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9"/>
        <w:ind w:left="2015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620480</wp:posOffset>
            </wp:positionH>
            <wp:positionV relativeFrom="paragraph">
              <wp:posOffset>-143338</wp:posOffset>
            </wp:positionV>
            <wp:extent cx="981243" cy="14645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43" cy="146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1A1A0"/>
        </w:rPr>
        <w:t>Health</w:t>
      </w:r>
      <w:r>
        <w:rPr>
          <w:color w:val="A1A1A0"/>
          <w:spacing w:val="-5"/>
        </w:rPr>
        <w:t> </w:t>
      </w:r>
      <w:r>
        <w:rPr>
          <w:color w:val="A1A1A0"/>
        </w:rPr>
        <w:t>Information</w:t>
      </w:r>
      <w:r>
        <w:rPr>
          <w:color w:val="A1A1A0"/>
          <w:spacing w:val="-4"/>
        </w:rPr>
        <w:t> </w:t>
      </w:r>
      <w:r>
        <w:rPr>
          <w:color w:val="A1A1A0"/>
        </w:rPr>
        <w:t>and</w:t>
      </w:r>
      <w:r>
        <w:rPr>
          <w:color w:val="A1A1A0"/>
          <w:spacing w:val="-4"/>
        </w:rPr>
        <w:t> </w:t>
      </w:r>
      <w:r>
        <w:rPr>
          <w:color w:val="A1A1A0"/>
        </w:rPr>
        <w:t>Analysis</w:t>
      </w:r>
      <w:r>
        <w:rPr>
          <w:color w:val="A1A1A0"/>
          <w:spacing w:val="-1"/>
        </w:rPr>
        <w:t> </w:t>
      </w:r>
      <w:r>
        <w:rPr>
          <w:color w:val="A1A1A0"/>
        </w:rPr>
        <w:t>Oversight</w:t>
      </w:r>
      <w:r>
        <w:rPr>
          <w:color w:val="A1A1A0"/>
          <w:spacing w:val="-3"/>
        </w:rPr>
        <w:t> </w:t>
      </w:r>
      <w:r>
        <w:rPr>
          <w:color w:val="A1A1A0"/>
        </w:rPr>
        <w:t>Council</w:t>
      </w:r>
    </w:p>
    <w:p>
      <w:pPr>
        <w:pStyle w:val="BodyText"/>
      </w:pPr>
    </w:p>
    <w:p>
      <w:pPr>
        <w:pStyle w:val="BodyText"/>
        <w:ind w:left="2015" w:right="121"/>
      </w:pPr>
      <w:r>
        <w:rPr>
          <w:color w:val="A1A1A0"/>
        </w:rPr>
        <w:t>Center</w:t>
      </w:r>
      <w:r>
        <w:rPr>
          <w:color w:val="A1A1A0"/>
          <w:spacing w:val="-4"/>
        </w:rPr>
        <w:t> </w:t>
      </w:r>
      <w:r>
        <w:rPr>
          <w:color w:val="A1A1A0"/>
        </w:rPr>
        <w:t>for</w:t>
      </w:r>
      <w:r>
        <w:rPr>
          <w:color w:val="A1A1A0"/>
          <w:spacing w:val="-4"/>
        </w:rPr>
        <w:t> </w:t>
      </w:r>
      <w:r>
        <w:rPr>
          <w:color w:val="A1A1A0"/>
        </w:rPr>
        <w:t>Health</w:t>
      </w:r>
      <w:r>
        <w:rPr>
          <w:color w:val="A1A1A0"/>
          <w:spacing w:val="-4"/>
        </w:rPr>
        <w:t> </w:t>
      </w:r>
      <w:r>
        <w:rPr>
          <w:color w:val="A1A1A0"/>
        </w:rPr>
        <w:t>Information</w:t>
      </w:r>
      <w:r>
        <w:rPr>
          <w:color w:val="A1A1A0"/>
          <w:spacing w:val="-3"/>
        </w:rPr>
        <w:t> </w:t>
      </w:r>
      <w:r>
        <w:rPr>
          <w:color w:val="A1A1A0"/>
        </w:rPr>
        <w:t>and</w:t>
      </w:r>
      <w:r>
        <w:rPr>
          <w:color w:val="A1A1A0"/>
          <w:spacing w:val="-5"/>
        </w:rPr>
        <w:t> </w:t>
      </w:r>
      <w:r>
        <w:rPr>
          <w:color w:val="A1A1A0"/>
        </w:rPr>
        <w:t>Analysis</w:t>
      </w:r>
      <w:r>
        <w:rPr>
          <w:color w:val="A1A1A0"/>
          <w:spacing w:val="-97"/>
        </w:rPr>
        <w:t> </w:t>
      </w:r>
      <w:r>
        <w:rPr>
          <w:color w:val="A1A1A0"/>
        </w:rPr>
        <w:t>Remote Meeting Available for Viewing on</w:t>
      </w:r>
      <w:r>
        <w:rPr>
          <w:color w:val="A1A1A0"/>
          <w:spacing w:val="1"/>
        </w:rPr>
        <w:t> </w:t>
      </w:r>
      <w:hyperlink r:id="rId6">
        <w:r>
          <w:rPr>
            <w:color w:val="00B5E2"/>
          </w:rPr>
          <w:t>YouTube</w:t>
        </w:r>
      </w:hyperlink>
    </w:p>
    <w:p>
      <w:pPr>
        <w:pStyle w:val="BodyText"/>
        <w:spacing w:before="2"/>
        <w:ind w:left="2015"/>
      </w:pPr>
      <w:r>
        <w:rPr>
          <w:color w:val="A1A1A0"/>
        </w:rPr>
        <w:t>September</w:t>
      </w:r>
      <w:r>
        <w:rPr>
          <w:color w:val="A1A1A0"/>
          <w:spacing w:val="8"/>
        </w:rPr>
        <w:t> </w:t>
      </w:r>
      <w:r>
        <w:rPr>
          <w:color w:val="A1A1A0"/>
        </w:rPr>
        <w:t>20,</w:t>
      </w:r>
      <w:r>
        <w:rPr>
          <w:color w:val="A1A1A0"/>
          <w:spacing w:val="9"/>
        </w:rPr>
        <w:t> </w:t>
      </w:r>
      <w:r>
        <w:rPr>
          <w:color w:val="A1A1A0"/>
        </w:rPr>
        <w:t>2021</w:t>
      </w:r>
      <w:r>
        <w:rPr>
          <w:color w:val="A1A1A0"/>
          <w:spacing w:val="8"/>
        </w:rPr>
        <w:t> </w:t>
      </w:r>
      <w:r>
        <w:rPr>
          <w:color w:val="A1A1A0"/>
        </w:rPr>
        <w:t>12:00</w:t>
      </w:r>
      <w:r>
        <w:rPr>
          <w:color w:val="A1A1A0"/>
          <w:spacing w:val="8"/>
        </w:rPr>
        <w:t> </w:t>
      </w:r>
      <w:r>
        <w:rPr>
          <w:color w:val="A1A1A0"/>
        </w:rPr>
        <w:t>PM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3"/>
      </w:pPr>
    </w:p>
    <w:p>
      <w:pPr>
        <w:spacing w:before="1"/>
        <w:ind w:left="4525" w:right="4534" w:firstLine="0"/>
        <w:jc w:val="center"/>
        <w:rPr>
          <w:b/>
          <w:sz w:val="24"/>
        </w:rPr>
      </w:pPr>
      <w:r>
        <w:rPr>
          <w:b/>
          <w:sz w:val="24"/>
        </w:rPr>
        <w:t>AGENDA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715" w:val="left" w:leader="none"/>
          <w:tab w:pos="1716" w:val="left" w:leader="none"/>
        </w:tabs>
        <w:spacing w:line="240" w:lineRule="auto" w:before="233" w:after="0"/>
        <w:ind w:left="1715" w:right="0" w:hanging="496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Meeting Minutes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715" w:val="left" w:leader="none"/>
          <w:tab w:pos="1716" w:val="left" w:leader="none"/>
        </w:tabs>
        <w:spacing w:line="240" w:lineRule="auto" w:before="219" w:after="0"/>
        <w:ind w:left="1715" w:right="0" w:hanging="56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Director’s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15" w:val="left" w:leader="none"/>
          <w:tab w:pos="1716" w:val="left" w:leader="none"/>
        </w:tabs>
        <w:spacing w:line="261" w:lineRule="auto" w:before="0" w:after="0"/>
        <w:ind w:left="1715" w:right="2589" w:hanging="627"/>
        <w:jc w:val="left"/>
        <w:rPr>
          <w:sz w:val="24"/>
        </w:rPr>
      </w:pPr>
      <w:r>
        <w:rPr>
          <w:sz w:val="24"/>
        </w:rPr>
        <w:t>Understanding the MHIS and Affordability Issues in the</w:t>
      </w:r>
      <w:r>
        <w:rPr>
          <w:spacing w:val="-64"/>
          <w:sz w:val="24"/>
        </w:rPr>
        <w:t> </w:t>
      </w:r>
      <w:r>
        <w:rPr>
          <w:sz w:val="24"/>
        </w:rPr>
        <w:t>Commonwealth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715" w:val="left" w:leader="none"/>
          <w:tab w:pos="1716" w:val="left" w:leader="none"/>
        </w:tabs>
        <w:spacing w:line="240" w:lineRule="auto" w:before="0" w:after="0"/>
        <w:ind w:left="1715" w:right="0" w:hanging="654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2021-2023</w:t>
      </w:r>
      <w:r>
        <w:rPr>
          <w:spacing w:val="-1"/>
          <w:sz w:val="24"/>
        </w:rPr>
        <w:t> </w:t>
      </w:r>
      <w:r>
        <w:rPr>
          <w:sz w:val="24"/>
        </w:rPr>
        <w:t>Priorities</w:t>
      </w:r>
    </w:p>
    <w:sectPr>
      <w:type w:val="continuous"/>
      <w:pgSz w:w="12240" w:h="15840"/>
      <w:pgMar w:top="1080" w:bottom="280" w:left="8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715" w:hanging="495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562" w:hanging="4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4" w:hanging="4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46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88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3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2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4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1715" w:hanging="65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youtube.com/channel/UChShtBSNVmqCqc0e1QiodIA?view_as=subscribe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Rick</dc:creator>
  <dc:title>Microsoft Word - 1. chia-oc-agenda -9-20-21</dc:title>
  <dcterms:created xsi:type="dcterms:W3CDTF">2021-09-15T14:58:08Z</dcterms:created>
  <dcterms:modified xsi:type="dcterms:W3CDTF">2021-09-15T14:58:08Z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Nitro Pro 12 (12.6.1.298)</vt:lpwstr>
  </property>
  <property fmtid="{D5CDD505-2E9C-101B-9397-08002B2CF9AE}" pid="4" name="LastSaved">
    <vt:filetime>2021-09-15T00:00:00Z</vt:filetime>
  </property>
</Properties>
</file>