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A228" w14:textId="5286B818" w:rsidR="005E5616" w:rsidRPr="005E5616" w:rsidRDefault="005E5616" w:rsidP="005E5616">
      <w:pPr>
        <w:rPr>
          <w:rFonts w:ascii="Arial Narrow" w:eastAsia="Times New Roman" w:hAnsi="Arial Narrow" w:cs="Times New Roman"/>
          <w:color w:val="F7921E"/>
          <w:kern w:val="32"/>
          <w:sz w:val="40"/>
          <w:szCs w:val="40"/>
        </w:rPr>
      </w:pPr>
      <w:r>
        <w:rPr>
          <w:rFonts w:ascii="Arial Narrow" w:eastAsia="Times New Roman" w:hAnsi="Arial Narrow" w:cs="Times New Roman"/>
          <w:color w:val="F7921E"/>
          <w:kern w:val="32"/>
          <w:sz w:val="40"/>
          <w:szCs w:val="40"/>
        </w:rPr>
        <w:t>Quality Report Databook—</w:t>
      </w:r>
      <w:r w:rsidR="00DD5092">
        <w:rPr>
          <w:rFonts w:ascii="Arial Narrow" w:eastAsia="Times New Roman" w:hAnsi="Arial Narrow" w:cs="Times New Roman"/>
          <w:color w:val="F7921E"/>
          <w:kern w:val="32"/>
          <w:sz w:val="40"/>
          <w:szCs w:val="40"/>
        </w:rPr>
        <w:t xml:space="preserve">September 30, </w:t>
      </w:r>
      <w:proofErr w:type="gramStart"/>
      <w:r w:rsidR="00DD5092">
        <w:rPr>
          <w:rFonts w:ascii="Arial Narrow" w:eastAsia="Times New Roman" w:hAnsi="Arial Narrow" w:cs="Times New Roman"/>
          <w:color w:val="F7921E"/>
          <w:kern w:val="32"/>
          <w:sz w:val="40"/>
          <w:szCs w:val="40"/>
        </w:rPr>
        <w:t>2021</w:t>
      </w:r>
      <w:proofErr w:type="gramEnd"/>
      <w:r w:rsidRPr="005E5616">
        <w:rPr>
          <w:rFonts w:ascii="Arial Narrow" w:eastAsia="Times New Roman" w:hAnsi="Arial Narrow" w:cs="Times New Roman"/>
          <w:color w:val="F7921E"/>
          <w:kern w:val="32"/>
          <w:sz w:val="40"/>
          <w:szCs w:val="40"/>
        </w:rPr>
        <w:t xml:space="preserve"> Summary</w:t>
      </w:r>
      <w:r>
        <w:rPr>
          <w:rFonts w:ascii="Arial Narrow" w:eastAsia="Calibri" w:hAnsi="Arial Narrow" w:cs="Times New Roman"/>
          <w:color w:val="1F497D" w:themeColor="text2"/>
          <w:sz w:val="40"/>
          <w:szCs w:val="40"/>
        </w:rPr>
        <w:t xml:space="preserve"> </w:t>
      </w:r>
    </w:p>
    <w:p w14:paraId="3C3DBE6F" w14:textId="77777777" w:rsidR="00A77E9E" w:rsidRDefault="005E5616" w:rsidP="00A77E9E">
      <w:pPr>
        <w:spacing w:after="0"/>
      </w:pPr>
      <w:r>
        <w:rPr>
          <w:rFonts w:ascii="Arial Narrow" w:eastAsia="Calibri" w:hAnsi="Arial Narrow" w:cs="Times New Roman"/>
          <w:color w:val="404040"/>
        </w:rPr>
        <w:t>T</w:t>
      </w:r>
      <w:r w:rsidR="00A137F5" w:rsidRPr="005E5616">
        <w:rPr>
          <w:rFonts w:ascii="Arial Narrow" w:eastAsia="Calibri" w:hAnsi="Arial Narrow" w:cs="Times New Roman"/>
          <w:color w:val="404040"/>
        </w:rPr>
        <w:t>his databook contains the following files:</w:t>
      </w:r>
    </w:p>
    <w:p w14:paraId="27BF835D" w14:textId="280100D9" w:rsidR="00A137F5" w:rsidRDefault="00A137F5" w:rsidP="005E5616">
      <w:pPr>
        <w:pStyle w:val="Heading2"/>
        <w:spacing w:after="120"/>
        <w:rPr>
          <w:sz w:val="24"/>
        </w:rPr>
      </w:pPr>
      <w:r w:rsidRPr="005E5616">
        <w:rPr>
          <w:rFonts w:ascii="Arial Narrow" w:hAnsi="Arial Narrow"/>
          <w:i w:val="0"/>
          <w:color w:val="1F497D" w:themeColor="text2"/>
          <w:sz w:val="24"/>
          <w:szCs w:val="24"/>
        </w:rPr>
        <w:t>CMS Hospital Compare HAI</w:t>
      </w:r>
      <w:r w:rsidR="002343EA" w:rsidRPr="005E5616">
        <w:rPr>
          <w:rFonts w:ascii="Arial Narrow" w:hAnsi="Arial Narrow"/>
          <w:i w:val="0"/>
          <w:color w:val="1F497D" w:themeColor="text2"/>
          <w:sz w:val="24"/>
          <w:szCs w:val="24"/>
        </w:rPr>
        <w:t xml:space="preserve"> </w:t>
      </w:r>
      <w:r w:rsidR="00DD5092">
        <w:rPr>
          <w:rFonts w:ascii="Arial Narrow" w:hAnsi="Arial Narrow"/>
          <w:i w:val="0"/>
          <w:color w:val="1F497D" w:themeColor="text2"/>
          <w:sz w:val="24"/>
          <w:szCs w:val="24"/>
        </w:rPr>
        <w:t>2017-2019</w:t>
      </w:r>
      <w:r w:rsidRPr="005E5616">
        <w:rPr>
          <w:rFonts w:ascii="Arial Narrow" w:hAnsi="Arial Narrow"/>
          <w:i w:val="0"/>
          <w:color w:val="1F497D" w:themeColor="text2"/>
          <w:sz w:val="24"/>
          <w:szCs w:val="24"/>
        </w:rPr>
        <w:t xml:space="preserve"> </w:t>
      </w:r>
    </w:p>
    <w:p w14:paraId="791F54DB" w14:textId="77777777" w:rsidR="00A77E9E" w:rsidRDefault="00B823DD" w:rsidP="00A77E9E">
      <w:pPr>
        <w:pStyle w:val="Subtitle"/>
        <w:spacing w:after="0"/>
        <w:rPr>
          <w:b/>
          <w:color w:val="808080" w:themeColor="background1" w:themeShade="80"/>
        </w:rPr>
      </w:pPr>
      <w:r w:rsidRPr="005E5616">
        <w:rPr>
          <w:rFonts w:ascii="Arial Narrow" w:eastAsia="Calibri" w:hAnsi="Arial Narrow" w:cs="Times New Roman"/>
          <w:b/>
          <w:i w:val="0"/>
          <w:iCs w:val="0"/>
          <w:color w:val="313131"/>
          <w:spacing w:val="0"/>
          <w:sz w:val="22"/>
          <w:szCs w:val="22"/>
        </w:rPr>
        <w:t>Related Dashboard</w:t>
      </w:r>
      <w:r w:rsidR="00A77E9E" w:rsidRPr="005E5616">
        <w:rPr>
          <w:rFonts w:ascii="Arial Narrow" w:eastAsia="Calibri" w:hAnsi="Arial Narrow" w:cs="Times New Roman"/>
          <w:b/>
          <w:i w:val="0"/>
          <w:iCs w:val="0"/>
          <w:color w:val="313131"/>
          <w:spacing w:val="0"/>
          <w:sz w:val="22"/>
          <w:szCs w:val="22"/>
        </w:rPr>
        <w:t>: Health Care Associated Infections</w:t>
      </w:r>
    </w:p>
    <w:p w14:paraId="5711FB32" w14:textId="77777777" w:rsidR="00DD5092" w:rsidRPr="00DD5092" w:rsidRDefault="00DD5092" w:rsidP="00DD5092">
      <w:pPr>
        <w:spacing w:after="0"/>
        <w:rPr>
          <w:rFonts w:ascii="Arial Narrow" w:hAnsi="Arial Narrow"/>
        </w:rPr>
      </w:pPr>
      <w:r w:rsidRPr="00DD5092">
        <w:rPr>
          <w:rFonts w:ascii="Arial Narrow" w:hAnsi="Arial Narrow"/>
        </w:rPr>
        <w:t xml:space="preserve">This file contains nationwide hospital-level information on Healthcare Associated Infections. The raw data is available directly from the </w:t>
      </w:r>
      <w:hyperlink r:id="rId6" w:history="1">
        <w:r w:rsidRPr="00DD5092">
          <w:rPr>
            <w:rFonts w:ascii="Arial Narrow" w:eastAsia="Calibri" w:hAnsi="Arial Narrow" w:cs="Times New Roman"/>
            <w:b/>
            <w:color w:val="00B5E2"/>
          </w:rPr>
          <w:t>CMS Hospital Compare Archive</w:t>
        </w:r>
      </w:hyperlink>
      <w:r w:rsidRPr="00DD5092">
        <w:rPr>
          <w:rFonts w:ascii="Arial Narrow" w:hAnsi="Arial Narrow"/>
        </w:rPr>
        <w:t xml:space="preserve">, which also includes information going further back in time. All records are flagged with a file update date that corresponds with a file in this archive. </w:t>
      </w:r>
    </w:p>
    <w:p w14:paraId="2FFE99BE" w14:textId="62AA9876" w:rsidR="00A137F5" w:rsidRDefault="00A137F5" w:rsidP="005E5616">
      <w:pPr>
        <w:pStyle w:val="Heading2"/>
        <w:spacing w:after="120"/>
        <w:rPr>
          <w:sz w:val="24"/>
        </w:rPr>
      </w:pPr>
      <w:r w:rsidRPr="005E5616">
        <w:rPr>
          <w:rFonts w:ascii="Arial Narrow" w:hAnsi="Arial Narrow"/>
          <w:i w:val="0"/>
          <w:color w:val="1F497D" w:themeColor="text2"/>
          <w:sz w:val="24"/>
          <w:szCs w:val="24"/>
        </w:rPr>
        <w:t xml:space="preserve">CMS Hospital Compare HCAHPS </w:t>
      </w:r>
      <w:r w:rsidR="00DD5092">
        <w:rPr>
          <w:rFonts w:ascii="Arial Narrow" w:hAnsi="Arial Narrow"/>
          <w:i w:val="0"/>
          <w:color w:val="1F497D" w:themeColor="text2"/>
          <w:sz w:val="24"/>
          <w:szCs w:val="24"/>
        </w:rPr>
        <w:t>2018-2019</w:t>
      </w:r>
    </w:p>
    <w:p w14:paraId="555CCEC3" w14:textId="77777777" w:rsidR="00B823DD" w:rsidRDefault="00B823DD" w:rsidP="00B823DD">
      <w:pPr>
        <w:pStyle w:val="Subtitle"/>
        <w:spacing w:after="0"/>
        <w:rPr>
          <w:b/>
          <w:color w:val="808080" w:themeColor="background1" w:themeShade="80"/>
        </w:rPr>
      </w:pPr>
      <w:r w:rsidRPr="005E5616">
        <w:rPr>
          <w:rFonts w:ascii="Arial Narrow" w:eastAsia="Calibri" w:hAnsi="Arial Narrow" w:cs="Times New Roman"/>
          <w:b/>
          <w:i w:val="0"/>
          <w:iCs w:val="0"/>
          <w:color w:val="313131"/>
          <w:spacing w:val="0"/>
          <w:sz w:val="22"/>
          <w:szCs w:val="22"/>
        </w:rPr>
        <w:t>Related Dashboard: Hospital Patient Experience</w:t>
      </w:r>
    </w:p>
    <w:p w14:paraId="4F597445" w14:textId="77777777" w:rsidR="00DD5092" w:rsidRPr="00DD5092" w:rsidRDefault="00DD5092" w:rsidP="00DD5092">
      <w:pPr>
        <w:spacing w:after="0"/>
        <w:rPr>
          <w:rFonts w:ascii="Arial Narrow" w:hAnsi="Arial Narrow"/>
        </w:rPr>
      </w:pPr>
      <w:r w:rsidRPr="00DD5092">
        <w:rPr>
          <w:rFonts w:ascii="Arial Narrow" w:hAnsi="Arial Narrow"/>
        </w:rPr>
        <w:t xml:space="preserve">This file contains nationwide hospital-level information on patient responses to the Hospital Consumer Assessment of Healthcare Providers and Systems (HCAHPS) survey. The raw data is available directly from the </w:t>
      </w:r>
      <w:hyperlink r:id="rId7" w:history="1">
        <w:r w:rsidRPr="00DD5092">
          <w:rPr>
            <w:rFonts w:ascii="Arial Narrow" w:eastAsia="Calibri" w:hAnsi="Arial Narrow" w:cs="Times New Roman"/>
            <w:b/>
            <w:color w:val="00B5E2"/>
          </w:rPr>
          <w:t>CMS Hospital Compare Archive</w:t>
        </w:r>
      </w:hyperlink>
      <w:r w:rsidRPr="00DD5092">
        <w:rPr>
          <w:rFonts w:ascii="Arial Narrow" w:hAnsi="Arial Narrow"/>
        </w:rPr>
        <w:t xml:space="preserve"> which also includes information going further back in time. All records are flagged with a file update date that corresponds with a file in this archive.</w:t>
      </w:r>
    </w:p>
    <w:p w14:paraId="73B33105" w14:textId="1C24AC42" w:rsidR="00A137F5" w:rsidRDefault="00A137F5" w:rsidP="005E5616">
      <w:pPr>
        <w:pStyle w:val="Heading2"/>
        <w:spacing w:after="120"/>
        <w:rPr>
          <w:sz w:val="24"/>
        </w:rPr>
      </w:pPr>
      <w:r w:rsidRPr="005E5616">
        <w:rPr>
          <w:rFonts w:ascii="Arial Narrow" w:hAnsi="Arial Narrow"/>
          <w:i w:val="0"/>
          <w:color w:val="1F497D" w:themeColor="text2"/>
          <w:sz w:val="24"/>
          <w:szCs w:val="24"/>
        </w:rPr>
        <w:t xml:space="preserve">CMS Hospital Compare Mortality </w:t>
      </w:r>
      <w:r w:rsidR="00DD5092">
        <w:rPr>
          <w:rFonts w:ascii="Arial Narrow" w:hAnsi="Arial Narrow"/>
          <w:i w:val="0"/>
          <w:color w:val="1F497D" w:themeColor="text2"/>
          <w:sz w:val="24"/>
          <w:szCs w:val="24"/>
        </w:rPr>
        <w:t>2017-2019</w:t>
      </w:r>
    </w:p>
    <w:p w14:paraId="3C6C76FE" w14:textId="77777777" w:rsidR="00B823DD" w:rsidRPr="00B823DD" w:rsidRDefault="00B823DD" w:rsidP="00B823DD">
      <w:pPr>
        <w:pStyle w:val="Subtitle"/>
        <w:spacing w:after="0"/>
        <w:rPr>
          <w:b/>
          <w:color w:val="808080" w:themeColor="background1" w:themeShade="80"/>
        </w:rPr>
      </w:pPr>
      <w:r w:rsidRPr="005E5616">
        <w:rPr>
          <w:rFonts w:ascii="Arial Narrow" w:eastAsia="Calibri" w:hAnsi="Arial Narrow" w:cs="Times New Roman"/>
          <w:b/>
          <w:i w:val="0"/>
          <w:iCs w:val="0"/>
          <w:color w:val="313131"/>
          <w:spacing w:val="0"/>
          <w:sz w:val="22"/>
          <w:szCs w:val="22"/>
        </w:rPr>
        <w:t>Related Dashboard: Mortality</w:t>
      </w:r>
    </w:p>
    <w:p w14:paraId="4FB755F4" w14:textId="77777777" w:rsidR="00DD5092" w:rsidRPr="00DD5092" w:rsidRDefault="00DD5092" w:rsidP="00DD5092">
      <w:pPr>
        <w:spacing w:after="0"/>
        <w:rPr>
          <w:rFonts w:ascii="Arial Narrow" w:hAnsi="Arial Narrow"/>
        </w:rPr>
      </w:pPr>
      <w:r w:rsidRPr="00DD5092">
        <w:rPr>
          <w:rFonts w:ascii="Arial Narrow" w:hAnsi="Arial Narrow"/>
        </w:rPr>
        <w:t xml:space="preserve">This file contains nationwide hospital-level information on condition-specific mortality rates. The raw data is available directly from the </w:t>
      </w:r>
      <w:hyperlink r:id="rId8" w:history="1">
        <w:r w:rsidRPr="00DD5092">
          <w:rPr>
            <w:rFonts w:ascii="Arial Narrow" w:eastAsia="Calibri" w:hAnsi="Arial Narrow" w:cs="Times New Roman"/>
            <w:b/>
            <w:color w:val="00B5E2"/>
          </w:rPr>
          <w:t>CMS Hospital Compare Archive</w:t>
        </w:r>
      </w:hyperlink>
      <w:r w:rsidRPr="00DD5092">
        <w:rPr>
          <w:rFonts w:ascii="Arial Narrow" w:hAnsi="Arial Narrow"/>
        </w:rPr>
        <w:t xml:space="preserve"> which also includes information going further back in time. All records are flagged with a file update date that corresponds with a file in this archive.</w:t>
      </w:r>
    </w:p>
    <w:p w14:paraId="160C3AD1" w14:textId="35CA1795" w:rsidR="00A137F5" w:rsidRDefault="00A137F5" w:rsidP="005E5616">
      <w:pPr>
        <w:pStyle w:val="Heading2"/>
        <w:spacing w:after="120"/>
      </w:pPr>
      <w:r w:rsidRPr="005E5616">
        <w:rPr>
          <w:rFonts w:ascii="Arial Narrow" w:hAnsi="Arial Narrow"/>
          <w:i w:val="0"/>
          <w:color w:val="1F497D" w:themeColor="text2"/>
          <w:sz w:val="24"/>
          <w:szCs w:val="24"/>
        </w:rPr>
        <w:t xml:space="preserve">CMS Hospital Compare Timely and Effective Care </w:t>
      </w:r>
      <w:r w:rsidR="00DD5092">
        <w:rPr>
          <w:rFonts w:ascii="Arial Narrow" w:hAnsi="Arial Narrow"/>
          <w:i w:val="0"/>
          <w:color w:val="1F497D" w:themeColor="text2"/>
          <w:sz w:val="24"/>
          <w:szCs w:val="24"/>
        </w:rPr>
        <w:t>2017-2019</w:t>
      </w:r>
    </w:p>
    <w:p w14:paraId="6E3932F9" w14:textId="77777777" w:rsidR="00B823DD" w:rsidRPr="005E5616" w:rsidRDefault="00B823DD" w:rsidP="00B823DD">
      <w:pPr>
        <w:pStyle w:val="Subtitle"/>
        <w:spacing w:after="0"/>
        <w:rPr>
          <w:rFonts w:ascii="Arial Narrow" w:eastAsia="Calibri" w:hAnsi="Arial Narrow" w:cs="Times New Roman"/>
          <w:b/>
          <w:i w:val="0"/>
          <w:iCs w:val="0"/>
          <w:color w:val="313131"/>
          <w:spacing w:val="0"/>
          <w:sz w:val="22"/>
          <w:szCs w:val="22"/>
        </w:rPr>
      </w:pPr>
      <w:r w:rsidRPr="005E5616">
        <w:rPr>
          <w:rFonts w:ascii="Arial Narrow" w:eastAsia="Calibri" w:hAnsi="Arial Narrow" w:cs="Times New Roman"/>
          <w:b/>
          <w:i w:val="0"/>
          <w:iCs w:val="0"/>
          <w:color w:val="313131"/>
          <w:spacing w:val="0"/>
          <w:sz w:val="22"/>
          <w:szCs w:val="22"/>
        </w:rPr>
        <w:t>Related Dashboard: Effective Care Processes</w:t>
      </w:r>
    </w:p>
    <w:p w14:paraId="23656C80" w14:textId="77777777" w:rsidR="002862E7" w:rsidRDefault="002862E7" w:rsidP="002862E7">
      <w:pPr>
        <w:spacing w:after="0"/>
      </w:pPr>
      <w:r w:rsidRPr="002862E7">
        <w:rPr>
          <w:rFonts w:ascii="Arial Narrow" w:hAnsi="Arial Narrow"/>
        </w:rPr>
        <w:t>These 3 files contain nationwide hospital-level information on timely and effective care. They are separated by measure due to excel file-size limits into the following groups:</w:t>
      </w:r>
    </w:p>
    <w:p w14:paraId="05002FAA" w14:textId="77777777" w:rsidR="002862E7" w:rsidRPr="002862E7" w:rsidRDefault="002862E7" w:rsidP="002862E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 w:rsidRPr="002862E7">
        <w:rPr>
          <w:rFonts w:ascii="Arial Narrow" w:hAnsi="Arial Narrow"/>
        </w:rPr>
        <w:t>Perinatal Care, Pneumonia, Surgical Care Improvement Project ,Sepsis, and Stroke</w:t>
      </w:r>
    </w:p>
    <w:p w14:paraId="733132F8" w14:textId="77777777" w:rsidR="002862E7" w:rsidRPr="002862E7" w:rsidRDefault="002862E7" w:rsidP="002862E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 w:rsidRPr="002862E7">
        <w:rPr>
          <w:rFonts w:ascii="Arial Narrow" w:hAnsi="Arial Narrow"/>
        </w:rPr>
        <w:t>Immunization and Outpatient</w:t>
      </w:r>
    </w:p>
    <w:p w14:paraId="417D465C" w14:textId="77777777" w:rsidR="002862E7" w:rsidRDefault="002862E7" w:rsidP="002862E7">
      <w:pPr>
        <w:pStyle w:val="ListParagraph"/>
        <w:numPr>
          <w:ilvl w:val="0"/>
          <w:numId w:val="2"/>
        </w:numPr>
        <w:spacing w:after="0"/>
      </w:pPr>
      <w:r w:rsidRPr="002862E7">
        <w:rPr>
          <w:rFonts w:ascii="Arial Narrow" w:hAnsi="Arial Narrow"/>
        </w:rPr>
        <w:t>Acute Myocardial Infarction, Children’s Asthma Care, Emergency Department, and Heart Failure</w:t>
      </w:r>
    </w:p>
    <w:p w14:paraId="7E011168" w14:textId="77777777" w:rsidR="00A77E9E" w:rsidRPr="005E5616" w:rsidRDefault="002862E7" w:rsidP="002862E7">
      <w:pPr>
        <w:spacing w:after="0"/>
        <w:rPr>
          <w:rFonts w:ascii="Arial Narrow" w:hAnsi="Arial Narrow"/>
        </w:rPr>
      </w:pPr>
      <w:r w:rsidRPr="002862E7">
        <w:rPr>
          <w:rFonts w:ascii="Arial Narrow" w:hAnsi="Arial Narrow"/>
        </w:rPr>
        <w:t xml:space="preserve">The raw data is available directly from the </w:t>
      </w:r>
      <w:hyperlink r:id="rId9" w:history="1">
        <w:r w:rsidRPr="002862E7">
          <w:rPr>
            <w:rFonts w:ascii="Arial Narrow" w:eastAsia="Calibri" w:hAnsi="Arial Narrow" w:cs="Times New Roman"/>
            <w:b/>
            <w:color w:val="00B5E2"/>
          </w:rPr>
          <w:t>CMS Hospital Compare Archive</w:t>
        </w:r>
      </w:hyperlink>
      <w:r w:rsidRPr="00A137F5">
        <w:t xml:space="preserve"> </w:t>
      </w:r>
      <w:r w:rsidRPr="002862E7">
        <w:rPr>
          <w:rFonts w:ascii="Arial Narrow" w:hAnsi="Arial Narrow"/>
        </w:rPr>
        <w:t>which also includes information going further back in time. All records are flagged with a file update date that corresponds with a file in this archive.</w:t>
      </w:r>
    </w:p>
    <w:p w14:paraId="0A05C8C2" w14:textId="6A2A0F49" w:rsidR="00A137F5" w:rsidRDefault="00A137F5" w:rsidP="005E5616">
      <w:pPr>
        <w:pStyle w:val="Heading2"/>
        <w:spacing w:after="120"/>
      </w:pPr>
      <w:r w:rsidRPr="005E5616">
        <w:rPr>
          <w:rFonts w:ascii="Arial Narrow" w:hAnsi="Arial Narrow"/>
          <w:i w:val="0"/>
          <w:color w:val="1F497D" w:themeColor="text2"/>
          <w:sz w:val="24"/>
          <w:szCs w:val="24"/>
        </w:rPr>
        <w:t xml:space="preserve">Leapfrog Survey </w:t>
      </w:r>
      <w:r w:rsidR="00DD5092">
        <w:rPr>
          <w:rFonts w:ascii="Arial Narrow" w:hAnsi="Arial Narrow"/>
          <w:i w:val="0"/>
          <w:color w:val="1F497D" w:themeColor="text2"/>
          <w:sz w:val="24"/>
          <w:szCs w:val="24"/>
        </w:rPr>
        <w:t>2017-2019</w:t>
      </w:r>
    </w:p>
    <w:p w14:paraId="1AF36543" w14:textId="77777777" w:rsidR="00A77E9E" w:rsidRPr="00285189" w:rsidRDefault="00B823DD" w:rsidP="00A77E9E">
      <w:pPr>
        <w:pStyle w:val="Subtitle"/>
        <w:spacing w:after="0"/>
        <w:rPr>
          <w:b/>
          <w:color w:val="808080" w:themeColor="background1" w:themeShade="80"/>
        </w:rPr>
      </w:pPr>
      <w:r w:rsidRPr="005E5616">
        <w:rPr>
          <w:rFonts w:ascii="Arial Narrow" w:eastAsia="Calibri" w:hAnsi="Arial Narrow" w:cs="Times New Roman"/>
          <w:b/>
          <w:i w:val="0"/>
          <w:iCs w:val="0"/>
          <w:color w:val="313131"/>
          <w:spacing w:val="0"/>
          <w:sz w:val="22"/>
          <w:szCs w:val="22"/>
        </w:rPr>
        <w:t>Related Dashboards</w:t>
      </w:r>
      <w:r w:rsidR="00A77E9E" w:rsidRPr="005E5616">
        <w:rPr>
          <w:rFonts w:ascii="Arial Narrow" w:eastAsia="Calibri" w:hAnsi="Arial Narrow" w:cs="Times New Roman"/>
          <w:b/>
          <w:i w:val="0"/>
          <w:iCs w:val="0"/>
          <w:color w:val="313131"/>
          <w:spacing w:val="0"/>
          <w:sz w:val="22"/>
          <w:szCs w:val="22"/>
        </w:rPr>
        <w:t>: Medication Safety</w:t>
      </w:r>
      <w:r w:rsidRPr="005E5616">
        <w:rPr>
          <w:rFonts w:ascii="Arial Narrow" w:eastAsia="Calibri" w:hAnsi="Arial Narrow" w:cs="Times New Roman"/>
          <w:b/>
          <w:i w:val="0"/>
          <w:iCs w:val="0"/>
          <w:color w:val="313131"/>
          <w:spacing w:val="0"/>
          <w:sz w:val="22"/>
          <w:szCs w:val="22"/>
        </w:rPr>
        <w:t xml:space="preserve">; </w:t>
      </w:r>
      <w:r w:rsidR="00A77E9E" w:rsidRPr="005E5616">
        <w:rPr>
          <w:rFonts w:ascii="Arial Narrow" w:eastAsia="Calibri" w:hAnsi="Arial Narrow" w:cs="Times New Roman"/>
          <w:b/>
          <w:i w:val="0"/>
          <w:iCs w:val="0"/>
          <w:color w:val="313131"/>
          <w:spacing w:val="0"/>
          <w:sz w:val="22"/>
          <w:szCs w:val="22"/>
        </w:rPr>
        <w:t>Maternity</w:t>
      </w:r>
    </w:p>
    <w:p w14:paraId="06808A51" w14:textId="77777777" w:rsidR="00B823DD" w:rsidRPr="005E5616" w:rsidRDefault="00A137F5" w:rsidP="00A77E9E">
      <w:pPr>
        <w:spacing w:after="0"/>
        <w:rPr>
          <w:rFonts w:ascii="Arial Narrow" w:hAnsi="Arial Narrow"/>
          <w:b/>
        </w:rPr>
      </w:pPr>
      <w:r w:rsidRPr="005E5616">
        <w:rPr>
          <w:rFonts w:ascii="Arial Narrow" w:hAnsi="Arial Narrow"/>
        </w:rPr>
        <w:t xml:space="preserve">This file contains nationwide hospital-level information on medication safety technologies and maternity-related procedures. This data is voluntarily submitted to The Leapfrog Group by hospitals. </w:t>
      </w:r>
      <w:r w:rsidR="00042D1E" w:rsidRPr="005E5616">
        <w:rPr>
          <w:rFonts w:ascii="Arial Narrow" w:hAnsi="Arial Narrow"/>
        </w:rPr>
        <w:t xml:space="preserve">While the first results file for any survey is usually available for publication mid-year, </w:t>
      </w:r>
      <w:r w:rsidRPr="005E5616">
        <w:rPr>
          <w:rFonts w:ascii="Arial Narrow" w:hAnsi="Arial Narrow"/>
        </w:rPr>
        <w:t xml:space="preserve">the Leapfrog group continues to gather data from hospitals </w:t>
      </w:r>
      <w:r w:rsidR="00042D1E" w:rsidRPr="005E5616">
        <w:rPr>
          <w:rFonts w:ascii="Arial Narrow" w:hAnsi="Arial Narrow"/>
        </w:rPr>
        <w:t xml:space="preserve">and publishes more complete data over time. </w:t>
      </w:r>
      <w:r w:rsidR="00042D1E" w:rsidRPr="005E5616">
        <w:rPr>
          <w:rFonts w:ascii="Arial Narrow" w:hAnsi="Arial Narrow"/>
          <w:b/>
        </w:rPr>
        <w:t>CHIA’s databook contains the latest available information for a given time period, so results may change between reports.</w:t>
      </w:r>
    </w:p>
    <w:p w14:paraId="0C470A23" w14:textId="76942FC4" w:rsidR="00A137F5" w:rsidRDefault="00A137F5" w:rsidP="005E5616">
      <w:pPr>
        <w:pStyle w:val="Heading2"/>
        <w:spacing w:after="120"/>
      </w:pPr>
      <w:r w:rsidRPr="005E5616">
        <w:rPr>
          <w:rFonts w:ascii="Arial Narrow" w:hAnsi="Arial Narrow"/>
          <w:i w:val="0"/>
          <w:color w:val="1F497D" w:themeColor="text2"/>
          <w:sz w:val="24"/>
          <w:szCs w:val="24"/>
        </w:rPr>
        <w:lastRenderedPageBreak/>
        <w:t xml:space="preserve">MHQP PES </w:t>
      </w:r>
      <w:r w:rsidR="00DD5092">
        <w:rPr>
          <w:rFonts w:ascii="Arial Narrow" w:hAnsi="Arial Narrow"/>
          <w:i w:val="0"/>
          <w:color w:val="1F497D" w:themeColor="text2"/>
          <w:sz w:val="24"/>
          <w:szCs w:val="24"/>
        </w:rPr>
        <w:t>2013-2018</w:t>
      </w:r>
    </w:p>
    <w:p w14:paraId="1C5CA9D9" w14:textId="77777777" w:rsidR="00B823DD" w:rsidRPr="00285189" w:rsidRDefault="00B823DD" w:rsidP="00B823DD">
      <w:pPr>
        <w:pStyle w:val="Subtitle"/>
        <w:spacing w:after="0"/>
        <w:rPr>
          <w:b/>
          <w:color w:val="808080" w:themeColor="background1" w:themeShade="80"/>
        </w:rPr>
      </w:pPr>
      <w:r w:rsidRPr="005E5616">
        <w:rPr>
          <w:rFonts w:ascii="Arial Narrow" w:eastAsia="Calibri" w:hAnsi="Arial Narrow" w:cs="Times New Roman"/>
          <w:b/>
          <w:i w:val="0"/>
          <w:iCs w:val="0"/>
          <w:color w:val="313131"/>
          <w:spacing w:val="0"/>
          <w:sz w:val="22"/>
          <w:szCs w:val="22"/>
        </w:rPr>
        <w:t>Related Dashboard: Primary Care Patient Experience</w:t>
      </w:r>
    </w:p>
    <w:p w14:paraId="29ECA819" w14:textId="77777777" w:rsidR="00903EF3" w:rsidRPr="005E5616" w:rsidRDefault="00042D1E" w:rsidP="00A77E9E">
      <w:pPr>
        <w:spacing w:after="0"/>
        <w:rPr>
          <w:rFonts w:ascii="Arial Narrow" w:hAnsi="Arial Narrow"/>
        </w:rPr>
      </w:pPr>
      <w:r w:rsidRPr="005E5616">
        <w:rPr>
          <w:rFonts w:ascii="Arial Narrow" w:hAnsi="Arial Narrow"/>
        </w:rPr>
        <w:t>This file contains Medical Group, Network, and Statewide-level information on patient responses to the Clinician and Group Consumer Assessment of Healthcare Providers and Systems (CG-CAHPS) survey.</w:t>
      </w:r>
    </w:p>
    <w:p w14:paraId="39BC236B" w14:textId="2DF962E6" w:rsidR="00903EF3" w:rsidRPr="005E5616" w:rsidRDefault="0056174D" w:rsidP="0056174D">
      <w:pPr>
        <w:rPr>
          <w:rFonts w:ascii="Arial Narrow" w:hAnsi="Arial Narrow"/>
        </w:rPr>
      </w:pPr>
      <w:r w:rsidRPr="005E5616">
        <w:rPr>
          <w:rFonts w:ascii="Arial Narrow" w:hAnsi="Arial Narrow"/>
        </w:rPr>
        <w:t xml:space="preserve"> </w:t>
      </w:r>
    </w:p>
    <w:sectPr w:rsidR="00903EF3" w:rsidRPr="005E5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93FFE"/>
    <w:multiLevelType w:val="hybridMultilevel"/>
    <w:tmpl w:val="4A76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6717B"/>
    <w:multiLevelType w:val="hybridMultilevel"/>
    <w:tmpl w:val="AC8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2E"/>
    <w:rsid w:val="00011700"/>
    <w:rsid w:val="00042D1E"/>
    <w:rsid w:val="00057524"/>
    <w:rsid w:val="001B7D2E"/>
    <w:rsid w:val="002343EA"/>
    <w:rsid w:val="00285189"/>
    <w:rsid w:val="002862E7"/>
    <w:rsid w:val="0056174D"/>
    <w:rsid w:val="00573A9A"/>
    <w:rsid w:val="005E5616"/>
    <w:rsid w:val="005F04B4"/>
    <w:rsid w:val="007B1131"/>
    <w:rsid w:val="00903EF3"/>
    <w:rsid w:val="00971FB3"/>
    <w:rsid w:val="00A137F5"/>
    <w:rsid w:val="00A77E9E"/>
    <w:rsid w:val="00B823DD"/>
    <w:rsid w:val="00DD5092"/>
    <w:rsid w:val="00EA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A790"/>
  <w15:docId w15:val="{B9AC8F75-BB6A-405F-9D81-50BB6552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6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HIA Table"/>
    <w:basedOn w:val="TableNormal"/>
    <w:uiPriority w:val="59"/>
    <w:rsid w:val="00573A9A"/>
    <w:pPr>
      <w:spacing w:after="0" w:line="240" w:lineRule="auto"/>
    </w:pPr>
    <w:rPr>
      <w:rFonts w:ascii="Arial Narrow" w:hAnsi="Arial Narrow"/>
      <w:sz w:val="20"/>
    </w:rPr>
    <w:tblPr>
      <w:tblStyleRowBandSize w:val="1"/>
      <w:tblBorders>
        <w:bottom w:val="single" w:sz="4" w:space="0" w:color="005480"/>
        <w:insideH w:val="single" w:sz="4" w:space="0" w:color="005480"/>
      </w:tblBorders>
    </w:tblPr>
    <w:tblStylePr w:type="firstRow">
      <w:rPr>
        <w:b/>
        <w:caps/>
        <w:smallCaps w:val="0"/>
      </w:rPr>
      <w:tblPr/>
      <w:tcPr>
        <w:tcBorders>
          <w:top w:val="nil"/>
          <w:left w:val="nil"/>
          <w:bottom w:val="single" w:sz="12" w:space="0" w:color="F6911E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13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137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7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137F5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E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7E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E56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286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medicare.gov/data/archives/hospital-compare" TargetMode="External"/><Relationship Id="rId3" Type="http://schemas.openxmlformats.org/officeDocument/2006/relationships/styles" Target="styles.xml"/><Relationship Id="rId7" Type="http://schemas.openxmlformats.org/officeDocument/2006/relationships/hyperlink" Target="https://data.medicare.gov/data/archives/hospital-comp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ta.medicare.gov/data/archives/hospital-compar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ta.medicare.gov/data/archives/hospital-comp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9140-072F-44F8-A404-44DB86C4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Manning</dc:creator>
  <cp:lastModifiedBy>Alexandra Jones</cp:lastModifiedBy>
  <cp:revision>2</cp:revision>
  <dcterms:created xsi:type="dcterms:W3CDTF">2021-09-28T16:04:00Z</dcterms:created>
  <dcterms:modified xsi:type="dcterms:W3CDTF">2021-09-28T16:04:00Z</dcterms:modified>
</cp:coreProperties>
</file>