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F6FF" w14:textId="3FD1E305" w:rsidR="0014712A" w:rsidRDefault="00010E67">
      <w:pPr>
        <w:spacing w:before="60"/>
        <w:ind w:left="1440"/>
        <w:rPr>
          <w:rFonts w:ascii="Arial Narrow" w:eastAsia="Arial Narrow" w:hAnsi="Arial Narrow" w:cs="Arial Narrow"/>
          <w:sz w:val="40"/>
          <w:szCs w:val="40"/>
        </w:rPr>
      </w:pPr>
      <w:r>
        <w:rPr>
          <w:rFonts w:ascii="Arial Narrow" w:eastAsia="Arial Narrow" w:hAnsi="Arial Narrow" w:cs="Arial Narrow"/>
          <w:color w:val="08416C"/>
          <w:spacing w:val="-1"/>
          <w:sz w:val="40"/>
          <w:szCs w:val="40"/>
        </w:rPr>
        <w:t>FY</w:t>
      </w:r>
      <w:r w:rsidR="00112F3C">
        <w:rPr>
          <w:rFonts w:ascii="Arial Narrow" w:eastAsia="Arial Narrow" w:hAnsi="Arial Narrow" w:cs="Arial Narrow"/>
          <w:color w:val="08416C"/>
          <w:spacing w:val="-1"/>
          <w:sz w:val="40"/>
          <w:szCs w:val="40"/>
        </w:rPr>
        <w:t xml:space="preserve"> </w:t>
      </w:r>
      <w:r>
        <w:rPr>
          <w:rFonts w:ascii="Arial Narrow" w:eastAsia="Arial Narrow" w:hAnsi="Arial Narrow" w:cs="Arial Narrow"/>
          <w:color w:val="08416C"/>
          <w:spacing w:val="-1"/>
          <w:sz w:val="40"/>
          <w:szCs w:val="40"/>
        </w:rPr>
        <w:t>20</w:t>
      </w:r>
      <w:r w:rsidR="00EF5399">
        <w:rPr>
          <w:rFonts w:ascii="Arial Narrow" w:eastAsia="Arial Narrow" w:hAnsi="Arial Narrow" w:cs="Arial Narrow"/>
          <w:color w:val="08416C"/>
          <w:spacing w:val="-1"/>
          <w:sz w:val="40"/>
          <w:szCs w:val="40"/>
        </w:rPr>
        <w:t>2</w:t>
      </w:r>
      <w:r w:rsidR="00354C09">
        <w:rPr>
          <w:rFonts w:ascii="Arial Narrow" w:eastAsia="Arial Narrow" w:hAnsi="Arial Narrow" w:cs="Arial Narrow"/>
          <w:color w:val="08416C"/>
          <w:spacing w:val="-1"/>
          <w:sz w:val="40"/>
          <w:szCs w:val="40"/>
        </w:rPr>
        <w:t>2</w:t>
      </w:r>
      <w:r>
        <w:rPr>
          <w:rFonts w:ascii="Arial Narrow" w:eastAsia="Arial Narrow" w:hAnsi="Arial Narrow" w:cs="Arial Narrow"/>
          <w:color w:val="08416C"/>
          <w:spacing w:val="-1"/>
          <w:sz w:val="40"/>
          <w:szCs w:val="40"/>
        </w:rPr>
        <w:t xml:space="preserve"> Hospital Inpatient Discharge Data</w:t>
      </w:r>
    </w:p>
    <w:p w14:paraId="47EC8601" w14:textId="77777777" w:rsidR="0014712A" w:rsidRDefault="0014712A">
      <w:pPr>
        <w:spacing w:before="3" w:line="260" w:lineRule="exact"/>
        <w:rPr>
          <w:sz w:val="26"/>
          <w:szCs w:val="26"/>
        </w:rPr>
      </w:pPr>
    </w:p>
    <w:p w14:paraId="57DDA775" w14:textId="49E3F590" w:rsidR="0014712A" w:rsidRDefault="00A1547A">
      <w:pPr>
        <w:ind w:left="1440"/>
        <w:rPr>
          <w:rFonts w:ascii="Arial Narrow" w:eastAsia="Arial Narrow" w:hAnsi="Arial Narrow" w:cs="Arial Narrow"/>
          <w:sz w:val="28"/>
          <w:szCs w:val="28"/>
        </w:rPr>
      </w:pPr>
      <w:r w:rsidRPr="008475C6">
        <w:rPr>
          <w:rFonts w:ascii="Arial Narrow" w:eastAsia="Calibri" w:hAnsi="Arial Narrow"/>
          <w:b/>
          <w:bCs/>
          <w:caps/>
          <w:color w:val="F7921E"/>
          <w:sz w:val="28"/>
          <w:szCs w:val="28"/>
        </w:rPr>
        <w:t>RELEASE NOTES</w:t>
      </w:r>
      <w:r w:rsidR="00D156E5">
        <w:rPr>
          <w:rFonts w:ascii="Arial Narrow" w:eastAsia="Calibri" w:hAnsi="Arial Narrow"/>
          <w:b/>
          <w:bCs/>
          <w:caps/>
          <w:color w:val="F7921E"/>
          <w:sz w:val="28"/>
          <w:szCs w:val="28"/>
        </w:rPr>
        <w:t xml:space="preserve"> </w:t>
      </w:r>
      <w:r w:rsidR="002B2B34">
        <w:rPr>
          <w:rFonts w:ascii="Arial Narrow" w:eastAsia="Calibri" w:hAnsi="Arial Narrow"/>
          <w:b/>
          <w:bCs/>
          <w:caps/>
          <w:color w:val="F7921E"/>
          <w:sz w:val="28"/>
          <w:szCs w:val="28"/>
        </w:rPr>
        <w:t xml:space="preserve"> </w:t>
      </w:r>
    </w:p>
    <w:p w14:paraId="6D6E1E33" w14:textId="77777777" w:rsidR="0014712A" w:rsidRDefault="0014712A">
      <w:pPr>
        <w:spacing w:before="3" w:line="120" w:lineRule="exact"/>
        <w:rPr>
          <w:sz w:val="12"/>
          <w:szCs w:val="12"/>
        </w:rPr>
      </w:pPr>
    </w:p>
    <w:p w14:paraId="34897D8B" w14:textId="77777777" w:rsidR="0014712A" w:rsidRDefault="0014712A">
      <w:pPr>
        <w:spacing w:line="200" w:lineRule="exact"/>
      </w:pPr>
    </w:p>
    <w:p w14:paraId="19A21072" w14:textId="77777777" w:rsidR="0014712A" w:rsidRDefault="00A1547A">
      <w:pPr>
        <w:ind w:left="1440"/>
        <w:rPr>
          <w:rFonts w:ascii="Arial Narrow" w:eastAsia="Arial Narrow" w:hAnsi="Arial Narrow" w:cs="Arial Narrow"/>
          <w:sz w:val="24"/>
          <w:szCs w:val="24"/>
        </w:rPr>
      </w:pPr>
      <w:r>
        <w:rPr>
          <w:rFonts w:ascii="Arial Narrow" w:eastAsia="Arial Narrow" w:hAnsi="Arial Narrow" w:cs="Arial Narrow"/>
          <w:b/>
          <w:color w:val="08416C"/>
          <w:sz w:val="24"/>
          <w:szCs w:val="24"/>
        </w:rPr>
        <w:t>Ba</w:t>
      </w:r>
      <w:r>
        <w:rPr>
          <w:rFonts w:ascii="Arial Narrow" w:eastAsia="Arial Narrow" w:hAnsi="Arial Narrow" w:cs="Arial Narrow"/>
          <w:b/>
          <w:color w:val="08416C"/>
          <w:spacing w:val="1"/>
          <w:sz w:val="24"/>
          <w:szCs w:val="24"/>
        </w:rPr>
        <w:t>ck</w:t>
      </w:r>
      <w:r>
        <w:rPr>
          <w:rFonts w:ascii="Arial Narrow" w:eastAsia="Arial Narrow" w:hAnsi="Arial Narrow" w:cs="Arial Narrow"/>
          <w:b/>
          <w:color w:val="08416C"/>
          <w:sz w:val="24"/>
          <w:szCs w:val="24"/>
        </w:rPr>
        <w:t>ground</w:t>
      </w:r>
    </w:p>
    <w:p w14:paraId="795D9BCF" w14:textId="77777777" w:rsidR="0014712A" w:rsidRDefault="0014712A" w:rsidP="0024164F">
      <w:pPr>
        <w:spacing w:line="240" w:lineRule="exact"/>
        <w:ind w:right="1440"/>
        <w:rPr>
          <w:sz w:val="24"/>
          <w:szCs w:val="24"/>
        </w:rPr>
      </w:pPr>
    </w:p>
    <w:p w14:paraId="172F4F76" w14:textId="3FDD3CBD" w:rsidR="0014712A" w:rsidRDefault="00A1547A" w:rsidP="00112F3C">
      <w:pPr>
        <w:tabs>
          <w:tab w:val="left" w:pos="10800"/>
        </w:tabs>
        <w:spacing w:line="276" w:lineRule="auto"/>
        <w:ind w:left="1440" w:right="1354"/>
        <w:rPr>
          <w:rFonts w:ascii="Arial Narrow" w:eastAsia="Arial Narrow" w:hAnsi="Arial Narrow" w:cs="Arial Narrow"/>
          <w:sz w:val="22"/>
          <w:szCs w:val="22"/>
        </w:rPr>
      </w:pPr>
      <w:r>
        <w:rPr>
          <w:rFonts w:ascii="Arial Narrow" w:eastAsia="Arial Narrow" w:hAnsi="Arial Narrow" w:cs="Arial Narrow"/>
          <w:sz w:val="22"/>
          <w:szCs w:val="22"/>
        </w:rPr>
        <w:t>These r</w:t>
      </w:r>
      <w:r>
        <w:rPr>
          <w:rFonts w:ascii="Arial Narrow" w:eastAsia="Arial Narrow" w:hAnsi="Arial Narrow" w:cs="Arial Narrow"/>
          <w:spacing w:val="-2"/>
          <w:sz w:val="22"/>
          <w:szCs w:val="22"/>
        </w:rPr>
        <w:t>e</w:t>
      </w:r>
      <w:r>
        <w:rPr>
          <w:rFonts w:ascii="Arial Narrow" w:eastAsia="Arial Narrow" w:hAnsi="Arial Narrow" w:cs="Arial Narrow"/>
          <w:sz w:val="22"/>
          <w:szCs w:val="22"/>
        </w:rPr>
        <w:t>lea</w:t>
      </w:r>
      <w:r>
        <w:rPr>
          <w:rFonts w:ascii="Arial Narrow" w:eastAsia="Arial Narrow" w:hAnsi="Arial Narrow" w:cs="Arial Narrow"/>
          <w:spacing w:val="-2"/>
          <w:sz w:val="22"/>
          <w:szCs w:val="22"/>
        </w:rPr>
        <w:t>s</w:t>
      </w:r>
      <w:r>
        <w:rPr>
          <w:rFonts w:ascii="Arial Narrow" w:eastAsia="Arial Narrow" w:hAnsi="Arial Narrow" w:cs="Arial Narrow"/>
          <w:sz w:val="22"/>
          <w:szCs w:val="22"/>
        </w:rPr>
        <w:t>e not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vide</w:t>
      </w:r>
      <w:r>
        <w:rPr>
          <w:rFonts w:ascii="Arial Narrow" w:eastAsia="Arial Narrow" w:hAnsi="Arial Narrow" w:cs="Arial Narrow"/>
          <w:spacing w:val="-2"/>
          <w:sz w:val="22"/>
          <w:szCs w:val="22"/>
        </w:rPr>
        <w:t xml:space="preserve"> i</w:t>
      </w:r>
      <w:r>
        <w:rPr>
          <w:rFonts w:ascii="Arial Narrow" w:eastAsia="Arial Narrow" w:hAnsi="Arial Narrow" w:cs="Arial Narrow"/>
          <w:sz w:val="22"/>
          <w:szCs w:val="22"/>
        </w:rPr>
        <w:t>nformat</w:t>
      </w:r>
      <w:r>
        <w:rPr>
          <w:rFonts w:ascii="Arial Narrow" w:eastAsia="Arial Narrow" w:hAnsi="Arial Narrow" w:cs="Arial Narrow"/>
          <w:spacing w:val="-1"/>
          <w:sz w:val="22"/>
          <w:szCs w:val="22"/>
        </w:rPr>
        <w:t>i</w:t>
      </w:r>
      <w:r>
        <w:rPr>
          <w:rFonts w:ascii="Arial Narrow" w:eastAsia="Arial Narrow" w:hAnsi="Arial Narrow" w:cs="Arial Narrow"/>
          <w:sz w:val="22"/>
          <w:szCs w:val="22"/>
        </w:rPr>
        <w:t>on for</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sers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of the</w:t>
      </w:r>
      <w:r>
        <w:rPr>
          <w:rFonts w:ascii="Arial Narrow" w:eastAsia="Arial Narrow" w:hAnsi="Arial Narrow" w:cs="Arial Narrow"/>
          <w:spacing w:val="-2"/>
          <w:sz w:val="22"/>
          <w:szCs w:val="22"/>
        </w:rPr>
        <w:t xml:space="preserve"> </w:t>
      </w:r>
      <w:r w:rsidR="00010E67">
        <w:rPr>
          <w:rFonts w:ascii="Arial Narrow" w:eastAsia="Arial Narrow" w:hAnsi="Arial Narrow" w:cs="Arial Narrow"/>
          <w:spacing w:val="-2"/>
          <w:sz w:val="22"/>
          <w:szCs w:val="22"/>
        </w:rPr>
        <w:t>FY</w:t>
      </w:r>
      <w:r w:rsidR="0018152A">
        <w:rPr>
          <w:rFonts w:ascii="Arial Narrow" w:eastAsia="Arial Narrow" w:hAnsi="Arial Narrow" w:cs="Arial Narrow"/>
          <w:spacing w:val="-2"/>
          <w:sz w:val="22"/>
          <w:szCs w:val="22"/>
        </w:rPr>
        <w:t xml:space="preserve"> </w:t>
      </w:r>
      <w:r w:rsidR="00010E67">
        <w:rPr>
          <w:rFonts w:ascii="Arial Narrow" w:eastAsia="Arial Narrow" w:hAnsi="Arial Narrow" w:cs="Arial Narrow"/>
          <w:spacing w:val="-2"/>
          <w:sz w:val="22"/>
          <w:szCs w:val="22"/>
        </w:rPr>
        <w:t>20</w:t>
      </w:r>
      <w:r w:rsidR="00EF5399">
        <w:rPr>
          <w:rFonts w:ascii="Arial Narrow" w:eastAsia="Arial Narrow" w:hAnsi="Arial Narrow" w:cs="Arial Narrow"/>
          <w:spacing w:val="-2"/>
          <w:sz w:val="22"/>
          <w:szCs w:val="22"/>
        </w:rPr>
        <w:t>2</w:t>
      </w:r>
      <w:r w:rsidR="00354C09">
        <w:rPr>
          <w:rFonts w:ascii="Arial Narrow" w:eastAsia="Arial Narrow" w:hAnsi="Arial Narrow" w:cs="Arial Narrow"/>
          <w:spacing w:val="-2"/>
          <w:sz w:val="22"/>
          <w:szCs w:val="22"/>
        </w:rPr>
        <w:t>2</w:t>
      </w:r>
      <w:r w:rsidR="00010E67">
        <w:rPr>
          <w:rFonts w:ascii="Arial Narrow" w:eastAsia="Arial Narrow" w:hAnsi="Arial Narrow" w:cs="Arial Narrow"/>
          <w:spacing w:val="-2"/>
          <w:sz w:val="22"/>
          <w:szCs w:val="22"/>
        </w:rPr>
        <w:t xml:space="preserve"> Hospital Inpatient Discharge Data</w:t>
      </w:r>
      <w:r w:rsidR="00920364">
        <w:rPr>
          <w:rFonts w:ascii="Arial Narrow" w:eastAsia="Arial Narrow" w:hAnsi="Arial Narrow" w:cs="Arial Narrow"/>
          <w:spacing w:val="-2"/>
          <w:sz w:val="22"/>
          <w:szCs w:val="22"/>
        </w:rPr>
        <w:t xml:space="preserve"> (HIDD)</w:t>
      </w:r>
      <w:r w:rsidR="00010E67">
        <w:rPr>
          <w:rFonts w:ascii="Arial Narrow" w:eastAsia="Arial Narrow" w:hAnsi="Arial Narrow" w:cs="Arial Narrow"/>
          <w:spacing w:val="-2"/>
          <w:sz w:val="22"/>
          <w:szCs w:val="22"/>
        </w:rPr>
        <w:t>.</w:t>
      </w:r>
      <w:r w:rsidR="00010E67">
        <w:rPr>
          <w:rFonts w:ascii="Arial Narrow" w:eastAsia="Arial Narrow" w:hAnsi="Arial Narrow" w:cs="Arial Narrow"/>
          <w:sz w:val="22"/>
          <w:szCs w:val="22"/>
        </w:rPr>
        <w:t xml:space="preserve"> The</w:t>
      </w:r>
      <w:r w:rsidR="00F76413">
        <w:rPr>
          <w:rFonts w:ascii="Arial Narrow" w:eastAsia="Arial Narrow" w:hAnsi="Arial Narrow" w:cs="Arial Narrow"/>
          <w:sz w:val="22"/>
          <w:szCs w:val="22"/>
        </w:rPr>
        <w:t xml:space="preserve"> </w:t>
      </w:r>
      <w:r w:rsidR="00010E67">
        <w:rPr>
          <w:rFonts w:ascii="Arial Narrow" w:eastAsia="Arial Narrow" w:hAnsi="Arial Narrow" w:cs="Arial Narrow"/>
          <w:sz w:val="22"/>
          <w:szCs w:val="22"/>
        </w:rPr>
        <w:t>data include</w:t>
      </w:r>
      <w:r w:rsidR="000C53E2">
        <w:rPr>
          <w:rFonts w:ascii="Arial Narrow" w:eastAsia="Arial Narrow" w:hAnsi="Arial Narrow" w:cs="Arial Narrow"/>
          <w:sz w:val="22"/>
          <w:szCs w:val="22"/>
        </w:rPr>
        <w:t>s</w:t>
      </w:r>
      <w:r w:rsidR="00010E67">
        <w:rPr>
          <w:rFonts w:ascii="Arial Narrow" w:eastAsia="Arial Narrow" w:hAnsi="Arial Narrow" w:cs="Arial Narrow"/>
          <w:sz w:val="22"/>
          <w:szCs w:val="22"/>
        </w:rPr>
        <w:t xml:space="preserve"> inpatient discharges from Massachusetts acute care hospitals for the period of October 1, 20</w:t>
      </w:r>
      <w:r w:rsidR="00965D16">
        <w:rPr>
          <w:rFonts w:ascii="Arial Narrow" w:eastAsia="Arial Narrow" w:hAnsi="Arial Narrow" w:cs="Arial Narrow"/>
          <w:sz w:val="22"/>
          <w:szCs w:val="22"/>
        </w:rPr>
        <w:t>2</w:t>
      </w:r>
      <w:r w:rsidR="00354C09">
        <w:rPr>
          <w:rFonts w:ascii="Arial Narrow" w:eastAsia="Arial Narrow" w:hAnsi="Arial Narrow" w:cs="Arial Narrow"/>
          <w:sz w:val="22"/>
          <w:szCs w:val="22"/>
        </w:rPr>
        <w:t>1</w:t>
      </w:r>
      <w:r w:rsidR="00010E67">
        <w:rPr>
          <w:rFonts w:ascii="Arial Narrow" w:eastAsia="Arial Narrow" w:hAnsi="Arial Narrow" w:cs="Arial Narrow"/>
          <w:sz w:val="22"/>
          <w:szCs w:val="22"/>
        </w:rPr>
        <w:t xml:space="preserve"> – </w:t>
      </w:r>
      <w:r w:rsidR="00623239">
        <w:rPr>
          <w:rFonts w:ascii="Arial Narrow" w:eastAsia="Arial Narrow" w:hAnsi="Arial Narrow" w:cs="Arial Narrow"/>
          <w:sz w:val="22"/>
          <w:szCs w:val="22"/>
        </w:rPr>
        <w:t>September</w:t>
      </w:r>
      <w:r w:rsidR="00010E67">
        <w:rPr>
          <w:rFonts w:ascii="Arial Narrow" w:eastAsia="Arial Narrow" w:hAnsi="Arial Narrow" w:cs="Arial Narrow"/>
          <w:sz w:val="22"/>
          <w:szCs w:val="22"/>
        </w:rPr>
        <w:t xml:space="preserve"> 3</w:t>
      </w:r>
      <w:r w:rsidR="00623239">
        <w:rPr>
          <w:rFonts w:ascii="Arial Narrow" w:eastAsia="Arial Narrow" w:hAnsi="Arial Narrow" w:cs="Arial Narrow"/>
          <w:sz w:val="22"/>
          <w:szCs w:val="22"/>
        </w:rPr>
        <w:t>0</w:t>
      </w:r>
      <w:r w:rsidR="00010E67">
        <w:rPr>
          <w:rFonts w:ascii="Arial Narrow" w:eastAsia="Arial Narrow" w:hAnsi="Arial Narrow" w:cs="Arial Narrow"/>
          <w:sz w:val="22"/>
          <w:szCs w:val="22"/>
        </w:rPr>
        <w:t>, 20</w:t>
      </w:r>
      <w:r w:rsidR="00EF5399">
        <w:rPr>
          <w:rFonts w:ascii="Arial Narrow" w:eastAsia="Arial Narrow" w:hAnsi="Arial Narrow" w:cs="Arial Narrow"/>
          <w:sz w:val="22"/>
          <w:szCs w:val="22"/>
        </w:rPr>
        <w:t>2</w:t>
      </w:r>
      <w:r w:rsidR="00354C09">
        <w:rPr>
          <w:rFonts w:ascii="Arial Narrow" w:eastAsia="Arial Narrow" w:hAnsi="Arial Narrow" w:cs="Arial Narrow"/>
          <w:sz w:val="22"/>
          <w:szCs w:val="22"/>
        </w:rPr>
        <w:t>2</w:t>
      </w:r>
      <w:r w:rsidR="00010E67">
        <w:rPr>
          <w:rFonts w:ascii="Arial Narrow" w:eastAsia="Arial Narrow" w:hAnsi="Arial Narrow" w:cs="Arial Narrow"/>
          <w:sz w:val="22"/>
          <w:szCs w:val="22"/>
        </w:rPr>
        <w:t>.</w:t>
      </w:r>
    </w:p>
    <w:p w14:paraId="689F9877" w14:textId="4DA90138" w:rsidR="00623239" w:rsidRDefault="00623239" w:rsidP="00112F3C">
      <w:pPr>
        <w:spacing w:line="276" w:lineRule="auto"/>
        <w:ind w:left="1440" w:right="1426"/>
        <w:rPr>
          <w:rFonts w:ascii="Arial Narrow" w:eastAsia="Arial Narrow" w:hAnsi="Arial Narrow" w:cs="Arial Narrow"/>
          <w:sz w:val="22"/>
          <w:szCs w:val="22"/>
        </w:rPr>
      </w:pPr>
    </w:p>
    <w:p w14:paraId="18769FDA" w14:textId="18618523" w:rsidR="00623239" w:rsidRDefault="00623239" w:rsidP="00112F3C">
      <w:pPr>
        <w:spacing w:line="276" w:lineRule="auto"/>
        <w:ind w:left="1440" w:right="1391"/>
        <w:rPr>
          <w:rFonts w:ascii="Arial Narrow" w:eastAsia="Arial Narrow" w:hAnsi="Arial Narrow" w:cs="Arial Narrow"/>
          <w:sz w:val="22"/>
          <w:szCs w:val="22"/>
        </w:rPr>
      </w:pP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enter</w:t>
      </w:r>
      <w:r>
        <w:rPr>
          <w:spacing w:val="-7"/>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pacing w:val="-1"/>
          <w:sz w:val="22"/>
          <w:szCs w:val="22"/>
        </w:rPr>
        <w:t>H</w:t>
      </w:r>
      <w:r>
        <w:rPr>
          <w:rFonts w:ascii="Arial Narrow" w:eastAsia="Arial Narrow" w:hAnsi="Arial Narrow" w:cs="Arial Narrow"/>
          <w:spacing w:val="-2"/>
          <w:sz w:val="22"/>
          <w:szCs w:val="22"/>
        </w:rPr>
        <w:t>ea</w:t>
      </w:r>
      <w:r>
        <w:rPr>
          <w:rFonts w:ascii="Arial Narrow" w:eastAsia="Arial Narrow" w:hAnsi="Arial Narrow" w:cs="Arial Narrow"/>
          <w:spacing w:val="1"/>
          <w:sz w:val="22"/>
          <w:szCs w:val="22"/>
        </w:rPr>
        <w:t>l</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nfo</w:t>
      </w:r>
      <w:r>
        <w:rPr>
          <w:rFonts w:ascii="Arial Narrow" w:eastAsia="Arial Narrow" w:hAnsi="Arial Narrow" w:cs="Arial Narrow"/>
          <w:spacing w:val="-3"/>
          <w:sz w:val="22"/>
          <w:szCs w:val="22"/>
        </w:rPr>
        <w:t>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5"/>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z w:val="22"/>
          <w:szCs w:val="22"/>
        </w:rPr>
        <w:t>and</w:t>
      </w:r>
      <w:r>
        <w:rPr>
          <w:spacing w:val="-7"/>
          <w:sz w:val="22"/>
          <w:szCs w:val="22"/>
        </w:rPr>
        <w:t xml:space="preserve"> </w:t>
      </w:r>
      <w:r>
        <w:rPr>
          <w:rFonts w:ascii="Arial Narrow" w:eastAsia="Arial Narrow" w:hAnsi="Arial Narrow" w:cs="Arial Narrow"/>
          <w:spacing w:val="-3"/>
          <w:sz w:val="22"/>
          <w:szCs w:val="22"/>
        </w:rPr>
        <w:t>A</w:t>
      </w:r>
      <w:r>
        <w:rPr>
          <w:rFonts w:ascii="Arial Narrow" w:eastAsia="Arial Narrow" w:hAnsi="Arial Narrow" w:cs="Arial Narrow"/>
          <w:sz w:val="22"/>
          <w:szCs w:val="22"/>
        </w:rPr>
        <w:t>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ysi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7"/>
          <w:sz w:val="22"/>
          <w:szCs w:val="22"/>
        </w:rPr>
        <w:t xml:space="preserve"> </w:t>
      </w:r>
      <w:r>
        <w:rPr>
          <w:rFonts w:ascii="Arial Narrow" w:eastAsia="Arial Narrow" w:hAnsi="Arial Narrow" w:cs="Arial Narrow"/>
          <w:sz w:val="22"/>
          <w:szCs w:val="22"/>
        </w:rPr>
        <w:t>has</w:t>
      </w:r>
      <w:r>
        <w:rPr>
          <w:spacing w:val="-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ade</w:t>
      </w:r>
      <w:r>
        <w:rPr>
          <w:spacing w:val="-4"/>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im</w:t>
      </w:r>
      <w:r>
        <w:rPr>
          <w:rFonts w:ascii="Arial Narrow" w:eastAsia="Arial Narrow" w:hAnsi="Arial Narrow" w:cs="Arial Narrow"/>
          <w:sz w:val="22"/>
          <w:szCs w:val="22"/>
        </w:rPr>
        <w:t>al</w:t>
      </w:r>
      <w:r>
        <w:rPr>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han</w:t>
      </w:r>
      <w:r>
        <w:rPr>
          <w:rFonts w:ascii="Arial Narrow" w:eastAsia="Arial Narrow" w:hAnsi="Arial Narrow" w:cs="Arial Narrow"/>
          <w:spacing w:val="-5"/>
          <w:sz w:val="22"/>
          <w:szCs w:val="22"/>
        </w:rPr>
        <w:t>g</w:t>
      </w:r>
      <w:r>
        <w:rPr>
          <w:rFonts w:ascii="Arial Narrow" w:eastAsia="Arial Narrow" w:hAnsi="Arial Narrow" w:cs="Arial Narrow"/>
          <w:sz w:val="22"/>
          <w:szCs w:val="22"/>
        </w:rPr>
        <w:t>es</w:t>
      </w:r>
      <w:r>
        <w:rPr>
          <w:spacing w:val="-4"/>
          <w:sz w:val="22"/>
          <w:szCs w:val="22"/>
        </w:rPr>
        <w:t xml:space="preserve"> </w:t>
      </w:r>
      <w:r>
        <w:rPr>
          <w:rFonts w:ascii="Arial Narrow" w:eastAsia="Arial Narrow" w:hAnsi="Arial Narrow" w:cs="Arial Narrow"/>
          <w:sz w:val="22"/>
          <w:szCs w:val="22"/>
        </w:rPr>
        <w:t>to</w:t>
      </w:r>
      <w:r>
        <w:rPr>
          <w:spacing w:val="-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pacing w:val="-1"/>
          <w:sz w:val="22"/>
          <w:szCs w:val="22"/>
        </w:rPr>
        <w:t xml:space="preserve">Y </w:t>
      </w:r>
      <w:r>
        <w:rPr>
          <w:rFonts w:ascii="Arial Narrow" w:eastAsia="Arial Narrow" w:hAnsi="Arial Narrow" w:cs="Arial Narrow"/>
          <w:spacing w:val="-2"/>
          <w:sz w:val="22"/>
          <w:szCs w:val="22"/>
        </w:rPr>
        <w:t>2</w:t>
      </w:r>
      <w:r>
        <w:rPr>
          <w:rFonts w:ascii="Arial Narrow" w:eastAsia="Arial Narrow" w:hAnsi="Arial Narrow" w:cs="Arial Narrow"/>
          <w:sz w:val="22"/>
          <w:szCs w:val="22"/>
        </w:rPr>
        <w:t>02</w:t>
      </w:r>
      <w:r w:rsidR="00354C09">
        <w:rPr>
          <w:rFonts w:ascii="Arial Narrow" w:eastAsia="Arial Narrow" w:hAnsi="Arial Narrow" w:cs="Arial Narrow"/>
          <w:sz w:val="22"/>
          <w:szCs w:val="22"/>
        </w:rPr>
        <w:t>2</w:t>
      </w:r>
      <w:r>
        <w:rPr>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at</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r</w:t>
      </w:r>
      <w:r>
        <w:rPr>
          <w:rFonts w:ascii="Arial Narrow" w:eastAsia="Arial Narrow" w:hAnsi="Arial Narrow" w:cs="Arial Narrow"/>
          <w:spacing w:val="-2"/>
          <w:sz w:val="22"/>
          <w:szCs w:val="22"/>
        </w:rPr>
        <w:t>uc</w:t>
      </w:r>
      <w:r>
        <w:rPr>
          <w:rFonts w:ascii="Arial Narrow" w:eastAsia="Arial Narrow" w:hAnsi="Arial Narrow" w:cs="Arial Narrow"/>
          <w:sz w:val="22"/>
          <w:szCs w:val="22"/>
        </w:rPr>
        <w:t>t</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 </w:t>
      </w:r>
      <w:r>
        <w:rPr>
          <w:rFonts w:ascii="Arial Narrow" w:eastAsia="Arial Narrow" w:hAnsi="Arial Narrow" w:cs="Arial Narrow"/>
          <w:spacing w:val="-2"/>
          <w:sz w:val="22"/>
          <w:szCs w:val="22"/>
        </w:rPr>
        <w:t>ele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3"/>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ers</w:t>
      </w:r>
      <w:r>
        <w:rPr>
          <w:spacing w:val="-9"/>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hou</w:t>
      </w:r>
      <w:r>
        <w:rPr>
          <w:rFonts w:ascii="Arial Narrow" w:eastAsia="Arial Narrow" w:hAnsi="Arial Narrow" w:cs="Arial Narrow"/>
          <w:spacing w:val="1"/>
          <w:sz w:val="22"/>
          <w:szCs w:val="22"/>
        </w:rPr>
        <w:t>l</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l</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2"/>
          <w:sz w:val="22"/>
          <w:szCs w:val="22"/>
        </w:rPr>
        <w:t>Fi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ca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pacing w:val="-1"/>
          <w:sz w:val="22"/>
          <w:szCs w:val="22"/>
        </w:rPr>
        <w:t>Y</w:t>
      </w:r>
      <w:r>
        <w:rPr>
          <w:rFonts w:ascii="Arial Narrow" w:eastAsia="Arial Narrow" w:hAnsi="Arial Narrow" w:cs="Arial Narrow"/>
          <w:spacing w:val="-2"/>
          <w:sz w:val="22"/>
          <w:szCs w:val="22"/>
        </w:rPr>
        <w:t>e</w:t>
      </w:r>
      <w:r>
        <w:rPr>
          <w:rFonts w:ascii="Arial Narrow" w:eastAsia="Arial Narrow" w:hAnsi="Arial Narrow" w:cs="Arial Narrow"/>
          <w:sz w:val="22"/>
          <w:szCs w:val="22"/>
        </w:rPr>
        <w:t>ar</w:t>
      </w:r>
      <w:r>
        <w:rPr>
          <w:spacing w:val="-7"/>
          <w:sz w:val="22"/>
          <w:szCs w:val="22"/>
        </w:rPr>
        <w:t xml:space="preserve"> </w:t>
      </w:r>
      <w:r>
        <w:rPr>
          <w:rFonts w:ascii="Arial Narrow" w:eastAsia="Arial Narrow" w:hAnsi="Arial Narrow" w:cs="Arial Narrow"/>
          <w:spacing w:val="-2"/>
          <w:sz w:val="22"/>
          <w:szCs w:val="22"/>
        </w:rPr>
        <w:t>2</w:t>
      </w:r>
      <w:r>
        <w:rPr>
          <w:rFonts w:ascii="Arial Narrow" w:eastAsia="Arial Narrow" w:hAnsi="Arial Narrow" w:cs="Arial Narrow"/>
          <w:sz w:val="22"/>
          <w:szCs w:val="22"/>
        </w:rPr>
        <w:t>02</w:t>
      </w:r>
      <w:r w:rsidR="00354C09">
        <w:rPr>
          <w:rFonts w:ascii="Arial Narrow" w:eastAsia="Arial Narrow" w:hAnsi="Arial Narrow" w:cs="Arial Narrow"/>
          <w:sz w:val="22"/>
          <w:szCs w:val="22"/>
        </w:rPr>
        <w:t>2</w:t>
      </w:r>
      <w:r>
        <w:rPr>
          <w:spacing w:val="-7"/>
          <w:sz w:val="22"/>
          <w:szCs w:val="22"/>
        </w:rPr>
        <w:t xml:space="preserve"> </w:t>
      </w:r>
      <w:r w:rsidR="00D549CD">
        <w:rPr>
          <w:rFonts w:ascii="Arial Narrow" w:eastAsia="Arial Narrow" w:hAnsi="Arial Narrow" w:cs="Arial Narrow"/>
          <w:spacing w:val="-1"/>
          <w:sz w:val="22"/>
          <w:szCs w:val="22"/>
        </w:rPr>
        <w:t>HIDD D</w:t>
      </w:r>
      <w:r>
        <w:rPr>
          <w:rFonts w:ascii="Arial Narrow" w:eastAsia="Arial Narrow" w:hAnsi="Arial Narrow" w:cs="Arial Narrow"/>
          <w:spacing w:val="-2"/>
          <w:sz w:val="22"/>
          <w:szCs w:val="22"/>
        </w:rPr>
        <w:t>ocu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en</w:t>
      </w:r>
      <w:r>
        <w:rPr>
          <w:rFonts w:ascii="Arial Narrow" w:eastAsia="Arial Narrow" w:hAnsi="Arial Narrow" w:cs="Arial Narrow"/>
          <w:sz w:val="22"/>
          <w:szCs w:val="22"/>
        </w:rPr>
        <w:t>t</w:t>
      </w:r>
      <w:r>
        <w:rPr>
          <w:rFonts w:ascii="Arial Narrow" w:eastAsia="Arial Narrow" w:hAnsi="Arial Narrow" w:cs="Arial Narrow"/>
          <w:spacing w:val="-2"/>
          <w:sz w:val="22"/>
          <w:szCs w:val="22"/>
        </w:rPr>
        <w:t>a</w:t>
      </w:r>
      <w:r>
        <w:rPr>
          <w:rFonts w:ascii="Arial Narrow" w:eastAsia="Arial Narrow" w:hAnsi="Arial Narrow" w:cs="Arial Narrow"/>
          <w:sz w:val="22"/>
          <w:szCs w:val="22"/>
        </w:rPr>
        <w:t>t</w:t>
      </w:r>
      <w:r>
        <w:rPr>
          <w:rFonts w:ascii="Arial Narrow" w:eastAsia="Arial Narrow" w:hAnsi="Arial Narrow" w:cs="Arial Narrow"/>
          <w:spacing w:val="-2"/>
          <w:sz w:val="22"/>
          <w:szCs w:val="22"/>
        </w:rPr>
        <w:t>io</w:t>
      </w:r>
      <w:r>
        <w:rPr>
          <w:rFonts w:ascii="Arial Narrow" w:eastAsia="Arial Narrow" w:hAnsi="Arial Narrow" w:cs="Arial Narrow"/>
          <w:sz w:val="22"/>
          <w:szCs w:val="22"/>
        </w:rPr>
        <w:t>n</w:t>
      </w:r>
      <w:r>
        <w:rPr>
          <w:spacing w:val="-7"/>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an</w:t>
      </w:r>
      <w:r>
        <w:rPr>
          <w:rFonts w:ascii="Arial Narrow" w:eastAsia="Arial Narrow" w:hAnsi="Arial Narrow" w:cs="Arial Narrow"/>
          <w:sz w:val="22"/>
          <w:szCs w:val="22"/>
        </w:rPr>
        <w:t>u</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furt</w:t>
      </w:r>
      <w:r>
        <w:rPr>
          <w:rFonts w:ascii="Arial Narrow" w:eastAsia="Arial Narrow" w:hAnsi="Arial Narrow" w:cs="Arial Narrow"/>
          <w:spacing w:val="-2"/>
          <w:sz w:val="22"/>
          <w:szCs w:val="22"/>
        </w:rPr>
        <w:t>h</w:t>
      </w:r>
      <w:r>
        <w:rPr>
          <w:rFonts w:ascii="Arial Narrow" w:eastAsia="Arial Narrow" w:hAnsi="Arial Narrow" w:cs="Arial Narrow"/>
          <w:sz w:val="22"/>
          <w:szCs w:val="22"/>
        </w:rPr>
        <w:t>er</w:t>
      </w:r>
      <w:r>
        <w:rPr>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eta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09026FD6" w14:textId="77777777" w:rsidR="006D0366" w:rsidRDefault="006D0366">
      <w:pPr>
        <w:spacing w:before="7" w:line="260" w:lineRule="exact"/>
        <w:rPr>
          <w:sz w:val="26"/>
          <w:szCs w:val="26"/>
        </w:rPr>
      </w:pPr>
    </w:p>
    <w:p w14:paraId="3D89161F" w14:textId="77777777" w:rsidR="00187934" w:rsidRPr="008475C6" w:rsidRDefault="00187934" w:rsidP="00187934">
      <w:pPr>
        <w:ind w:left="1440"/>
        <w:rPr>
          <w:rFonts w:ascii="Arial Narrow" w:eastAsia="Calibri" w:hAnsi="Arial Narrow"/>
          <w:b/>
          <w:bCs/>
          <w:caps/>
          <w:color w:val="F7921E"/>
          <w:sz w:val="28"/>
          <w:szCs w:val="28"/>
        </w:rPr>
      </w:pPr>
      <w:r w:rsidRPr="008475C6">
        <w:rPr>
          <w:rFonts w:ascii="Arial Narrow" w:eastAsia="Arial Narrow" w:hAnsi="Arial Narrow" w:cs="Arial Narrow"/>
          <w:b/>
          <w:color w:val="F7921E"/>
          <w:sz w:val="28"/>
          <w:szCs w:val="28"/>
        </w:rPr>
        <w:t>Data</w:t>
      </w:r>
      <w:r w:rsidRPr="008475C6">
        <w:rPr>
          <w:rFonts w:ascii="Arial Narrow" w:eastAsia="Arial Narrow" w:hAnsi="Arial Narrow" w:cs="Arial Narrow"/>
          <w:b/>
          <w:color w:val="F7921E"/>
          <w:spacing w:val="-2"/>
          <w:sz w:val="28"/>
          <w:szCs w:val="28"/>
        </w:rPr>
        <w:t xml:space="preserve"> </w:t>
      </w:r>
      <w:r w:rsidRPr="008475C6">
        <w:rPr>
          <w:rFonts w:ascii="Arial Narrow" w:eastAsia="Arial Narrow" w:hAnsi="Arial Narrow" w:cs="Arial Narrow"/>
          <w:b/>
          <w:color w:val="F7921E"/>
          <w:sz w:val="28"/>
          <w:szCs w:val="28"/>
        </w:rPr>
        <w:t>Notes</w:t>
      </w:r>
    </w:p>
    <w:p w14:paraId="4F2271A3" w14:textId="77777777" w:rsidR="005C3D1A" w:rsidRDefault="005C3D1A">
      <w:pPr>
        <w:ind w:left="1440"/>
        <w:rPr>
          <w:rFonts w:ascii="Arial Narrow" w:eastAsia="Arial Narrow" w:hAnsi="Arial Narrow" w:cs="Arial Narrow"/>
          <w:b/>
          <w:color w:val="08416C"/>
          <w:sz w:val="24"/>
          <w:szCs w:val="24"/>
        </w:rPr>
      </w:pPr>
    </w:p>
    <w:p w14:paraId="24D34370" w14:textId="7E9DC2F0" w:rsidR="00856C87" w:rsidRDefault="00856C87" w:rsidP="00856C87">
      <w:pPr>
        <w:pStyle w:val="Body"/>
        <w:rPr>
          <w:color w:val="00537F"/>
        </w:rPr>
      </w:pPr>
      <w:r w:rsidRPr="00B92FCF">
        <w:t xml:space="preserve">Steward </w:t>
      </w:r>
      <w:r>
        <w:t>Good Samaritan Medical Center – Norcap Lodge Campus</w:t>
      </w:r>
      <w:r w:rsidRPr="00B92FCF">
        <w:t xml:space="preserve"> (Org Id 4</w:t>
      </w:r>
      <w:r>
        <w:t>460</w:t>
      </w:r>
      <w:r w:rsidRPr="00B92FCF">
        <w:t>) closed</w:t>
      </w:r>
      <w:r>
        <w:t xml:space="preserve"> in November 2021. HIDD is only reported for quarter 1 of FY</w:t>
      </w:r>
      <w:r w:rsidR="00D549CD">
        <w:t xml:space="preserve"> </w:t>
      </w:r>
      <w:r>
        <w:t>2022.</w:t>
      </w:r>
    </w:p>
    <w:p w14:paraId="02F6A2E9" w14:textId="703D4ECD" w:rsidR="001526E8" w:rsidRPr="00A84D65" w:rsidRDefault="001526E8" w:rsidP="00856C87">
      <w:pPr>
        <w:pStyle w:val="Body"/>
        <w:rPr>
          <w:color w:val="auto"/>
        </w:rPr>
      </w:pPr>
      <w:r>
        <w:t xml:space="preserve">Steward Norwood Hospital (Org Id 41) temporarily closed on June 29, </w:t>
      </w:r>
      <w:r w:rsidR="00217D0D">
        <w:t>2020,</w:t>
      </w:r>
      <w:r>
        <w:t xml:space="preserve"> due to flooding</w:t>
      </w:r>
      <w:r w:rsidR="00A84D65">
        <w:t xml:space="preserve"> and did not submit quarterly HIDD files for</w:t>
      </w:r>
      <w:r>
        <w:t xml:space="preserve"> FY</w:t>
      </w:r>
      <w:r w:rsidR="00D549CD">
        <w:t xml:space="preserve"> </w:t>
      </w:r>
      <w:r>
        <w:t>2</w:t>
      </w:r>
      <w:r w:rsidR="00A84D65">
        <w:t>02</w:t>
      </w:r>
      <w:r w:rsidR="00856C87">
        <w:t>2</w:t>
      </w:r>
      <w:r>
        <w:t>.</w:t>
      </w:r>
      <w:r w:rsidR="00856C87">
        <w:t xml:space="preserve"> This site is currently undergoing a complete renovation and rebuild.</w:t>
      </w:r>
    </w:p>
    <w:p w14:paraId="0B5B5CBE" w14:textId="054C7E48" w:rsidR="00856C87" w:rsidRPr="00B92FCF" w:rsidRDefault="00856C87" w:rsidP="00856C87">
      <w:pPr>
        <w:pStyle w:val="Body"/>
        <w:rPr>
          <w:rFonts w:eastAsia="Arial Narrow" w:cs="Arial Narrow"/>
        </w:rPr>
      </w:pPr>
      <w:r>
        <w:t>UMass Memorial erroneously reported one</w:t>
      </w:r>
      <w:r w:rsidR="00213D4B">
        <w:t xml:space="preserve"> </w:t>
      </w:r>
      <w:r>
        <w:t>patient discharge from their Field Hospital (Org Id 19835) in quarter 1 of FY</w:t>
      </w:r>
      <w:r w:rsidR="00D549CD">
        <w:t xml:space="preserve"> </w:t>
      </w:r>
      <w:r>
        <w:t>2022.  This field hospital permanently closed in March 2021. Upon review of the patient record, UMass Memorial confirmed the correct discharge date should have been December 2020 and not December 2021.</w:t>
      </w:r>
    </w:p>
    <w:p w14:paraId="17A4DB55" w14:textId="77777777" w:rsidR="00A75E75" w:rsidRDefault="00A75E75" w:rsidP="00A75E75">
      <w:pPr>
        <w:spacing w:before="19" w:line="260" w:lineRule="exact"/>
        <w:rPr>
          <w:sz w:val="26"/>
          <w:szCs w:val="26"/>
        </w:rPr>
      </w:pPr>
      <w:bookmarkStart w:id="0" w:name="_Hlk90533130"/>
    </w:p>
    <w:p w14:paraId="5359A33E" w14:textId="46251948" w:rsidR="00AC6A4F" w:rsidRDefault="00A75E75" w:rsidP="00213D4B">
      <w:pPr>
        <w:spacing w:line="276" w:lineRule="auto"/>
        <w:ind w:left="1440" w:right="1080"/>
        <w:rPr>
          <w:spacing w:val="-6"/>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ng</w:t>
      </w:r>
      <w:r>
        <w:rPr>
          <w:spacing w:val="-4"/>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3"/>
          <w:sz w:val="22"/>
          <w:szCs w:val="22"/>
        </w:rPr>
        <w:t xml:space="preserve">Y </w:t>
      </w:r>
      <w:r>
        <w:rPr>
          <w:rFonts w:ascii="Arial Narrow" w:eastAsia="Arial Narrow" w:hAnsi="Arial Narrow" w:cs="Arial Narrow"/>
          <w:sz w:val="22"/>
          <w:szCs w:val="22"/>
        </w:rPr>
        <w:t>202</w:t>
      </w:r>
      <w:r w:rsidR="00856C87">
        <w:rPr>
          <w:rFonts w:ascii="Arial Narrow" w:eastAsia="Arial Narrow" w:hAnsi="Arial Narrow" w:cs="Arial Narrow"/>
          <w:sz w:val="22"/>
          <w:szCs w:val="22"/>
        </w:rPr>
        <w:t>2</w:t>
      </w:r>
      <w:r>
        <w:rPr>
          <w:spacing w:val="-4"/>
          <w:sz w:val="22"/>
          <w:szCs w:val="22"/>
        </w:rPr>
        <w:t xml:space="preserve"> </w:t>
      </w:r>
      <w:r>
        <w:rPr>
          <w:rFonts w:ascii="Arial Narrow" w:eastAsia="Arial Narrow" w:hAnsi="Arial Narrow" w:cs="Arial Narrow"/>
          <w:spacing w:val="-1"/>
          <w:sz w:val="22"/>
          <w:szCs w:val="22"/>
        </w:rPr>
        <w:t>HIDD,</w:t>
      </w:r>
      <w:r>
        <w:rPr>
          <w:spacing w:val="-7"/>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1"/>
          <w:sz w:val="22"/>
          <w:szCs w:val="22"/>
        </w:rPr>
        <w:t>vi</w:t>
      </w:r>
      <w:r>
        <w:rPr>
          <w:rFonts w:ascii="Arial Narrow" w:eastAsia="Arial Narrow" w:hAnsi="Arial Narrow" w:cs="Arial Narrow"/>
          <w:sz w:val="22"/>
          <w:szCs w:val="22"/>
        </w:rPr>
        <w:t>des</w:t>
      </w:r>
      <w:r>
        <w:rPr>
          <w:spacing w:val="-6"/>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h</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s</w:t>
      </w:r>
      <w:r>
        <w:rPr>
          <w:rFonts w:ascii="Arial Narrow" w:eastAsia="Arial Narrow" w:hAnsi="Arial Narrow" w:cs="Arial Narrow"/>
          <w:sz w:val="22"/>
          <w:szCs w:val="22"/>
        </w:rPr>
        <w:t>p</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rFonts w:ascii="Arial Narrow" w:eastAsia="Arial Narrow" w:hAnsi="Arial Narrow" w:cs="Arial Narrow"/>
          <w:spacing w:val="1"/>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pacing w:val="-2"/>
          <w:sz w:val="22"/>
          <w:szCs w:val="22"/>
        </w:rPr>
        <w:t>i</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2"/>
          <w:sz w:val="22"/>
          <w:szCs w:val="22"/>
        </w:rPr>
        <w:t>i</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7"/>
          <w:sz w:val="22"/>
          <w:szCs w:val="22"/>
        </w:rPr>
        <w:t xml:space="preserve"> </w:t>
      </w:r>
      <w:r>
        <w:rPr>
          <w:rFonts w:ascii="Arial Narrow" w:eastAsia="Arial Narrow" w:hAnsi="Arial Narrow" w:cs="Arial Narrow"/>
          <w:sz w:val="22"/>
          <w:szCs w:val="22"/>
        </w:rPr>
        <w:t>the</w:t>
      </w:r>
      <w:r>
        <w:rPr>
          <w:sz w:val="22"/>
          <w:szCs w:val="22"/>
        </w:rPr>
        <w:t xml:space="preserve"> </w:t>
      </w:r>
      <w:r>
        <w:rPr>
          <w:rFonts w:ascii="Arial Narrow" w:eastAsia="Arial Narrow" w:hAnsi="Arial Narrow" w:cs="Arial Narrow"/>
          <w:sz w:val="22"/>
          <w:szCs w:val="22"/>
        </w:rPr>
        <w:t>data</w:t>
      </w:r>
      <w:r>
        <w:rPr>
          <w:spacing w:val="-4"/>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b</w:t>
      </w:r>
      <w:r>
        <w:rPr>
          <w:rFonts w:ascii="Arial Narrow" w:eastAsia="Arial Narrow" w:hAnsi="Arial Narrow" w:cs="Arial Narrow"/>
          <w:spacing w:val="1"/>
          <w:sz w:val="22"/>
          <w:szCs w:val="22"/>
        </w:rPr>
        <w:t>mi</w:t>
      </w:r>
      <w:r>
        <w:rPr>
          <w:rFonts w:ascii="Arial Narrow" w:eastAsia="Arial Narrow" w:hAnsi="Arial Narrow" w:cs="Arial Narrow"/>
          <w:sz w:val="22"/>
          <w:szCs w:val="22"/>
        </w:rPr>
        <w:t>t</w:t>
      </w:r>
      <w:r>
        <w:rPr>
          <w:rFonts w:ascii="Arial Narrow" w:eastAsia="Arial Narrow" w:hAnsi="Arial Narrow" w:cs="Arial Narrow"/>
          <w:spacing w:val="-2"/>
          <w:sz w:val="22"/>
          <w:szCs w:val="22"/>
        </w:rPr>
        <w:t>t</w:t>
      </w:r>
      <w:r>
        <w:rPr>
          <w:rFonts w:ascii="Arial Narrow" w:eastAsia="Arial Narrow" w:hAnsi="Arial Narrow" w:cs="Arial Narrow"/>
          <w:sz w:val="22"/>
          <w:szCs w:val="22"/>
        </w:rPr>
        <w:t>ed.</w:t>
      </w:r>
      <w:r>
        <w:rPr>
          <w:spacing w:val="-4"/>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ro</w:t>
      </w:r>
      <w:r>
        <w:rPr>
          <w:rFonts w:ascii="Arial Narrow" w:eastAsia="Arial Narrow" w:hAnsi="Arial Narrow" w:cs="Arial Narrow"/>
          <w:spacing w:val="-2"/>
          <w:sz w:val="22"/>
          <w:szCs w:val="22"/>
        </w:rPr>
        <w:t>v</w:t>
      </w:r>
      <w:r>
        <w:rPr>
          <w:rFonts w:ascii="Arial Narrow" w:eastAsia="Arial Narrow" w:hAnsi="Arial Narrow" w:cs="Arial Narrow"/>
          <w:spacing w:val="1"/>
          <w:sz w:val="22"/>
          <w:szCs w:val="22"/>
        </w:rPr>
        <w:t>i</w:t>
      </w:r>
      <w:r>
        <w:rPr>
          <w:rFonts w:ascii="Arial Narrow" w:eastAsia="Arial Narrow" w:hAnsi="Arial Narrow" w:cs="Arial Narrow"/>
          <w:sz w:val="22"/>
          <w:szCs w:val="22"/>
        </w:rPr>
        <w:t>ders</w:t>
      </w:r>
      <w:r>
        <w:rPr>
          <w:spacing w:val="-6"/>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y</w:t>
      </w:r>
      <w:r>
        <w:rPr>
          <w:spacing w:val="-6"/>
          <w:sz w:val="22"/>
          <w:szCs w:val="22"/>
        </w:rPr>
        <w:t xml:space="preserve"> </w:t>
      </w:r>
    </w:p>
    <w:p w14:paraId="2A7F02CE" w14:textId="6F2E03EE" w:rsidR="00A75E75" w:rsidRDefault="00A75E75" w:rsidP="00213D4B">
      <w:pPr>
        <w:spacing w:line="276" w:lineRule="auto"/>
        <w:ind w:left="1440" w:right="1080"/>
        <w:rPr>
          <w:rFonts w:ascii="Arial Narrow" w:eastAsia="Arial Narrow" w:hAnsi="Arial Narrow" w:cs="Arial Narrow"/>
          <w:sz w:val="22"/>
          <w:szCs w:val="22"/>
        </w:rPr>
      </w:pPr>
      <w:r>
        <w:rPr>
          <w:rFonts w:ascii="Arial Narrow" w:eastAsia="Arial Narrow" w:hAnsi="Arial Narrow" w:cs="Arial Narrow"/>
          <w:sz w:val="22"/>
          <w:szCs w:val="22"/>
        </w:rPr>
        <w:t>re</w:t>
      </w:r>
      <w:r>
        <w:rPr>
          <w:rFonts w:ascii="Arial Narrow" w:eastAsia="Arial Narrow" w:hAnsi="Arial Narrow" w:cs="Arial Narrow"/>
          <w:spacing w:val="1"/>
          <w:sz w:val="22"/>
          <w:szCs w:val="22"/>
        </w:rPr>
        <w:t>s</w:t>
      </w:r>
      <w:r>
        <w:rPr>
          <w:rFonts w:ascii="Arial Narrow" w:eastAsia="Arial Narrow" w:hAnsi="Arial Narrow" w:cs="Arial Narrow"/>
          <w:sz w:val="22"/>
          <w:szCs w:val="22"/>
        </w:rPr>
        <w:t>ub</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ay</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spacing w:val="-9"/>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tten</w:t>
      </w:r>
      <w:r>
        <w:rPr>
          <w:spacing w:val="-4"/>
          <w:sz w:val="22"/>
          <w:szCs w:val="22"/>
        </w:rPr>
        <w:t xml:space="preserve"> </w:t>
      </w:r>
      <w:r>
        <w:rPr>
          <w:rFonts w:ascii="Arial Narrow" w:eastAsia="Arial Narrow" w:hAnsi="Arial Narrow" w:cs="Arial Narrow"/>
          <w:sz w:val="22"/>
          <w:szCs w:val="22"/>
        </w:rPr>
        <w:t>fee</w:t>
      </w:r>
      <w:r>
        <w:rPr>
          <w:rFonts w:ascii="Arial Narrow" w:eastAsia="Arial Narrow" w:hAnsi="Arial Narrow" w:cs="Arial Narrow"/>
          <w:spacing w:val="-2"/>
          <w:sz w:val="22"/>
          <w:szCs w:val="22"/>
        </w:rPr>
        <w:t>d</w:t>
      </w:r>
      <w:r>
        <w:rPr>
          <w:rFonts w:ascii="Arial Narrow" w:eastAsia="Arial Narrow" w:hAnsi="Arial Narrow" w:cs="Arial Narrow"/>
          <w:sz w:val="22"/>
          <w:szCs w:val="22"/>
        </w:rPr>
        <w:t>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4"/>
          <w:sz w:val="22"/>
          <w:szCs w:val="22"/>
        </w:rPr>
        <w:t xml:space="preserve"> </w:t>
      </w:r>
      <w:r>
        <w:rPr>
          <w:rFonts w:ascii="Arial Narrow" w:eastAsia="Arial Narrow" w:hAnsi="Arial Narrow" w:cs="Arial Narrow"/>
          <w:spacing w:val="-1"/>
          <w:sz w:val="22"/>
          <w:szCs w:val="22"/>
        </w:rPr>
        <w:t>B</w:t>
      </w:r>
      <w:r>
        <w:rPr>
          <w:rFonts w:ascii="Arial Narrow" w:eastAsia="Arial Narrow" w:hAnsi="Arial Narrow" w:cs="Arial Narrow"/>
          <w:sz w:val="22"/>
          <w:szCs w:val="22"/>
        </w:rPr>
        <w:t>e</w:t>
      </w:r>
      <w:r>
        <w:rPr>
          <w:rFonts w:ascii="Arial Narrow" w:eastAsia="Arial Narrow" w:hAnsi="Arial Narrow" w:cs="Arial Narrow"/>
          <w:spacing w:val="-2"/>
          <w:sz w:val="22"/>
          <w:szCs w:val="22"/>
        </w:rPr>
        <w:t>l</w:t>
      </w:r>
      <w:r>
        <w:rPr>
          <w:rFonts w:ascii="Arial Narrow" w:eastAsia="Arial Narrow" w:hAnsi="Arial Narrow" w:cs="Arial Narrow"/>
          <w:sz w:val="22"/>
          <w:szCs w:val="22"/>
        </w:rPr>
        <w:t>ow</w:t>
      </w:r>
      <w:r>
        <w:rPr>
          <w:spacing w:val="-5"/>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ary</w:t>
      </w:r>
      <w:r>
        <w:rPr>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k</w:t>
      </w:r>
      <w:r>
        <w:rPr>
          <w:rFonts w:ascii="Arial Narrow" w:eastAsia="Arial Narrow" w:hAnsi="Arial Narrow" w:cs="Arial Narrow"/>
          <w:spacing w:val="-2"/>
          <w:sz w:val="22"/>
          <w:szCs w:val="22"/>
        </w:rPr>
        <w:t>e</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z w:val="22"/>
          <w:szCs w:val="22"/>
        </w:rPr>
        <w:t>fee</w:t>
      </w:r>
      <w:r>
        <w:rPr>
          <w:rFonts w:ascii="Arial Narrow" w:eastAsia="Arial Narrow" w:hAnsi="Arial Narrow" w:cs="Arial Narrow"/>
          <w:spacing w:val="-2"/>
          <w:sz w:val="22"/>
          <w:szCs w:val="22"/>
        </w:rPr>
        <w:t>d</w:t>
      </w:r>
      <w:r>
        <w:rPr>
          <w:rFonts w:ascii="Arial Narrow" w:eastAsia="Arial Narrow" w:hAnsi="Arial Narrow" w:cs="Arial Narrow"/>
          <w:sz w:val="22"/>
          <w:szCs w:val="22"/>
        </w:rPr>
        <w:t>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ed:</w:t>
      </w:r>
    </w:p>
    <w:p w14:paraId="45F4FEC9" w14:textId="22691A80" w:rsidR="00A75E75" w:rsidRDefault="00A75E75" w:rsidP="00213D4B">
      <w:pPr>
        <w:spacing w:line="276" w:lineRule="auto"/>
        <w:ind w:left="1440" w:right="1080"/>
        <w:rPr>
          <w:rFonts w:ascii="Arial Narrow" w:eastAsia="Arial Narrow" w:hAnsi="Arial Narrow" w:cs="Arial Narrow"/>
          <w:sz w:val="22"/>
          <w:szCs w:val="22"/>
        </w:rPr>
      </w:pPr>
    </w:p>
    <w:p w14:paraId="7075F6D6" w14:textId="464DF4DB" w:rsidR="00856C87" w:rsidRDefault="00856C87" w:rsidP="00213D4B">
      <w:pPr>
        <w:pStyle w:val="ListParagraph"/>
        <w:numPr>
          <w:ilvl w:val="0"/>
          <w:numId w:val="35"/>
        </w:numPr>
        <w:spacing w:line="276" w:lineRule="auto"/>
        <w:ind w:left="1800" w:right="1350" w:firstLine="0"/>
        <w:rPr>
          <w:rFonts w:ascii="Arial Narrow" w:eastAsia="Arial Narrow" w:hAnsi="Arial Narrow" w:cs="Arial Narrow"/>
          <w:sz w:val="22"/>
          <w:szCs w:val="22"/>
        </w:rPr>
      </w:pPr>
      <w:r>
        <w:rPr>
          <w:rFonts w:ascii="Arial Narrow" w:eastAsia="Arial Narrow" w:hAnsi="Arial Narrow" w:cs="Arial Narrow"/>
          <w:sz w:val="22"/>
          <w:szCs w:val="22"/>
        </w:rPr>
        <w:t xml:space="preserve">Beth Israel Deaconess </w:t>
      </w:r>
      <w:r w:rsidR="002C313F">
        <w:rPr>
          <w:rFonts w:ascii="Arial Narrow" w:eastAsia="Arial Narrow" w:hAnsi="Arial Narrow" w:cs="Arial Narrow"/>
          <w:sz w:val="22"/>
          <w:szCs w:val="22"/>
        </w:rPr>
        <w:t>Medical Center</w:t>
      </w:r>
      <w:r>
        <w:rPr>
          <w:rFonts w:ascii="Arial Narrow" w:eastAsia="Arial Narrow" w:hAnsi="Arial Narrow" w:cs="Arial Narrow"/>
          <w:sz w:val="22"/>
          <w:szCs w:val="22"/>
        </w:rPr>
        <w:t xml:space="preserve"> – East Campus (Org Id 10):</w:t>
      </w:r>
    </w:p>
    <w:p w14:paraId="788B6FCB" w14:textId="689EA898" w:rsidR="00856C87" w:rsidRDefault="00856C87" w:rsidP="003C351A">
      <w:pPr>
        <w:pStyle w:val="ListParagraph"/>
        <w:numPr>
          <w:ilvl w:val="0"/>
          <w:numId w:val="41"/>
        </w:numPr>
        <w:tabs>
          <w:tab w:val="left" w:pos="2520"/>
        </w:tabs>
        <w:spacing w:line="276" w:lineRule="auto"/>
        <w:ind w:left="2520" w:right="900"/>
        <w:rPr>
          <w:rFonts w:ascii="Arial Narrow" w:eastAsia="Arial Narrow" w:hAnsi="Arial Narrow" w:cs="Arial Narrow"/>
          <w:sz w:val="22"/>
          <w:szCs w:val="22"/>
        </w:rPr>
      </w:pPr>
      <w:r w:rsidRPr="00CE6633">
        <w:rPr>
          <w:rFonts w:ascii="Arial Narrow" w:eastAsia="Arial Narrow" w:hAnsi="Arial Narrow" w:cs="Arial Narrow"/>
          <w:sz w:val="22"/>
          <w:szCs w:val="22"/>
        </w:rPr>
        <w:t xml:space="preserve">Noted 6% decline in admissions aligns with fewer admissions but </w:t>
      </w:r>
      <w:r>
        <w:rPr>
          <w:rFonts w:ascii="Arial Narrow" w:eastAsia="Arial Narrow" w:hAnsi="Arial Narrow" w:cs="Arial Narrow"/>
          <w:sz w:val="22"/>
          <w:szCs w:val="22"/>
        </w:rPr>
        <w:t>longer</w:t>
      </w:r>
      <w:r w:rsidRPr="00CE6633">
        <w:rPr>
          <w:rFonts w:ascii="Arial Narrow" w:eastAsia="Arial Narrow" w:hAnsi="Arial Narrow" w:cs="Arial Narrow"/>
          <w:sz w:val="22"/>
          <w:szCs w:val="22"/>
        </w:rPr>
        <w:t xml:space="preserve"> length</w:t>
      </w:r>
      <w:r>
        <w:rPr>
          <w:rFonts w:ascii="Arial Narrow" w:eastAsia="Arial Narrow" w:hAnsi="Arial Narrow" w:cs="Arial Narrow"/>
          <w:sz w:val="22"/>
          <w:szCs w:val="22"/>
        </w:rPr>
        <w:t>s</w:t>
      </w:r>
      <w:r w:rsidRPr="00CE6633">
        <w:rPr>
          <w:rFonts w:ascii="Arial Narrow" w:eastAsia="Arial Narrow" w:hAnsi="Arial Narrow" w:cs="Arial Narrow"/>
          <w:sz w:val="22"/>
          <w:szCs w:val="22"/>
        </w:rPr>
        <w:t xml:space="preserve"> of stay and higher </w:t>
      </w:r>
      <w:r>
        <w:rPr>
          <w:rFonts w:ascii="Arial Narrow" w:eastAsia="Arial Narrow" w:hAnsi="Arial Narrow" w:cs="Arial Narrow"/>
          <w:sz w:val="22"/>
          <w:szCs w:val="22"/>
        </w:rPr>
        <w:t xml:space="preserve">patient </w:t>
      </w:r>
      <w:r w:rsidRPr="00CE6633">
        <w:rPr>
          <w:rFonts w:ascii="Arial Narrow" w:eastAsia="Arial Narrow" w:hAnsi="Arial Narrow" w:cs="Arial Narrow"/>
          <w:sz w:val="22"/>
          <w:szCs w:val="22"/>
        </w:rPr>
        <w:t>acuity.</w:t>
      </w:r>
    </w:p>
    <w:p w14:paraId="184CA8EC" w14:textId="77777777" w:rsidR="00856C87" w:rsidRDefault="00856C87" w:rsidP="003C351A">
      <w:pPr>
        <w:pStyle w:val="ListParagraph"/>
        <w:numPr>
          <w:ilvl w:val="0"/>
          <w:numId w:val="35"/>
        </w:numPr>
        <w:spacing w:line="276" w:lineRule="auto"/>
        <w:ind w:left="720" w:right="900" w:firstLine="108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Milton (Org Id 98):</w:t>
      </w:r>
    </w:p>
    <w:p w14:paraId="4FF9280C" w14:textId="03BC9AF7" w:rsidR="00856C87" w:rsidRDefault="00856C87" w:rsidP="003C351A">
      <w:pPr>
        <w:pStyle w:val="ListParagraph"/>
        <w:numPr>
          <w:ilvl w:val="0"/>
          <w:numId w:val="41"/>
        </w:numPr>
        <w:spacing w:line="276" w:lineRule="auto"/>
        <w:ind w:left="2520" w:right="900"/>
        <w:rPr>
          <w:rFonts w:ascii="Arial Narrow" w:eastAsia="Arial Narrow" w:hAnsi="Arial Narrow" w:cs="Arial Narrow"/>
          <w:sz w:val="22"/>
          <w:szCs w:val="22"/>
        </w:rPr>
      </w:pPr>
      <w:r>
        <w:rPr>
          <w:rFonts w:ascii="Arial Narrow" w:eastAsia="Arial Narrow" w:hAnsi="Arial Narrow" w:cs="Arial Narrow"/>
          <w:sz w:val="22"/>
          <w:szCs w:val="22"/>
        </w:rPr>
        <w:t>Noted decrease in surgical cases due to the surge in COVID-19 and the restrictions placed on elective surgeries.</w:t>
      </w:r>
    </w:p>
    <w:p w14:paraId="248224AF" w14:textId="77777777" w:rsidR="00856C87" w:rsidRDefault="00856C87" w:rsidP="00213D4B">
      <w:pPr>
        <w:pStyle w:val="ListParagraph"/>
        <w:numPr>
          <w:ilvl w:val="0"/>
          <w:numId w:val="35"/>
        </w:numPr>
        <w:spacing w:line="276" w:lineRule="auto"/>
        <w:ind w:left="2160" w:right="72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Needham (Org Id 53):</w:t>
      </w:r>
    </w:p>
    <w:p w14:paraId="2FC61CA0" w14:textId="00C78E6C" w:rsidR="00856C87" w:rsidRPr="00DD5DF1" w:rsidRDefault="00856C87" w:rsidP="00213D4B">
      <w:pPr>
        <w:pStyle w:val="ListParagraph"/>
        <w:numPr>
          <w:ilvl w:val="0"/>
          <w:numId w:val="41"/>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shift in Source of Admission categories beginning in quarter 4 related to an update in their operations workflow prompted by an incorrect interpretation of a Joint Commission guideline.</w:t>
      </w:r>
    </w:p>
    <w:p w14:paraId="5E44F1CD" w14:textId="77777777" w:rsidR="00856C87" w:rsidRPr="00CE6633"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sidRPr="00CE6633">
        <w:rPr>
          <w:rFonts w:ascii="Arial Narrow" w:eastAsia="Arial Narrow" w:hAnsi="Arial Narrow" w:cs="Arial Narrow"/>
          <w:sz w:val="22"/>
          <w:szCs w:val="22"/>
        </w:rPr>
        <w:t xml:space="preserve">Beth Israel Deaconess </w:t>
      </w:r>
      <w:r>
        <w:rPr>
          <w:rFonts w:ascii="Arial Narrow" w:eastAsia="Arial Narrow" w:hAnsi="Arial Narrow" w:cs="Arial Narrow"/>
          <w:sz w:val="22"/>
          <w:szCs w:val="22"/>
        </w:rPr>
        <w:t xml:space="preserve">Hospital </w:t>
      </w:r>
      <w:r w:rsidRPr="00CE6633">
        <w:rPr>
          <w:rFonts w:ascii="Arial Narrow" w:eastAsia="Arial Narrow" w:hAnsi="Arial Narrow" w:cs="Arial Narrow"/>
          <w:sz w:val="22"/>
          <w:szCs w:val="22"/>
        </w:rPr>
        <w:t xml:space="preserve">– </w:t>
      </w:r>
      <w:r>
        <w:rPr>
          <w:rFonts w:ascii="Arial Narrow" w:eastAsia="Arial Narrow" w:hAnsi="Arial Narrow" w:cs="Arial Narrow"/>
          <w:sz w:val="22"/>
          <w:szCs w:val="22"/>
        </w:rPr>
        <w:t>Plymouth</w:t>
      </w:r>
      <w:r w:rsidRPr="00CE6633">
        <w:rPr>
          <w:rFonts w:ascii="Arial Narrow" w:eastAsia="Arial Narrow" w:hAnsi="Arial Narrow" w:cs="Arial Narrow"/>
          <w:sz w:val="22"/>
          <w:szCs w:val="22"/>
        </w:rPr>
        <w:t xml:space="preserve"> (Org Id </w:t>
      </w:r>
      <w:r>
        <w:rPr>
          <w:rFonts w:ascii="Arial Narrow" w:eastAsia="Arial Narrow" w:hAnsi="Arial Narrow" w:cs="Arial Narrow"/>
          <w:sz w:val="22"/>
          <w:szCs w:val="22"/>
        </w:rPr>
        <w:t>79</w:t>
      </w:r>
      <w:r w:rsidRPr="00CE6633">
        <w:rPr>
          <w:rFonts w:ascii="Arial Narrow" w:eastAsia="Arial Narrow" w:hAnsi="Arial Narrow" w:cs="Arial Narrow"/>
          <w:sz w:val="22"/>
          <w:szCs w:val="22"/>
        </w:rPr>
        <w:t>):</w:t>
      </w:r>
    </w:p>
    <w:p w14:paraId="15FD30D9" w14:textId="77777777" w:rsidR="00856C87" w:rsidRDefault="00856C87" w:rsidP="00213D4B">
      <w:pPr>
        <w:pStyle w:val="ListParagraph"/>
        <w:numPr>
          <w:ilvl w:val="0"/>
          <w:numId w:val="41"/>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an increase in patient acuity in the fall and winter due to spikes in COVID-19 which contributed to an increase of expired patients and less patient transfers.</w:t>
      </w:r>
    </w:p>
    <w:p w14:paraId="2D47B379"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Brigham and Women’s Hospital (Org Id 22):</w:t>
      </w:r>
    </w:p>
    <w:p w14:paraId="32BCFD1A" w14:textId="7623A568" w:rsidR="00856C87" w:rsidRDefault="00856C87" w:rsidP="003C351A">
      <w:pPr>
        <w:pStyle w:val="ListParagraph"/>
        <w:numPr>
          <w:ilvl w:val="0"/>
          <w:numId w:val="37"/>
        </w:numPr>
        <w:spacing w:line="276" w:lineRule="auto"/>
        <w:ind w:left="2520" w:right="99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3C351A">
        <w:rPr>
          <w:rFonts w:ascii="Arial Narrow" w:eastAsia="Arial Narrow" w:hAnsi="Arial Narrow" w:cs="Arial Narrow"/>
          <w:sz w:val="22"/>
          <w:szCs w:val="22"/>
        </w:rPr>
        <w:t xml:space="preserve">higher than normal rate of </w:t>
      </w:r>
      <w:r>
        <w:rPr>
          <w:rFonts w:ascii="Arial Narrow" w:eastAsia="Arial Narrow" w:hAnsi="Arial Narrow" w:cs="Arial Narrow"/>
          <w:sz w:val="22"/>
          <w:szCs w:val="22"/>
        </w:rPr>
        <w:t>decline in Source of Admission</w:t>
      </w:r>
      <w:r w:rsidR="003C351A">
        <w:rPr>
          <w:rFonts w:ascii="Arial Narrow" w:eastAsia="Arial Narrow" w:hAnsi="Arial Narrow" w:cs="Arial Narrow"/>
          <w:sz w:val="22"/>
          <w:szCs w:val="22"/>
        </w:rPr>
        <w:t>,</w:t>
      </w:r>
      <w:r w:rsidR="00213D4B">
        <w:rPr>
          <w:rFonts w:ascii="Arial Narrow" w:eastAsia="Arial Narrow" w:hAnsi="Arial Narrow" w:cs="Arial Narrow"/>
          <w:sz w:val="22"/>
          <w:szCs w:val="22"/>
        </w:rPr>
        <w:t xml:space="preserve"> </w:t>
      </w:r>
      <w:r>
        <w:rPr>
          <w:rFonts w:ascii="Arial Narrow" w:eastAsia="Arial Narrow" w:hAnsi="Arial Narrow" w:cs="Arial Narrow"/>
          <w:sz w:val="22"/>
          <w:szCs w:val="22"/>
        </w:rPr>
        <w:t>Transfers from an Acute Hospital</w:t>
      </w:r>
      <w:r w:rsidR="003C351A">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due to ED capacity issues.</w:t>
      </w:r>
    </w:p>
    <w:p w14:paraId="1746A79D" w14:textId="56BEE8FC" w:rsidR="00856C87" w:rsidRDefault="00856C87" w:rsidP="00213D4B">
      <w:pPr>
        <w:pStyle w:val="ListParagraph"/>
        <w:numPr>
          <w:ilvl w:val="0"/>
          <w:numId w:val="37"/>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other fluctuations in Source of Admission </w:t>
      </w:r>
      <w:r w:rsidR="002523F2">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efforts to improve reporting.</w:t>
      </w:r>
    </w:p>
    <w:p w14:paraId="0C98EB5C"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Brigham and Women’s Faulkner Hospital (Org Id 59):</w:t>
      </w:r>
    </w:p>
    <w:p w14:paraId="6189DA2C" w14:textId="77777777" w:rsidR="00856C87" w:rsidRDefault="00856C87" w:rsidP="00213D4B">
      <w:pPr>
        <w:pStyle w:val="ListParagraph"/>
        <w:numPr>
          <w:ilvl w:val="0"/>
          <w:numId w:val="42"/>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understaffed Operating Rooms resulted in lower than usual inpatient admissions.</w:t>
      </w:r>
    </w:p>
    <w:p w14:paraId="0083BB35" w14:textId="60F840D4" w:rsidR="00856C87" w:rsidRDefault="00856C87" w:rsidP="00213D4B">
      <w:pPr>
        <w:pStyle w:val="ListParagraph"/>
        <w:numPr>
          <w:ilvl w:val="0"/>
          <w:numId w:val="42"/>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2523F2">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efforts to improve reporting.</w:t>
      </w:r>
    </w:p>
    <w:p w14:paraId="41A5C468" w14:textId="52A6C97F" w:rsidR="00213D4B" w:rsidRDefault="00856C87" w:rsidP="0095060D">
      <w:pPr>
        <w:pStyle w:val="ListParagraph"/>
        <w:numPr>
          <w:ilvl w:val="0"/>
          <w:numId w:val="42"/>
        </w:numPr>
        <w:spacing w:line="276" w:lineRule="auto"/>
        <w:ind w:left="2520" w:right="720"/>
        <w:rPr>
          <w:rFonts w:ascii="Arial Narrow" w:eastAsia="Arial Narrow" w:hAnsi="Arial Narrow" w:cs="Arial Narrow"/>
          <w:sz w:val="22"/>
          <w:szCs w:val="22"/>
        </w:rPr>
      </w:pPr>
      <w:r w:rsidRPr="00F83EB0">
        <w:rPr>
          <w:rFonts w:ascii="Arial Narrow" w:eastAsia="Arial Narrow" w:hAnsi="Arial Narrow" w:cs="Arial Narrow"/>
          <w:sz w:val="22"/>
          <w:szCs w:val="22"/>
        </w:rPr>
        <w:t>Noted an increased focus on capturing patient demographics improved reporting in patient race.</w:t>
      </w:r>
    </w:p>
    <w:p w14:paraId="638CEE77" w14:textId="77777777" w:rsidR="003C351A" w:rsidRPr="00F83EB0" w:rsidRDefault="003C351A" w:rsidP="003C351A">
      <w:pPr>
        <w:pStyle w:val="ListParagraph"/>
        <w:spacing w:line="276" w:lineRule="auto"/>
        <w:ind w:left="2520" w:right="720"/>
        <w:rPr>
          <w:rFonts w:ascii="Arial Narrow" w:eastAsia="Arial Narrow" w:hAnsi="Arial Narrow" w:cs="Arial Narrow"/>
          <w:sz w:val="22"/>
          <w:szCs w:val="22"/>
        </w:rPr>
      </w:pPr>
    </w:p>
    <w:p w14:paraId="2C61026E"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lastRenderedPageBreak/>
        <w:t>Cape Cod Hospital (Org Id 39):</w:t>
      </w:r>
    </w:p>
    <w:p w14:paraId="20A71173" w14:textId="77777777" w:rsidR="00856C87" w:rsidRDefault="00856C87" w:rsidP="00213D4B">
      <w:pPr>
        <w:pStyle w:val="ListParagraph"/>
        <w:numPr>
          <w:ilvl w:val="0"/>
          <w:numId w:val="43"/>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an overall 15% increase in volume of ED visits resulting in increased Emergency type admissions.</w:t>
      </w:r>
    </w:p>
    <w:p w14:paraId="2AF42DAE" w14:textId="679B077A" w:rsidR="002523F2" w:rsidRDefault="00856C87" w:rsidP="00E60532">
      <w:pPr>
        <w:pStyle w:val="ListParagraph"/>
        <w:numPr>
          <w:ilvl w:val="0"/>
          <w:numId w:val="43"/>
        </w:numPr>
        <w:spacing w:line="276" w:lineRule="auto"/>
        <w:ind w:left="2520" w:right="720"/>
        <w:rPr>
          <w:rFonts w:ascii="Arial Narrow" w:eastAsia="Arial Narrow" w:hAnsi="Arial Narrow" w:cs="Arial Narrow"/>
          <w:sz w:val="22"/>
          <w:szCs w:val="22"/>
        </w:rPr>
      </w:pPr>
      <w:r w:rsidRPr="00213D4B">
        <w:rPr>
          <w:rFonts w:ascii="Arial Narrow" w:eastAsia="Arial Narrow" w:hAnsi="Arial Narrow" w:cs="Arial Narrow"/>
          <w:sz w:val="22"/>
          <w:szCs w:val="22"/>
        </w:rPr>
        <w:t xml:space="preserve">Noted fluctuations in Source of Admission </w:t>
      </w:r>
      <w:r w:rsidR="002523F2" w:rsidRPr="00213D4B">
        <w:rPr>
          <w:rFonts w:ascii="Arial Narrow" w:eastAsia="Arial Narrow" w:hAnsi="Arial Narrow" w:cs="Arial Narrow"/>
          <w:sz w:val="22"/>
          <w:szCs w:val="22"/>
        </w:rPr>
        <w:t>are</w:t>
      </w:r>
      <w:r w:rsidRPr="00213D4B">
        <w:rPr>
          <w:rFonts w:ascii="Arial Narrow" w:eastAsia="Arial Narrow" w:hAnsi="Arial Narrow" w:cs="Arial Narrow"/>
          <w:sz w:val="22"/>
          <w:szCs w:val="22"/>
        </w:rPr>
        <w:t xml:space="preserve"> the result of staff training to improve reporting.</w:t>
      </w:r>
    </w:p>
    <w:p w14:paraId="7801F0D5" w14:textId="77777777" w:rsidR="006F2C8A" w:rsidRDefault="006F2C8A" w:rsidP="006F2C8A">
      <w:pPr>
        <w:pStyle w:val="ListParagraph"/>
        <w:numPr>
          <w:ilvl w:val="0"/>
          <w:numId w:val="47"/>
        </w:numPr>
        <w:spacing w:line="276" w:lineRule="auto"/>
        <w:ind w:left="2160" w:right="720"/>
        <w:rPr>
          <w:rFonts w:ascii="Arial Narrow" w:eastAsia="Arial Narrow" w:hAnsi="Arial Narrow" w:cs="Arial Narrow"/>
          <w:sz w:val="22"/>
          <w:szCs w:val="22"/>
        </w:rPr>
      </w:pPr>
      <w:r>
        <w:rPr>
          <w:rFonts w:ascii="Arial Narrow" w:eastAsia="Arial Narrow" w:hAnsi="Arial Narrow" w:cs="Arial Narrow"/>
          <w:sz w:val="22"/>
          <w:szCs w:val="22"/>
        </w:rPr>
        <w:t>Cooley Dickinson Hospital (Org Id 50):</w:t>
      </w:r>
    </w:p>
    <w:p w14:paraId="7D8109F8" w14:textId="77777777" w:rsidR="006F2C8A" w:rsidRDefault="006F2C8A" w:rsidP="006F2C8A">
      <w:pPr>
        <w:pStyle w:val="ListParagraph"/>
        <w:numPr>
          <w:ilvl w:val="0"/>
          <w:numId w:val="48"/>
        </w:numPr>
        <w:spacing w:line="276" w:lineRule="auto"/>
        <w:ind w:left="2520" w:right="720"/>
        <w:rPr>
          <w:rFonts w:ascii="Arial Narrow" w:eastAsia="Arial Narrow" w:hAnsi="Arial Narrow" w:cs="Arial Narrow"/>
          <w:sz w:val="22"/>
          <w:szCs w:val="22"/>
        </w:rPr>
      </w:pPr>
      <w:bookmarkStart w:id="1" w:name="_Hlk131511237"/>
      <w:r>
        <w:rPr>
          <w:rFonts w:ascii="Arial Narrow" w:eastAsia="Arial Narrow" w:hAnsi="Arial Narrow" w:cs="Arial Narrow"/>
          <w:sz w:val="22"/>
          <w:szCs w:val="22"/>
        </w:rPr>
        <w:t>Noted 10% decline in admissions related to decreased surgical and procedural volumes. Elective surgical inpatient admissions declined 28% due to the DPH emergency order issued February 14, 2022 which required the reduction of non-essential, non-urgent procedures.</w:t>
      </w:r>
      <w:bookmarkStart w:id="2" w:name="_Hlk131511327"/>
    </w:p>
    <w:bookmarkEnd w:id="1"/>
    <w:p w14:paraId="417AD253" w14:textId="048060A7" w:rsidR="006F2C8A" w:rsidRPr="006F2C8A" w:rsidRDefault="006F2C8A" w:rsidP="00625123">
      <w:pPr>
        <w:pStyle w:val="ListParagraph"/>
        <w:numPr>
          <w:ilvl w:val="0"/>
          <w:numId w:val="48"/>
        </w:numPr>
        <w:tabs>
          <w:tab w:val="left" w:pos="11160"/>
        </w:tabs>
        <w:spacing w:line="276" w:lineRule="auto"/>
        <w:ind w:left="2520" w:right="720"/>
        <w:rPr>
          <w:rFonts w:ascii="Arial Narrow" w:eastAsia="Arial Narrow" w:hAnsi="Arial Narrow" w:cs="Arial Narrow"/>
          <w:sz w:val="22"/>
          <w:szCs w:val="22"/>
        </w:rPr>
      </w:pPr>
      <w:r w:rsidRPr="006F2C8A">
        <w:rPr>
          <w:rFonts w:ascii="Arial Narrow" w:eastAsia="Arial Narrow" w:hAnsi="Arial Narrow" w:cs="Arial Narrow"/>
          <w:sz w:val="22"/>
          <w:szCs w:val="22"/>
        </w:rPr>
        <w:t>Noted variance in Special Accommodations Services related to higher COVID-19 patient volume and ICU usage in FY 2021.</w:t>
      </w:r>
      <w:bookmarkEnd w:id="2"/>
    </w:p>
    <w:p w14:paraId="14AA676E"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Dana Farber Cancer Institute ( Org Id 51):</w:t>
      </w:r>
    </w:p>
    <w:p w14:paraId="684E9710" w14:textId="77777777" w:rsidR="00856C87" w:rsidRDefault="00856C87" w:rsidP="00213D4B">
      <w:pPr>
        <w:pStyle w:val="ListParagraph"/>
        <w:numPr>
          <w:ilvl w:val="0"/>
          <w:numId w:val="44"/>
        </w:numPr>
        <w:tabs>
          <w:tab w:val="left" w:pos="11160"/>
        </w:tabs>
        <w:spacing w:line="276" w:lineRule="auto"/>
        <w:ind w:left="2520" w:right="1080"/>
        <w:rPr>
          <w:rFonts w:ascii="Arial Narrow" w:eastAsia="Arial Narrow" w:hAnsi="Arial Narrow" w:cs="Arial Narrow"/>
          <w:sz w:val="22"/>
          <w:szCs w:val="22"/>
        </w:rPr>
      </w:pPr>
      <w:r>
        <w:rPr>
          <w:rFonts w:ascii="Arial Narrow" w:eastAsia="Arial Narrow" w:hAnsi="Arial Narrow" w:cs="Arial Narrow"/>
          <w:sz w:val="22"/>
          <w:szCs w:val="22"/>
        </w:rPr>
        <w:t>Noted fluctuations in Type of Admission related to ED capacity issues at Brigham and Women’s Hospital. Focus was placed on moving patients directly to Dana Farber Cancer Institute shifting volumes from Emergency to Urgent admissions.</w:t>
      </w:r>
    </w:p>
    <w:p w14:paraId="2A06322E" w14:textId="4FE0153F" w:rsidR="00856C87" w:rsidRDefault="00856C87" w:rsidP="00213D4B">
      <w:pPr>
        <w:pStyle w:val="ListParagraph"/>
        <w:numPr>
          <w:ilvl w:val="0"/>
          <w:numId w:val="44"/>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2523F2">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efforts to improve reporting.</w:t>
      </w:r>
    </w:p>
    <w:p w14:paraId="4ABFE1BB"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Falmouth Hospital (Org Id 40):</w:t>
      </w:r>
    </w:p>
    <w:p w14:paraId="3E43A6AA" w14:textId="34670FDE" w:rsidR="00856C87" w:rsidRDefault="00856C87" w:rsidP="00213D4B">
      <w:pPr>
        <w:pStyle w:val="ListParagraph"/>
        <w:numPr>
          <w:ilvl w:val="0"/>
          <w:numId w:val="45"/>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2523F2">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staff training to improve reporting.</w:t>
      </w:r>
    </w:p>
    <w:p w14:paraId="445D9888" w14:textId="77777777" w:rsidR="00856C87" w:rsidRPr="00786220"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color w:val="000000"/>
          <w:sz w:val="22"/>
          <w:szCs w:val="22"/>
        </w:rPr>
        <w:t>Harrington Memorial Hospital (Org Id 68):</w:t>
      </w:r>
    </w:p>
    <w:p w14:paraId="55B16BE7" w14:textId="77777777" w:rsidR="00856C87" w:rsidRDefault="00856C87" w:rsidP="00213D4B">
      <w:pPr>
        <w:pStyle w:val="ListParagraph"/>
        <w:numPr>
          <w:ilvl w:val="0"/>
          <w:numId w:val="45"/>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shift in categories for Type and Source of Admission due to retraining of patient access staff in 2022.</w:t>
      </w:r>
    </w:p>
    <w:p w14:paraId="204A030E" w14:textId="77777777" w:rsidR="00856C87" w:rsidRDefault="00856C87" w:rsidP="00213D4B">
      <w:pPr>
        <w:pStyle w:val="ListParagraph"/>
        <w:numPr>
          <w:ilvl w:val="0"/>
          <w:numId w:val="35"/>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Holyoke Medical Center (Org Id 77):</w:t>
      </w:r>
    </w:p>
    <w:p w14:paraId="5263FFF5" w14:textId="0394F885" w:rsidR="00856C87" w:rsidRDefault="00856C87" w:rsidP="00213D4B">
      <w:pPr>
        <w:pStyle w:val="ListParagraph"/>
        <w:numPr>
          <w:ilvl w:val="0"/>
          <w:numId w:val="45"/>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fluctuations in Type of Admission due to improved reporting.</w:t>
      </w:r>
    </w:p>
    <w:p w14:paraId="615F4BF8" w14:textId="303A8E8E" w:rsidR="00856C87" w:rsidRDefault="00856C87" w:rsidP="00213D4B">
      <w:pPr>
        <w:pStyle w:val="ListParagraph"/>
        <w:numPr>
          <w:ilvl w:val="0"/>
          <w:numId w:val="45"/>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fluctuations in Source of Admission resulted from a mapping issue between Direct Physician Referrals and Walk-In/Self Referral</w:t>
      </w:r>
      <w:r w:rsidR="000451F1">
        <w:rPr>
          <w:rFonts w:ascii="Arial Narrow" w:eastAsia="Arial Narrow" w:hAnsi="Arial Narrow" w:cs="Arial Narrow"/>
          <w:sz w:val="22"/>
          <w:szCs w:val="22"/>
        </w:rPr>
        <w:t>. This</w:t>
      </w:r>
      <w:r>
        <w:rPr>
          <w:rFonts w:ascii="Arial Narrow" w:eastAsia="Arial Narrow" w:hAnsi="Arial Narrow" w:cs="Arial Narrow"/>
          <w:sz w:val="22"/>
          <w:szCs w:val="22"/>
        </w:rPr>
        <w:t xml:space="preserve"> </w:t>
      </w:r>
      <w:r w:rsidR="000451F1">
        <w:rPr>
          <w:rFonts w:ascii="Arial Narrow" w:eastAsia="Arial Narrow" w:hAnsi="Arial Narrow" w:cs="Arial Narrow"/>
          <w:sz w:val="22"/>
          <w:szCs w:val="22"/>
        </w:rPr>
        <w:t xml:space="preserve">issue </w:t>
      </w:r>
      <w:r>
        <w:rPr>
          <w:rFonts w:ascii="Arial Narrow" w:eastAsia="Arial Narrow" w:hAnsi="Arial Narrow" w:cs="Arial Narrow"/>
          <w:sz w:val="22"/>
          <w:szCs w:val="22"/>
        </w:rPr>
        <w:t>has been corrected.</w:t>
      </w:r>
    </w:p>
    <w:p w14:paraId="1FF24D80" w14:textId="629544D4" w:rsidR="00856C87" w:rsidRPr="00F339EC" w:rsidRDefault="00856C87" w:rsidP="00213D4B">
      <w:pPr>
        <w:pStyle w:val="ListParagraph"/>
        <w:numPr>
          <w:ilvl w:val="0"/>
          <w:numId w:val="45"/>
        </w:numPr>
        <w:spacing w:line="276" w:lineRule="auto"/>
        <w:ind w:left="2520" w:right="1440"/>
        <w:rPr>
          <w:rFonts w:ascii="Arial Narrow" w:eastAsia="Arial Narrow" w:hAnsi="Arial Narrow" w:cs="Arial Narrow"/>
          <w:sz w:val="22"/>
          <w:szCs w:val="22"/>
        </w:rPr>
      </w:pPr>
      <w:r w:rsidRPr="00F339EC">
        <w:rPr>
          <w:rFonts w:ascii="Arial Narrow" w:eastAsia="Arial Narrow" w:hAnsi="Arial Narrow" w:cs="Arial Narrow"/>
          <w:sz w:val="22"/>
          <w:szCs w:val="22"/>
        </w:rPr>
        <w:t>Noted the opening of two new psychiatric units at the end of FY</w:t>
      </w:r>
      <w:r w:rsidR="00C0722B">
        <w:rPr>
          <w:rFonts w:ascii="Arial Narrow" w:eastAsia="Arial Narrow" w:hAnsi="Arial Narrow" w:cs="Arial Narrow"/>
          <w:sz w:val="22"/>
          <w:szCs w:val="22"/>
        </w:rPr>
        <w:t xml:space="preserve"> </w:t>
      </w:r>
      <w:r w:rsidRPr="00F339EC">
        <w:rPr>
          <w:rFonts w:ascii="Arial Narrow" w:eastAsia="Arial Narrow" w:hAnsi="Arial Narrow" w:cs="Arial Narrow"/>
          <w:sz w:val="22"/>
          <w:szCs w:val="22"/>
        </w:rPr>
        <w:t>2</w:t>
      </w:r>
      <w:r w:rsidR="002523F2">
        <w:rPr>
          <w:rFonts w:ascii="Arial Narrow" w:eastAsia="Arial Narrow" w:hAnsi="Arial Narrow" w:cs="Arial Narrow"/>
          <w:sz w:val="22"/>
          <w:szCs w:val="22"/>
        </w:rPr>
        <w:t>02</w:t>
      </w:r>
      <w:r w:rsidRPr="00F339EC">
        <w:rPr>
          <w:rFonts w:ascii="Arial Narrow" w:eastAsia="Arial Narrow" w:hAnsi="Arial Narrow" w:cs="Arial Narrow"/>
          <w:sz w:val="22"/>
          <w:szCs w:val="22"/>
        </w:rPr>
        <w:t xml:space="preserve">1 </w:t>
      </w:r>
      <w:r>
        <w:rPr>
          <w:rFonts w:ascii="Arial Narrow" w:eastAsia="Arial Narrow" w:hAnsi="Arial Narrow" w:cs="Arial Narrow"/>
          <w:sz w:val="22"/>
          <w:szCs w:val="22"/>
        </w:rPr>
        <w:t xml:space="preserve">which were operating at </w:t>
      </w:r>
      <w:r w:rsidRPr="00F339EC">
        <w:rPr>
          <w:rFonts w:ascii="Arial Narrow" w:eastAsia="Arial Narrow" w:hAnsi="Arial Narrow" w:cs="Arial Narrow"/>
          <w:sz w:val="22"/>
          <w:szCs w:val="22"/>
        </w:rPr>
        <w:t>capacity in FY</w:t>
      </w:r>
      <w:r w:rsidR="00D549CD">
        <w:rPr>
          <w:rFonts w:ascii="Arial Narrow" w:eastAsia="Arial Narrow" w:hAnsi="Arial Narrow" w:cs="Arial Narrow"/>
          <w:sz w:val="22"/>
          <w:szCs w:val="22"/>
        </w:rPr>
        <w:t xml:space="preserve"> </w:t>
      </w:r>
      <w:r w:rsidRPr="00F339EC">
        <w:rPr>
          <w:rFonts w:ascii="Arial Narrow" w:eastAsia="Arial Narrow" w:hAnsi="Arial Narrow" w:cs="Arial Narrow"/>
          <w:sz w:val="22"/>
          <w:szCs w:val="22"/>
        </w:rPr>
        <w:t>2</w:t>
      </w:r>
      <w:r w:rsidR="002523F2">
        <w:rPr>
          <w:rFonts w:ascii="Arial Narrow" w:eastAsia="Arial Narrow" w:hAnsi="Arial Narrow" w:cs="Arial Narrow"/>
          <w:sz w:val="22"/>
          <w:szCs w:val="22"/>
        </w:rPr>
        <w:t>02</w:t>
      </w:r>
      <w:r w:rsidRPr="00F339EC">
        <w:rPr>
          <w:rFonts w:ascii="Arial Narrow" w:eastAsia="Arial Narrow" w:hAnsi="Arial Narrow" w:cs="Arial Narrow"/>
          <w:sz w:val="22"/>
          <w:szCs w:val="22"/>
        </w:rPr>
        <w:t>2.</w:t>
      </w:r>
      <w:r>
        <w:rPr>
          <w:rFonts w:ascii="Arial Narrow" w:eastAsia="Arial Narrow" w:hAnsi="Arial Narrow" w:cs="Arial Narrow"/>
          <w:sz w:val="22"/>
          <w:szCs w:val="22"/>
        </w:rPr>
        <w:t xml:space="preserve"> This resulted in an increase in the number of discharges to inpatient rehabilitation facilities.</w:t>
      </w:r>
    </w:p>
    <w:p w14:paraId="2D93EA43" w14:textId="77777777" w:rsidR="00856C87" w:rsidRPr="00364733" w:rsidRDefault="00856C87" w:rsidP="00213D4B">
      <w:pPr>
        <w:pStyle w:val="ListParagraph"/>
        <w:numPr>
          <w:ilvl w:val="0"/>
          <w:numId w:val="45"/>
        </w:numPr>
        <w:spacing w:line="276" w:lineRule="auto"/>
        <w:ind w:left="2520" w:right="1350"/>
        <w:rPr>
          <w:rFonts w:ascii="Arial Narrow" w:eastAsia="Arial Narrow" w:hAnsi="Arial Narrow" w:cs="Arial Narrow"/>
          <w:sz w:val="22"/>
          <w:szCs w:val="22"/>
        </w:rPr>
      </w:pPr>
      <w:r w:rsidRPr="00364733">
        <w:rPr>
          <w:rFonts w:ascii="Arial Narrow" w:eastAsia="Arial Narrow" w:hAnsi="Arial Narrow" w:cs="Arial Narrow"/>
          <w:sz w:val="22"/>
          <w:szCs w:val="22"/>
        </w:rPr>
        <w:t>Noted incorrect reporting of Special Accommodations Services Revenue codes for ICU patients</w:t>
      </w:r>
      <w:r>
        <w:rPr>
          <w:rFonts w:ascii="Arial Narrow" w:eastAsia="Arial Narrow" w:hAnsi="Arial Narrow" w:cs="Arial Narrow"/>
          <w:sz w:val="22"/>
          <w:szCs w:val="22"/>
        </w:rPr>
        <w:t xml:space="preserve"> which has</w:t>
      </w:r>
      <w:r w:rsidRPr="00364733">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since </w:t>
      </w:r>
      <w:r w:rsidRPr="00364733">
        <w:rPr>
          <w:rFonts w:ascii="Arial Narrow" w:eastAsia="Arial Narrow" w:hAnsi="Arial Narrow" w:cs="Arial Narrow"/>
          <w:sz w:val="22"/>
          <w:szCs w:val="22"/>
        </w:rPr>
        <w:t>been corrected.</w:t>
      </w:r>
    </w:p>
    <w:p w14:paraId="1E8EE01D" w14:textId="77777777" w:rsidR="00856C87" w:rsidRPr="00786220" w:rsidRDefault="00856C87" w:rsidP="00213D4B">
      <w:pPr>
        <w:pStyle w:val="ListParagraph"/>
        <w:numPr>
          <w:ilvl w:val="0"/>
          <w:numId w:val="35"/>
        </w:numPr>
        <w:spacing w:line="276" w:lineRule="auto"/>
        <w:ind w:left="720" w:right="1350" w:firstLine="1080"/>
        <w:rPr>
          <w:rFonts w:ascii="Arial Narrow" w:eastAsia="Arial Narrow" w:hAnsi="Arial Narrow" w:cs="Arial Narrow"/>
          <w:sz w:val="22"/>
          <w:szCs w:val="22"/>
        </w:rPr>
      </w:pPr>
      <w:r>
        <w:rPr>
          <w:rFonts w:ascii="Arial Narrow" w:eastAsia="Arial Narrow" w:hAnsi="Arial Narrow" w:cs="Arial Narrow"/>
          <w:color w:val="000000"/>
          <w:sz w:val="22"/>
          <w:szCs w:val="22"/>
        </w:rPr>
        <w:t>Milford Regional</w:t>
      </w:r>
      <w:r w:rsidRPr="00786220">
        <w:rPr>
          <w:rFonts w:ascii="Arial Narrow" w:eastAsia="Arial Narrow" w:hAnsi="Arial Narrow" w:cs="Arial Narrow"/>
          <w:color w:val="000000"/>
          <w:sz w:val="22"/>
          <w:szCs w:val="22"/>
        </w:rPr>
        <w:t xml:space="preserve"> Medical Center (Org Id </w:t>
      </w:r>
      <w:r>
        <w:rPr>
          <w:rFonts w:ascii="Arial Narrow" w:eastAsia="Arial Narrow" w:hAnsi="Arial Narrow" w:cs="Arial Narrow"/>
          <w:color w:val="000000"/>
          <w:sz w:val="22"/>
          <w:szCs w:val="22"/>
        </w:rPr>
        <w:t>9</w:t>
      </w:r>
      <w:r w:rsidRPr="00786220">
        <w:rPr>
          <w:rFonts w:ascii="Arial Narrow" w:eastAsia="Arial Narrow" w:hAnsi="Arial Narrow" w:cs="Arial Narrow"/>
          <w:color w:val="000000"/>
          <w:sz w:val="22"/>
          <w:szCs w:val="22"/>
        </w:rPr>
        <w:t>7):</w:t>
      </w:r>
    </w:p>
    <w:p w14:paraId="6A386EDB" w14:textId="40EBAC21" w:rsidR="00856C87" w:rsidRPr="00AF6FE9" w:rsidRDefault="00856C87" w:rsidP="00213D4B">
      <w:pPr>
        <w:pStyle w:val="ListParagraph"/>
        <w:numPr>
          <w:ilvl w:val="0"/>
          <w:numId w:val="46"/>
        </w:numPr>
        <w:tabs>
          <w:tab w:val="left" w:pos="1080"/>
        </w:tabs>
        <w:spacing w:before="38" w:line="276" w:lineRule="auto"/>
        <w:ind w:left="2520" w:right="900"/>
        <w:rPr>
          <w:rFonts w:ascii="Arial Narrow" w:eastAsia="Arial Narrow" w:hAnsi="Arial Narrow" w:cs="Arial Narrow"/>
          <w:color w:val="000000"/>
          <w:sz w:val="22"/>
          <w:szCs w:val="22"/>
        </w:rPr>
      </w:pPr>
      <w:r w:rsidRPr="006027AD">
        <w:rPr>
          <w:rFonts w:ascii="Arial Narrow" w:eastAsia="Arial Narrow" w:hAnsi="Arial Narrow" w:cs="Arial Narrow"/>
          <w:sz w:val="22"/>
          <w:szCs w:val="22"/>
        </w:rPr>
        <w:t>Noted</w:t>
      </w:r>
      <w:r>
        <w:rPr>
          <w:rFonts w:ascii="Arial Narrow" w:eastAsia="Arial Narrow" w:hAnsi="Arial Narrow" w:cs="Arial Narrow"/>
          <w:sz w:val="22"/>
          <w:szCs w:val="22"/>
        </w:rPr>
        <w:t xml:space="preserve"> beginning in quarter 4, the routine accommodations services revenue code 0110 (Room &amp; Board</w:t>
      </w:r>
      <w:r w:rsidR="0024164F">
        <w:rPr>
          <w:rFonts w:ascii="Arial Narrow" w:eastAsia="Arial Narrow" w:hAnsi="Arial Narrow" w:cs="Arial Narrow"/>
          <w:sz w:val="22"/>
          <w:szCs w:val="22"/>
        </w:rPr>
        <w:t xml:space="preserve"> </w:t>
      </w:r>
      <w:r>
        <w:rPr>
          <w:rFonts w:ascii="Arial Narrow" w:eastAsia="Arial Narrow" w:hAnsi="Arial Narrow" w:cs="Arial Narrow"/>
          <w:sz w:val="22"/>
          <w:szCs w:val="22"/>
        </w:rPr>
        <w:t>-</w:t>
      </w:r>
      <w:r w:rsidR="0024164F">
        <w:rPr>
          <w:rFonts w:ascii="Arial Narrow" w:eastAsia="Arial Narrow" w:hAnsi="Arial Narrow" w:cs="Arial Narrow"/>
          <w:sz w:val="22"/>
          <w:szCs w:val="22"/>
        </w:rPr>
        <w:t xml:space="preserve"> </w:t>
      </w:r>
      <w:r>
        <w:rPr>
          <w:rFonts w:ascii="Arial Narrow" w:eastAsia="Arial Narrow" w:hAnsi="Arial Narrow" w:cs="Arial Narrow"/>
          <w:sz w:val="22"/>
          <w:szCs w:val="22"/>
        </w:rPr>
        <w:t>private one-bed) is no</w:t>
      </w:r>
      <w:r w:rsidR="00A9595B">
        <w:rPr>
          <w:rFonts w:ascii="Arial Narrow" w:eastAsia="Arial Narrow" w:hAnsi="Arial Narrow" w:cs="Arial Narrow"/>
          <w:sz w:val="22"/>
          <w:szCs w:val="22"/>
        </w:rPr>
        <w:t xml:space="preserve"> longer </w:t>
      </w:r>
      <w:r>
        <w:rPr>
          <w:rFonts w:ascii="Arial Narrow" w:eastAsia="Arial Narrow" w:hAnsi="Arial Narrow" w:cs="Arial Narrow"/>
          <w:sz w:val="22"/>
          <w:szCs w:val="22"/>
        </w:rPr>
        <w:t>reported as this room classification has been discontinued in their facility.</w:t>
      </w:r>
      <w:r w:rsidRPr="006027AD">
        <w:rPr>
          <w:rFonts w:ascii="Arial Narrow" w:eastAsia="Arial Narrow" w:hAnsi="Arial Narrow" w:cs="Arial Narrow"/>
          <w:sz w:val="22"/>
          <w:szCs w:val="22"/>
        </w:rPr>
        <w:t xml:space="preserve"> </w:t>
      </w:r>
    </w:p>
    <w:p w14:paraId="1201BBDA" w14:textId="77777777" w:rsidR="00856C87" w:rsidRDefault="00856C87" w:rsidP="00213D4B">
      <w:pPr>
        <w:pStyle w:val="ListParagraph"/>
        <w:numPr>
          <w:ilvl w:val="0"/>
          <w:numId w:val="35"/>
        </w:numPr>
        <w:tabs>
          <w:tab w:val="left" w:pos="720"/>
        </w:tabs>
        <w:spacing w:before="38" w:line="276" w:lineRule="auto"/>
        <w:ind w:right="540" w:firstLine="7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New England Baptist Hospital (Org Id 103):</w:t>
      </w:r>
    </w:p>
    <w:p w14:paraId="67904A13" w14:textId="77777777" w:rsidR="00856C87" w:rsidRPr="00AF6FE9" w:rsidRDefault="00856C87" w:rsidP="00213D4B">
      <w:pPr>
        <w:pStyle w:val="ListParagraph"/>
        <w:numPr>
          <w:ilvl w:val="0"/>
          <w:numId w:val="46"/>
        </w:numPr>
        <w:tabs>
          <w:tab w:val="left" w:pos="720"/>
          <w:tab w:val="left" w:pos="11160"/>
        </w:tabs>
        <w:spacing w:before="38" w:line="276" w:lineRule="auto"/>
        <w:ind w:left="2520" w:right="90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Noted 40% decline in inpatient admissions due to a shift from inpatient to outpatient status when total hip and knee replacements were moved off the CMS Inpatient-only list in January 2022. </w:t>
      </w:r>
    </w:p>
    <w:p w14:paraId="3FC8CF43" w14:textId="77777777" w:rsidR="00213D4B" w:rsidRDefault="00856C87" w:rsidP="00213D4B">
      <w:pPr>
        <w:spacing w:line="276" w:lineRule="auto"/>
        <w:ind w:left="720" w:right="1350" w:firstLine="1080"/>
        <w:rPr>
          <w:rFonts w:ascii="Arial Narrow" w:eastAsia="Arial Narrow" w:hAnsi="Arial Narrow" w:cs="Arial Narrow"/>
          <w:color w:val="000000"/>
          <w:sz w:val="22"/>
          <w:szCs w:val="22"/>
        </w:rPr>
      </w:pPr>
      <w:r w:rsidRPr="0024164F">
        <w:rPr>
          <w:rFonts w:ascii="Wingdings" w:eastAsia="Wingdings" w:hAnsi="Wingdings" w:cs="Wingdings"/>
          <w:color w:val="00537F"/>
          <w:sz w:val="22"/>
          <w:szCs w:val="22"/>
        </w:rPr>
        <w:t></w:t>
      </w:r>
      <w:r w:rsidRPr="006027AD">
        <w:rPr>
          <w:color w:val="00537F"/>
        </w:rPr>
        <w:t xml:space="preserve">    </w:t>
      </w:r>
      <w:r>
        <w:rPr>
          <w:rFonts w:ascii="Arial Narrow" w:eastAsia="Arial Narrow" w:hAnsi="Arial Narrow" w:cs="Arial Narrow"/>
          <w:color w:val="000000"/>
          <w:sz w:val="22"/>
          <w:szCs w:val="22"/>
        </w:rPr>
        <w:t>Steward Hospitals:</w:t>
      </w:r>
    </w:p>
    <w:p w14:paraId="678E622E" w14:textId="4FC338FD" w:rsidR="005F0EDD" w:rsidRPr="00213D4B" w:rsidRDefault="00856C87" w:rsidP="00213D4B">
      <w:pPr>
        <w:pStyle w:val="ListParagraph"/>
        <w:numPr>
          <w:ilvl w:val="0"/>
          <w:numId w:val="46"/>
        </w:numPr>
        <w:spacing w:line="276" w:lineRule="auto"/>
        <w:ind w:left="2520" w:right="1350"/>
        <w:rPr>
          <w:rFonts w:ascii="Arial Narrow" w:eastAsia="Arial Narrow" w:hAnsi="Arial Narrow" w:cs="Arial Narrow"/>
          <w:sz w:val="22"/>
          <w:szCs w:val="22"/>
        </w:rPr>
      </w:pPr>
      <w:r w:rsidRPr="00213D4B">
        <w:rPr>
          <w:rFonts w:ascii="Arial Narrow" w:eastAsia="Arial Narrow" w:hAnsi="Arial Narrow" w:cs="Arial Narrow"/>
          <w:sz w:val="22"/>
          <w:szCs w:val="22"/>
        </w:rPr>
        <w:t xml:space="preserve">Noted discrepancies </w:t>
      </w:r>
      <w:r w:rsidR="00213D4B">
        <w:rPr>
          <w:rFonts w:ascii="Arial Narrow" w:eastAsia="Arial Narrow" w:hAnsi="Arial Narrow" w:cs="Arial Narrow"/>
          <w:sz w:val="22"/>
          <w:szCs w:val="22"/>
        </w:rPr>
        <w:t>in</w:t>
      </w:r>
      <w:r w:rsidRPr="00213D4B">
        <w:rPr>
          <w:rFonts w:ascii="Arial Narrow" w:eastAsia="Arial Narrow" w:hAnsi="Arial Narrow" w:cs="Arial Narrow"/>
          <w:sz w:val="22"/>
          <w:szCs w:val="22"/>
        </w:rPr>
        <w:t xml:space="preserve"> the reporting of routine and special accommodations services revenue codes.   This is currently under investigation with their vendor to correct for future submissions.</w:t>
      </w:r>
    </w:p>
    <w:bookmarkEnd w:id="0"/>
    <w:p w14:paraId="2ECC29A4" w14:textId="77777777" w:rsidR="00213D4B" w:rsidRDefault="00213D4B" w:rsidP="00213D4B">
      <w:pPr>
        <w:spacing w:line="276" w:lineRule="auto"/>
        <w:ind w:right="1080" w:firstLine="1440"/>
        <w:rPr>
          <w:rFonts w:ascii="Arial Narrow" w:eastAsia="Arial Narrow" w:hAnsi="Arial Narrow" w:cs="Arial Narrow"/>
          <w:sz w:val="22"/>
          <w:szCs w:val="22"/>
        </w:rPr>
      </w:pPr>
    </w:p>
    <w:p w14:paraId="2C1E8B2B" w14:textId="00ED686F" w:rsidR="00286DF4" w:rsidRDefault="00286DF4" w:rsidP="00213D4B">
      <w:pPr>
        <w:spacing w:line="276" w:lineRule="auto"/>
        <w:ind w:right="1080" w:firstLine="144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sidR="00F67BAB">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w:t>
      </w:r>
      <w:r w:rsidR="000D71BE">
        <w:rPr>
          <w:rFonts w:ascii="Arial Narrow" w:eastAsia="Arial Narrow" w:hAnsi="Arial Narrow" w:cs="Arial Narrow"/>
          <w:sz w:val="22"/>
          <w:szCs w:val="22"/>
        </w:rPr>
        <w:t>2</w:t>
      </w:r>
      <w:r w:rsidRPr="008320C5">
        <w:rPr>
          <w:rFonts w:ascii="Arial Narrow" w:eastAsia="Arial Narrow" w:hAnsi="Arial Narrow" w:cs="Arial Narrow"/>
          <w:sz w:val="22"/>
          <w:szCs w:val="22"/>
        </w:rPr>
        <w:t xml:space="preserve"> HIDD</w:t>
      </w:r>
      <w:r>
        <w:rPr>
          <w:rFonts w:ascii="Arial Narrow" w:eastAsia="Arial Narrow" w:hAnsi="Arial Narrow" w:cs="Arial Narrow"/>
          <w:sz w:val="22"/>
          <w:szCs w:val="22"/>
        </w:rPr>
        <w:t xml:space="preserve"> </w:t>
      </w:r>
      <w:r w:rsidR="00F67BAB">
        <w:rPr>
          <w:rFonts w:ascii="Arial Narrow" w:eastAsia="Arial Narrow" w:hAnsi="Arial Narrow" w:cs="Arial Narrow"/>
          <w:sz w:val="22"/>
          <w:szCs w:val="22"/>
        </w:rPr>
        <w:t xml:space="preserve">release </w:t>
      </w:r>
      <w:r>
        <w:rPr>
          <w:rFonts w:ascii="Arial Narrow" w:eastAsia="Arial Narrow" w:hAnsi="Arial Narrow" w:cs="Arial Narrow"/>
          <w:sz w:val="22"/>
          <w:szCs w:val="22"/>
        </w:rPr>
        <w:t>available in April 202</w:t>
      </w:r>
      <w:r w:rsidR="000D71BE">
        <w:rPr>
          <w:rFonts w:ascii="Arial Narrow" w:eastAsia="Arial Narrow" w:hAnsi="Arial Narrow" w:cs="Arial Narrow"/>
          <w:sz w:val="22"/>
          <w:szCs w:val="22"/>
        </w:rPr>
        <w:t>3</w:t>
      </w:r>
      <w:r>
        <w:rPr>
          <w:rFonts w:ascii="Arial Narrow" w:eastAsia="Arial Narrow" w:hAnsi="Arial Narrow" w:cs="Arial Narrow"/>
          <w:sz w:val="22"/>
          <w:szCs w:val="22"/>
        </w:rPr>
        <w:t>.</w:t>
      </w:r>
    </w:p>
    <w:p w14:paraId="39E7629B" w14:textId="77777777" w:rsidR="00286DF4" w:rsidRDefault="00286DF4" w:rsidP="00213D4B">
      <w:pPr>
        <w:spacing w:line="276" w:lineRule="auto"/>
        <w:ind w:right="1080" w:firstLine="1440"/>
        <w:rPr>
          <w:rFonts w:ascii="Arial Narrow" w:eastAsia="Arial Narrow" w:hAnsi="Arial Narrow" w:cs="Arial Narrow"/>
          <w:sz w:val="22"/>
          <w:szCs w:val="22"/>
        </w:rPr>
      </w:pPr>
    </w:p>
    <w:p w14:paraId="0725B2F8" w14:textId="5A877A71" w:rsidR="0024164F" w:rsidRDefault="0024164F" w:rsidP="00213D4B">
      <w:pPr>
        <w:pStyle w:val="ListParagraph"/>
        <w:numPr>
          <w:ilvl w:val="0"/>
          <w:numId w:val="18"/>
        </w:numPr>
        <w:tabs>
          <w:tab w:val="left" w:pos="2160"/>
        </w:tabs>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Lawrence General Hospital (Org Id 83) resubmitted quarters 1, 2 and 3 to correct Hispanic indicator, race and ethnicity reporting.</w:t>
      </w:r>
    </w:p>
    <w:p w14:paraId="19F670E6" w14:textId="77777777" w:rsidR="0024164F" w:rsidRDefault="0024164F" w:rsidP="00213D4B">
      <w:pPr>
        <w:pStyle w:val="ListParagraph"/>
        <w:numPr>
          <w:ilvl w:val="0"/>
          <w:numId w:val="18"/>
        </w:numPr>
        <w:spacing w:before="38" w:line="276" w:lineRule="auto"/>
        <w:ind w:left="720" w:right="1080" w:firstLine="1080"/>
        <w:rPr>
          <w:rFonts w:ascii="Arial Narrow" w:eastAsia="Arial Narrow" w:hAnsi="Arial Narrow" w:cs="Arial Narrow"/>
          <w:sz w:val="22"/>
          <w:szCs w:val="22"/>
        </w:rPr>
      </w:pPr>
      <w:r>
        <w:rPr>
          <w:rFonts w:ascii="Arial Narrow" w:eastAsia="Arial Narrow" w:hAnsi="Arial Narrow" w:cs="Arial Narrow"/>
          <w:sz w:val="22"/>
          <w:szCs w:val="22"/>
        </w:rPr>
        <w:t>Lawrence Memorial Hospital (Org Id 66) resubmitted quarters 3 and 4 to correct source of admission codes.</w:t>
      </w:r>
    </w:p>
    <w:p w14:paraId="66112FBF" w14:textId="77777777" w:rsidR="0024164F" w:rsidRDefault="0024164F" w:rsidP="00213D4B">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Lowell General Hospital (Org Id 85) and Lowell General Hospital-Saints Campus (Org Id 115) resubmitted quarters 3 and 4 to correct source of admission codes.</w:t>
      </w:r>
    </w:p>
    <w:p w14:paraId="08E3BD2F" w14:textId="475E1C6E" w:rsidR="0024164F" w:rsidRDefault="0024164F" w:rsidP="00213D4B">
      <w:pPr>
        <w:pStyle w:val="ListParagraph"/>
        <w:numPr>
          <w:ilvl w:val="0"/>
          <w:numId w:val="18"/>
        </w:numPr>
        <w:spacing w:before="38" w:line="276" w:lineRule="auto"/>
        <w:ind w:left="720" w:right="1080" w:firstLine="1080"/>
        <w:rPr>
          <w:rFonts w:ascii="Arial Narrow" w:eastAsia="Arial Narrow" w:hAnsi="Arial Narrow" w:cs="Arial Narrow"/>
          <w:sz w:val="22"/>
          <w:szCs w:val="22"/>
        </w:rPr>
      </w:pPr>
      <w:r>
        <w:rPr>
          <w:rFonts w:ascii="Arial Narrow" w:eastAsia="Arial Narrow" w:hAnsi="Arial Narrow" w:cs="Arial Narrow"/>
          <w:sz w:val="22"/>
          <w:szCs w:val="22"/>
        </w:rPr>
        <w:t xml:space="preserve">MelroseWakefield </w:t>
      </w:r>
      <w:r w:rsidR="002C313F">
        <w:rPr>
          <w:rFonts w:ascii="Arial Narrow" w:eastAsia="Arial Narrow" w:hAnsi="Arial Narrow" w:cs="Arial Narrow"/>
          <w:sz w:val="22"/>
          <w:szCs w:val="22"/>
        </w:rPr>
        <w:t xml:space="preserve">Hospital </w:t>
      </w:r>
      <w:r>
        <w:rPr>
          <w:rFonts w:ascii="Arial Narrow" w:eastAsia="Arial Narrow" w:hAnsi="Arial Narrow" w:cs="Arial Narrow"/>
          <w:sz w:val="22"/>
          <w:szCs w:val="22"/>
        </w:rPr>
        <w:t>(Org Id 141) resubmitted quarters 3 and 4 to correct source of admission codes.</w:t>
      </w:r>
    </w:p>
    <w:p w14:paraId="5960C493" w14:textId="4D9B53ED" w:rsidR="00286DF4" w:rsidRDefault="00286DF4" w:rsidP="00213D4B">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 xml:space="preserve">Milford Regional Medical Center (Org Id 97) resubmitted quarters </w:t>
      </w:r>
      <w:r w:rsidR="0024164F">
        <w:rPr>
          <w:rFonts w:ascii="Arial Narrow" w:eastAsia="Arial Narrow" w:hAnsi="Arial Narrow" w:cs="Arial Narrow"/>
          <w:sz w:val="22"/>
          <w:szCs w:val="22"/>
        </w:rPr>
        <w:t>2, 3 and 4 to correct Hispanic indicator</w:t>
      </w:r>
      <w:r>
        <w:rPr>
          <w:rFonts w:ascii="Arial Narrow" w:eastAsia="Arial Narrow" w:hAnsi="Arial Narrow" w:cs="Arial Narrow"/>
          <w:sz w:val="22"/>
          <w:szCs w:val="22"/>
        </w:rPr>
        <w:t>.</w:t>
      </w:r>
    </w:p>
    <w:p w14:paraId="70623023" w14:textId="379977C7" w:rsidR="00286DF4" w:rsidRDefault="0024164F" w:rsidP="00213D4B">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Sturdy Memorial Hospital (Org Id 129) resubmitted all quarters to improve ethnicity reporting.</w:t>
      </w:r>
    </w:p>
    <w:p w14:paraId="0393E2B6" w14:textId="22E8DD8F" w:rsidR="000554C8" w:rsidRPr="006F2C8A" w:rsidRDefault="0024164F" w:rsidP="00C5205F">
      <w:pPr>
        <w:pStyle w:val="ListParagraph"/>
        <w:numPr>
          <w:ilvl w:val="0"/>
          <w:numId w:val="18"/>
        </w:numPr>
        <w:spacing w:before="38" w:line="276" w:lineRule="auto"/>
        <w:ind w:left="2160" w:right="1901"/>
        <w:rPr>
          <w:rFonts w:ascii="Arial Narrow" w:eastAsia="Arial Narrow" w:hAnsi="Arial Narrow" w:cs="Arial Narrow"/>
          <w:b/>
          <w:color w:val="08416C"/>
          <w:spacing w:val="1"/>
          <w:sz w:val="24"/>
          <w:szCs w:val="24"/>
        </w:rPr>
      </w:pPr>
      <w:r w:rsidRPr="006F2C8A">
        <w:rPr>
          <w:rFonts w:ascii="Arial Narrow" w:eastAsia="Arial Narrow" w:hAnsi="Arial Narrow" w:cs="Arial Narrow"/>
          <w:sz w:val="22"/>
          <w:szCs w:val="22"/>
        </w:rPr>
        <w:t>Tufts</w:t>
      </w:r>
      <w:r w:rsidR="00286DF4" w:rsidRPr="006F2C8A">
        <w:rPr>
          <w:rFonts w:ascii="Arial Narrow" w:eastAsia="Arial Narrow" w:hAnsi="Arial Narrow" w:cs="Arial Narrow"/>
          <w:sz w:val="22"/>
          <w:szCs w:val="22"/>
        </w:rPr>
        <w:t xml:space="preserve"> Medical</w:t>
      </w:r>
      <w:r w:rsidRPr="006F2C8A">
        <w:rPr>
          <w:rFonts w:ascii="Arial Narrow" w:eastAsia="Arial Narrow" w:hAnsi="Arial Narrow" w:cs="Arial Narrow"/>
          <w:sz w:val="22"/>
          <w:szCs w:val="22"/>
        </w:rPr>
        <w:t xml:space="preserve"> Center (Org Id 104) resubmitted quarters 3 and 4 to correct source of admission codes.</w:t>
      </w:r>
      <w:r w:rsidR="000554C8" w:rsidRPr="006F2C8A">
        <w:rPr>
          <w:rFonts w:ascii="Arial Narrow" w:eastAsia="Arial Narrow" w:hAnsi="Arial Narrow" w:cs="Arial Narrow"/>
          <w:b/>
          <w:color w:val="08416C"/>
          <w:spacing w:val="1"/>
          <w:sz w:val="24"/>
          <w:szCs w:val="24"/>
        </w:rPr>
        <w:br w:type="page"/>
      </w:r>
    </w:p>
    <w:p w14:paraId="50B6E164" w14:textId="382521F1" w:rsidR="0014712A" w:rsidRDefault="00A1547A" w:rsidP="00213D4B">
      <w:pPr>
        <w:ind w:left="1440" w:right="9091"/>
        <w:jc w:val="both"/>
        <w:rPr>
          <w:rFonts w:ascii="Arial Narrow" w:eastAsia="Arial Narrow" w:hAnsi="Arial Narrow" w:cs="Arial Narrow"/>
          <w:sz w:val="24"/>
          <w:szCs w:val="24"/>
        </w:rPr>
      </w:pPr>
      <w:r>
        <w:rPr>
          <w:rFonts w:ascii="Arial Narrow" w:eastAsia="Arial Narrow" w:hAnsi="Arial Narrow" w:cs="Arial Narrow"/>
          <w:b/>
          <w:color w:val="08416C"/>
          <w:spacing w:val="1"/>
          <w:sz w:val="24"/>
          <w:szCs w:val="24"/>
        </w:rPr>
        <w:lastRenderedPageBreak/>
        <w:t>E</w:t>
      </w:r>
      <w:r>
        <w:rPr>
          <w:rFonts w:ascii="Arial Narrow" w:eastAsia="Arial Narrow" w:hAnsi="Arial Narrow" w:cs="Arial Narrow"/>
          <w:b/>
          <w:color w:val="08416C"/>
          <w:sz w:val="24"/>
          <w:szCs w:val="24"/>
        </w:rPr>
        <w:t>nd Us</w:t>
      </w:r>
      <w:r>
        <w:rPr>
          <w:rFonts w:ascii="Arial Narrow" w:eastAsia="Arial Narrow" w:hAnsi="Arial Narrow" w:cs="Arial Narrow"/>
          <w:b/>
          <w:color w:val="08416C"/>
          <w:spacing w:val="1"/>
          <w:sz w:val="24"/>
          <w:szCs w:val="24"/>
        </w:rPr>
        <w:t>e</w:t>
      </w:r>
      <w:r>
        <w:rPr>
          <w:rFonts w:ascii="Arial Narrow" w:eastAsia="Arial Narrow" w:hAnsi="Arial Narrow" w:cs="Arial Narrow"/>
          <w:b/>
          <w:color w:val="08416C"/>
          <w:sz w:val="24"/>
          <w:szCs w:val="24"/>
        </w:rPr>
        <w:t>r</w:t>
      </w:r>
      <w:r>
        <w:rPr>
          <w:rFonts w:ascii="Arial Narrow" w:eastAsia="Arial Narrow" w:hAnsi="Arial Narrow" w:cs="Arial Narrow"/>
          <w:b/>
          <w:color w:val="08416C"/>
          <w:spacing w:val="-2"/>
          <w:sz w:val="24"/>
          <w:szCs w:val="24"/>
        </w:rPr>
        <w:t xml:space="preserve"> </w:t>
      </w:r>
      <w:r>
        <w:rPr>
          <w:rFonts w:ascii="Arial Narrow" w:eastAsia="Arial Narrow" w:hAnsi="Arial Narrow" w:cs="Arial Narrow"/>
          <w:b/>
          <w:color w:val="08416C"/>
          <w:spacing w:val="1"/>
          <w:sz w:val="24"/>
          <w:szCs w:val="24"/>
        </w:rPr>
        <w:t>S</w:t>
      </w:r>
      <w:r>
        <w:rPr>
          <w:rFonts w:ascii="Arial Narrow" w:eastAsia="Arial Narrow" w:hAnsi="Arial Narrow" w:cs="Arial Narrow"/>
          <w:b/>
          <w:color w:val="08416C"/>
          <w:sz w:val="24"/>
          <w:szCs w:val="24"/>
        </w:rPr>
        <w:t>up</w:t>
      </w:r>
      <w:r>
        <w:rPr>
          <w:rFonts w:ascii="Arial Narrow" w:eastAsia="Arial Narrow" w:hAnsi="Arial Narrow" w:cs="Arial Narrow"/>
          <w:b/>
          <w:color w:val="08416C"/>
          <w:spacing w:val="-1"/>
          <w:sz w:val="24"/>
          <w:szCs w:val="24"/>
        </w:rPr>
        <w:t>p</w:t>
      </w:r>
      <w:r>
        <w:rPr>
          <w:rFonts w:ascii="Arial Narrow" w:eastAsia="Arial Narrow" w:hAnsi="Arial Narrow" w:cs="Arial Narrow"/>
          <w:b/>
          <w:color w:val="08416C"/>
          <w:sz w:val="24"/>
          <w:szCs w:val="24"/>
        </w:rPr>
        <w:t>ort</w:t>
      </w:r>
    </w:p>
    <w:p w14:paraId="12F18828" w14:textId="77777777" w:rsidR="0014712A" w:rsidRDefault="0014712A" w:rsidP="00213D4B">
      <w:pPr>
        <w:spacing w:line="160" w:lineRule="exact"/>
        <w:rPr>
          <w:sz w:val="16"/>
          <w:szCs w:val="16"/>
        </w:rPr>
      </w:pPr>
    </w:p>
    <w:p w14:paraId="57011D4E" w14:textId="77777777" w:rsidR="0014712A" w:rsidRDefault="0014712A" w:rsidP="00213D4B">
      <w:pPr>
        <w:spacing w:line="200" w:lineRule="exact"/>
      </w:pPr>
    </w:p>
    <w:p w14:paraId="60CE0AB5" w14:textId="2C69A1E1" w:rsidR="0014712A" w:rsidRPr="00894D4A" w:rsidRDefault="00A1547A" w:rsidP="00213D4B">
      <w:pPr>
        <w:spacing w:line="276" w:lineRule="auto"/>
        <w:ind w:left="1440" w:right="1901"/>
        <w:jc w:val="both"/>
        <w:rPr>
          <w:rFonts w:ascii="Arial Narrow" w:eastAsia="Arial Narrow" w:hAnsi="Arial Narrow" w:cs="Arial Narrow"/>
          <w:color w:val="00B0F0"/>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ata do</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menta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2"/>
          <w:sz w:val="22"/>
          <w:szCs w:val="22"/>
        </w:rPr>
        <w:t>f</w:t>
      </w:r>
      <w:r>
        <w:rPr>
          <w:rFonts w:ascii="Arial Narrow" w:eastAsia="Arial Narrow" w:hAnsi="Arial Narrow" w:cs="Arial Narrow"/>
          <w:sz w:val="22"/>
          <w:szCs w:val="22"/>
        </w:rPr>
        <w:t>or</w:t>
      </w:r>
      <w:r>
        <w:rPr>
          <w:rFonts w:ascii="Arial Narrow" w:eastAsia="Arial Narrow" w:hAnsi="Arial Narrow" w:cs="Arial Narrow"/>
          <w:spacing w:val="-1"/>
          <w:sz w:val="22"/>
          <w:szCs w:val="22"/>
        </w:rPr>
        <w:t xml:space="preserve"> </w:t>
      </w:r>
      <w:r w:rsidR="00E341F9">
        <w:rPr>
          <w:rFonts w:ascii="Arial Narrow" w:eastAsia="Arial Narrow" w:hAnsi="Arial Narrow" w:cs="Arial Narrow"/>
          <w:spacing w:val="-1"/>
          <w:sz w:val="22"/>
          <w:szCs w:val="22"/>
        </w:rPr>
        <w:t xml:space="preserve">Case Mix data </w:t>
      </w:r>
      <w:r>
        <w:rPr>
          <w:rFonts w:ascii="Arial Narrow" w:eastAsia="Arial Narrow" w:hAnsi="Arial Narrow" w:cs="Arial Narrow"/>
          <w:sz w:val="22"/>
          <w:szCs w:val="22"/>
        </w:rPr>
        <w:t>releases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can </w:t>
      </w:r>
      <w:r>
        <w:rPr>
          <w:rFonts w:ascii="Arial Narrow" w:eastAsia="Arial Narrow" w:hAnsi="Arial Narrow" w:cs="Arial Narrow"/>
          <w:spacing w:val="-2"/>
          <w:sz w:val="22"/>
          <w:szCs w:val="22"/>
        </w:rPr>
        <w:t>b</w:t>
      </w:r>
      <w:r>
        <w:rPr>
          <w:rFonts w:ascii="Arial Narrow" w:eastAsia="Arial Narrow" w:hAnsi="Arial Narrow" w:cs="Arial Narrow"/>
          <w:sz w:val="22"/>
          <w:szCs w:val="22"/>
        </w:rPr>
        <w:t>e a</w:t>
      </w:r>
      <w:r>
        <w:rPr>
          <w:rFonts w:ascii="Arial Narrow" w:eastAsia="Arial Narrow" w:hAnsi="Arial Narrow" w:cs="Arial Narrow"/>
          <w:spacing w:val="-2"/>
          <w:sz w:val="22"/>
          <w:szCs w:val="22"/>
        </w:rPr>
        <w:t>c</w:t>
      </w:r>
      <w:r>
        <w:rPr>
          <w:rFonts w:ascii="Arial Narrow" w:eastAsia="Arial Narrow" w:hAnsi="Arial Narrow" w:cs="Arial Narrow"/>
          <w:sz w:val="22"/>
          <w:szCs w:val="22"/>
        </w:rPr>
        <w:t>ce</w:t>
      </w:r>
      <w:r>
        <w:rPr>
          <w:rFonts w:ascii="Arial Narrow" w:eastAsia="Arial Narrow" w:hAnsi="Arial Narrow" w:cs="Arial Narrow"/>
          <w:spacing w:val="-2"/>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d at</w:t>
      </w:r>
      <w:r w:rsidR="00E341F9">
        <w:rPr>
          <w:rFonts w:ascii="Arial Narrow" w:eastAsia="Arial Narrow" w:hAnsi="Arial Narrow" w:cs="Arial Narrow"/>
          <w:spacing w:val="3"/>
          <w:sz w:val="22"/>
          <w:szCs w:val="22"/>
        </w:rPr>
        <w:t xml:space="preserve"> </w:t>
      </w:r>
      <w:hyperlink r:id="rId10" w:history="1">
        <w:r w:rsidR="00E341F9" w:rsidRPr="00E341F9">
          <w:rPr>
            <w:rStyle w:val="Hyperlink"/>
            <w:rFonts w:ascii="Arial Narrow" w:eastAsia="Arial Narrow" w:hAnsi="Arial Narrow" w:cs="Arial Narrow"/>
            <w:color w:val="00B0F0"/>
            <w:sz w:val="22"/>
            <w:szCs w:val="22"/>
          </w:rPr>
          <w:t>http:</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w:t>
        </w:r>
        <w:r w:rsidR="00E341F9" w:rsidRPr="00E341F9">
          <w:rPr>
            <w:rStyle w:val="Hyperlink"/>
            <w:rFonts w:ascii="Arial Narrow" w:eastAsia="Arial Narrow" w:hAnsi="Arial Narrow" w:cs="Arial Narrow"/>
            <w:color w:val="00B0F0"/>
            <w:spacing w:val="-1"/>
            <w:sz w:val="22"/>
            <w:szCs w:val="22"/>
          </w:rPr>
          <w:t>www</w:t>
        </w:r>
        <w:r w:rsidR="00E341F9" w:rsidRPr="00E341F9">
          <w:rPr>
            <w:rStyle w:val="Hyperlink"/>
            <w:rFonts w:ascii="Arial Narrow" w:eastAsia="Arial Narrow" w:hAnsi="Arial Narrow" w:cs="Arial Narrow"/>
            <w:color w:val="00B0F0"/>
            <w:sz w:val="22"/>
            <w:szCs w:val="22"/>
          </w:rPr>
          <w:t>.chia</w:t>
        </w:r>
        <w:r w:rsidR="00E341F9" w:rsidRPr="00E341F9">
          <w:rPr>
            <w:rStyle w:val="Hyperlink"/>
            <w:rFonts w:ascii="Arial Narrow" w:eastAsia="Arial Narrow" w:hAnsi="Arial Narrow" w:cs="Arial Narrow"/>
            <w:color w:val="00B0F0"/>
            <w:spacing w:val="-2"/>
            <w:sz w:val="22"/>
            <w:szCs w:val="22"/>
          </w:rPr>
          <w:t>m</w:t>
        </w:r>
        <w:r w:rsidR="00E341F9" w:rsidRPr="00E341F9">
          <w:rPr>
            <w:rStyle w:val="Hyperlink"/>
            <w:rFonts w:ascii="Arial Narrow" w:eastAsia="Arial Narrow" w:hAnsi="Arial Narrow" w:cs="Arial Narrow"/>
            <w:color w:val="00B0F0"/>
            <w:sz w:val="22"/>
            <w:szCs w:val="22"/>
          </w:rPr>
          <w:t>a</w:t>
        </w:r>
        <w:r w:rsidR="00E341F9" w:rsidRPr="00E341F9">
          <w:rPr>
            <w:rStyle w:val="Hyperlink"/>
            <w:rFonts w:ascii="Arial Narrow" w:eastAsia="Arial Narrow" w:hAnsi="Arial Narrow" w:cs="Arial Narrow"/>
            <w:color w:val="00B0F0"/>
            <w:spacing w:val="1"/>
            <w:sz w:val="22"/>
            <w:szCs w:val="22"/>
          </w:rPr>
          <w:t>s</w:t>
        </w:r>
        <w:r w:rsidR="00E341F9" w:rsidRPr="00E341F9">
          <w:rPr>
            <w:rStyle w:val="Hyperlink"/>
            <w:rFonts w:ascii="Arial Narrow" w:eastAsia="Arial Narrow" w:hAnsi="Arial Narrow" w:cs="Arial Narrow"/>
            <w:color w:val="00B0F0"/>
            <w:sz w:val="22"/>
            <w:szCs w:val="22"/>
          </w:rPr>
          <w:t>s</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go</w:t>
        </w:r>
        <w:r w:rsidR="00E341F9" w:rsidRPr="00E341F9">
          <w:rPr>
            <w:rStyle w:val="Hyperlink"/>
            <w:rFonts w:ascii="Arial Narrow" w:eastAsia="Arial Narrow" w:hAnsi="Arial Narrow" w:cs="Arial Narrow"/>
            <w:color w:val="00B0F0"/>
            <w:spacing w:val="1"/>
            <w:sz w:val="22"/>
            <w:szCs w:val="22"/>
          </w:rPr>
          <w:t>v</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case-mix-data/</w:t>
        </w:r>
        <w:r w:rsidR="00E341F9" w:rsidRPr="00E341F9">
          <w:rPr>
            <w:rStyle w:val="Hyperlink"/>
            <w:rFonts w:ascii="Arial Narrow" w:eastAsia="Arial Narrow" w:hAnsi="Arial Narrow" w:cs="Arial Narrow"/>
            <w:color w:val="00B0F0"/>
            <w:spacing w:val="1"/>
            <w:sz w:val="22"/>
            <w:szCs w:val="22"/>
          </w:rPr>
          <w:t xml:space="preserve"> </w:t>
        </w:r>
      </w:hyperlink>
      <w:hyperlink>
        <w:r>
          <w:rPr>
            <w:rFonts w:ascii="Arial Narrow" w:eastAsia="Arial Narrow" w:hAnsi="Arial Narrow" w:cs="Arial Narrow"/>
            <w:color w:val="000000"/>
            <w:sz w:val="22"/>
            <w:szCs w:val="22"/>
          </w:rPr>
          <w:t>. For</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more informa</w:t>
        </w:r>
        <w:r>
          <w:rPr>
            <w:rFonts w:ascii="Arial Narrow" w:eastAsia="Arial Narrow" w:hAnsi="Arial Narrow" w:cs="Arial Narrow"/>
            <w:color w:val="000000"/>
            <w:spacing w:val="-2"/>
            <w:sz w:val="22"/>
            <w:szCs w:val="22"/>
          </w:rPr>
          <w:t>t</w:t>
        </w:r>
        <w:r>
          <w:rPr>
            <w:rFonts w:ascii="Arial Narrow" w:eastAsia="Arial Narrow" w:hAnsi="Arial Narrow" w:cs="Arial Narrow"/>
            <w:color w:val="000000"/>
            <w:sz w:val="22"/>
            <w:szCs w:val="22"/>
          </w:rPr>
          <w:t xml:space="preserve">ion </w:t>
        </w:r>
        <w:r>
          <w:rPr>
            <w:rFonts w:ascii="Arial Narrow" w:eastAsia="Arial Narrow" w:hAnsi="Arial Narrow" w:cs="Arial Narrow"/>
            <w:color w:val="000000"/>
            <w:spacing w:val="-2"/>
            <w:sz w:val="22"/>
            <w:szCs w:val="22"/>
          </w:rPr>
          <w:t>a</w:t>
        </w:r>
        <w:r>
          <w:rPr>
            <w:rFonts w:ascii="Arial Narrow" w:eastAsia="Arial Narrow" w:hAnsi="Arial Narrow" w:cs="Arial Narrow"/>
            <w:color w:val="000000"/>
            <w:sz w:val="22"/>
            <w:szCs w:val="22"/>
          </w:rPr>
          <w:t>bout</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spe</w:t>
        </w:r>
        <w:r>
          <w:rPr>
            <w:rFonts w:ascii="Arial Narrow" w:eastAsia="Arial Narrow" w:hAnsi="Arial Narrow" w:cs="Arial Narrow"/>
            <w:color w:val="000000"/>
            <w:spacing w:val="-2"/>
            <w:sz w:val="22"/>
            <w:szCs w:val="22"/>
          </w:rPr>
          <w:t>c</w:t>
        </w:r>
        <w:r>
          <w:rPr>
            <w:rFonts w:ascii="Arial Narrow" w:eastAsia="Arial Narrow" w:hAnsi="Arial Narrow" w:cs="Arial Narrow"/>
            <w:color w:val="000000"/>
            <w:sz w:val="22"/>
            <w:szCs w:val="22"/>
          </w:rPr>
          <w:t>ific</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z w:val="22"/>
            <w:szCs w:val="22"/>
          </w:rPr>
          <w:t>data</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e</w:t>
        </w:r>
        <w:r>
          <w:rPr>
            <w:rFonts w:ascii="Arial Narrow" w:eastAsia="Arial Narrow" w:hAnsi="Arial Narrow" w:cs="Arial Narrow"/>
            <w:color w:val="000000"/>
            <w:spacing w:val="1"/>
            <w:sz w:val="22"/>
            <w:szCs w:val="22"/>
          </w:rPr>
          <w:t>l</w:t>
        </w:r>
        <w:r>
          <w:rPr>
            <w:rFonts w:ascii="Arial Narrow" w:eastAsia="Arial Narrow" w:hAnsi="Arial Narrow" w:cs="Arial Narrow"/>
            <w:color w:val="000000"/>
            <w:sz w:val="22"/>
            <w:szCs w:val="22"/>
          </w:rPr>
          <w:t>em</w:t>
        </w:r>
        <w:r>
          <w:rPr>
            <w:rFonts w:ascii="Arial Narrow" w:eastAsia="Arial Narrow" w:hAnsi="Arial Narrow" w:cs="Arial Narrow"/>
            <w:color w:val="000000"/>
            <w:spacing w:val="-2"/>
            <w:sz w:val="22"/>
            <w:szCs w:val="22"/>
          </w:rPr>
          <w:t>e</w:t>
        </w:r>
        <w:r>
          <w:rPr>
            <w:rFonts w:ascii="Arial Narrow" w:eastAsia="Arial Narrow" w:hAnsi="Arial Narrow" w:cs="Arial Narrow"/>
            <w:color w:val="000000"/>
            <w:sz w:val="22"/>
            <w:szCs w:val="22"/>
          </w:rPr>
          <w:t>nt</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pacing w:val="-2"/>
            <w:sz w:val="22"/>
            <w:szCs w:val="22"/>
          </w:rPr>
          <w:t>f</w:t>
        </w:r>
        <w:r>
          <w:rPr>
            <w:rFonts w:ascii="Arial Narrow" w:eastAsia="Arial Narrow" w:hAnsi="Arial Narrow" w:cs="Arial Narrow"/>
            <w:color w:val="000000"/>
            <w:sz w:val="22"/>
            <w:szCs w:val="22"/>
          </w:rPr>
          <w:t>a</w:t>
        </w:r>
        <w:r>
          <w:rPr>
            <w:rFonts w:ascii="Arial Narrow" w:eastAsia="Arial Narrow" w:hAnsi="Arial Narrow" w:cs="Arial Narrow"/>
            <w:color w:val="000000"/>
            <w:spacing w:val="1"/>
            <w:sz w:val="22"/>
            <w:szCs w:val="22"/>
          </w:rPr>
          <w:t>c</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l</w:t>
        </w:r>
        <w:r>
          <w:rPr>
            <w:rFonts w:ascii="Arial Narrow" w:eastAsia="Arial Narrow" w:hAnsi="Arial Narrow" w:cs="Arial Narrow"/>
            <w:color w:val="000000"/>
            <w:spacing w:val="1"/>
            <w:sz w:val="22"/>
            <w:szCs w:val="22"/>
          </w:rPr>
          <w:t>i</w:t>
        </w:r>
        <w:r>
          <w:rPr>
            <w:rFonts w:ascii="Arial Narrow" w:eastAsia="Arial Narrow" w:hAnsi="Arial Narrow" w:cs="Arial Narrow"/>
            <w:color w:val="000000"/>
            <w:sz w:val="22"/>
            <w:szCs w:val="22"/>
          </w:rPr>
          <w:t>ty</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pacing w:val="-3"/>
            <w:sz w:val="22"/>
            <w:szCs w:val="22"/>
          </w:rPr>
          <w:t>r</w:t>
        </w:r>
        <w:r>
          <w:rPr>
            <w:rFonts w:ascii="Arial Narrow" w:eastAsia="Arial Narrow" w:hAnsi="Arial Narrow" w:cs="Arial Narrow"/>
            <w:color w:val="000000"/>
            <w:sz w:val="22"/>
            <w:szCs w:val="22"/>
          </w:rPr>
          <w:t>eport</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ng, or</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other q</w:t>
        </w:r>
        <w:r>
          <w:rPr>
            <w:rFonts w:ascii="Arial Narrow" w:eastAsia="Arial Narrow" w:hAnsi="Arial Narrow" w:cs="Arial Narrow"/>
            <w:color w:val="000000"/>
            <w:spacing w:val="-2"/>
            <w:sz w:val="22"/>
            <w:szCs w:val="22"/>
          </w:rPr>
          <w:t>u</w:t>
        </w:r>
        <w:r>
          <w:rPr>
            <w:rFonts w:ascii="Arial Narrow" w:eastAsia="Arial Narrow" w:hAnsi="Arial Narrow" w:cs="Arial Narrow"/>
            <w:color w:val="000000"/>
            <w:sz w:val="22"/>
            <w:szCs w:val="22"/>
          </w:rPr>
          <w:t>e</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t</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ons</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a</w:t>
        </w:r>
        <w:r>
          <w:rPr>
            <w:rFonts w:ascii="Arial Narrow" w:eastAsia="Arial Narrow" w:hAnsi="Arial Narrow" w:cs="Arial Narrow"/>
            <w:color w:val="000000"/>
            <w:spacing w:val="-2"/>
            <w:sz w:val="22"/>
            <w:szCs w:val="22"/>
          </w:rPr>
          <w:t>b</w:t>
        </w:r>
        <w:r>
          <w:rPr>
            <w:rFonts w:ascii="Arial Narrow" w:eastAsia="Arial Narrow" w:hAnsi="Arial Narrow" w:cs="Arial Narrow"/>
            <w:color w:val="000000"/>
            <w:sz w:val="22"/>
            <w:szCs w:val="22"/>
          </w:rPr>
          <w:t>out the</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pacing w:val="-2"/>
            <w:sz w:val="22"/>
            <w:szCs w:val="22"/>
          </w:rPr>
          <w:t>d</w:t>
        </w:r>
        <w:r>
          <w:rPr>
            <w:rFonts w:ascii="Arial Narrow" w:eastAsia="Arial Narrow" w:hAnsi="Arial Narrow" w:cs="Arial Narrow"/>
            <w:color w:val="000000"/>
            <w:sz w:val="22"/>
            <w:szCs w:val="22"/>
          </w:rPr>
          <w:t xml:space="preserve">ata, </w:t>
        </w:r>
        <w:r>
          <w:rPr>
            <w:rFonts w:ascii="Arial Narrow" w:eastAsia="Arial Narrow" w:hAnsi="Arial Narrow" w:cs="Arial Narrow"/>
            <w:color w:val="000000"/>
            <w:spacing w:val="-2"/>
            <w:sz w:val="22"/>
            <w:szCs w:val="22"/>
          </w:rPr>
          <w:t>p</w:t>
        </w:r>
        <w:r>
          <w:rPr>
            <w:rFonts w:ascii="Arial Narrow" w:eastAsia="Arial Narrow" w:hAnsi="Arial Narrow" w:cs="Arial Narrow"/>
            <w:color w:val="000000"/>
            <w:sz w:val="22"/>
            <w:szCs w:val="22"/>
          </w:rPr>
          <w:t>lea</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e conta</w:t>
        </w:r>
        <w:r>
          <w:rPr>
            <w:rFonts w:ascii="Arial Narrow" w:eastAsia="Arial Narrow" w:hAnsi="Arial Narrow" w:cs="Arial Narrow"/>
            <w:color w:val="000000"/>
            <w:spacing w:val="-1"/>
            <w:sz w:val="22"/>
            <w:szCs w:val="22"/>
          </w:rPr>
          <w:t>c</w:t>
        </w:r>
        <w:r>
          <w:rPr>
            <w:rFonts w:ascii="Arial Narrow" w:eastAsia="Arial Narrow" w:hAnsi="Arial Narrow" w:cs="Arial Narrow"/>
            <w:color w:val="000000"/>
            <w:sz w:val="22"/>
            <w:szCs w:val="22"/>
          </w:rPr>
          <w:t xml:space="preserve">t </w:t>
        </w:r>
        <w:r>
          <w:rPr>
            <w:rFonts w:ascii="Arial Narrow" w:eastAsia="Arial Narrow" w:hAnsi="Arial Narrow" w:cs="Arial Narrow"/>
            <w:color w:val="000000"/>
            <w:spacing w:val="-1"/>
            <w:sz w:val="22"/>
            <w:szCs w:val="22"/>
          </w:rPr>
          <w:t>CH</w:t>
        </w:r>
        <w:r>
          <w:rPr>
            <w:rFonts w:ascii="Arial Narrow" w:eastAsia="Arial Narrow" w:hAnsi="Arial Narrow" w:cs="Arial Narrow"/>
            <w:color w:val="000000"/>
            <w:sz w:val="22"/>
            <w:szCs w:val="22"/>
          </w:rPr>
          <w:t>IA by</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z w:val="22"/>
            <w:szCs w:val="22"/>
          </w:rPr>
          <w:t>e</w:t>
        </w:r>
        <w:r>
          <w:rPr>
            <w:rFonts w:ascii="Arial Narrow" w:eastAsia="Arial Narrow" w:hAnsi="Arial Narrow" w:cs="Arial Narrow"/>
            <w:color w:val="000000"/>
            <w:spacing w:val="-2"/>
            <w:sz w:val="22"/>
            <w:szCs w:val="22"/>
          </w:rPr>
          <w:t>m</w:t>
        </w:r>
        <w:r>
          <w:rPr>
            <w:rFonts w:ascii="Arial Narrow" w:eastAsia="Arial Narrow" w:hAnsi="Arial Narrow" w:cs="Arial Narrow"/>
            <w:color w:val="000000"/>
            <w:sz w:val="22"/>
            <w:szCs w:val="22"/>
          </w:rPr>
          <w:t>ai</w:t>
        </w:r>
        <w:r>
          <w:rPr>
            <w:rFonts w:ascii="Arial Narrow" w:eastAsia="Arial Narrow" w:hAnsi="Arial Narrow" w:cs="Arial Narrow"/>
            <w:color w:val="000000"/>
            <w:spacing w:val="-2"/>
            <w:sz w:val="22"/>
            <w:szCs w:val="22"/>
          </w:rPr>
          <w:t>l</w:t>
        </w:r>
        <w:r>
          <w:rPr>
            <w:rFonts w:ascii="Arial Narrow" w:eastAsia="Arial Narrow" w:hAnsi="Arial Narrow" w:cs="Arial Narrow"/>
            <w:color w:val="000000"/>
            <w:sz w:val="22"/>
            <w:szCs w:val="22"/>
          </w:rPr>
          <w:t>ing</w:t>
        </w:r>
        <w:r>
          <w:rPr>
            <w:rFonts w:ascii="Arial Narrow" w:eastAsia="Arial Narrow" w:hAnsi="Arial Narrow" w:cs="Arial Narrow"/>
            <w:color w:val="000000"/>
            <w:spacing w:val="1"/>
            <w:sz w:val="22"/>
            <w:szCs w:val="22"/>
          </w:rPr>
          <w:t xml:space="preserve"> </w:t>
        </w:r>
      </w:hyperlink>
      <w:hyperlink r:id="rId11" w:history="1">
        <w:r w:rsidR="00371297" w:rsidRPr="00894D4A">
          <w:rPr>
            <w:rStyle w:val="Hyperlink"/>
            <w:rFonts w:ascii="Arial Narrow" w:eastAsia="Arial Narrow" w:hAnsi="Arial Narrow" w:cs="Arial Narrow"/>
            <w:color w:val="00B0F0"/>
            <w:spacing w:val="-1"/>
            <w:sz w:val="22"/>
            <w:szCs w:val="22"/>
          </w:rPr>
          <w:t>C</w:t>
        </w:r>
        <w:r w:rsidR="00371297" w:rsidRPr="00894D4A">
          <w:rPr>
            <w:rStyle w:val="Hyperlink"/>
            <w:rFonts w:ascii="Arial Narrow" w:eastAsia="Arial Narrow" w:hAnsi="Arial Narrow" w:cs="Arial Narrow"/>
            <w:color w:val="00B0F0"/>
            <w:sz w:val="22"/>
            <w:szCs w:val="22"/>
          </w:rPr>
          <w:t>a</w:t>
        </w:r>
        <w:r w:rsidR="00371297" w:rsidRPr="00894D4A">
          <w:rPr>
            <w:rStyle w:val="Hyperlink"/>
            <w:rFonts w:ascii="Arial Narrow" w:eastAsia="Arial Narrow" w:hAnsi="Arial Narrow" w:cs="Arial Narrow"/>
            <w:color w:val="00B0F0"/>
            <w:spacing w:val="1"/>
            <w:sz w:val="22"/>
            <w:szCs w:val="22"/>
          </w:rPr>
          <w:t>s</w:t>
        </w:r>
        <w:r w:rsidR="00371297" w:rsidRPr="00894D4A">
          <w:rPr>
            <w:rStyle w:val="Hyperlink"/>
            <w:rFonts w:ascii="Arial Narrow" w:eastAsia="Arial Narrow" w:hAnsi="Arial Narrow" w:cs="Arial Narrow"/>
            <w:color w:val="00B0F0"/>
            <w:spacing w:val="-2"/>
            <w:sz w:val="22"/>
            <w:szCs w:val="22"/>
          </w:rPr>
          <w:t>e</w:t>
        </w:r>
        <w:r w:rsidR="00371297" w:rsidRPr="00894D4A">
          <w:rPr>
            <w:rStyle w:val="Hyperlink"/>
            <w:rFonts w:ascii="Arial Narrow" w:eastAsia="Arial Narrow" w:hAnsi="Arial Narrow" w:cs="Arial Narrow"/>
            <w:color w:val="00B0F0"/>
            <w:spacing w:val="1"/>
            <w:sz w:val="22"/>
            <w:szCs w:val="22"/>
          </w:rPr>
          <w:t>M</w:t>
        </w:r>
        <w:r w:rsidR="00371297" w:rsidRPr="00894D4A">
          <w:rPr>
            <w:rStyle w:val="Hyperlink"/>
            <w:rFonts w:ascii="Arial Narrow" w:eastAsia="Arial Narrow" w:hAnsi="Arial Narrow" w:cs="Arial Narrow"/>
            <w:color w:val="00B0F0"/>
            <w:spacing w:val="-2"/>
            <w:sz w:val="22"/>
            <w:szCs w:val="22"/>
          </w:rPr>
          <w:t>i</w:t>
        </w:r>
        <w:r w:rsidR="00371297" w:rsidRPr="00894D4A">
          <w:rPr>
            <w:rStyle w:val="Hyperlink"/>
            <w:rFonts w:ascii="Arial Narrow" w:eastAsia="Arial Narrow" w:hAnsi="Arial Narrow" w:cs="Arial Narrow"/>
            <w:color w:val="00B0F0"/>
            <w:spacing w:val="1"/>
            <w:sz w:val="22"/>
            <w:szCs w:val="22"/>
          </w:rPr>
          <w:t>x</w:t>
        </w:r>
        <w:r w:rsidR="00371297" w:rsidRPr="00894D4A">
          <w:rPr>
            <w:rStyle w:val="Hyperlink"/>
            <w:rFonts w:ascii="Arial Narrow" w:eastAsia="Arial Narrow" w:hAnsi="Arial Narrow" w:cs="Arial Narrow"/>
            <w:color w:val="00B0F0"/>
            <w:sz w:val="22"/>
            <w:szCs w:val="22"/>
          </w:rPr>
          <w:t>.dat</w:t>
        </w:r>
        <w:r w:rsidR="00371297" w:rsidRPr="00894D4A">
          <w:rPr>
            <w:rStyle w:val="Hyperlink"/>
            <w:rFonts w:ascii="Arial Narrow" w:eastAsia="Arial Narrow" w:hAnsi="Arial Narrow" w:cs="Arial Narrow"/>
            <w:color w:val="00B0F0"/>
            <w:spacing w:val="-2"/>
            <w:sz w:val="22"/>
            <w:szCs w:val="22"/>
          </w:rPr>
          <w:t>a</w:t>
        </w:r>
        <w:r w:rsidR="00371297" w:rsidRPr="00894D4A">
          <w:rPr>
            <w:rStyle w:val="Hyperlink"/>
            <w:rFonts w:ascii="Arial Narrow" w:eastAsia="Arial Narrow" w:hAnsi="Arial Narrow" w:cs="Arial Narrow"/>
            <w:color w:val="00B0F0"/>
            <w:spacing w:val="1"/>
            <w:sz w:val="22"/>
            <w:szCs w:val="22"/>
          </w:rPr>
          <w:t>@chiamass.gov</w:t>
        </w:r>
      </w:hyperlink>
      <w:hyperlink>
        <w:r w:rsidRPr="00894D4A">
          <w:rPr>
            <w:rFonts w:ascii="Arial Narrow" w:eastAsia="Arial Narrow" w:hAnsi="Arial Narrow" w:cs="Arial Narrow"/>
            <w:color w:val="00B0F0"/>
            <w:sz w:val="22"/>
            <w:szCs w:val="22"/>
          </w:rPr>
          <w:t>.</w:t>
        </w:r>
      </w:hyperlink>
    </w:p>
    <w:sectPr w:rsidR="0014712A" w:rsidRPr="00894D4A" w:rsidSect="00213D4B">
      <w:footerReference w:type="default" r:id="rId12"/>
      <w:pgSz w:w="12240" w:h="15840"/>
      <w:pgMar w:top="990" w:right="0" w:bottom="280" w:left="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04FA" w14:textId="77777777" w:rsidR="00080267" w:rsidRDefault="00080267">
      <w:r>
        <w:separator/>
      </w:r>
    </w:p>
  </w:endnote>
  <w:endnote w:type="continuationSeparator" w:id="0">
    <w:p w14:paraId="70399C5F" w14:textId="77777777" w:rsidR="00080267" w:rsidRDefault="0008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6AD5" w14:textId="77777777" w:rsidR="0014712A" w:rsidRDefault="004E768D">
    <w:pPr>
      <w:spacing w:line="200" w:lineRule="exact"/>
    </w:pPr>
    <w:r>
      <w:rPr>
        <w:noProof/>
      </w:rPr>
      <mc:AlternateContent>
        <mc:Choice Requires="wps">
          <w:drawing>
            <wp:anchor distT="0" distB="0" distL="114300" distR="114300" simplePos="0" relativeHeight="251657728" behindDoc="1" locked="0" layoutInCell="1" allowOverlap="1" wp14:anchorId="257EEE81" wp14:editId="5FBFC473">
              <wp:simplePos x="0" y="0"/>
              <wp:positionH relativeFrom="page">
                <wp:posOffset>685799</wp:posOffset>
              </wp:positionH>
              <wp:positionV relativeFrom="page">
                <wp:posOffset>9563099</wp:posOffset>
              </wp:positionV>
              <wp:extent cx="2790825" cy="13017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0A3C" w14:textId="098272DD" w:rsidR="0014712A" w:rsidRPr="004C6317" w:rsidRDefault="00143F9A">
                          <w:pPr>
                            <w:spacing w:line="200" w:lineRule="exact"/>
                            <w:ind w:left="20" w:right="-27"/>
                            <w:rPr>
                              <w:rFonts w:ascii="Arial Narrow" w:eastAsia="Arial Narrow" w:hAnsi="Arial Narrow" w:cs="Arial Narrow"/>
                              <w:color w:val="365F91" w:themeColor="accent1" w:themeShade="BF"/>
                              <w:sz w:val="18"/>
                              <w:szCs w:val="18"/>
                            </w:rPr>
                          </w:pPr>
                          <w:r w:rsidRPr="004C6317">
                            <w:rPr>
                              <w:rFonts w:ascii="Arial Narrow" w:eastAsia="Arial Narrow" w:hAnsi="Arial Narrow" w:cs="Arial Narrow"/>
                              <w:color w:val="365F91" w:themeColor="accent1" w:themeShade="BF"/>
                              <w:sz w:val="18"/>
                              <w:szCs w:val="18"/>
                            </w:rPr>
                            <w:t>FY</w:t>
                          </w:r>
                          <w:r w:rsidR="00675B8B">
                            <w:rPr>
                              <w:rFonts w:ascii="Arial Narrow" w:eastAsia="Arial Narrow" w:hAnsi="Arial Narrow" w:cs="Arial Narrow"/>
                              <w:color w:val="365F91" w:themeColor="accent1" w:themeShade="BF"/>
                              <w:sz w:val="18"/>
                              <w:szCs w:val="18"/>
                            </w:rPr>
                            <w:t xml:space="preserve"> </w:t>
                          </w:r>
                          <w:r w:rsidRPr="004C6317">
                            <w:rPr>
                              <w:rFonts w:ascii="Arial Narrow" w:eastAsia="Arial Narrow" w:hAnsi="Arial Narrow" w:cs="Arial Narrow"/>
                              <w:color w:val="365F91" w:themeColor="accent1" w:themeShade="BF"/>
                              <w:sz w:val="18"/>
                              <w:szCs w:val="18"/>
                            </w:rPr>
                            <w:t>20</w:t>
                          </w:r>
                          <w:r w:rsidR="00D26118">
                            <w:rPr>
                              <w:rFonts w:ascii="Arial Narrow" w:eastAsia="Arial Narrow" w:hAnsi="Arial Narrow" w:cs="Arial Narrow"/>
                              <w:color w:val="365F91" w:themeColor="accent1" w:themeShade="BF"/>
                              <w:sz w:val="18"/>
                              <w:szCs w:val="18"/>
                            </w:rPr>
                            <w:t>2</w:t>
                          </w:r>
                          <w:r w:rsidR="00D549CD">
                            <w:rPr>
                              <w:rFonts w:ascii="Arial Narrow" w:eastAsia="Arial Narrow" w:hAnsi="Arial Narrow" w:cs="Arial Narrow"/>
                              <w:color w:val="365F91" w:themeColor="accent1" w:themeShade="BF"/>
                              <w:sz w:val="18"/>
                              <w:szCs w:val="18"/>
                            </w:rPr>
                            <w:t>2</w:t>
                          </w:r>
                          <w:r w:rsidRPr="004C6317">
                            <w:rPr>
                              <w:rFonts w:ascii="Arial Narrow" w:eastAsia="Arial Narrow" w:hAnsi="Arial Narrow" w:cs="Arial Narrow"/>
                              <w:color w:val="365F91" w:themeColor="accent1" w:themeShade="BF"/>
                              <w:sz w:val="18"/>
                              <w:szCs w:val="18"/>
                            </w:rPr>
                            <w:t xml:space="preserve"> Hospital Inpatient Discharge Data</w:t>
                          </w:r>
                          <w:r w:rsidR="004E768D" w:rsidRPr="004C6317">
                            <w:rPr>
                              <w:rFonts w:ascii="Arial Narrow" w:eastAsia="Arial Narrow" w:hAnsi="Arial Narrow" w:cs="Arial Narrow"/>
                              <w:color w:val="365F91" w:themeColor="accent1" w:themeShade="BF"/>
                              <w:sz w:val="18"/>
                              <w:szCs w:val="18"/>
                            </w:rPr>
                            <w:t xml:space="preserve"> Release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EEE81" id="_x0000_t202" coordsize="21600,21600" o:spt="202" path="m,l,21600r21600,l21600,xe">
              <v:stroke joinstyle="miter"/>
              <v:path gradientshapeok="t" o:connecttype="rect"/>
            </v:shapetype>
            <v:shape id="Text Box 2" o:spid="_x0000_s1026" type="#_x0000_t202" style="position:absolute;margin-left:54pt;margin-top:753pt;width:219.75pt;height:1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" filled="f" stroked="f">
              <v:textbox inset="0,0,0,0">
                <w:txbxContent>
                  <w:p w14:paraId="44620A3C" w14:textId="098272DD" w:rsidR="0014712A" w:rsidRPr="004C6317" w:rsidRDefault="00143F9A">
                    <w:pPr>
                      <w:spacing w:line="200" w:lineRule="exact"/>
                      <w:ind w:left="20" w:right="-27"/>
                      <w:rPr>
                        <w:rFonts w:ascii="Arial Narrow" w:eastAsia="Arial Narrow" w:hAnsi="Arial Narrow" w:cs="Arial Narrow"/>
                        <w:color w:val="365F91" w:themeColor="accent1" w:themeShade="BF"/>
                        <w:sz w:val="18"/>
                        <w:szCs w:val="18"/>
                      </w:rPr>
                    </w:pPr>
                    <w:r w:rsidRPr="004C6317">
                      <w:rPr>
                        <w:rFonts w:ascii="Arial Narrow" w:eastAsia="Arial Narrow" w:hAnsi="Arial Narrow" w:cs="Arial Narrow"/>
                        <w:color w:val="365F91" w:themeColor="accent1" w:themeShade="BF"/>
                        <w:sz w:val="18"/>
                        <w:szCs w:val="18"/>
                      </w:rPr>
                      <w:t>FY</w:t>
                    </w:r>
                    <w:r w:rsidR="00675B8B">
                      <w:rPr>
                        <w:rFonts w:ascii="Arial Narrow" w:eastAsia="Arial Narrow" w:hAnsi="Arial Narrow" w:cs="Arial Narrow"/>
                        <w:color w:val="365F91" w:themeColor="accent1" w:themeShade="BF"/>
                        <w:sz w:val="18"/>
                        <w:szCs w:val="18"/>
                      </w:rPr>
                      <w:t xml:space="preserve"> </w:t>
                    </w:r>
                    <w:r w:rsidRPr="004C6317">
                      <w:rPr>
                        <w:rFonts w:ascii="Arial Narrow" w:eastAsia="Arial Narrow" w:hAnsi="Arial Narrow" w:cs="Arial Narrow"/>
                        <w:color w:val="365F91" w:themeColor="accent1" w:themeShade="BF"/>
                        <w:sz w:val="18"/>
                        <w:szCs w:val="18"/>
                      </w:rPr>
                      <w:t>20</w:t>
                    </w:r>
                    <w:r w:rsidR="00D26118">
                      <w:rPr>
                        <w:rFonts w:ascii="Arial Narrow" w:eastAsia="Arial Narrow" w:hAnsi="Arial Narrow" w:cs="Arial Narrow"/>
                        <w:color w:val="365F91" w:themeColor="accent1" w:themeShade="BF"/>
                        <w:sz w:val="18"/>
                        <w:szCs w:val="18"/>
                      </w:rPr>
                      <w:t>2</w:t>
                    </w:r>
                    <w:r w:rsidR="00D549CD">
                      <w:rPr>
                        <w:rFonts w:ascii="Arial Narrow" w:eastAsia="Arial Narrow" w:hAnsi="Arial Narrow" w:cs="Arial Narrow"/>
                        <w:color w:val="365F91" w:themeColor="accent1" w:themeShade="BF"/>
                        <w:sz w:val="18"/>
                        <w:szCs w:val="18"/>
                      </w:rPr>
                      <w:t>2</w:t>
                    </w:r>
                    <w:r w:rsidRPr="004C6317">
                      <w:rPr>
                        <w:rFonts w:ascii="Arial Narrow" w:eastAsia="Arial Narrow" w:hAnsi="Arial Narrow" w:cs="Arial Narrow"/>
                        <w:color w:val="365F91" w:themeColor="accent1" w:themeShade="BF"/>
                        <w:sz w:val="18"/>
                        <w:szCs w:val="18"/>
                      </w:rPr>
                      <w:t xml:space="preserve"> Hospital Inpatient Discharge Data</w:t>
                    </w:r>
                    <w:r w:rsidR="004E768D" w:rsidRPr="004C6317">
                      <w:rPr>
                        <w:rFonts w:ascii="Arial Narrow" w:eastAsia="Arial Narrow" w:hAnsi="Arial Narrow" w:cs="Arial Narrow"/>
                        <w:color w:val="365F91" w:themeColor="accent1" w:themeShade="BF"/>
                        <w:sz w:val="18"/>
                        <w:szCs w:val="18"/>
                      </w:rPr>
                      <w:t xml:space="preserve"> Release Notes</w:t>
                    </w:r>
                  </w:p>
                </w:txbxContent>
              </v:textbox>
              <w10:wrap anchorx="page" anchory="page"/>
            </v:shape>
          </w:pict>
        </mc:Fallback>
      </mc:AlternateContent>
    </w:r>
    <w:r w:rsidR="00A1547A">
      <w:rPr>
        <w:noProof/>
      </w:rPr>
      <mc:AlternateContent>
        <mc:Choice Requires="wpg">
          <w:drawing>
            <wp:anchor distT="0" distB="0" distL="114300" distR="114300" simplePos="0" relativeHeight="251656704" behindDoc="1" locked="0" layoutInCell="1" allowOverlap="1" wp14:anchorId="72148134" wp14:editId="17AD8F12">
              <wp:simplePos x="0" y="0"/>
              <wp:positionH relativeFrom="page">
                <wp:posOffset>38100</wp:posOffset>
              </wp:positionH>
              <wp:positionV relativeFrom="page">
                <wp:posOffset>9326880</wp:posOffset>
              </wp:positionV>
              <wp:extent cx="8001000" cy="0"/>
              <wp:effectExtent l="9525" t="11430" r="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0"/>
                        <a:chOff x="60" y="14688"/>
                        <a:chExt cx="12600" cy="0"/>
                      </a:xfrm>
                    </wpg:grpSpPr>
                    <wps:wsp>
                      <wps:cNvPr id="4" name="Freeform 5"/>
                      <wps:cNvSpPr>
                        <a:spLocks/>
                      </wps:cNvSpPr>
                      <wps:spPr bwMode="auto">
                        <a:xfrm>
                          <a:off x="60" y="14688"/>
                          <a:ext cx="12600" cy="0"/>
                        </a:xfrm>
                        <a:custGeom>
                          <a:avLst/>
                          <a:gdLst>
                            <a:gd name="T0" fmla="+- 0 12240 60"/>
                            <a:gd name="T1" fmla="*/ T0 w 12600"/>
                            <a:gd name="T2" fmla="+- 0 60 60"/>
                            <a:gd name="T3" fmla="*/ T2 w 12600"/>
                          </a:gdLst>
                          <a:ahLst/>
                          <a:cxnLst>
                            <a:cxn ang="0">
                              <a:pos x="T1" y="0"/>
                            </a:cxn>
                            <a:cxn ang="0">
                              <a:pos x="T3" y="0"/>
                            </a:cxn>
                          </a:cxnLst>
                          <a:rect l="0" t="0" r="r" b="b"/>
                          <a:pathLst>
                            <a:path w="12600">
                              <a:moveTo>
                                <a:pt x="12180" y="0"/>
                              </a:moveTo>
                              <a:lnTo>
                                <a:pt x="0" y="0"/>
                              </a:lnTo>
                            </a:path>
                          </a:pathLst>
                        </a:custGeom>
                        <a:noFill/>
                        <a:ln w="635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60" y="14688"/>
                          <a:ext cx="12600" cy="0"/>
                        </a:xfrm>
                        <a:custGeom>
                          <a:avLst/>
                          <a:gdLst>
                            <a:gd name="T0" fmla="+- 0 60 60"/>
                            <a:gd name="T1" fmla="*/ T0 w 12600"/>
                            <a:gd name="T2" fmla="+- 0 12240 60"/>
                            <a:gd name="T3" fmla="*/ T2 w 12600"/>
                          </a:gdLst>
                          <a:ahLst/>
                          <a:cxnLst>
                            <a:cxn ang="0">
                              <a:pos x="T1" y="0"/>
                            </a:cxn>
                            <a:cxn ang="0">
                              <a:pos x="T3" y="0"/>
                            </a:cxn>
                          </a:cxnLst>
                          <a:rect l="0" t="0" r="r" b="b"/>
                          <a:pathLst>
                            <a:path w="12600">
                              <a:moveTo>
                                <a:pt x="0" y="0"/>
                              </a:moveTo>
                              <a:lnTo>
                                <a:pt x="12180" y="0"/>
                              </a:lnTo>
                            </a:path>
                          </a:pathLst>
                        </a:custGeom>
                        <a:noFill/>
                        <a:ln w="635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37B49" id="Group 3" o:spid="_x0000_s1026" style="position:absolute;margin-left:3pt;margin-top:734.4pt;width:630pt;height:0;z-index:-251659776;mso-position-horizontal-relative:page;mso-position-vertical-relative:page" coordorigin="60,14688" coordsize="12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">
              <v:shape id="Freeform 5" o:spid="_x0000_s1027" style="position:absolute;left:60;top:14688;width:12600;height:0;visibility:visible;mso-wrap-style:square;v-text-anchor:top" coordsize="1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ccIA&#10;AADaAAAADwAAAGRycy9kb3ducmV2LnhtbESPS2vDMBCE74X+B7GF3Gq5IQnBsRxCwdDSUx7kvLbW&#10;D2KtjKXEbn99FQjkOMzMN0y6nUwnbjS41rKCjygGQVxa3XKt4HTM39cgnEfW2FkmBb/kYJu9vqSY&#10;aDvynm4HX4sAYZeggsb7PpHSlQ0ZdJHtiYNX2cGgD3KopR5wDHDTyXkcr6TBlsNCgz19NlReDlej&#10;QJ7991KWVVzlxTjmP8VfZ/io1Oxt2m1AeJr8M/xof2kFC7hfCT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qRxwgAAANoAAAAPAAAAAAAAAAAAAAAAAJgCAABkcnMvZG93&#10;bnJldi54bWxQSwUGAAAAAAQABAD1AAAAhwMAAAAA&#10;" path="m12180,l,e" filled="f" strokecolor="#bebebe" strokeweight=".5pt">
                <v:path arrowok="t" o:connecttype="custom" o:connectlocs="12180,0;0,0" o:connectangles="0,0"/>
              </v:shape>
              <v:shape id="Freeform 4" o:spid="_x0000_s1028" style="position:absolute;left:60;top:14688;width:12600;height:0;visibility:visible;mso-wrap-style:square;v-text-anchor:top" coordsize="1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B6sIA&#10;AADaAAAADwAAAGRycy9kb3ducmV2LnhtbESPzWrDMBCE74W8g9hAb43cQEpxI5tSMCTkFLv0vJHW&#10;P9RaGUuJnT59VAjkOMzMN8w2n20vLjT6zrGC11UCglg703Gj4LsqXt5B+IBssHdMCq7kIc8WT1tM&#10;jZv4SJcyNCJC2KeooA1hSKX0uiWLfuUG4ujVbrQYohwbaUacItz2cp0kb9Jix3GhxYG+WtK/5dkq&#10;kD9hv5G6TuriNE3F4fTXW66Uel7Onx8gAs3hEb63d0bBBv6vxBs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gHqwgAAANoAAAAPAAAAAAAAAAAAAAAAAJgCAABkcnMvZG93&#10;bnJldi54bWxQSwUGAAAAAAQABAD1AAAAhwMAAAAA&#10;" path="m,l12180,e" filled="f" strokecolor="#bebebe" strokeweight=".5pt">
                <v:path arrowok="t" o:connecttype="custom" o:connectlocs="0,0;12180,0" o:connectangles="0,0"/>
              </v:shape>
              <w10:wrap anchorx="page" anchory="page"/>
            </v:group>
          </w:pict>
        </mc:Fallback>
      </mc:AlternateContent>
    </w:r>
    <w:r w:rsidR="00A1547A">
      <w:rPr>
        <w:noProof/>
      </w:rPr>
      <mc:AlternateContent>
        <mc:Choice Requires="wps">
          <w:drawing>
            <wp:anchor distT="0" distB="0" distL="114300" distR="114300" simplePos="0" relativeHeight="251658752" behindDoc="1" locked="0" layoutInCell="1" allowOverlap="1" wp14:anchorId="78565DA8" wp14:editId="2453F81C">
              <wp:simplePos x="0" y="0"/>
              <wp:positionH relativeFrom="page">
                <wp:posOffset>6781800</wp:posOffset>
              </wp:positionH>
              <wp:positionV relativeFrom="page">
                <wp:posOffset>9575800</wp:posOffset>
              </wp:positionV>
              <wp:extent cx="102870" cy="139700"/>
              <wp:effectExtent l="0" t="317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BFD8" w14:textId="77777777" w:rsidR="0014712A" w:rsidRDefault="00A1547A">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E17"/>
                              <w:sz w:val="18"/>
                              <w:szCs w:val="18"/>
                            </w:rPr>
                            <w:instrText xml:space="preserve"> PAGE </w:instrText>
                          </w:r>
                          <w:r>
                            <w:fldChar w:fldCharType="separate"/>
                          </w:r>
                          <w:r w:rsidR="00D26118">
                            <w:rPr>
                              <w:rFonts w:ascii="Arial Narrow" w:eastAsia="Arial Narrow" w:hAnsi="Arial Narrow" w:cs="Arial Narrow"/>
                              <w:b/>
                              <w:noProof/>
                              <w:color w:val="F47E17"/>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5DA8" id="Text Box 1" o:spid="_x0000_s1027" type="#_x0000_t202" style="position:absolute;margin-left:534pt;margin-top:754pt;width:8.1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" filled="f" stroked="f">
              <v:textbox inset="0,0,0,0">
                <w:txbxContent>
                  <w:p w14:paraId="3A17BFD8" w14:textId="77777777" w:rsidR="0014712A" w:rsidRDefault="00A1547A">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E17"/>
                        <w:sz w:val="18"/>
                        <w:szCs w:val="18"/>
                      </w:rPr>
                      <w:instrText xml:space="preserve"> PAGE </w:instrText>
                    </w:r>
                    <w:r>
                      <w:fldChar w:fldCharType="separate"/>
                    </w:r>
                    <w:r w:rsidR="00D26118">
                      <w:rPr>
                        <w:rFonts w:ascii="Arial Narrow" w:eastAsia="Arial Narrow" w:hAnsi="Arial Narrow" w:cs="Arial Narrow"/>
                        <w:b/>
                        <w:noProof/>
                        <w:color w:val="F47E17"/>
                        <w:sz w:val="18"/>
                        <w:szCs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DA0C" w14:textId="77777777" w:rsidR="00080267" w:rsidRDefault="00080267">
      <w:r>
        <w:separator/>
      </w:r>
    </w:p>
  </w:footnote>
  <w:footnote w:type="continuationSeparator" w:id="0">
    <w:p w14:paraId="132A87CB" w14:textId="77777777" w:rsidR="00080267" w:rsidRDefault="0008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42A88752"/>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37F7F"/>
    <w:multiLevelType w:val="hybridMultilevel"/>
    <w:tmpl w:val="217CE5D2"/>
    <w:lvl w:ilvl="0" w:tplc="459499F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38176E"/>
    <w:multiLevelType w:val="hybridMultilevel"/>
    <w:tmpl w:val="B7FE165C"/>
    <w:lvl w:ilvl="0" w:tplc="C36811CA">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A954C1"/>
    <w:multiLevelType w:val="hybridMultilevel"/>
    <w:tmpl w:val="1C5C39DC"/>
    <w:lvl w:ilvl="0" w:tplc="0486FAD4">
      <w:numFmt w:val="bullet"/>
      <w:pStyle w:val="Body"/>
      <w:lvlText w:val=""/>
      <w:lvlJc w:val="left"/>
      <w:pPr>
        <w:ind w:left="2160" w:hanging="360"/>
      </w:pPr>
      <w:rPr>
        <w:rFonts w:ascii="Wingdings" w:eastAsia="Calibri" w:hAnsi="Wingdings" w:cs="Times New Roman" w:hint="default"/>
        <w:color w:val="00538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8A23C6"/>
    <w:multiLevelType w:val="hybridMultilevel"/>
    <w:tmpl w:val="E398C49E"/>
    <w:lvl w:ilvl="0" w:tplc="71B0E0BE">
      <w:start w:val="1"/>
      <w:numFmt w:val="bullet"/>
      <w:lvlText w:val=""/>
      <w:lvlJc w:val="left"/>
      <w:pPr>
        <w:ind w:left="1080" w:hanging="360"/>
      </w:pPr>
      <w:rPr>
        <w:rFonts w:ascii="Wingdings" w:hAnsi="Wingdings" w:hint="default"/>
        <w:color w:val="00548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C13A62"/>
    <w:multiLevelType w:val="hybridMultilevel"/>
    <w:tmpl w:val="861C65F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CB359F7"/>
    <w:multiLevelType w:val="hybridMultilevel"/>
    <w:tmpl w:val="569CFA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E0341EB"/>
    <w:multiLevelType w:val="hybridMultilevel"/>
    <w:tmpl w:val="479C80DA"/>
    <w:lvl w:ilvl="0" w:tplc="89D06EEE">
      <w:start w:val="1"/>
      <w:numFmt w:val="bullet"/>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F3525F3"/>
    <w:multiLevelType w:val="multilevel"/>
    <w:tmpl w:val="3DD208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28B19A9"/>
    <w:multiLevelType w:val="hybridMultilevel"/>
    <w:tmpl w:val="ADC60306"/>
    <w:lvl w:ilvl="0" w:tplc="4376777A">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B95F92"/>
    <w:multiLevelType w:val="hybridMultilevel"/>
    <w:tmpl w:val="81BC8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3F4232"/>
    <w:multiLevelType w:val="hybridMultilevel"/>
    <w:tmpl w:val="970C12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4F2440"/>
    <w:multiLevelType w:val="hybridMultilevel"/>
    <w:tmpl w:val="A78E77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A537E4"/>
    <w:multiLevelType w:val="hybridMultilevel"/>
    <w:tmpl w:val="A7A85CC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4161511"/>
    <w:multiLevelType w:val="hybridMultilevel"/>
    <w:tmpl w:val="C51C4D7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CB55F72"/>
    <w:multiLevelType w:val="hybridMultilevel"/>
    <w:tmpl w:val="930EE506"/>
    <w:lvl w:ilvl="0" w:tplc="BFB4EE4E">
      <w:numFmt w:val="bullet"/>
      <w:lvlText w:val=""/>
      <w:lvlJc w:val="left"/>
      <w:pPr>
        <w:ind w:left="1440" w:hanging="360"/>
      </w:pPr>
      <w:rPr>
        <w:rFonts w:ascii="Wingdings" w:eastAsia="Calibri" w:hAnsi="Wingdings" w:cs="Times New Roman" w:hint="default"/>
        <w:color w:val="00538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8D3E69"/>
    <w:multiLevelType w:val="hybridMultilevel"/>
    <w:tmpl w:val="8C7269DC"/>
    <w:lvl w:ilvl="0" w:tplc="7A08FA36">
      <w:numFmt w:val="bullet"/>
      <w:lvlText w:val=""/>
      <w:lvlJc w:val="left"/>
      <w:pPr>
        <w:ind w:left="2880" w:hanging="360"/>
      </w:pPr>
      <w:rPr>
        <w:rFonts w:ascii="Symbol" w:eastAsia="Courier New" w:hAnsi="Symbol"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1CB6A5A"/>
    <w:multiLevelType w:val="hybridMultilevel"/>
    <w:tmpl w:val="4FE8EC8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20931E5"/>
    <w:multiLevelType w:val="hybridMultilevel"/>
    <w:tmpl w:val="5DF4E2A6"/>
    <w:lvl w:ilvl="0" w:tplc="C36811CA">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28A20F9"/>
    <w:multiLevelType w:val="hybridMultilevel"/>
    <w:tmpl w:val="F9A25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A4053"/>
    <w:multiLevelType w:val="hybridMultilevel"/>
    <w:tmpl w:val="6F1AB4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90C36FC"/>
    <w:multiLevelType w:val="hybridMultilevel"/>
    <w:tmpl w:val="BEE270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B4A5677"/>
    <w:multiLevelType w:val="hybridMultilevel"/>
    <w:tmpl w:val="B4883C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BAB54EF"/>
    <w:multiLevelType w:val="hybridMultilevel"/>
    <w:tmpl w:val="8FA06480"/>
    <w:lvl w:ilvl="0" w:tplc="DD98B6B0">
      <w:start w:val="1"/>
      <w:numFmt w:val="bullet"/>
      <w:lvlText w:val=""/>
      <w:lvlJc w:val="left"/>
      <w:pPr>
        <w:ind w:left="720" w:hanging="360"/>
      </w:pPr>
      <w:rPr>
        <w:rFonts w:ascii="Wingdings" w:hAnsi="Wingdings" w:hint="default"/>
        <w:color w:val="00548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73FE4"/>
    <w:multiLevelType w:val="hybridMultilevel"/>
    <w:tmpl w:val="AE7420E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05E166F"/>
    <w:multiLevelType w:val="hybridMultilevel"/>
    <w:tmpl w:val="B8122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D7A7C"/>
    <w:multiLevelType w:val="hybridMultilevel"/>
    <w:tmpl w:val="7662208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1337FC7"/>
    <w:multiLevelType w:val="hybridMultilevel"/>
    <w:tmpl w:val="6F92AEC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2EE6E5B"/>
    <w:multiLevelType w:val="hybridMultilevel"/>
    <w:tmpl w:val="247291AE"/>
    <w:lvl w:ilvl="0" w:tplc="52445B42">
      <w:start w:val="1"/>
      <w:numFmt w:val="bullet"/>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6613442"/>
    <w:multiLevelType w:val="hybridMultilevel"/>
    <w:tmpl w:val="B1A0C710"/>
    <w:lvl w:ilvl="0" w:tplc="60D2DA3C">
      <w:start w:val="1"/>
      <w:numFmt w:val="bullet"/>
      <w:lvlText w:val=""/>
      <w:lvlJc w:val="left"/>
      <w:pPr>
        <w:ind w:left="1440" w:hanging="360"/>
      </w:pPr>
      <w:rPr>
        <w:rFonts w:ascii="Wingdings" w:hAnsi="Wingdings" w:hint="default"/>
        <w:color w:val="00548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7F66F9F"/>
    <w:multiLevelType w:val="hybridMultilevel"/>
    <w:tmpl w:val="108AF3E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8314E4C"/>
    <w:multiLevelType w:val="hybridMultilevel"/>
    <w:tmpl w:val="49B059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B94266C"/>
    <w:multiLevelType w:val="hybridMultilevel"/>
    <w:tmpl w:val="5AB68D76"/>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173FCE"/>
    <w:multiLevelType w:val="hybridMultilevel"/>
    <w:tmpl w:val="06D8FA7C"/>
    <w:lvl w:ilvl="0" w:tplc="4376777A">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F802859"/>
    <w:multiLevelType w:val="hybridMultilevel"/>
    <w:tmpl w:val="AF7E08D0"/>
    <w:lvl w:ilvl="0" w:tplc="6A6661B8">
      <w:numFmt w:val="bullet"/>
      <w:lvlText w:val=""/>
      <w:lvlJc w:val="left"/>
      <w:pPr>
        <w:ind w:left="7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C4A5B"/>
    <w:multiLevelType w:val="hybridMultilevel"/>
    <w:tmpl w:val="F874FF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F42862"/>
    <w:multiLevelType w:val="hybridMultilevel"/>
    <w:tmpl w:val="9CC84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F03F09"/>
    <w:multiLevelType w:val="hybridMultilevel"/>
    <w:tmpl w:val="C0680AAE"/>
    <w:lvl w:ilvl="0" w:tplc="C36811CA">
      <w:start w:val="1"/>
      <w:numFmt w:val="bullet"/>
      <w:lvlText w:val="o"/>
      <w:lvlJc w:val="left"/>
      <w:pPr>
        <w:ind w:left="3240" w:hanging="360"/>
      </w:pPr>
      <w:rPr>
        <w:rFonts w:ascii="Courier New" w:hAnsi="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4961E8F"/>
    <w:multiLevelType w:val="hybridMultilevel"/>
    <w:tmpl w:val="0EBED69C"/>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7D06128"/>
    <w:multiLevelType w:val="hybridMultilevel"/>
    <w:tmpl w:val="8FA066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8681F3B"/>
    <w:multiLevelType w:val="hybridMultilevel"/>
    <w:tmpl w:val="8480A5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5547B5"/>
    <w:multiLevelType w:val="hybridMultilevel"/>
    <w:tmpl w:val="25AA3E2A"/>
    <w:lvl w:ilvl="0" w:tplc="1DFCBDC0">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76A7023"/>
    <w:multiLevelType w:val="hybridMultilevel"/>
    <w:tmpl w:val="43324C5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81F7D71"/>
    <w:multiLevelType w:val="hybridMultilevel"/>
    <w:tmpl w:val="93A49286"/>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03A6E"/>
    <w:multiLevelType w:val="hybridMultilevel"/>
    <w:tmpl w:val="C012F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9503DF7"/>
    <w:multiLevelType w:val="hybridMultilevel"/>
    <w:tmpl w:val="EEEC63A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A51592E"/>
    <w:multiLevelType w:val="hybridMultilevel"/>
    <w:tmpl w:val="0E20514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DC23D9D"/>
    <w:multiLevelType w:val="hybridMultilevel"/>
    <w:tmpl w:val="B9C2D1E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43855804">
    <w:abstractNumId w:val="8"/>
  </w:num>
  <w:num w:numId="2" w16cid:durableId="2039306468">
    <w:abstractNumId w:val="16"/>
  </w:num>
  <w:num w:numId="3" w16cid:durableId="2038116497">
    <w:abstractNumId w:val="46"/>
  </w:num>
  <w:num w:numId="4" w16cid:durableId="286743374">
    <w:abstractNumId w:val="43"/>
  </w:num>
  <w:num w:numId="5" w16cid:durableId="2094545436">
    <w:abstractNumId w:val="44"/>
  </w:num>
  <w:num w:numId="6" w16cid:durableId="1439714865">
    <w:abstractNumId w:val="2"/>
  </w:num>
  <w:num w:numId="7" w16cid:durableId="1380980966">
    <w:abstractNumId w:val="37"/>
  </w:num>
  <w:num w:numId="8" w16cid:durableId="1837071582">
    <w:abstractNumId w:val="9"/>
  </w:num>
  <w:num w:numId="9" w16cid:durableId="2080781295">
    <w:abstractNumId w:val="18"/>
  </w:num>
  <w:num w:numId="10" w16cid:durableId="6298869">
    <w:abstractNumId w:val="6"/>
  </w:num>
  <w:num w:numId="11" w16cid:durableId="38869017">
    <w:abstractNumId w:val="1"/>
  </w:num>
  <w:num w:numId="12" w16cid:durableId="1648822814">
    <w:abstractNumId w:val="3"/>
  </w:num>
  <w:num w:numId="13" w16cid:durableId="861825351">
    <w:abstractNumId w:val="0"/>
  </w:num>
  <w:num w:numId="14" w16cid:durableId="1498880915">
    <w:abstractNumId w:val="28"/>
  </w:num>
  <w:num w:numId="15" w16cid:durableId="931863386">
    <w:abstractNumId w:val="20"/>
  </w:num>
  <w:num w:numId="16" w16cid:durableId="258871759">
    <w:abstractNumId w:val="34"/>
  </w:num>
  <w:num w:numId="17" w16cid:durableId="552624291">
    <w:abstractNumId w:val="36"/>
  </w:num>
  <w:num w:numId="18" w16cid:durableId="1344671681">
    <w:abstractNumId w:val="15"/>
  </w:num>
  <w:num w:numId="19" w16cid:durableId="566771554">
    <w:abstractNumId w:val="40"/>
  </w:num>
  <w:num w:numId="20" w16cid:durableId="1360426101">
    <w:abstractNumId w:val="30"/>
  </w:num>
  <w:num w:numId="21" w16cid:durableId="1742093892">
    <w:abstractNumId w:val="38"/>
  </w:num>
  <w:num w:numId="22" w16cid:durableId="1460105602">
    <w:abstractNumId w:val="17"/>
  </w:num>
  <w:num w:numId="23" w16cid:durableId="1303777364">
    <w:abstractNumId w:val="41"/>
  </w:num>
  <w:num w:numId="24" w16cid:durableId="288364217">
    <w:abstractNumId w:val="23"/>
  </w:num>
  <w:num w:numId="25" w16cid:durableId="474837875">
    <w:abstractNumId w:val="22"/>
  </w:num>
  <w:num w:numId="26" w16cid:durableId="1419449334">
    <w:abstractNumId w:val="39"/>
  </w:num>
  <w:num w:numId="27" w16cid:durableId="146241501">
    <w:abstractNumId w:val="29"/>
  </w:num>
  <w:num w:numId="28" w16cid:durableId="839850417">
    <w:abstractNumId w:val="45"/>
  </w:num>
  <w:num w:numId="29" w16cid:durableId="1004162139">
    <w:abstractNumId w:val="14"/>
  </w:num>
  <w:num w:numId="30" w16cid:durableId="1473209827">
    <w:abstractNumId w:val="27"/>
  </w:num>
  <w:num w:numId="31" w16cid:durableId="2023823394">
    <w:abstractNumId w:val="33"/>
  </w:num>
  <w:num w:numId="32" w16cid:durableId="9455845">
    <w:abstractNumId w:val="11"/>
  </w:num>
  <w:num w:numId="33" w16cid:durableId="1322542387">
    <w:abstractNumId w:val="13"/>
  </w:num>
  <w:num w:numId="34" w16cid:durableId="2058817750">
    <w:abstractNumId w:val="32"/>
  </w:num>
  <w:num w:numId="35" w16cid:durableId="1100225100">
    <w:abstractNumId w:val="4"/>
  </w:num>
  <w:num w:numId="36" w16cid:durableId="103159947">
    <w:abstractNumId w:val="19"/>
  </w:num>
  <w:num w:numId="37" w16cid:durableId="1034767077">
    <w:abstractNumId w:val="35"/>
  </w:num>
  <w:num w:numId="38" w16cid:durableId="85276894">
    <w:abstractNumId w:val="25"/>
  </w:num>
  <w:num w:numId="39" w16cid:durableId="1643273045">
    <w:abstractNumId w:val="10"/>
  </w:num>
  <w:num w:numId="40" w16cid:durableId="462624948">
    <w:abstractNumId w:val="12"/>
  </w:num>
  <w:num w:numId="41" w16cid:durableId="274489248">
    <w:abstractNumId w:val="24"/>
  </w:num>
  <w:num w:numId="42" w16cid:durableId="1671565062">
    <w:abstractNumId w:val="47"/>
  </w:num>
  <w:num w:numId="43" w16cid:durableId="22632073">
    <w:abstractNumId w:val="5"/>
  </w:num>
  <w:num w:numId="44" w16cid:durableId="24795576">
    <w:abstractNumId w:val="21"/>
  </w:num>
  <w:num w:numId="45" w16cid:durableId="1755393685">
    <w:abstractNumId w:val="26"/>
  </w:num>
  <w:num w:numId="46" w16cid:durableId="1648898147">
    <w:abstractNumId w:val="42"/>
  </w:num>
  <w:num w:numId="47" w16cid:durableId="800222763">
    <w:abstractNumId w:val="7"/>
  </w:num>
  <w:num w:numId="48" w16cid:durableId="7242601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A"/>
    <w:rsid w:val="00010E67"/>
    <w:rsid w:val="000157DA"/>
    <w:rsid w:val="000230CA"/>
    <w:rsid w:val="000306D4"/>
    <w:rsid w:val="0004519F"/>
    <w:rsid w:val="000451F1"/>
    <w:rsid w:val="000554C8"/>
    <w:rsid w:val="00080267"/>
    <w:rsid w:val="0008236A"/>
    <w:rsid w:val="0008322C"/>
    <w:rsid w:val="000B0AF9"/>
    <w:rsid w:val="000C53E2"/>
    <w:rsid w:val="000D71BE"/>
    <w:rsid w:val="00112F3C"/>
    <w:rsid w:val="00125BA8"/>
    <w:rsid w:val="001302CE"/>
    <w:rsid w:val="00141E2F"/>
    <w:rsid w:val="00143F9A"/>
    <w:rsid w:val="0014712A"/>
    <w:rsid w:val="00147195"/>
    <w:rsid w:val="001509B4"/>
    <w:rsid w:val="001526E8"/>
    <w:rsid w:val="0018069B"/>
    <w:rsid w:val="0018152A"/>
    <w:rsid w:val="00187934"/>
    <w:rsid w:val="001957B4"/>
    <w:rsid w:val="0019766E"/>
    <w:rsid w:val="001A53DA"/>
    <w:rsid w:val="001D7634"/>
    <w:rsid w:val="00213D4B"/>
    <w:rsid w:val="00217D0D"/>
    <w:rsid w:val="0024164F"/>
    <w:rsid w:val="002523F2"/>
    <w:rsid w:val="00265B2D"/>
    <w:rsid w:val="00286DF4"/>
    <w:rsid w:val="002B2B34"/>
    <w:rsid w:val="002C313F"/>
    <w:rsid w:val="002C6057"/>
    <w:rsid w:val="002D3BB9"/>
    <w:rsid w:val="00305D05"/>
    <w:rsid w:val="00313996"/>
    <w:rsid w:val="00344B7C"/>
    <w:rsid w:val="00354C09"/>
    <w:rsid w:val="003633CE"/>
    <w:rsid w:val="00371297"/>
    <w:rsid w:val="003950D3"/>
    <w:rsid w:val="003C351A"/>
    <w:rsid w:val="003D1F68"/>
    <w:rsid w:val="00401A64"/>
    <w:rsid w:val="00401BC3"/>
    <w:rsid w:val="0040307F"/>
    <w:rsid w:val="0042731F"/>
    <w:rsid w:val="004C6317"/>
    <w:rsid w:val="004E768D"/>
    <w:rsid w:val="005C3D1A"/>
    <w:rsid w:val="005C5FDC"/>
    <w:rsid w:val="005F0EDD"/>
    <w:rsid w:val="0060072A"/>
    <w:rsid w:val="00612CFA"/>
    <w:rsid w:val="00613537"/>
    <w:rsid w:val="00623239"/>
    <w:rsid w:val="00635E3A"/>
    <w:rsid w:val="00665B8F"/>
    <w:rsid w:val="00675B8B"/>
    <w:rsid w:val="006A1963"/>
    <w:rsid w:val="006D0366"/>
    <w:rsid w:val="006F050B"/>
    <w:rsid w:val="006F2C8A"/>
    <w:rsid w:val="0071082B"/>
    <w:rsid w:val="00713351"/>
    <w:rsid w:val="0072567F"/>
    <w:rsid w:val="00760B33"/>
    <w:rsid w:val="00842CB8"/>
    <w:rsid w:val="008475C6"/>
    <w:rsid w:val="00856C87"/>
    <w:rsid w:val="00880637"/>
    <w:rsid w:val="00886F3B"/>
    <w:rsid w:val="00894D4A"/>
    <w:rsid w:val="008963AF"/>
    <w:rsid w:val="008D04C4"/>
    <w:rsid w:val="008F0883"/>
    <w:rsid w:val="00920364"/>
    <w:rsid w:val="00925D30"/>
    <w:rsid w:val="00926C0C"/>
    <w:rsid w:val="00935825"/>
    <w:rsid w:val="00965D16"/>
    <w:rsid w:val="009752C2"/>
    <w:rsid w:val="009C5FA0"/>
    <w:rsid w:val="009D69A4"/>
    <w:rsid w:val="009F7CB8"/>
    <w:rsid w:val="00A1547A"/>
    <w:rsid w:val="00A75E75"/>
    <w:rsid w:val="00A75E85"/>
    <w:rsid w:val="00A84D65"/>
    <w:rsid w:val="00A86FAE"/>
    <w:rsid w:val="00A9595B"/>
    <w:rsid w:val="00AA2D54"/>
    <w:rsid w:val="00AC6A4F"/>
    <w:rsid w:val="00AE6248"/>
    <w:rsid w:val="00B23C79"/>
    <w:rsid w:val="00B4036D"/>
    <w:rsid w:val="00B74A44"/>
    <w:rsid w:val="00C0722B"/>
    <w:rsid w:val="00C221EC"/>
    <w:rsid w:val="00C234D0"/>
    <w:rsid w:val="00C90154"/>
    <w:rsid w:val="00CE0645"/>
    <w:rsid w:val="00CE0FE6"/>
    <w:rsid w:val="00CE1CEC"/>
    <w:rsid w:val="00CF4269"/>
    <w:rsid w:val="00D156E5"/>
    <w:rsid w:val="00D16782"/>
    <w:rsid w:val="00D26118"/>
    <w:rsid w:val="00D42720"/>
    <w:rsid w:val="00D549CD"/>
    <w:rsid w:val="00DA1BC0"/>
    <w:rsid w:val="00DB4828"/>
    <w:rsid w:val="00DF12BD"/>
    <w:rsid w:val="00E31CB0"/>
    <w:rsid w:val="00E32026"/>
    <w:rsid w:val="00E341F9"/>
    <w:rsid w:val="00E41D0A"/>
    <w:rsid w:val="00E426DC"/>
    <w:rsid w:val="00EB2C28"/>
    <w:rsid w:val="00ED5BFC"/>
    <w:rsid w:val="00EF5399"/>
    <w:rsid w:val="00EF5CE9"/>
    <w:rsid w:val="00F057B4"/>
    <w:rsid w:val="00F1620E"/>
    <w:rsid w:val="00F24F2A"/>
    <w:rsid w:val="00F35312"/>
    <w:rsid w:val="00F657A7"/>
    <w:rsid w:val="00F67BAB"/>
    <w:rsid w:val="00F7341A"/>
    <w:rsid w:val="00F76413"/>
    <w:rsid w:val="00F83EB0"/>
    <w:rsid w:val="00FC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7326B"/>
  <w15:docId w15:val="{4E87B2FC-7C1C-41B9-AFF3-76E0A946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1547A"/>
    <w:pPr>
      <w:ind w:left="720"/>
      <w:contextualSpacing/>
    </w:pPr>
  </w:style>
  <w:style w:type="character" w:styleId="CommentReference">
    <w:name w:val="annotation reference"/>
    <w:basedOn w:val="DefaultParagraphFont"/>
    <w:uiPriority w:val="99"/>
    <w:semiHidden/>
    <w:unhideWhenUsed/>
    <w:rsid w:val="00713351"/>
    <w:rPr>
      <w:sz w:val="16"/>
      <w:szCs w:val="16"/>
    </w:rPr>
  </w:style>
  <w:style w:type="paragraph" w:styleId="CommentText">
    <w:name w:val="annotation text"/>
    <w:basedOn w:val="Normal"/>
    <w:link w:val="CommentTextChar"/>
    <w:uiPriority w:val="99"/>
    <w:semiHidden/>
    <w:unhideWhenUsed/>
    <w:rsid w:val="00713351"/>
  </w:style>
  <w:style w:type="character" w:customStyle="1" w:styleId="CommentTextChar">
    <w:name w:val="Comment Text Char"/>
    <w:basedOn w:val="DefaultParagraphFont"/>
    <w:link w:val="CommentText"/>
    <w:uiPriority w:val="99"/>
    <w:semiHidden/>
    <w:rsid w:val="00713351"/>
  </w:style>
  <w:style w:type="paragraph" w:styleId="CommentSubject">
    <w:name w:val="annotation subject"/>
    <w:basedOn w:val="CommentText"/>
    <w:next w:val="CommentText"/>
    <w:link w:val="CommentSubjectChar"/>
    <w:uiPriority w:val="99"/>
    <w:semiHidden/>
    <w:unhideWhenUsed/>
    <w:rsid w:val="00713351"/>
    <w:rPr>
      <w:b/>
      <w:bCs/>
    </w:rPr>
  </w:style>
  <w:style w:type="character" w:customStyle="1" w:styleId="CommentSubjectChar">
    <w:name w:val="Comment Subject Char"/>
    <w:basedOn w:val="CommentTextChar"/>
    <w:link w:val="CommentSubject"/>
    <w:uiPriority w:val="99"/>
    <w:semiHidden/>
    <w:rsid w:val="00713351"/>
    <w:rPr>
      <w:b/>
      <w:bCs/>
    </w:rPr>
  </w:style>
  <w:style w:type="paragraph" w:styleId="BalloonText">
    <w:name w:val="Balloon Text"/>
    <w:basedOn w:val="Normal"/>
    <w:link w:val="BalloonTextChar"/>
    <w:uiPriority w:val="99"/>
    <w:semiHidden/>
    <w:unhideWhenUsed/>
    <w:rsid w:val="00713351"/>
    <w:rPr>
      <w:rFonts w:ascii="Tahoma" w:hAnsi="Tahoma" w:cs="Tahoma"/>
      <w:sz w:val="16"/>
      <w:szCs w:val="16"/>
    </w:rPr>
  </w:style>
  <w:style w:type="character" w:customStyle="1" w:styleId="BalloonTextChar">
    <w:name w:val="Balloon Text Char"/>
    <w:basedOn w:val="DefaultParagraphFont"/>
    <w:link w:val="BalloonText"/>
    <w:uiPriority w:val="99"/>
    <w:semiHidden/>
    <w:rsid w:val="00713351"/>
    <w:rPr>
      <w:rFonts w:ascii="Tahoma" w:hAnsi="Tahoma" w:cs="Tahoma"/>
      <w:sz w:val="16"/>
      <w:szCs w:val="16"/>
    </w:rPr>
  </w:style>
  <w:style w:type="character" w:styleId="Hyperlink">
    <w:name w:val="Hyperlink"/>
    <w:basedOn w:val="DefaultParagraphFont"/>
    <w:uiPriority w:val="99"/>
    <w:unhideWhenUsed/>
    <w:rsid w:val="00E341F9"/>
    <w:rPr>
      <w:color w:val="0000FF" w:themeColor="hyperlink"/>
      <w:u w:val="single"/>
    </w:rPr>
  </w:style>
  <w:style w:type="paragraph" w:styleId="Header">
    <w:name w:val="header"/>
    <w:basedOn w:val="Normal"/>
    <w:link w:val="HeaderChar"/>
    <w:uiPriority w:val="99"/>
    <w:unhideWhenUsed/>
    <w:rsid w:val="00143F9A"/>
    <w:pPr>
      <w:tabs>
        <w:tab w:val="center" w:pos="4680"/>
        <w:tab w:val="right" w:pos="9360"/>
      </w:tabs>
    </w:pPr>
  </w:style>
  <w:style w:type="character" w:customStyle="1" w:styleId="HeaderChar">
    <w:name w:val="Header Char"/>
    <w:basedOn w:val="DefaultParagraphFont"/>
    <w:link w:val="Header"/>
    <w:uiPriority w:val="99"/>
    <w:rsid w:val="00143F9A"/>
  </w:style>
  <w:style w:type="paragraph" w:styleId="Footer">
    <w:name w:val="footer"/>
    <w:basedOn w:val="Normal"/>
    <w:link w:val="FooterChar"/>
    <w:uiPriority w:val="99"/>
    <w:unhideWhenUsed/>
    <w:rsid w:val="00143F9A"/>
    <w:pPr>
      <w:tabs>
        <w:tab w:val="center" w:pos="4680"/>
        <w:tab w:val="right" w:pos="9360"/>
      </w:tabs>
    </w:pPr>
  </w:style>
  <w:style w:type="character" w:customStyle="1" w:styleId="FooterChar">
    <w:name w:val="Footer Char"/>
    <w:basedOn w:val="DefaultParagraphFont"/>
    <w:link w:val="Footer"/>
    <w:uiPriority w:val="99"/>
    <w:rsid w:val="00143F9A"/>
  </w:style>
  <w:style w:type="paragraph" w:customStyle="1" w:styleId="Body">
    <w:name w:val="Body"/>
    <w:basedOn w:val="Normal"/>
    <w:autoRedefine/>
    <w:qFormat/>
    <w:rsid w:val="00856C87"/>
    <w:pPr>
      <w:numPr>
        <w:numId w:val="12"/>
      </w:numPr>
      <w:tabs>
        <w:tab w:val="left" w:pos="2160"/>
        <w:tab w:val="left" w:pos="10440"/>
      </w:tabs>
      <w:spacing w:line="276" w:lineRule="auto"/>
      <w:ind w:right="990"/>
    </w:pPr>
    <w:rPr>
      <w:rFonts w:ascii="Arial Narrow" w:eastAsia="Calibri" w:hAnsi="Arial Narrow"/>
      <w:color w:val="313131"/>
      <w:sz w:val="22"/>
      <w:szCs w:val="22"/>
    </w:rPr>
  </w:style>
  <w:style w:type="character" w:styleId="UnresolvedMention">
    <w:name w:val="Unresolved Mention"/>
    <w:basedOn w:val="DefaultParagraphFont"/>
    <w:uiPriority w:val="99"/>
    <w:semiHidden/>
    <w:unhideWhenUsed/>
    <w:rsid w:val="0037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09829">
      <w:bodyDiv w:val="1"/>
      <w:marLeft w:val="0"/>
      <w:marRight w:val="0"/>
      <w:marTop w:val="0"/>
      <w:marBottom w:val="0"/>
      <w:divBdr>
        <w:top w:val="none" w:sz="0" w:space="0" w:color="auto"/>
        <w:left w:val="none" w:sz="0" w:space="0" w:color="auto"/>
        <w:bottom w:val="none" w:sz="0" w:space="0" w:color="auto"/>
        <w:right w:val="none" w:sz="0" w:space="0" w:color="auto"/>
      </w:divBdr>
    </w:div>
    <w:div w:id="723337589">
      <w:bodyDiv w:val="1"/>
      <w:marLeft w:val="0"/>
      <w:marRight w:val="0"/>
      <w:marTop w:val="0"/>
      <w:marBottom w:val="0"/>
      <w:divBdr>
        <w:top w:val="none" w:sz="0" w:space="0" w:color="auto"/>
        <w:left w:val="none" w:sz="0" w:space="0" w:color="auto"/>
        <w:bottom w:val="none" w:sz="0" w:space="0" w:color="auto"/>
        <w:right w:val="none" w:sz="0" w:space="0" w:color="auto"/>
      </w:divBdr>
    </w:div>
    <w:div w:id="965741549">
      <w:bodyDiv w:val="1"/>
      <w:marLeft w:val="0"/>
      <w:marRight w:val="0"/>
      <w:marTop w:val="0"/>
      <w:marBottom w:val="0"/>
      <w:divBdr>
        <w:top w:val="none" w:sz="0" w:space="0" w:color="auto"/>
        <w:left w:val="none" w:sz="0" w:space="0" w:color="auto"/>
        <w:bottom w:val="none" w:sz="0" w:space="0" w:color="auto"/>
        <w:right w:val="none" w:sz="0" w:space="0" w:color="auto"/>
      </w:divBdr>
    </w:div>
    <w:div w:id="172275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Mix.data@chiamass.gov" TargetMode="External"/><Relationship Id="rId5" Type="http://schemas.openxmlformats.org/officeDocument/2006/relationships/styles" Target="styles.xml"/><Relationship Id="rId10" Type="http://schemas.openxmlformats.org/officeDocument/2006/relationships/hyperlink" Target="http://www.chiamass.gov/case-mix-da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2" ma:contentTypeDescription="Create a new document." ma:contentTypeScope="" ma:versionID="03c2fabfec308c84b10b51b79f2558c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9a2a1da30607b1e4359c0462a8bcf09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14718-2784-45F5-BB0C-076A5354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D31B4-7A5C-4D38-BFF3-5251D3676A5B}">
  <ds:schemaRefs>
    <ds:schemaRef ds:uri="http://schemas.microsoft.com/sharepoint/v3/contenttype/forms"/>
  </ds:schemaRefs>
</ds:datastoreItem>
</file>

<file path=customXml/itemProps3.xml><?xml version="1.0" encoding="utf-8"?>
<ds:datastoreItem xmlns:ds="http://schemas.openxmlformats.org/officeDocument/2006/customXml" ds:itemID="{3E6BA635-03E0-4286-91B2-27725A526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Hines, Kathy</dc:creator>
  <cp:lastModifiedBy>Alexandra Jones</cp:lastModifiedBy>
  <cp:revision>2</cp:revision>
  <cp:lastPrinted>2023-03-31T19:14:00Z</cp:lastPrinted>
  <dcterms:created xsi:type="dcterms:W3CDTF">2023-04-04T19:56:00Z</dcterms:created>
  <dcterms:modified xsi:type="dcterms:W3CDTF">2023-04-04T19:56:00Z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ies>
</file>