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B0933" w:rsidRDefault="00DB0933"/>
    <w:p w:rsidR="00DB0933" w:rsidRDefault="00DB0933"/>
    <w:p w:rsidR="00DB0933" w:rsidRDefault="00DB0933"/>
    <w:p w:rsidR="00DB0933" w:rsidRDefault="00DB0933"/>
    <w:tbl>
      <w:tblPr>
        <w:tblW w:w="5000" w:type="pct"/>
        <w:jc w:val="center"/>
        <w:tblLook w:val="04A0"/>
      </w:tblPr>
      <w:tblGrid>
        <w:gridCol w:w="9576"/>
      </w:tblGrid>
      <w:tr w:rsidR="00DB0933" w:rsidRPr="007A3778">
        <w:trPr>
          <w:trHeight w:val="1440"/>
          <w:jc w:val="center"/>
        </w:trPr>
        <w:tc>
          <w:tcPr>
            <w:tcW w:w="5000" w:type="pct"/>
            <w:tcBorders>
              <w:bottom w:val="single" w:sz="4" w:space="0" w:color="4F81BD" w:themeColor="accent1"/>
            </w:tcBorders>
            <w:vAlign w:val="center"/>
          </w:tcPr>
          <w:p w:rsidR="00DB0933" w:rsidRPr="003A627D" w:rsidRDefault="00DB0933" w:rsidP="00691447">
            <w:pPr>
              <w:jc w:val="center"/>
              <w:rPr>
                <w:rFonts w:ascii="Garamond" w:hAnsi="Garamond"/>
                <w:sz w:val="80"/>
                <w:szCs w:val="80"/>
                <w:lang w:eastAsia="ja-JP"/>
              </w:rPr>
            </w:pPr>
            <w:bookmarkStart w:id="0" w:name="_GoBack"/>
            <w:bookmarkEnd w:id="0"/>
            <w:r w:rsidRPr="003A627D">
              <w:rPr>
                <w:rFonts w:ascii="Garamond" w:hAnsi="Garamond"/>
                <w:sz w:val="80"/>
                <w:szCs w:val="80"/>
                <w:lang w:eastAsia="ja-JP"/>
              </w:rPr>
              <w:t>Data Specification Manual</w:t>
            </w:r>
          </w:p>
        </w:tc>
      </w:tr>
      <w:tr w:rsidR="00DB0933" w:rsidRPr="007A3778">
        <w:trPr>
          <w:trHeight w:val="720"/>
          <w:jc w:val="center"/>
        </w:trPr>
        <w:tc>
          <w:tcPr>
            <w:tcW w:w="5000" w:type="pct"/>
            <w:tcBorders>
              <w:top w:val="single" w:sz="4" w:space="0" w:color="4F81BD" w:themeColor="accent1"/>
            </w:tcBorders>
            <w:vAlign w:val="center"/>
          </w:tcPr>
          <w:p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 xml:space="preserve">957 CMR 2.00: </w:t>
            </w:r>
          </w:p>
          <w:p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Payer Reporting of Total Medical Expenses</w:t>
            </w:r>
            <w:r>
              <w:rPr>
                <w:rFonts w:ascii="Garamond" w:hAnsi="Garamond"/>
                <w:sz w:val="44"/>
                <w:szCs w:val="44"/>
                <w:lang w:eastAsia="ja-JP"/>
              </w:rPr>
              <w:t xml:space="preserve"> and Alternative Payment Methods</w:t>
            </w:r>
          </w:p>
        </w:tc>
      </w:tr>
      <w:tr w:rsidR="00DB0933" w:rsidRPr="007A3778">
        <w:trPr>
          <w:trHeight w:val="360"/>
          <w:jc w:val="center"/>
        </w:trPr>
        <w:tc>
          <w:tcPr>
            <w:tcW w:w="5000" w:type="pct"/>
            <w:vAlign w:val="center"/>
          </w:tcPr>
          <w:p w:rsidR="00DB0933" w:rsidRPr="003A627D" w:rsidRDefault="00DB0933" w:rsidP="00691447">
            <w:pPr>
              <w:jc w:val="center"/>
              <w:rPr>
                <w:rFonts w:ascii="Garamond" w:hAnsi="Garamond"/>
                <w:lang w:eastAsia="ja-JP"/>
              </w:rPr>
            </w:pPr>
          </w:p>
        </w:tc>
      </w:tr>
      <w:tr w:rsidR="00DB0933" w:rsidRPr="007A3778">
        <w:trPr>
          <w:trHeight w:val="360"/>
          <w:jc w:val="center"/>
        </w:trPr>
        <w:tc>
          <w:tcPr>
            <w:tcW w:w="5000" w:type="pct"/>
            <w:vAlign w:val="center"/>
          </w:tcPr>
          <w:p w:rsidR="00DB0933" w:rsidRPr="003A627D" w:rsidRDefault="008309B0" w:rsidP="000E5F32">
            <w:pPr>
              <w:jc w:val="center"/>
              <w:rPr>
                <w:rFonts w:ascii="Garamond" w:hAnsi="Garamond"/>
                <w:b/>
                <w:bCs/>
                <w:lang w:eastAsia="ja-JP"/>
              </w:rPr>
            </w:pPr>
            <w:r>
              <w:rPr>
                <w:rFonts w:ascii="Garamond" w:hAnsi="Garamond"/>
                <w:b/>
                <w:bCs/>
                <w:lang w:eastAsia="ja-JP"/>
              </w:rPr>
              <w:t xml:space="preserve"> </w:t>
            </w:r>
            <w:r w:rsidR="00865F7C" w:rsidRPr="003A627D">
              <w:rPr>
                <w:rFonts w:ascii="Garamond" w:hAnsi="Garamond"/>
                <w:b/>
                <w:bCs/>
                <w:lang w:eastAsia="ja-JP"/>
              </w:rPr>
              <w:fldChar w:fldCharType="begin"/>
            </w:r>
            <w:r w:rsidR="00DB0933" w:rsidRPr="003A627D">
              <w:rPr>
                <w:rFonts w:ascii="Garamond" w:hAnsi="Garamond"/>
                <w:b/>
                <w:bCs/>
                <w:lang w:eastAsia="ja-JP"/>
              </w:rPr>
              <w:instrText xml:space="preserve"> DATE \@ "MMMM d, yyyy" </w:instrText>
            </w:r>
            <w:r w:rsidR="00865F7C" w:rsidRPr="003A627D">
              <w:rPr>
                <w:rFonts w:ascii="Garamond" w:hAnsi="Garamond"/>
                <w:b/>
                <w:bCs/>
                <w:lang w:eastAsia="ja-JP"/>
              </w:rPr>
              <w:fldChar w:fldCharType="separate"/>
            </w:r>
            <w:r w:rsidR="00E15581">
              <w:rPr>
                <w:rFonts w:ascii="Garamond" w:hAnsi="Garamond"/>
                <w:b/>
                <w:bCs/>
                <w:noProof/>
                <w:lang w:eastAsia="ja-JP"/>
              </w:rPr>
              <w:t>April</w:t>
            </w:r>
            <w:r w:rsidR="00E15581" w:rsidRPr="003A627D">
              <w:rPr>
                <w:rFonts w:ascii="Garamond" w:hAnsi="Garamond"/>
                <w:b/>
                <w:bCs/>
                <w:noProof/>
                <w:lang w:eastAsia="ja-JP"/>
              </w:rPr>
              <w:t xml:space="preserve"> </w:t>
            </w:r>
            <w:r w:rsidR="00E15581">
              <w:rPr>
                <w:rFonts w:ascii="Garamond" w:hAnsi="Garamond"/>
                <w:b/>
                <w:bCs/>
                <w:noProof/>
                <w:lang w:eastAsia="ja-JP"/>
              </w:rPr>
              <w:t>9</w:t>
            </w:r>
            <w:r w:rsidR="00E15581" w:rsidRPr="003A627D">
              <w:rPr>
                <w:rFonts w:ascii="Garamond" w:hAnsi="Garamond"/>
                <w:b/>
                <w:bCs/>
                <w:noProof/>
                <w:lang w:eastAsia="ja-JP"/>
              </w:rPr>
              <w:t xml:space="preserve">, </w:t>
            </w:r>
            <w:r w:rsidR="00E15581">
              <w:rPr>
                <w:rFonts w:ascii="Garamond" w:hAnsi="Garamond"/>
                <w:b/>
                <w:bCs/>
                <w:noProof/>
                <w:lang w:eastAsia="ja-JP"/>
              </w:rPr>
              <w:t>2020</w:t>
            </w:r>
            <w:r w:rsidR="00865F7C" w:rsidRPr="003A627D">
              <w:rPr>
                <w:rFonts w:ascii="Garamond" w:hAnsi="Garamond"/>
                <w:b/>
                <w:bCs/>
                <w:lang w:eastAsia="ja-JP"/>
              </w:rPr>
              <w:fldChar w:fldCharType="end"/>
            </w:r>
          </w:p>
        </w:tc>
      </w:tr>
    </w:tbl>
    <w:p w:rsidR="00DB0933" w:rsidRPr="0086261C" w:rsidRDefault="00DB0933" w:rsidP="00DB0933">
      <w:pPr>
        <w:spacing w:line="200" w:lineRule="exact"/>
        <w:rPr>
          <w:rFonts w:ascii="Garamond" w:hAnsi="Garamond"/>
        </w:rPr>
      </w:pPr>
    </w:p>
    <w:p w:rsidR="00DB0933" w:rsidRPr="0086261C" w:rsidRDefault="00DB0933" w:rsidP="00DB0933">
      <w:pPr>
        <w:spacing w:line="200" w:lineRule="exact"/>
        <w:rPr>
          <w:rFonts w:ascii="Garamond" w:hAnsi="Garamond"/>
        </w:rPr>
      </w:pPr>
    </w:p>
    <w:p w:rsidR="00DB0933" w:rsidRPr="0086261C" w:rsidRDefault="00DB0933" w:rsidP="00DB0933">
      <w:pPr>
        <w:spacing w:line="200" w:lineRule="exact"/>
        <w:rPr>
          <w:rFonts w:ascii="Garamond" w:hAnsi="Garamond"/>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F236C3" w:rsidRDefault="00F236C3" w:rsidP="00D904CA">
      <w:pPr>
        <w:spacing w:before="37"/>
        <w:ind w:right="3852"/>
        <w:rPr>
          <w:rFonts w:ascii="Garamond" w:eastAsia="Garamond" w:hAnsi="Garamond" w:cs="Garamond"/>
          <w:b/>
          <w:color w:val="4F81BD" w:themeColor="accent1"/>
          <w:sz w:val="24"/>
          <w:szCs w:val="24"/>
        </w:rPr>
      </w:pPr>
    </w:p>
    <w:p w:rsidR="00D904CA" w:rsidRDefault="00D904CA" w:rsidP="00D904CA">
      <w:pPr>
        <w:spacing w:before="37"/>
        <w:ind w:right="3852"/>
        <w:rPr>
          <w:rFonts w:ascii="Garamond" w:eastAsia="Garamond" w:hAnsi="Garamond" w:cs="Garamond"/>
          <w:b/>
          <w:color w:val="4F81BD" w:themeColor="accent1"/>
          <w:sz w:val="24"/>
          <w:szCs w:val="24"/>
        </w:rPr>
      </w:pPr>
    </w:p>
    <w:p w:rsidR="00D904CA" w:rsidRDefault="00D904CA" w:rsidP="00F62AB0">
      <w:pPr>
        <w:spacing w:before="37"/>
        <w:ind w:right="3852"/>
        <w:rPr>
          <w:rFonts w:ascii="Garamond" w:eastAsia="Garamond" w:hAnsi="Garamond" w:cs="Garamond"/>
          <w:b/>
          <w:sz w:val="28"/>
          <w:szCs w:val="28"/>
        </w:rPr>
      </w:pPr>
    </w:p>
    <w:p w:rsidR="00DB0933" w:rsidRPr="00B519B1" w:rsidRDefault="00DB0933" w:rsidP="00DB0933">
      <w:pPr>
        <w:spacing w:before="37"/>
        <w:ind w:left="3833" w:right="3852"/>
        <w:jc w:val="center"/>
        <w:rPr>
          <w:rFonts w:ascii="Garamond" w:eastAsia="Garamond" w:hAnsi="Garamond" w:cs="Garamond"/>
          <w:b/>
          <w:sz w:val="28"/>
          <w:szCs w:val="28"/>
        </w:rPr>
      </w:pPr>
      <w:r w:rsidRPr="00B519B1">
        <w:rPr>
          <w:rFonts w:ascii="Garamond" w:eastAsia="Garamond" w:hAnsi="Garamond" w:cs="Garamond"/>
          <w:b/>
          <w:sz w:val="28"/>
          <w:szCs w:val="28"/>
        </w:rPr>
        <w:t>T</w:t>
      </w:r>
      <w:r w:rsidRPr="00B519B1">
        <w:rPr>
          <w:rFonts w:ascii="Garamond" w:eastAsia="Garamond" w:hAnsi="Garamond" w:cs="Garamond"/>
          <w:b/>
          <w:spacing w:val="1"/>
          <w:sz w:val="28"/>
          <w:szCs w:val="28"/>
        </w:rPr>
        <w:t>a</w:t>
      </w:r>
      <w:r w:rsidRPr="00B519B1">
        <w:rPr>
          <w:rFonts w:ascii="Garamond" w:eastAsia="Garamond" w:hAnsi="Garamond" w:cs="Garamond"/>
          <w:b/>
          <w:sz w:val="28"/>
          <w:szCs w:val="28"/>
        </w:rPr>
        <w:t>ble of</w:t>
      </w:r>
      <w:r w:rsidRPr="00B519B1">
        <w:rPr>
          <w:rFonts w:ascii="Garamond" w:eastAsia="Garamond" w:hAnsi="Garamond" w:cs="Garamond"/>
          <w:b/>
          <w:spacing w:val="-1"/>
          <w:sz w:val="28"/>
          <w:szCs w:val="28"/>
        </w:rPr>
        <w:t xml:space="preserve"> </w:t>
      </w:r>
      <w:r w:rsidRPr="00B519B1">
        <w:rPr>
          <w:rFonts w:ascii="Garamond" w:eastAsia="Garamond" w:hAnsi="Garamond" w:cs="Garamond"/>
          <w:b/>
          <w:sz w:val="28"/>
          <w:szCs w:val="28"/>
        </w:rPr>
        <w:t>Co</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te</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ts</w:t>
      </w:r>
    </w:p>
    <w:p w:rsidR="00DB0933" w:rsidRPr="00382CD2" w:rsidRDefault="00865F7C" w:rsidP="00DB0933">
      <w:pPr>
        <w:pStyle w:val="ListParagraph"/>
        <w:numPr>
          <w:ilvl w:val="0"/>
          <w:numId w:val="37"/>
        </w:numPr>
        <w:spacing w:line="276" w:lineRule="auto"/>
        <w:rPr>
          <w:rFonts w:ascii="Garamond" w:eastAsia="Garamond" w:hAnsi="Garamond" w:cs="Garamond"/>
          <w:sz w:val="24"/>
          <w:szCs w:val="24"/>
        </w:rPr>
      </w:pPr>
      <w:hyperlink w:anchor="_Summary_of_Changes" w:history="1">
        <w:r w:rsidR="004D4039" w:rsidRPr="007C6D8A">
          <w:rPr>
            <w:rStyle w:val="Hyperlink"/>
            <w:rFonts w:ascii="Garamond" w:eastAsia="Garamond" w:hAnsi="Garamond" w:cs="Garamond"/>
            <w:sz w:val="24"/>
            <w:szCs w:val="24"/>
          </w:rPr>
          <w:t xml:space="preserve">Summary of </w:t>
        </w:r>
        <w:r w:rsidR="004D4039" w:rsidRPr="007C6D8A">
          <w:rPr>
            <w:rStyle w:val="Hyperlink"/>
            <w:rFonts w:ascii="Garamond" w:eastAsia="Garamond" w:hAnsi="Garamond" w:cs="Garamond"/>
            <w:spacing w:val="1"/>
            <w:sz w:val="24"/>
            <w:szCs w:val="24"/>
          </w:rPr>
          <w:t>C</w:t>
        </w:r>
        <w:r w:rsidR="004D4039" w:rsidRPr="007C6D8A">
          <w:rPr>
            <w:rStyle w:val="Hyperlink"/>
            <w:rFonts w:ascii="Garamond" w:eastAsia="Garamond" w:hAnsi="Garamond" w:cs="Garamond"/>
            <w:sz w:val="24"/>
            <w:szCs w:val="24"/>
          </w:rPr>
          <w:t>h</w:t>
        </w:r>
        <w:r w:rsidR="004D4039" w:rsidRPr="007C6D8A">
          <w:rPr>
            <w:rStyle w:val="Hyperlink"/>
            <w:rFonts w:ascii="Garamond" w:eastAsia="Garamond" w:hAnsi="Garamond" w:cs="Garamond"/>
            <w:spacing w:val="1"/>
            <w:sz w:val="24"/>
            <w:szCs w:val="24"/>
          </w:rPr>
          <w:t>a</w:t>
        </w:r>
        <w:r w:rsidR="004D4039" w:rsidRPr="007C6D8A">
          <w:rPr>
            <w:rStyle w:val="Hyperlink"/>
            <w:rFonts w:ascii="Garamond" w:eastAsia="Garamond" w:hAnsi="Garamond" w:cs="Garamond"/>
            <w:sz w:val="24"/>
            <w:szCs w:val="24"/>
          </w:rPr>
          <w:t>ng</w:t>
        </w:r>
        <w:r w:rsidR="004D4039" w:rsidRPr="007C6D8A">
          <w:rPr>
            <w:rStyle w:val="Hyperlink"/>
            <w:rFonts w:ascii="Garamond" w:eastAsia="Garamond" w:hAnsi="Garamond" w:cs="Garamond"/>
            <w:spacing w:val="1"/>
            <w:sz w:val="24"/>
            <w:szCs w:val="24"/>
          </w:rPr>
          <w:t>e</w:t>
        </w:r>
        <w:r w:rsidR="004D4039" w:rsidRPr="007C6D8A">
          <w:rPr>
            <w:rStyle w:val="Hyperlink"/>
            <w:rFonts w:ascii="Garamond" w:eastAsia="Garamond" w:hAnsi="Garamond" w:cs="Garamond"/>
            <w:sz w:val="24"/>
            <w:szCs w:val="24"/>
          </w:rPr>
          <w:t>s</w:t>
        </w:r>
      </w:hyperlink>
      <w:r w:rsidR="00DB0933" w:rsidRPr="00382CD2">
        <w:rPr>
          <w:rFonts w:ascii="Garamond" w:eastAsia="Garamond" w:hAnsi="Garamond" w:cs="Garamond"/>
          <w:spacing w:val="-1"/>
          <w:sz w:val="24"/>
          <w:szCs w:val="24"/>
        </w:rPr>
        <w:t xml:space="preserve"> </w:t>
      </w:r>
    </w:p>
    <w:p w:rsidR="00DB0933" w:rsidRPr="0086261C" w:rsidRDefault="00DB0933" w:rsidP="00DB0933">
      <w:pPr>
        <w:spacing w:before="10"/>
        <w:rPr>
          <w:rFonts w:ascii="Garamond" w:hAnsi="Garamond"/>
          <w:sz w:val="26"/>
          <w:szCs w:val="26"/>
        </w:rPr>
      </w:pPr>
    </w:p>
    <w:p w:rsidR="00DB0933" w:rsidRDefault="00865F7C" w:rsidP="00770FAD">
      <w:pPr>
        <w:pStyle w:val="ListParagraph"/>
        <w:numPr>
          <w:ilvl w:val="0"/>
          <w:numId w:val="37"/>
        </w:numPr>
        <w:spacing w:line="276" w:lineRule="auto"/>
        <w:rPr>
          <w:rFonts w:ascii="Garamond" w:eastAsia="Garamond" w:hAnsi="Garamond" w:cs="Garamond"/>
          <w:sz w:val="24"/>
          <w:szCs w:val="24"/>
        </w:rPr>
      </w:pPr>
      <w:hyperlink w:anchor="_Introduction" w:history="1">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oduction</w:t>
        </w:r>
      </w:hyperlink>
    </w:p>
    <w:p w:rsidR="00770FAD" w:rsidRPr="00770FAD" w:rsidRDefault="00770FAD" w:rsidP="00770FAD">
      <w:pPr>
        <w:pStyle w:val="ListParagraph"/>
        <w:rPr>
          <w:rFonts w:ascii="Garamond" w:eastAsia="Garamond" w:hAnsi="Garamond" w:cs="Garamond"/>
          <w:sz w:val="24"/>
          <w:szCs w:val="24"/>
        </w:rPr>
      </w:pPr>
    </w:p>
    <w:p w:rsidR="00770FAD" w:rsidRPr="00770FAD" w:rsidRDefault="00770FAD" w:rsidP="00770FAD">
      <w:pPr>
        <w:pStyle w:val="ListParagraph"/>
        <w:spacing w:line="276" w:lineRule="auto"/>
        <w:ind w:left="360"/>
        <w:rPr>
          <w:rFonts w:ascii="Garamond" w:eastAsia="Garamond" w:hAnsi="Garamond" w:cs="Garamond"/>
          <w:sz w:val="24"/>
          <w:szCs w:val="24"/>
        </w:rPr>
      </w:pPr>
    </w:p>
    <w:p w:rsidR="00770FAD" w:rsidRDefault="00865F7C" w:rsidP="00770FAD">
      <w:pPr>
        <w:pStyle w:val="ListParagraph"/>
        <w:numPr>
          <w:ilvl w:val="0"/>
          <w:numId w:val="37"/>
        </w:numPr>
        <w:spacing w:line="276" w:lineRule="auto"/>
        <w:rPr>
          <w:rFonts w:ascii="Garamond" w:eastAsia="Garamond" w:hAnsi="Garamond" w:cs="Garamond"/>
          <w:sz w:val="24"/>
          <w:szCs w:val="24"/>
        </w:rPr>
      </w:pPr>
      <w:hyperlink w:anchor="_File_Submission_Instructions" w:history="1">
        <w:r w:rsidR="00DB0933" w:rsidRPr="007C6D8A">
          <w:rPr>
            <w:rStyle w:val="Hyperlink"/>
            <w:rFonts w:ascii="Garamond" w:eastAsia="Garamond" w:hAnsi="Garamond" w:cs="Garamond"/>
            <w:spacing w:val="-1"/>
            <w:sz w:val="24"/>
            <w:szCs w:val="24"/>
          </w:rPr>
          <w:t>F</w:t>
        </w:r>
        <w:r w:rsidR="00DB0933" w:rsidRPr="007C6D8A">
          <w:rPr>
            <w:rStyle w:val="Hyperlink"/>
            <w:rFonts w:ascii="Garamond" w:eastAsia="Garamond" w:hAnsi="Garamond" w:cs="Garamond"/>
            <w:sz w:val="24"/>
            <w:szCs w:val="24"/>
          </w:rPr>
          <w:t>ile</w:t>
        </w:r>
        <w:r w:rsidR="00DB0933" w:rsidRPr="007C6D8A">
          <w:rPr>
            <w:rStyle w:val="Hyperlink"/>
            <w:rFonts w:ascii="Garamond" w:eastAsia="Garamond" w:hAnsi="Garamond" w:cs="Garamond"/>
            <w:spacing w:val="1"/>
            <w:sz w:val="24"/>
            <w:szCs w:val="24"/>
          </w:rPr>
          <w:t xml:space="preserve"> </w:t>
        </w:r>
        <w:r w:rsidR="00DB0933" w:rsidRPr="007C6D8A">
          <w:rPr>
            <w:rStyle w:val="Hyperlink"/>
            <w:rFonts w:ascii="Garamond" w:eastAsia="Garamond" w:hAnsi="Garamond" w:cs="Garamond"/>
            <w:sz w:val="24"/>
            <w:szCs w:val="24"/>
          </w:rPr>
          <w:t>Submi</w:t>
        </w:r>
        <w:r w:rsidR="00DB0933" w:rsidRPr="007C6D8A">
          <w:rPr>
            <w:rStyle w:val="Hyperlink"/>
            <w:rFonts w:ascii="Garamond" w:eastAsia="Garamond" w:hAnsi="Garamond" w:cs="Garamond"/>
            <w:spacing w:val="-1"/>
            <w:sz w:val="24"/>
            <w:szCs w:val="24"/>
          </w:rPr>
          <w:t>ss</w:t>
        </w:r>
        <w:r w:rsidR="00DB0933" w:rsidRPr="007C6D8A">
          <w:rPr>
            <w:rStyle w:val="Hyperlink"/>
            <w:rFonts w:ascii="Garamond" w:eastAsia="Garamond" w:hAnsi="Garamond" w:cs="Garamond"/>
            <w:sz w:val="24"/>
            <w:szCs w:val="24"/>
          </w:rPr>
          <w:t xml:space="preserve">ion </w:t>
        </w:r>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w:t>
        </w:r>
        <w:r w:rsidR="00DB0933" w:rsidRPr="007C6D8A">
          <w:rPr>
            <w:rStyle w:val="Hyperlink"/>
            <w:rFonts w:ascii="Garamond" w:eastAsia="Garamond" w:hAnsi="Garamond" w:cs="Garamond"/>
            <w:spacing w:val="1"/>
            <w:sz w:val="24"/>
            <w:szCs w:val="24"/>
          </w:rPr>
          <w:t>s</w:t>
        </w:r>
        <w:r w:rsidR="00DB0933" w:rsidRPr="007C6D8A">
          <w:rPr>
            <w:rStyle w:val="Hyperlink"/>
            <w:rFonts w:ascii="Garamond" w:eastAsia="Garamond" w:hAnsi="Garamond" w:cs="Garamond"/>
            <w:sz w:val="24"/>
            <w:szCs w:val="24"/>
          </w:rPr>
          <w:t>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u</w:t>
        </w:r>
        <w:r w:rsidR="00DB0933" w:rsidRPr="007C6D8A">
          <w:rPr>
            <w:rStyle w:val="Hyperlink"/>
            <w:rFonts w:ascii="Garamond" w:eastAsia="Garamond" w:hAnsi="Garamond" w:cs="Garamond"/>
            <w:spacing w:val="1"/>
            <w:sz w:val="24"/>
            <w:szCs w:val="24"/>
          </w:rPr>
          <w:t>c</w:t>
        </w:r>
        <w:r w:rsidR="00DB0933" w:rsidRPr="007C6D8A">
          <w:rPr>
            <w:rStyle w:val="Hyperlink"/>
            <w:rFonts w:ascii="Garamond" w:eastAsia="Garamond" w:hAnsi="Garamond" w:cs="Garamond"/>
            <w:sz w:val="24"/>
            <w:szCs w:val="24"/>
          </w:rPr>
          <w:t>ti</w:t>
        </w:r>
        <w:r w:rsidR="00DB0933" w:rsidRPr="007C6D8A">
          <w:rPr>
            <w:rStyle w:val="Hyperlink"/>
            <w:rFonts w:ascii="Garamond" w:eastAsia="Garamond" w:hAnsi="Garamond" w:cs="Garamond"/>
            <w:spacing w:val="2"/>
            <w:sz w:val="24"/>
            <w:szCs w:val="24"/>
          </w:rPr>
          <w:t>o</w:t>
        </w:r>
        <w:r w:rsidR="00DB0933" w:rsidRPr="007C6D8A">
          <w:rPr>
            <w:rStyle w:val="Hyperlink"/>
            <w:rFonts w:ascii="Garamond" w:eastAsia="Garamond" w:hAnsi="Garamond" w:cs="Garamond"/>
            <w:sz w:val="24"/>
            <w:szCs w:val="24"/>
          </w:rPr>
          <w:t>ns and Schedule</w:t>
        </w:r>
      </w:hyperlink>
    </w:p>
    <w:p w:rsidR="00770FAD" w:rsidRPr="00CE1A7A" w:rsidRDefault="00770FAD" w:rsidP="00CE1A7A">
      <w:pPr>
        <w:rPr>
          <w:rFonts w:ascii="Garamond" w:eastAsia="Garamond" w:hAnsi="Garamond" w:cs="Garamond"/>
          <w:sz w:val="24"/>
          <w:szCs w:val="24"/>
        </w:rPr>
      </w:pPr>
    </w:p>
    <w:p w:rsidR="00DB0933" w:rsidRDefault="00865F7C" w:rsidP="00DB0933">
      <w:pPr>
        <w:pStyle w:val="ListParagraph"/>
        <w:numPr>
          <w:ilvl w:val="0"/>
          <w:numId w:val="37"/>
        </w:numPr>
        <w:spacing w:line="276" w:lineRule="auto"/>
        <w:rPr>
          <w:rFonts w:ascii="Garamond" w:eastAsia="Garamond" w:hAnsi="Garamond" w:cs="Garamond"/>
          <w:spacing w:val="-1"/>
          <w:sz w:val="24"/>
          <w:szCs w:val="24"/>
        </w:rPr>
      </w:pPr>
      <w:hyperlink w:anchor="_Data_Submission_Guidelines" w:history="1">
        <w:r w:rsidR="00DB0933" w:rsidRPr="007C6D8A">
          <w:rPr>
            <w:rStyle w:val="Hyperlink"/>
            <w:rFonts w:ascii="Garamond" w:eastAsia="Garamond" w:hAnsi="Garamond" w:cs="Garamond"/>
            <w:spacing w:val="-1"/>
            <w:sz w:val="24"/>
            <w:szCs w:val="24"/>
          </w:rPr>
          <w:t>Data Submission</w:t>
        </w:r>
        <w:r w:rsidR="00A8240F" w:rsidRPr="007C6D8A">
          <w:rPr>
            <w:rStyle w:val="Hyperlink"/>
            <w:rFonts w:ascii="Garamond" w:eastAsia="Garamond" w:hAnsi="Garamond" w:cs="Garamond"/>
            <w:spacing w:val="-1"/>
            <w:sz w:val="24"/>
            <w:szCs w:val="24"/>
          </w:rPr>
          <w:t xml:space="preserve"> Guidelines</w:t>
        </w:r>
      </w:hyperlink>
    </w:p>
    <w:p w:rsidR="00DB0933" w:rsidRPr="00382CD2" w:rsidRDefault="00865F7C" w:rsidP="00DB0933">
      <w:pPr>
        <w:pStyle w:val="ListParagraph"/>
        <w:numPr>
          <w:ilvl w:val="0"/>
          <w:numId w:val="38"/>
        </w:numPr>
        <w:spacing w:line="276" w:lineRule="auto"/>
        <w:rPr>
          <w:rFonts w:ascii="Garamond" w:eastAsia="Garamond" w:hAnsi="Garamond" w:cs="Garamond"/>
          <w:spacing w:val="-1"/>
          <w:sz w:val="24"/>
          <w:szCs w:val="24"/>
        </w:rPr>
      </w:pPr>
      <w:hyperlink w:anchor="Submission_Overview" w:history="1">
        <w:r w:rsidR="009B2EB8" w:rsidRPr="007C6D8A">
          <w:rPr>
            <w:rStyle w:val="Hyperlink"/>
            <w:rFonts w:ascii="Garamond" w:eastAsia="Garamond" w:hAnsi="Garamond" w:cs="Garamond"/>
            <w:spacing w:val="-1"/>
            <w:sz w:val="24"/>
            <w:szCs w:val="24"/>
          </w:rPr>
          <w:t>General Guidelines</w:t>
        </w:r>
      </w:hyperlink>
    </w:p>
    <w:p w:rsidR="00DB0933" w:rsidRPr="00382CD2" w:rsidRDefault="00865F7C" w:rsidP="00DB0933">
      <w:pPr>
        <w:pStyle w:val="ListParagraph"/>
        <w:numPr>
          <w:ilvl w:val="0"/>
          <w:numId w:val="38"/>
        </w:numPr>
        <w:spacing w:line="276" w:lineRule="auto"/>
        <w:rPr>
          <w:rFonts w:ascii="Garamond" w:eastAsia="Garamond" w:hAnsi="Garamond" w:cs="Garamond"/>
          <w:spacing w:val="-1"/>
          <w:sz w:val="24"/>
          <w:szCs w:val="24"/>
        </w:rPr>
      </w:pPr>
      <w:hyperlink w:anchor="Submission_HSA_Specs" w:history="1">
        <w:r w:rsidR="00DB0933" w:rsidRPr="007C6D8A">
          <w:rPr>
            <w:rStyle w:val="Hyperlink"/>
            <w:rFonts w:ascii="Garamond" w:eastAsia="Garamond" w:hAnsi="Garamond" w:cs="Garamond"/>
            <w:spacing w:val="-1"/>
            <w:sz w:val="24"/>
            <w:szCs w:val="24"/>
          </w:rPr>
          <w:t>Health Status Adjustment Specifications</w:t>
        </w:r>
      </w:hyperlink>
      <w:r w:rsidR="00DB0933" w:rsidRPr="00382CD2">
        <w:rPr>
          <w:rFonts w:ascii="Garamond" w:eastAsia="Garamond" w:hAnsi="Garamond" w:cs="Garamond"/>
          <w:spacing w:val="-1"/>
          <w:sz w:val="24"/>
          <w:szCs w:val="24"/>
        </w:rPr>
        <w:t xml:space="preserve"> </w:t>
      </w:r>
    </w:p>
    <w:p w:rsidR="00DB0933" w:rsidRDefault="00865F7C" w:rsidP="00DB0933">
      <w:pPr>
        <w:pStyle w:val="ListParagraph"/>
        <w:numPr>
          <w:ilvl w:val="0"/>
          <w:numId w:val="38"/>
        </w:numPr>
        <w:spacing w:line="276" w:lineRule="auto"/>
        <w:rPr>
          <w:rFonts w:ascii="Garamond" w:eastAsia="Garamond" w:hAnsi="Garamond" w:cs="Garamond"/>
          <w:spacing w:val="-1"/>
          <w:sz w:val="24"/>
          <w:szCs w:val="24"/>
        </w:rPr>
      </w:pPr>
      <w:hyperlink w:anchor="Submission_Claims_Runout" w:history="1">
        <w:r w:rsidR="00DB0933" w:rsidRPr="007C6D8A">
          <w:rPr>
            <w:rStyle w:val="Hyperlink"/>
            <w:rFonts w:ascii="Garamond" w:eastAsia="Garamond" w:hAnsi="Garamond" w:cs="Garamond"/>
            <w:spacing w:val="-1"/>
            <w:sz w:val="24"/>
            <w:szCs w:val="24"/>
          </w:rPr>
          <w:t>Claims Run-Out Period Specifications</w:t>
        </w:r>
      </w:hyperlink>
    </w:p>
    <w:p w:rsidR="00CE1A7A" w:rsidRDefault="00CE1A7A" w:rsidP="00CE1A7A">
      <w:pPr>
        <w:pStyle w:val="ListParagraph"/>
        <w:spacing w:line="276" w:lineRule="auto"/>
        <w:ind w:left="1080"/>
        <w:rPr>
          <w:rFonts w:ascii="Garamond" w:eastAsia="Garamond" w:hAnsi="Garamond" w:cs="Garamond"/>
          <w:spacing w:val="-1"/>
          <w:sz w:val="24"/>
          <w:szCs w:val="24"/>
        </w:rPr>
      </w:pPr>
    </w:p>
    <w:p w:rsidR="00CE1A7A" w:rsidRPr="00CE1A7A" w:rsidRDefault="00865F7C" w:rsidP="00CE1A7A">
      <w:pPr>
        <w:pStyle w:val="ListParagraph"/>
        <w:numPr>
          <w:ilvl w:val="0"/>
          <w:numId w:val="37"/>
        </w:numPr>
        <w:rPr>
          <w:rFonts w:ascii="Garamond" w:eastAsia="Garamond" w:hAnsi="Garamond" w:cs="Garamond"/>
          <w:spacing w:val="-1"/>
          <w:sz w:val="24"/>
          <w:szCs w:val="24"/>
        </w:rPr>
      </w:pPr>
      <w:hyperlink w:anchor="_Data_Dictionary" w:history="1">
        <w:r w:rsidR="00CE1A7A" w:rsidRPr="007C6D8A">
          <w:rPr>
            <w:rStyle w:val="Hyperlink"/>
            <w:rFonts w:ascii="Garamond" w:eastAsia="Garamond" w:hAnsi="Garamond" w:cs="Garamond"/>
            <w:spacing w:val="-1"/>
            <w:sz w:val="24"/>
            <w:szCs w:val="24"/>
          </w:rPr>
          <w:t>Data Dictionary</w:t>
        </w:r>
      </w:hyperlink>
    </w:p>
    <w:p w:rsidR="00CE1A7A" w:rsidRPr="00CE1A7A" w:rsidRDefault="00865F7C" w:rsidP="00CE1A7A">
      <w:pPr>
        <w:pStyle w:val="ListParagraph"/>
        <w:numPr>
          <w:ilvl w:val="1"/>
          <w:numId w:val="37"/>
        </w:numPr>
        <w:rPr>
          <w:rFonts w:ascii="Garamond" w:eastAsia="Garamond" w:hAnsi="Garamond" w:cs="Garamond"/>
          <w:spacing w:val="-1"/>
          <w:sz w:val="24"/>
          <w:szCs w:val="24"/>
        </w:rPr>
      </w:pPr>
      <w:hyperlink w:anchor="Field_Definitions" w:history="1">
        <w:r w:rsidR="00CE1A7A" w:rsidRPr="007C6D8A">
          <w:rPr>
            <w:rStyle w:val="Hyperlink"/>
            <w:rFonts w:ascii="Garamond" w:eastAsia="Garamond" w:hAnsi="Garamond" w:cs="Garamond"/>
            <w:spacing w:val="-1"/>
            <w:sz w:val="24"/>
            <w:szCs w:val="24"/>
          </w:rPr>
          <w:t>Field Definitions</w:t>
        </w:r>
      </w:hyperlink>
    </w:p>
    <w:p w:rsidR="00770FAD" w:rsidRPr="00770FAD" w:rsidRDefault="00770FAD" w:rsidP="00770FAD">
      <w:pPr>
        <w:pStyle w:val="ListParagraph"/>
        <w:spacing w:line="276" w:lineRule="auto"/>
        <w:ind w:left="1080"/>
        <w:rPr>
          <w:rFonts w:ascii="Garamond" w:eastAsia="Garamond" w:hAnsi="Garamond" w:cs="Garamond"/>
          <w:spacing w:val="-1"/>
          <w:sz w:val="24"/>
          <w:szCs w:val="24"/>
        </w:rPr>
      </w:pPr>
    </w:p>
    <w:p w:rsidR="001D0EA7" w:rsidRDefault="00865F7C" w:rsidP="00DB0933">
      <w:pPr>
        <w:ind w:left="100"/>
        <w:rPr>
          <w:rFonts w:ascii="Garamond" w:eastAsia="Garamond" w:hAnsi="Garamond" w:cs="Garamond"/>
          <w:sz w:val="24"/>
          <w:szCs w:val="24"/>
        </w:rPr>
      </w:pPr>
      <w:hyperlink w:anchor="Appendix_A" w:history="1">
        <w:r w:rsidR="00DB0933" w:rsidRPr="00B519B1">
          <w:rPr>
            <w:rStyle w:val="Hyperlink"/>
            <w:rFonts w:ascii="Garamond" w:eastAsia="Garamond" w:hAnsi="Garamond" w:cs="Garamond"/>
            <w:sz w:val="24"/>
            <w:szCs w:val="24"/>
          </w:rPr>
          <w:t>Append</w:t>
        </w:r>
        <w:r w:rsidR="00DB0933" w:rsidRPr="00B519B1">
          <w:rPr>
            <w:rStyle w:val="Hyperlink"/>
            <w:rFonts w:ascii="Garamond" w:eastAsia="Garamond" w:hAnsi="Garamond" w:cs="Garamond"/>
            <w:spacing w:val="1"/>
            <w:sz w:val="24"/>
            <w:szCs w:val="24"/>
          </w:rPr>
          <w:t>i</w:t>
        </w:r>
        <w:r w:rsidR="00DB0933" w:rsidRPr="00B519B1">
          <w:rPr>
            <w:rStyle w:val="Hyperlink"/>
            <w:rFonts w:ascii="Garamond" w:eastAsia="Garamond" w:hAnsi="Garamond" w:cs="Garamond"/>
            <w:sz w:val="24"/>
            <w:szCs w:val="24"/>
          </w:rPr>
          <w:t xml:space="preserve">x </w:t>
        </w:r>
        <w:r w:rsidR="00DB0933" w:rsidRPr="00B519B1">
          <w:rPr>
            <w:rStyle w:val="Hyperlink"/>
            <w:rFonts w:ascii="Garamond" w:eastAsia="Garamond" w:hAnsi="Garamond" w:cs="Garamond"/>
            <w:spacing w:val="1"/>
            <w:sz w:val="24"/>
            <w:szCs w:val="24"/>
          </w:rPr>
          <w:t>A</w:t>
        </w:r>
        <w:r w:rsidR="00DB0933" w:rsidRPr="00B519B1">
          <w:rPr>
            <w:rStyle w:val="Hyperlink"/>
            <w:rFonts w:ascii="Garamond" w:eastAsia="Garamond" w:hAnsi="Garamond" w:cs="Garamond"/>
            <w:sz w:val="24"/>
            <w:szCs w:val="24"/>
          </w:rPr>
          <w:t>:</w:t>
        </w:r>
      </w:hyperlink>
      <w:r w:rsidR="00DB0933" w:rsidRPr="0086261C">
        <w:rPr>
          <w:rFonts w:ascii="Garamond" w:eastAsia="Garamond" w:hAnsi="Garamond" w:cs="Garamond"/>
          <w:spacing w:val="1"/>
          <w:sz w:val="24"/>
          <w:szCs w:val="24"/>
        </w:rPr>
        <w:t xml:space="preserve"> </w:t>
      </w:r>
      <w:r w:rsidR="00DB0933" w:rsidRPr="0086261C">
        <w:rPr>
          <w:rFonts w:ascii="Garamond" w:eastAsia="Garamond" w:hAnsi="Garamond" w:cs="Garamond"/>
          <w:spacing w:val="-1"/>
          <w:sz w:val="24"/>
          <w:szCs w:val="24"/>
        </w:rPr>
        <w:t>P</w:t>
      </w:r>
      <w:r w:rsidR="00DB0933" w:rsidRPr="0086261C">
        <w:rPr>
          <w:rFonts w:ascii="Garamond" w:eastAsia="Garamond" w:hAnsi="Garamond" w:cs="Garamond"/>
          <w:sz w:val="24"/>
          <w:szCs w:val="24"/>
        </w:rPr>
        <w:t>h</w:t>
      </w:r>
      <w:r w:rsidR="00DB0933" w:rsidRPr="0086261C">
        <w:rPr>
          <w:rFonts w:ascii="Garamond" w:eastAsia="Garamond" w:hAnsi="Garamond" w:cs="Garamond"/>
          <w:spacing w:val="1"/>
          <w:sz w:val="24"/>
          <w:szCs w:val="24"/>
        </w:rPr>
        <w:t>y</w:t>
      </w:r>
      <w:r w:rsidR="00DB0933" w:rsidRPr="0086261C">
        <w:rPr>
          <w:rFonts w:ascii="Garamond" w:eastAsia="Garamond" w:hAnsi="Garamond" w:cs="Garamond"/>
          <w:spacing w:val="-1"/>
          <w:sz w:val="24"/>
          <w:szCs w:val="24"/>
        </w:rPr>
        <w:t>s</w:t>
      </w:r>
      <w:r w:rsidR="00DB0933" w:rsidRPr="0086261C">
        <w:rPr>
          <w:rFonts w:ascii="Garamond" w:eastAsia="Garamond" w:hAnsi="Garamond" w:cs="Garamond"/>
          <w:sz w:val="24"/>
          <w:szCs w:val="24"/>
        </w:rPr>
        <w:t>i</w:t>
      </w:r>
      <w:r w:rsidR="00DB0933" w:rsidRPr="0086261C">
        <w:rPr>
          <w:rFonts w:ascii="Garamond" w:eastAsia="Garamond" w:hAnsi="Garamond" w:cs="Garamond"/>
          <w:spacing w:val="1"/>
          <w:sz w:val="24"/>
          <w:szCs w:val="24"/>
        </w:rPr>
        <w:t>c</w:t>
      </w:r>
      <w:r w:rsidR="00DB0933" w:rsidRPr="0086261C">
        <w:rPr>
          <w:rFonts w:ascii="Garamond" w:eastAsia="Garamond" w:hAnsi="Garamond" w:cs="Garamond"/>
          <w:spacing w:val="-2"/>
          <w:sz w:val="24"/>
          <w:szCs w:val="24"/>
        </w:rPr>
        <w:t>i</w:t>
      </w:r>
      <w:r w:rsidR="00DB0933" w:rsidRPr="0086261C">
        <w:rPr>
          <w:rFonts w:ascii="Garamond" w:eastAsia="Garamond" w:hAnsi="Garamond" w:cs="Garamond"/>
          <w:spacing w:val="1"/>
          <w:sz w:val="24"/>
          <w:szCs w:val="24"/>
        </w:rPr>
        <w:t>a</w:t>
      </w:r>
      <w:r w:rsidR="00DB0933" w:rsidRPr="0086261C">
        <w:rPr>
          <w:rFonts w:ascii="Garamond" w:eastAsia="Garamond" w:hAnsi="Garamond" w:cs="Garamond"/>
          <w:sz w:val="24"/>
          <w:szCs w:val="24"/>
        </w:rPr>
        <w:t>n G</w:t>
      </w:r>
      <w:r w:rsidR="00DB0933" w:rsidRPr="0086261C">
        <w:rPr>
          <w:rFonts w:ascii="Garamond" w:eastAsia="Garamond" w:hAnsi="Garamond" w:cs="Garamond"/>
          <w:spacing w:val="-1"/>
          <w:sz w:val="24"/>
          <w:szCs w:val="24"/>
        </w:rPr>
        <w:t>r</w:t>
      </w:r>
      <w:r w:rsidR="00DB0933" w:rsidRPr="0086261C">
        <w:rPr>
          <w:rFonts w:ascii="Garamond" w:eastAsia="Garamond" w:hAnsi="Garamond" w:cs="Garamond"/>
          <w:sz w:val="24"/>
          <w:szCs w:val="24"/>
        </w:rPr>
        <w:t>oup O</w:t>
      </w:r>
      <w:r w:rsidR="00DB0933" w:rsidRPr="0086261C">
        <w:rPr>
          <w:rFonts w:ascii="Garamond" w:eastAsia="Garamond" w:hAnsi="Garamond" w:cs="Garamond"/>
          <w:spacing w:val="-1"/>
          <w:sz w:val="24"/>
          <w:szCs w:val="24"/>
        </w:rPr>
        <w:t>r</w:t>
      </w:r>
      <w:r w:rsidR="00DB0933" w:rsidRPr="0086261C">
        <w:rPr>
          <w:rFonts w:ascii="Garamond" w:eastAsia="Garamond" w:hAnsi="Garamond" w:cs="Garamond"/>
          <w:sz w:val="24"/>
          <w:szCs w:val="24"/>
        </w:rPr>
        <w:t>gI</w:t>
      </w:r>
      <w:r w:rsidR="00DB0933" w:rsidRPr="0086261C">
        <w:rPr>
          <w:rFonts w:ascii="Garamond" w:eastAsia="Garamond" w:hAnsi="Garamond" w:cs="Garamond"/>
          <w:spacing w:val="-1"/>
          <w:sz w:val="24"/>
          <w:szCs w:val="24"/>
        </w:rPr>
        <w:t>D</w:t>
      </w:r>
      <w:r w:rsidR="009F01D8">
        <w:rPr>
          <w:rFonts w:ascii="Garamond" w:eastAsia="Garamond" w:hAnsi="Garamond" w:cs="Garamond"/>
          <w:sz w:val="24"/>
          <w:szCs w:val="24"/>
        </w:rPr>
        <w:t xml:space="preserve"> Lis</w:t>
      </w:r>
      <w:r w:rsidR="001D0EA7">
        <w:rPr>
          <w:rFonts w:ascii="Garamond" w:eastAsia="Garamond" w:hAnsi="Garamond" w:cs="Garamond"/>
          <w:sz w:val="24"/>
          <w:szCs w:val="24"/>
        </w:rPr>
        <w:t>t and Medical Group NPI Crosswalk</w:t>
      </w:r>
    </w:p>
    <w:p w:rsidR="00DB0933" w:rsidRDefault="00865F7C" w:rsidP="00DB0933">
      <w:pPr>
        <w:ind w:left="100"/>
        <w:rPr>
          <w:rFonts w:ascii="Garamond" w:eastAsia="Garamond" w:hAnsi="Garamond" w:cs="Garamond"/>
          <w:position w:val="1"/>
          <w:sz w:val="24"/>
          <w:szCs w:val="24"/>
        </w:rPr>
      </w:pPr>
      <w:hyperlink w:anchor="Appendix_B" w:history="1">
        <w:r w:rsidR="00DB0933" w:rsidRPr="00B519B1">
          <w:rPr>
            <w:rStyle w:val="Hyperlink"/>
            <w:rFonts w:ascii="Garamond" w:eastAsia="Garamond" w:hAnsi="Garamond" w:cs="Garamond"/>
            <w:position w:val="1"/>
            <w:sz w:val="24"/>
            <w:szCs w:val="24"/>
          </w:rPr>
          <w:t>Append</w:t>
        </w:r>
        <w:r w:rsidR="00DB0933" w:rsidRPr="00B519B1">
          <w:rPr>
            <w:rStyle w:val="Hyperlink"/>
            <w:rFonts w:ascii="Garamond" w:eastAsia="Garamond" w:hAnsi="Garamond" w:cs="Garamond"/>
            <w:spacing w:val="1"/>
            <w:position w:val="1"/>
            <w:sz w:val="24"/>
            <w:szCs w:val="24"/>
          </w:rPr>
          <w:t>i</w:t>
        </w:r>
        <w:r w:rsidR="00DB0933" w:rsidRPr="00B519B1">
          <w:rPr>
            <w:rStyle w:val="Hyperlink"/>
            <w:rFonts w:ascii="Garamond" w:eastAsia="Garamond" w:hAnsi="Garamond" w:cs="Garamond"/>
            <w:position w:val="1"/>
            <w:sz w:val="24"/>
            <w:szCs w:val="24"/>
          </w:rPr>
          <w:t xml:space="preserve">x </w:t>
        </w:r>
        <w:r w:rsidR="00DB0933" w:rsidRPr="00B519B1">
          <w:rPr>
            <w:rStyle w:val="Hyperlink"/>
            <w:rFonts w:ascii="Garamond" w:eastAsia="Garamond" w:hAnsi="Garamond" w:cs="Garamond"/>
            <w:spacing w:val="1"/>
            <w:position w:val="1"/>
            <w:sz w:val="24"/>
            <w:szCs w:val="24"/>
          </w:rPr>
          <w:t>B</w:t>
        </w:r>
        <w:r w:rsidR="00DB0933" w:rsidRPr="00B519B1">
          <w:rPr>
            <w:rStyle w:val="Hyperlink"/>
            <w:rFonts w:ascii="Garamond" w:eastAsia="Garamond" w:hAnsi="Garamond" w:cs="Garamond"/>
            <w:position w:val="1"/>
            <w:sz w:val="24"/>
            <w:szCs w:val="24"/>
          </w:rPr>
          <w:t>:</w:t>
        </w:r>
      </w:hyperlink>
      <w:r w:rsidR="00DB0933" w:rsidRPr="0086261C">
        <w:rPr>
          <w:rFonts w:ascii="Garamond" w:eastAsia="Garamond" w:hAnsi="Garamond" w:cs="Garamond"/>
          <w:position w:val="1"/>
          <w:sz w:val="24"/>
          <w:szCs w:val="24"/>
        </w:rPr>
        <w:t xml:space="preserve"> Mas</w:t>
      </w:r>
      <w:r w:rsidR="00DB0933" w:rsidRPr="0086261C">
        <w:rPr>
          <w:rFonts w:ascii="Garamond" w:eastAsia="Garamond" w:hAnsi="Garamond" w:cs="Garamond"/>
          <w:spacing w:val="-2"/>
          <w:position w:val="1"/>
          <w:sz w:val="24"/>
          <w:szCs w:val="24"/>
        </w:rPr>
        <w:t>s</w:t>
      </w:r>
      <w:r w:rsidR="00DB0933" w:rsidRPr="0086261C">
        <w:rPr>
          <w:rFonts w:ascii="Garamond" w:eastAsia="Garamond" w:hAnsi="Garamond" w:cs="Garamond"/>
          <w:spacing w:val="1"/>
          <w:position w:val="1"/>
          <w:sz w:val="24"/>
          <w:szCs w:val="24"/>
        </w:rPr>
        <w:t>a</w:t>
      </w:r>
      <w:r w:rsidR="00DB0933" w:rsidRPr="0086261C">
        <w:rPr>
          <w:rFonts w:ascii="Garamond" w:eastAsia="Garamond" w:hAnsi="Garamond" w:cs="Garamond"/>
          <w:position w:val="1"/>
          <w:sz w:val="24"/>
          <w:szCs w:val="24"/>
        </w:rPr>
        <w:t>chuse</w:t>
      </w:r>
      <w:r w:rsidR="00DB0933" w:rsidRPr="0086261C">
        <w:rPr>
          <w:rFonts w:ascii="Garamond" w:eastAsia="Garamond" w:hAnsi="Garamond" w:cs="Garamond"/>
          <w:spacing w:val="-2"/>
          <w:position w:val="1"/>
          <w:sz w:val="24"/>
          <w:szCs w:val="24"/>
        </w:rPr>
        <w:t>t</w:t>
      </w:r>
      <w:r w:rsidR="00DB0933" w:rsidRPr="0086261C">
        <w:rPr>
          <w:rFonts w:ascii="Garamond" w:eastAsia="Garamond" w:hAnsi="Garamond" w:cs="Garamond"/>
          <w:position w:val="1"/>
          <w:sz w:val="24"/>
          <w:szCs w:val="24"/>
        </w:rPr>
        <w:t>ts</w:t>
      </w:r>
      <w:r w:rsidR="00DB0933" w:rsidRPr="0086261C">
        <w:rPr>
          <w:rFonts w:ascii="Garamond" w:eastAsia="Garamond" w:hAnsi="Garamond" w:cs="Garamond"/>
          <w:spacing w:val="-2"/>
          <w:position w:val="1"/>
          <w:sz w:val="24"/>
          <w:szCs w:val="24"/>
        </w:rPr>
        <w:t xml:space="preserve"> </w:t>
      </w:r>
      <w:r w:rsidR="00DB0933" w:rsidRPr="0086261C">
        <w:rPr>
          <w:rFonts w:ascii="Garamond" w:eastAsia="Garamond" w:hAnsi="Garamond" w:cs="Garamond"/>
          <w:spacing w:val="1"/>
          <w:position w:val="1"/>
          <w:sz w:val="24"/>
          <w:szCs w:val="24"/>
        </w:rPr>
        <w:t>Z</w:t>
      </w:r>
      <w:r w:rsidR="00DB0933" w:rsidRPr="0086261C">
        <w:rPr>
          <w:rFonts w:ascii="Garamond" w:eastAsia="Garamond" w:hAnsi="Garamond" w:cs="Garamond"/>
          <w:position w:val="1"/>
          <w:sz w:val="24"/>
          <w:szCs w:val="24"/>
        </w:rPr>
        <w:t xml:space="preserve">ip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 xml:space="preserve">odes </w:t>
      </w:r>
      <w:r w:rsidR="00DB0933" w:rsidRPr="0086261C">
        <w:rPr>
          <w:rFonts w:ascii="Garamond" w:eastAsia="Garamond" w:hAnsi="Garamond" w:cs="Garamond"/>
          <w:spacing w:val="-1"/>
          <w:position w:val="1"/>
          <w:sz w:val="24"/>
          <w:szCs w:val="24"/>
        </w:rPr>
        <w:t>f</w:t>
      </w:r>
      <w:r w:rsidR="00DB0933" w:rsidRPr="0086261C">
        <w:rPr>
          <w:rFonts w:ascii="Garamond" w:eastAsia="Garamond" w:hAnsi="Garamond" w:cs="Garamond"/>
          <w:position w:val="1"/>
          <w:sz w:val="24"/>
          <w:szCs w:val="24"/>
        </w:rPr>
        <w:t>or</w:t>
      </w:r>
      <w:r w:rsidR="00DB0933" w:rsidRPr="0086261C">
        <w:rPr>
          <w:rFonts w:ascii="Garamond" w:eastAsia="Garamond" w:hAnsi="Garamond" w:cs="Garamond"/>
          <w:spacing w:val="-1"/>
          <w:position w:val="1"/>
          <w:sz w:val="24"/>
          <w:szCs w:val="24"/>
        </w:rPr>
        <w:t xml:space="preserve"> </w:t>
      </w:r>
      <w:r w:rsidR="00DB0933" w:rsidRPr="0086261C">
        <w:rPr>
          <w:rFonts w:ascii="Garamond" w:eastAsia="Garamond" w:hAnsi="Garamond" w:cs="Garamond"/>
          <w:position w:val="1"/>
          <w:sz w:val="24"/>
          <w:szCs w:val="24"/>
        </w:rPr>
        <w:t xml:space="preserve">Use </w:t>
      </w:r>
      <w:r w:rsidR="00DB0933" w:rsidRPr="0086261C">
        <w:rPr>
          <w:rFonts w:ascii="Garamond" w:eastAsia="Garamond" w:hAnsi="Garamond" w:cs="Garamond"/>
          <w:spacing w:val="1"/>
          <w:position w:val="1"/>
          <w:sz w:val="24"/>
          <w:szCs w:val="24"/>
        </w:rPr>
        <w:t>w</w:t>
      </w:r>
      <w:r w:rsidR="00DB0933" w:rsidRPr="0086261C">
        <w:rPr>
          <w:rFonts w:ascii="Garamond" w:eastAsia="Garamond" w:hAnsi="Garamond" w:cs="Garamond"/>
          <w:position w:val="1"/>
          <w:sz w:val="24"/>
          <w:szCs w:val="24"/>
        </w:rPr>
        <w:t>ith Z</w:t>
      </w:r>
      <w:r w:rsidR="00DB0933" w:rsidRPr="0086261C">
        <w:rPr>
          <w:rFonts w:ascii="Garamond" w:eastAsia="Garamond" w:hAnsi="Garamond" w:cs="Garamond"/>
          <w:spacing w:val="1"/>
          <w:position w:val="1"/>
          <w:sz w:val="24"/>
          <w:szCs w:val="24"/>
        </w:rPr>
        <w:t>i</w:t>
      </w:r>
      <w:r w:rsidR="00DB0933" w:rsidRPr="0086261C">
        <w:rPr>
          <w:rFonts w:ascii="Garamond" w:eastAsia="Garamond" w:hAnsi="Garamond" w:cs="Garamond"/>
          <w:position w:val="1"/>
          <w:sz w:val="24"/>
          <w:szCs w:val="24"/>
        </w:rPr>
        <w:t xml:space="preserve">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ode T</w:t>
      </w:r>
      <w:r w:rsidR="00DB0933" w:rsidRPr="0086261C">
        <w:rPr>
          <w:rFonts w:ascii="Garamond" w:eastAsia="Garamond" w:hAnsi="Garamond" w:cs="Garamond"/>
          <w:spacing w:val="-1"/>
          <w:position w:val="1"/>
          <w:sz w:val="24"/>
          <w:szCs w:val="24"/>
        </w:rPr>
        <w:t>M</w:t>
      </w:r>
      <w:r w:rsidR="00DB0933" w:rsidRPr="0086261C">
        <w:rPr>
          <w:rFonts w:ascii="Garamond" w:eastAsia="Garamond" w:hAnsi="Garamond" w:cs="Garamond"/>
          <w:position w:val="1"/>
          <w:sz w:val="24"/>
          <w:szCs w:val="24"/>
        </w:rPr>
        <w:t>E</w:t>
      </w:r>
      <w:r w:rsidR="003C0E57">
        <w:rPr>
          <w:rFonts w:ascii="Garamond" w:eastAsia="Garamond" w:hAnsi="Garamond" w:cs="Garamond"/>
          <w:position w:val="1"/>
          <w:sz w:val="24"/>
          <w:szCs w:val="24"/>
        </w:rPr>
        <w:t>&amp;</w:t>
      </w:r>
      <w:r w:rsidR="00196C09">
        <w:rPr>
          <w:rFonts w:ascii="Garamond" w:eastAsia="Garamond" w:hAnsi="Garamond" w:cs="Garamond"/>
          <w:position w:val="1"/>
          <w:sz w:val="24"/>
          <w:szCs w:val="24"/>
        </w:rPr>
        <w:t>APM</w:t>
      </w:r>
    </w:p>
    <w:p w:rsidR="00DB0933" w:rsidRPr="009F01D8" w:rsidRDefault="00865F7C" w:rsidP="00DB0933">
      <w:pPr>
        <w:ind w:left="100"/>
        <w:rPr>
          <w:rFonts w:ascii="Garamond" w:eastAsia="Garamond" w:hAnsi="Garamond" w:cs="Garamond"/>
          <w:position w:val="1"/>
          <w:sz w:val="24"/>
          <w:szCs w:val="24"/>
        </w:rPr>
      </w:pPr>
      <w:hyperlink w:anchor="Appendix_C" w:history="1">
        <w:r w:rsidR="00DB0933" w:rsidRPr="001D0EA7">
          <w:rPr>
            <w:rStyle w:val="Hyperlink"/>
            <w:rFonts w:ascii="Garamond" w:eastAsia="Garamond" w:hAnsi="Garamond" w:cs="Garamond"/>
            <w:position w:val="1"/>
            <w:sz w:val="24"/>
            <w:szCs w:val="24"/>
          </w:rPr>
          <w:t>Appendix C:</w:t>
        </w:r>
      </w:hyperlink>
      <w:r w:rsidR="00DB0933" w:rsidRPr="009F01D8">
        <w:rPr>
          <w:rFonts w:ascii="Garamond" w:eastAsia="Garamond" w:hAnsi="Garamond" w:cs="Garamond"/>
          <w:position w:val="1"/>
          <w:sz w:val="24"/>
          <w:szCs w:val="24"/>
        </w:rPr>
        <w:t xml:space="preserve"> </w:t>
      </w:r>
      <w:r w:rsidR="00DB0933" w:rsidRPr="003C1A66">
        <w:rPr>
          <w:rFonts w:ascii="Garamond" w:hAnsi="Garamond"/>
          <w:sz w:val="24"/>
          <w:szCs w:val="24"/>
        </w:rPr>
        <w:t xml:space="preserve">Payment Method Allocation Logic </w:t>
      </w:r>
    </w:p>
    <w:p w:rsidR="00DB0933" w:rsidRPr="0086261C" w:rsidRDefault="00DB0933" w:rsidP="00DB0933">
      <w:pPr>
        <w:spacing w:before="5"/>
        <w:rPr>
          <w:rFonts w:ascii="Garamond" w:hAnsi="Garamond"/>
          <w:sz w:val="24"/>
          <w:szCs w:val="24"/>
        </w:rPr>
      </w:pPr>
    </w:p>
    <w:p w:rsidR="00DB0933" w:rsidRPr="0086261C" w:rsidRDefault="00DB0933" w:rsidP="00DB0933">
      <w:pPr>
        <w:spacing w:before="5" w:line="240" w:lineRule="exact"/>
        <w:rPr>
          <w:rFonts w:ascii="Garamond" w:hAnsi="Garamond"/>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F62AB0" w:rsidRDefault="00F62AB0"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854E2A" w:rsidRPr="00D904CA" w:rsidRDefault="00854E2A" w:rsidP="00D904CA">
      <w:pPr>
        <w:pStyle w:val="Heading1"/>
        <w:rPr>
          <w:rFonts w:eastAsia="Garamond"/>
          <w:i/>
          <w:color w:val="0070C0"/>
          <w:spacing w:val="1"/>
          <w:sz w:val="28"/>
          <w:szCs w:val="28"/>
          <w:u w:val="single"/>
        </w:rPr>
      </w:pPr>
      <w:bookmarkStart w:id="1" w:name="_Summary_of_Changes"/>
      <w:bookmarkEnd w:id="1"/>
      <w:r w:rsidRPr="00D904CA">
        <w:rPr>
          <w:rFonts w:ascii="Garamond" w:eastAsia="Garamond" w:hAnsi="Garamond"/>
          <w:color w:val="0070C0"/>
          <w:sz w:val="28"/>
          <w:szCs w:val="28"/>
        </w:rPr>
        <w:t>Su</w:t>
      </w:r>
      <w:r w:rsidRPr="00D904CA">
        <w:rPr>
          <w:rFonts w:ascii="Garamond" w:eastAsia="Garamond" w:hAnsi="Garamond"/>
          <w:color w:val="0070C0"/>
          <w:spacing w:val="-2"/>
          <w:sz w:val="28"/>
          <w:szCs w:val="28"/>
        </w:rPr>
        <w:t>m</w:t>
      </w:r>
      <w:r w:rsidRPr="00D904CA">
        <w:rPr>
          <w:rFonts w:ascii="Garamond" w:eastAsia="Garamond" w:hAnsi="Garamond"/>
          <w:color w:val="0070C0"/>
          <w:spacing w:val="-1"/>
          <w:sz w:val="28"/>
          <w:szCs w:val="28"/>
        </w:rPr>
        <w:t>m</w:t>
      </w:r>
      <w:r w:rsidRPr="00D904CA">
        <w:rPr>
          <w:rFonts w:ascii="Garamond" w:eastAsia="Garamond" w:hAnsi="Garamond"/>
          <w:color w:val="0070C0"/>
          <w:sz w:val="28"/>
          <w:szCs w:val="28"/>
        </w:rPr>
        <w:t>a</w:t>
      </w:r>
      <w:r w:rsidRPr="00D904CA">
        <w:rPr>
          <w:rFonts w:ascii="Garamond" w:eastAsia="Garamond" w:hAnsi="Garamond"/>
          <w:color w:val="0070C0"/>
          <w:spacing w:val="-1"/>
          <w:sz w:val="28"/>
          <w:szCs w:val="28"/>
        </w:rPr>
        <w:t>r</w:t>
      </w:r>
      <w:r w:rsidRPr="00D904CA">
        <w:rPr>
          <w:rFonts w:ascii="Garamond" w:eastAsia="Garamond" w:hAnsi="Garamond"/>
          <w:color w:val="0070C0"/>
          <w:sz w:val="28"/>
          <w:szCs w:val="28"/>
        </w:rPr>
        <w:t>y</w:t>
      </w:r>
      <w:r w:rsidRPr="00D904CA">
        <w:rPr>
          <w:rFonts w:eastAsia="Garamond"/>
          <w:color w:val="0070C0"/>
          <w:sz w:val="28"/>
          <w:szCs w:val="28"/>
        </w:rPr>
        <w:t xml:space="preserve"> </w:t>
      </w:r>
      <w:r w:rsidRPr="00D904CA">
        <w:rPr>
          <w:rFonts w:ascii="Garamond" w:eastAsia="Garamond" w:hAnsi="Garamond"/>
          <w:color w:val="0070C0"/>
          <w:sz w:val="28"/>
          <w:szCs w:val="28"/>
        </w:rPr>
        <w:t>of Ch</w:t>
      </w:r>
      <w:r w:rsidRPr="00D904CA">
        <w:rPr>
          <w:rFonts w:ascii="Garamond" w:eastAsia="Garamond" w:hAnsi="Garamond"/>
          <w:color w:val="0070C0"/>
          <w:spacing w:val="2"/>
          <w:sz w:val="28"/>
          <w:szCs w:val="28"/>
        </w:rPr>
        <w:t>a</w:t>
      </w:r>
      <w:r w:rsidRPr="00D904CA">
        <w:rPr>
          <w:rFonts w:ascii="Garamond" w:eastAsia="Garamond" w:hAnsi="Garamond"/>
          <w:color w:val="0070C0"/>
          <w:sz w:val="28"/>
          <w:szCs w:val="28"/>
        </w:rPr>
        <w:t>n</w:t>
      </w:r>
      <w:r w:rsidRPr="00D904CA">
        <w:rPr>
          <w:rFonts w:ascii="Garamond" w:eastAsia="Garamond" w:hAnsi="Garamond"/>
          <w:color w:val="0070C0"/>
          <w:spacing w:val="-1"/>
          <w:sz w:val="28"/>
          <w:szCs w:val="28"/>
        </w:rPr>
        <w:t>g</w:t>
      </w:r>
      <w:r w:rsidRPr="00D904CA">
        <w:rPr>
          <w:rFonts w:ascii="Garamond" w:eastAsia="Garamond" w:hAnsi="Garamond"/>
          <w:color w:val="0070C0"/>
          <w:sz w:val="28"/>
          <w:szCs w:val="28"/>
        </w:rPr>
        <w:t>es</w:t>
      </w:r>
      <w:r w:rsidRPr="00D904CA">
        <w:rPr>
          <w:rFonts w:eastAsia="Garamond"/>
          <w:color w:val="0070C0"/>
          <w:spacing w:val="1"/>
          <w:sz w:val="28"/>
          <w:szCs w:val="28"/>
        </w:rPr>
        <w:t xml:space="preserve"> </w:t>
      </w:r>
    </w:p>
    <w:p w:rsidR="00DB0933" w:rsidRPr="00DB0933" w:rsidRDefault="00DB0933" w:rsidP="00854E2A">
      <w:pPr>
        <w:pStyle w:val="ListParagraph"/>
        <w:spacing w:before="37" w:line="276" w:lineRule="auto"/>
        <w:ind w:left="0"/>
        <w:rPr>
          <w:rFonts w:ascii="Garamond" w:eastAsia="Garamond" w:hAnsi="Garamond" w:cs="Garamond"/>
          <w:b/>
          <w:color w:val="4F81BD" w:themeColor="accent1"/>
          <w:spacing w:val="1"/>
          <w:sz w:val="24"/>
          <w:szCs w:val="24"/>
        </w:rPr>
      </w:pPr>
    </w:p>
    <w:p w:rsidR="003B65D1" w:rsidRDefault="003B65D1" w:rsidP="00854E2A">
      <w:pPr>
        <w:pStyle w:val="ListParagraph"/>
        <w:numPr>
          <w:ilvl w:val="0"/>
          <w:numId w:val="31"/>
        </w:numPr>
        <w:rPr>
          <w:rFonts w:ascii="Garamond" w:hAnsi="Garamond"/>
          <w:sz w:val="24"/>
          <w:szCs w:val="24"/>
        </w:rPr>
      </w:pPr>
      <w:r w:rsidRPr="00CD1EE0">
        <w:rPr>
          <w:rFonts w:ascii="Garamond" w:eastAsia="Garamond" w:hAnsi="Garamond" w:cs="Garamond"/>
          <w:spacing w:val="1"/>
          <w:sz w:val="24"/>
          <w:szCs w:val="24"/>
        </w:rPr>
        <w:t>Updated file submission schedule. Please note change in deadlines</w:t>
      </w:r>
      <w:r>
        <w:rPr>
          <w:rFonts w:ascii="Garamond" w:hAnsi="Garamond"/>
          <w:sz w:val="24"/>
          <w:szCs w:val="24"/>
        </w:rPr>
        <w:t xml:space="preserve"> </w:t>
      </w:r>
    </w:p>
    <w:p w:rsidR="00AD69A7" w:rsidRDefault="00AD69A7" w:rsidP="00854E2A">
      <w:pPr>
        <w:pStyle w:val="ListParagraph"/>
        <w:numPr>
          <w:ilvl w:val="0"/>
          <w:numId w:val="31"/>
        </w:numPr>
        <w:rPr>
          <w:rFonts w:ascii="Garamond" w:hAnsi="Garamond"/>
          <w:sz w:val="24"/>
          <w:szCs w:val="24"/>
        </w:rPr>
      </w:pPr>
      <w:r>
        <w:rPr>
          <w:rFonts w:ascii="Garamond" w:hAnsi="Garamond"/>
          <w:sz w:val="24"/>
          <w:szCs w:val="24"/>
        </w:rPr>
        <w:t>Due to updated submission schedule, required claims runout increased to 90 days</w:t>
      </w:r>
    </w:p>
    <w:p w:rsidR="00D62B9C" w:rsidRDefault="00D62B9C" w:rsidP="00854E2A">
      <w:pPr>
        <w:pStyle w:val="ListParagraph"/>
        <w:numPr>
          <w:ilvl w:val="0"/>
          <w:numId w:val="31"/>
        </w:numPr>
        <w:rPr>
          <w:rFonts w:ascii="Garamond" w:hAnsi="Garamond"/>
          <w:sz w:val="24"/>
          <w:szCs w:val="24"/>
        </w:rPr>
      </w:pPr>
      <w:r>
        <w:rPr>
          <w:rFonts w:ascii="Garamond" w:hAnsi="Garamond"/>
          <w:sz w:val="24"/>
          <w:szCs w:val="24"/>
        </w:rPr>
        <w:t xml:space="preserve">Added a table to the front page regarding Telehealth expenditures </w:t>
      </w:r>
    </w:p>
    <w:p w:rsidR="00854E2A" w:rsidRDefault="000F2EB7" w:rsidP="00854E2A">
      <w:pPr>
        <w:pStyle w:val="ListParagraph"/>
        <w:numPr>
          <w:ilvl w:val="0"/>
          <w:numId w:val="31"/>
        </w:numPr>
        <w:rPr>
          <w:rFonts w:ascii="Garamond" w:hAnsi="Garamond"/>
          <w:sz w:val="24"/>
          <w:szCs w:val="24"/>
        </w:rPr>
      </w:pPr>
      <w:r>
        <w:rPr>
          <w:rFonts w:ascii="Garamond" w:hAnsi="Garamond"/>
          <w:sz w:val="24"/>
          <w:szCs w:val="24"/>
        </w:rPr>
        <w:t>Added a Group Insurance Commission (GIC) indicator to the Physician Group TME data tab</w:t>
      </w:r>
    </w:p>
    <w:p w:rsidR="00B619D0" w:rsidRPr="003B65D1" w:rsidRDefault="000F2EB7" w:rsidP="003B65D1">
      <w:pPr>
        <w:pStyle w:val="ListParagraph"/>
        <w:numPr>
          <w:ilvl w:val="0"/>
          <w:numId w:val="31"/>
        </w:numPr>
        <w:rPr>
          <w:rFonts w:ascii="Garamond" w:hAnsi="Garamond"/>
          <w:sz w:val="24"/>
          <w:szCs w:val="24"/>
        </w:rPr>
      </w:pPr>
      <w:r>
        <w:rPr>
          <w:rFonts w:ascii="Garamond" w:hAnsi="Garamond"/>
          <w:sz w:val="24"/>
          <w:szCs w:val="24"/>
        </w:rPr>
        <w:t>Added questions to the front page regarding services included in Other Professional and Other Medical service categories</w:t>
      </w:r>
      <w:r w:rsidR="003B65D1">
        <w:rPr>
          <w:rFonts w:ascii="Garamond" w:hAnsi="Garamond"/>
          <w:sz w:val="24"/>
          <w:szCs w:val="24"/>
        </w:rPr>
        <w:t>,</w:t>
      </w:r>
      <w:r>
        <w:rPr>
          <w:rFonts w:ascii="Garamond" w:hAnsi="Garamond"/>
          <w:sz w:val="24"/>
          <w:szCs w:val="24"/>
        </w:rPr>
        <w:t xml:space="preserve"> </w:t>
      </w:r>
      <w:r w:rsidR="003B65D1" w:rsidRPr="005F52BE">
        <w:rPr>
          <w:rFonts w:ascii="Garamond" w:hAnsi="Garamond"/>
          <w:sz w:val="24"/>
          <w:szCs w:val="24"/>
        </w:rPr>
        <w:t>carved out benefits in global partial budget arrangement</w:t>
      </w:r>
      <w:r w:rsidR="00B619D0" w:rsidRPr="003B65D1">
        <w:rPr>
          <w:rFonts w:ascii="Garamond" w:hAnsi="Garamond"/>
          <w:sz w:val="24"/>
          <w:szCs w:val="24"/>
        </w:rPr>
        <w:t>s</w:t>
      </w:r>
    </w:p>
    <w:p w:rsidR="000F2EB7" w:rsidRDefault="000F2EB7" w:rsidP="00854E2A">
      <w:pPr>
        <w:pStyle w:val="ListParagraph"/>
        <w:numPr>
          <w:ilvl w:val="0"/>
          <w:numId w:val="31"/>
        </w:numPr>
        <w:rPr>
          <w:rFonts w:ascii="Garamond" w:hAnsi="Garamond"/>
          <w:sz w:val="24"/>
          <w:szCs w:val="24"/>
        </w:rPr>
      </w:pPr>
      <w:r>
        <w:rPr>
          <w:rFonts w:ascii="Garamond" w:hAnsi="Garamond"/>
          <w:sz w:val="24"/>
          <w:szCs w:val="24"/>
        </w:rPr>
        <w:t xml:space="preserve">Updated Insurance Category codes </w:t>
      </w:r>
    </w:p>
    <w:p w:rsidR="000F2EB7" w:rsidRDefault="000F2EB7" w:rsidP="00854E2A">
      <w:pPr>
        <w:pStyle w:val="ListParagraph"/>
        <w:numPr>
          <w:ilvl w:val="0"/>
          <w:numId w:val="31"/>
        </w:numPr>
        <w:rPr>
          <w:rFonts w:ascii="Garamond" w:hAnsi="Garamond"/>
          <w:sz w:val="24"/>
          <w:szCs w:val="24"/>
        </w:rPr>
      </w:pPr>
      <w:r>
        <w:rPr>
          <w:rFonts w:ascii="Garamond" w:hAnsi="Garamond"/>
          <w:sz w:val="24"/>
          <w:szCs w:val="24"/>
        </w:rPr>
        <w:t xml:space="preserve">Updated formulas on the summary tabs </w:t>
      </w:r>
    </w:p>
    <w:p w:rsidR="000F2EB7" w:rsidRDefault="000F2EB7" w:rsidP="00B31DF5">
      <w:pPr>
        <w:pStyle w:val="ListParagraph"/>
        <w:rPr>
          <w:rFonts w:ascii="Garamond" w:hAnsi="Garamond"/>
          <w:sz w:val="24"/>
          <w:szCs w:val="24"/>
        </w:rPr>
      </w:pPr>
    </w:p>
    <w:p w:rsidR="000F2EB7" w:rsidRPr="00B31DF5" w:rsidRDefault="000F2EB7" w:rsidP="00B31DF5">
      <w:pPr>
        <w:rPr>
          <w:rFonts w:ascii="Garamond" w:eastAsia="Garamond" w:hAnsi="Garamond" w:cs="Garamond"/>
          <w:sz w:val="24"/>
          <w:szCs w:val="24"/>
        </w:rPr>
      </w:pPr>
    </w:p>
    <w:p w:rsidR="00854E2A" w:rsidRPr="004D4039" w:rsidRDefault="00854E2A" w:rsidP="004D4039">
      <w:pPr>
        <w:pStyle w:val="Heading1"/>
        <w:rPr>
          <w:rFonts w:ascii="Garamond" w:eastAsia="Garamond" w:hAnsi="Garamond"/>
          <w:sz w:val="28"/>
          <w:szCs w:val="28"/>
        </w:rPr>
      </w:pPr>
      <w:bookmarkStart w:id="2" w:name="_Introduction"/>
      <w:bookmarkEnd w:id="2"/>
      <w:r w:rsidRPr="004D4039">
        <w:rPr>
          <w:rFonts w:ascii="Garamond" w:eastAsia="Garamond" w:hAnsi="Garamond"/>
          <w:color w:val="0070C0"/>
          <w:spacing w:val="1"/>
          <w:sz w:val="28"/>
          <w:szCs w:val="28"/>
        </w:rPr>
        <w:t>I</w:t>
      </w:r>
      <w:r w:rsidRPr="004D4039">
        <w:rPr>
          <w:rFonts w:ascii="Garamond" w:eastAsia="Garamond" w:hAnsi="Garamond"/>
          <w:color w:val="0070C0"/>
          <w:sz w:val="28"/>
          <w:szCs w:val="28"/>
        </w:rPr>
        <w:t>n</w:t>
      </w:r>
      <w:r w:rsidRPr="004D4039">
        <w:rPr>
          <w:rFonts w:ascii="Garamond" w:eastAsia="Garamond" w:hAnsi="Garamond"/>
          <w:color w:val="0070C0"/>
          <w:spacing w:val="-1"/>
          <w:sz w:val="28"/>
          <w:szCs w:val="28"/>
        </w:rPr>
        <w:t>tr</w:t>
      </w:r>
      <w:r w:rsidRPr="004D4039">
        <w:rPr>
          <w:rFonts w:ascii="Garamond" w:eastAsia="Garamond" w:hAnsi="Garamond"/>
          <w:color w:val="0070C0"/>
          <w:sz w:val="28"/>
          <w:szCs w:val="28"/>
        </w:rPr>
        <w:t>o</w:t>
      </w:r>
      <w:r w:rsidRPr="004D4039">
        <w:rPr>
          <w:rFonts w:ascii="Garamond" w:eastAsia="Garamond" w:hAnsi="Garamond"/>
          <w:color w:val="0070C0"/>
          <w:spacing w:val="-1"/>
          <w:sz w:val="28"/>
          <w:szCs w:val="28"/>
        </w:rPr>
        <w:t>d</w:t>
      </w:r>
      <w:r w:rsidRPr="004D4039">
        <w:rPr>
          <w:rFonts w:ascii="Garamond" w:eastAsia="Garamond" w:hAnsi="Garamond"/>
          <w:color w:val="0070C0"/>
          <w:sz w:val="28"/>
          <w:szCs w:val="28"/>
        </w:rPr>
        <w:t>uc</w:t>
      </w:r>
      <w:r w:rsidRPr="004D4039">
        <w:rPr>
          <w:rFonts w:ascii="Garamond" w:eastAsia="Garamond" w:hAnsi="Garamond"/>
          <w:color w:val="0070C0"/>
          <w:spacing w:val="-1"/>
          <w:sz w:val="28"/>
          <w:szCs w:val="28"/>
        </w:rPr>
        <w:t>t</w:t>
      </w:r>
      <w:r w:rsidRPr="004D4039">
        <w:rPr>
          <w:rFonts w:ascii="Garamond" w:eastAsia="Garamond" w:hAnsi="Garamond"/>
          <w:color w:val="0070C0"/>
          <w:sz w:val="28"/>
          <w:szCs w:val="28"/>
        </w:rPr>
        <w:t>i</w:t>
      </w:r>
      <w:r w:rsidRPr="004D4039">
        <w:rPr>
          <w:rFonts w:ascii="Garamond" w:eastAsia="Garamond" w:hAnsi="Garamond"/>
          <w:color w:val="0070C0"/>
          <w:spacing w:val="2"/>
          <w:sz w:val="28"/>
          <w:szCs w:val="28"/>
        </w:rPr>
        <w:t>o</w:t>
      </w:r>
      <w:r w:rsidRPr="004D4039">
        <w:rPr>
          <w:rFonts w:ascii="Garamond" w:eastAsia="Garamond" w:hAnsi="Garamond"/>
          <w:color w:val="0070C0"/>
          <w:sz w:val="28"/>
          <w:szCs w:val="28"/>
        </w:rPr>
        <w:t>n</w:t>
      </w:r>
    </w:p>
    <w:p w:rsidR="00854E2A" w:rsidRPr="00985444" w:rsidRDefault="00854E2A" w:rsidP="005D7291">
      <w:pPr>
        <w:spacing w:line="240" w:lineRule="auto"/>
        <w:ind w:right="360"/>
        <w:rPr>
          <w:rFonts w:ascii="Garamond" w:eastAsia="Garamond" w:hAnsi="Garamond" w:cs="Garamond"/>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req</w:t>
      </w:r>
      <w:r w:rsidRPr="0086261C">
        <w:rPr>
          <w:rFonts w:ascii="Garamond" w:eastAsia="Garamond" w:hAnsi="Garamond" w:cs="Garamond"/>
          <w:spacing w:val="-2"/>
          <w:sz w:val="24"/>
          <w:szCs w:val="24"/>
        </w:rPr>
        <w:t>u</w:t>
      </w:r>
      <w:r w:rsidRPr="0086261C">
        <w:rPr>
          <w:rFonts w:ascii="Garamond" w:eastAsia="Garamond" w:hAnsi="Garamond" w:cs="Garamond"/>
          <w:sz w:val="24"/>
          <w:szCs w:val="24"/>
        </w:rPr>
        <w:t>ires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w:t>
      </w:r>
      <w:r w:rsidRPr="0086261C">
        <w:rPr>
          <w:rFonts w:ascii="Garamond" w:eastAsia="Garamond" w:hAnsi="Garamond" w:cs="Garamond"/>
          <w:spacing w:val="1"/>
          <w:sz w:val="24"/>
          <w:szCs w:val="24"/>
        </w:rPr>
        <w:t xml:space="preserve"> C</w:t>
      </w:r>
      <w:r w:rsidRPr="0086261C">
        <w:rPr>
          <w:rFonts w:ascii="Garamond" w:eastAsia="Garamond" w:hAnsi="Garamond" w:cs="Garamond"/>
          <w:sz w:val="24"/>
          <w:szCs w:val="24"/>
        </w:rPr>
        <w:t>ent</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1"/>
          <w:sz w:val="24"/>
          <w:szCs w:val="24"/>
        </w:rPr>
        <w:t>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I</w:t>
      </w:r>
      <w:r w:rsidRPr="0086261C">
        <w:rPr>
          <w:rFonts w:ascii="Garamond" w:eastAsia="Garamond" w:hAnsi="Garamond" w:cs="Garamond"/>
          <w:sz w:val="24"/>
          <w:szCs w:val="24"/>
        </w:rPr>
        <w:t>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An</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y</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is </w:t>
      </w:r>
      <w:r>
        <w:rPr>
          <w:rFonts w:ascii="Garamond" w:eastAsia="Garamond" w:hAnsi="Garamond" w:cs="Garamond"/>
          <w:sz w:val="24"/>
          <w:szCs w:val="24"/>
        </w:rPr>
        <w:t>(CHIA)</w:t>
      </w:r>
      <w:r w:rsidRPr="0086261C">
        <w:rPr>
          <w:rFonts w:ascii="Garamond" w:eastAsia="Garamond" w:hAnsi="Garamond" w:cs="Garamond"/>
          <w:sz w:val="24"/>
          <w:szCs w:val="24"/>
        </w:rPr>
        <w:t xml:space="preserve"> to col</w:t>
      </w:r>
      <w:r w:rsidRPr="0086261C">
        <w:rPr>
          <w:rFonts w:ascii="Garamond" w:eastAsia="Garamond" w:hAnsi="Garamond" w:cs="Garamond"/>
          <w:spacing w:val="-2"/>
          <w:sz w:val="24"/>
          <w:szCs w:val="24"/>
        </w:rPr>
        <w:t>l</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f</w:t>
      </w:r>
      <w:r w:rsidRPr="0086261C">
        <w:rPr>
          <w:rFonts w:ascii="Garamond" w:eastAsia="Garamond" w:hAnsi="Garamond" w:cs="Garamond"/>
          <w:sz w:val="24"/>
          <w:szCs w:val="24"/>
        </w:rPr>
        <w:t>rom</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private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public</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w:t>
      </w:r>
      <w:r w:rsidRPr="0086261C">
        <w:rPr>
          <w:rFonts w:ascii="Garamond" w:eastAsia="Garamond" w:hAnsi="Garamond" w:cs="Garamond"/>
          <w:spacing w:val="-2"/>
          <w:sz w:val="24"/>
          <w:szCs w:val="24"/>
        </w:rPr>
        <w: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s</w:t>
      </w:r>
      <w:r w:rsidRPr="0086261C">
        <w:rPr>
          <w:rFonts w:ascii="Garamond" w:eastAsia="Garamond" w:hAnsi="Garamond" w:cs="Garamond"/>
          <w:sz w:val="24"/>
          <w:szCs w:val="24"/>
        </w:rPr>
        <w:t>tatus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dju</w:t>
      </w:r>
      <w:r w:rsidRPr="0086261C">
        <w:rPr>
          <w:rFonts w:ascii="Garamond" w:eastAsia="Garamond" w:hAnsi="Garamond" w:cs="Garamond"/>
          <w:spacing w:val="-1"/>
          <w:sz w:val="24"/>
          <w:szCs w:val="24"/>
        </w:rPr>
        <w:t>s</w:t>
      </w:r>
      <w:r w:rsidRPr="0086261C">
        <w:rPr>
          <w:rFonts w:ascii="Garamond" w:eastAsia="Garamond" w:hAnsi="Garamond" w:cs="Garamond"/>
          <w:sz w:val="24"/>
          <w:szCs w:val="24"/>
        </w:rPr>
        <w:t>ted to</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a</w:t>
      </w:r>
      <w:r w:rsidRPr="0086261C">
        <w:rPr>
          <w:rFonts w:ascii="Garamond" w:eastAsia="Garamond" w:hAnsi="Garamond" w:cs="Garamond"/>
          <w:sz w:val="24"/>
          <w:szCs w:val="24"/>
        </w:rPr>
        <w:t>l medi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1"/>
          <w:sz w:val="24"/>
          <w:szCs w:val="24"/>
        </w:rPr>
        <w:t>e</w:t>
      </w:r>
      <w:r w:rsidRPr="0086261C">
        <w:rPr>
          <w:rFonts w:ascii="Garamond" w:eastAsia="Garamond" w:hAnsi="Garamond" w:cs="Garamond"/>
          <w:sz w:val="24"/>
          <w:szCs w:val="24"/>
        </w:rPr>
        <w:t>xp</w:t>
      </w:r>
      <w:r w:rsidRPr="0086261C">
        <w:rPr>
          <w:rFonts w:ascii="Garamond" w:eastAsia="Garamond" w:hAnsi="Garamond" w:cs="Garamond"/>
          <w:spacing w:val="1"/>
          <w:sz w:val="24"/>
          <w:szCs w:val="24"/>
        </w:rPr>
        <w:t>e</w:t>
      </w:r>
      <w:r w:rsidRPr="0086261C">
        <w:rPr>
          <w:rFonts w:ascii="Garamond" w:eastAsia="Garamond" w:hAnsi="Garamond" w:cs="Garamond"/>
          <w:sz w:val="24"/>
          <w:szCs w:val="24"/>
        </w:rPr>
        <w:t>n</w:t>
      </w:r>
      <w:r w:rsidRPr="0086261C">
        <w:rPr>
          <w:rFonts w:ascii="Garamond" w:eastAsia="Garamond" w:hAnsi="Garamond" w:cs="Garamond"/>
          <w:spacing w:val="-1"/>
          <w:sz w:val="24"/>
          <w:szCs w:val="24"/>
        </w:rPr>
        <w:t>s</w:t>
      </w:r>
      <w:r w:rsidRPr="0086261C">
        <w:rPr>
          <w:rFonts w:ascii="Garamond" w:eastAsia="Garamond" w:hAnsi="Garamond" w:cs="Garamond"/>
          <w:sz w:val="24"/>
          <w:szCs w:val="24"/>
        </w:rPr>
        <w:t>es  by reg</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tered provider o</w:t>
      </w:r>
      <w:r w:rsidRPr="0086261C">
        <w:rPr>
          <w:rFonts w:ascii="Garamond" w:eastAsia="Garamond" w:hAnsi="Garamond" w:cs="Garamond"/>
          <w:spacing w:val="-1"/>
          <w:sz w:val="24"/>
          <w:szCs w:val="24"/>
        </w:rPr>
        <w:t>r</w:t>
      </w:r>
      <w:r w:rsidRPr="0086261C">
        <w:rPr>
          <w:rFonts w:ascii="Garamond" w:eastAsia="Garamond" w:hAnsi="Garamond" w:cs="Garamond"/>
          <w:sz w:val="24"/>
          <w:szCs w:val="24"/>
        </w:rPr>
        <w:t>g</w:t>
      </w:r>
      <w:r w:rsidRPr="0086261C">
        <w:rPr>
          <w:rFonts w:ascii="Garamond" w:eastAsia="Garamond" w:hAnsi="Garamond" w:cs="Garamond"/>
          <w:spacing w:val="1"/>
          <w:sz w:val="24"/>
          <w:szCs w:val="24"/>
        </w:rPr>
        <w:t>a</w:t>
      </w:r>
      <w:r w:rsidRPr="0086261C">
        <w:rPr>
          <w:rFonts w:ascii="Garamond" w:eastAsia="Garamond" w:hAnsi="Garamond" w:cs="Garamond"/>
          <w:sz w:val="24"/>
          <w:szCs w:val="24"/>
        </w:rPr>
        <w:t>ni</w:t>
      </w:r>
      <w:r w:rsidRPr="0086261C">
        <w:rPr>
          <w:rFonts w:ascii="Garamond" w:eastAsia="Garamond" w:hAnsi="Garamond" w:cs="Garamond"/>
          <w:spacing w:val="1"/>
          <w:sz w:val="24"/>
          <w:szCs w:val="24"/>
        </w:rPr>
        <w:t>za</w:t>
      </w:r>
      <w:r w:rsidRPr="0086261C">
        <w:rPr>
          <w:rFonts w:ascii="Garamond" w:eastAsia="Garamond" w:hAnsi="Garamond" w:cs="Garamond"/>
          <w:sz w:val="24"/>
          <w:szCs w:val="24"/>
        </w:rPr>
        <w:t>tion, p</w:t>
      </w:r>
      <w:r w:rsidRPr="0086261C">
        <w:rPr>
          <w:rFonts w:ascii="Garamond" w:eastAsia="Garamond" w:hAnsi="Garamond" w:cs="Garamond"/>
          <w:spacing w:val="-1"/>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r g</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oup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n</w:t>
      </w:r>
      <w:r w:rsidRPr="0086261C">
        <w:rPr>
          <w:rFonts w:ascii="Garamond" w:eastAsia="Garamond" w:hAnsi="Garamond" w:cs="Garamond"/>
          <w:sz w:val="24"/>
          <w:szCs w:val="24"/>
        </w:rPr>
        <w:t>d lo</w:t>
      </w:r>
      <w:r w:rsidRPr="0086261C">
        <w:rPr>
          <w:rFonts w:ascii="Garamond" w:eastAsia="Garamond" w:hAnsi="Garamond" w:cs="Garamond"/>
          <w:spacing w:val="1"/>
          <w:sz w:val="24"/>
          <w:szCs w:val="24"/>
        </w:rPr>
        <w:t>ca</w:t>
      </w:r>
      <w:r w:rsidRPr="0086261C">
        <w:rPr>
          <w:rFonts w:ascii="Garamond" w:eastAsia="Garamond" w:hAnsi="Garamond" w:cs="Garamond"/>
          <w:sz w:val="24"/>
          <w:szCs w:val="24"/>
        </w:rPr>
        <w:t>l pra</w:t>
      </w:r>
      <w:r w:rsidRPr="0086261C">
        <w:rPr>
          <w:rFonts w:ascii="Garamond" w:eastAsia="Garamond" w:hAnsi="Garamond" w:cs="Garamond"/>
          <w:spacing w:val="1"/>
          <w:sz w:val="24"/>
          <w:szCs w:val="24"/>
        </w:rPr>
        <w:t>c</w:t>
      </w:r>
      <w:r w:rsidRPr="0086261C">
        <w:rPr>
          <w:rFonts w:ascii="Garamond" w:eastAsia="Garamond" w:hAnsi="Garamond" w:cs="Garamond"/>
          <w:sz w:val="24"/>
          <w:szCs w:val="24"/>
        </w:rPr>
        <w:t>t</w:t>
      </w:r>
      <w:r w:rsidRPr="0086261C">
        <w:rPr>
          <w:rFonts w:ascii="Garamond" w:eastAsia="Garamond" w:hAnsi="Garamond" w:cs="Garamond"/>
          <w:spacing w:val="-3"/>
          <w:sz w:val="24"/>
          <w:szCs w:val="24"/>
        </w:rPr>
        <w:t>i</w:t>
      </w:r>
      <w:r w:rsidRPr="0086261C">
        <w:rPr>
          <w:rFonts w:ascii="Garamond" w:eastAsia="Garamond" w:hAnsi="Garamond" w:cs="Garamond"/>
          <w:sz w:val="24"/>
          <w:szCs w:val="24"/>
        </w:rPr>
        <w:t>ce</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group and</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 xml:space="preserve">zip </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ode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ted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ding to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he method </w:t>
      </w:r>
      <w:r w:rsidRPr="0086261C">
        <w:rPr>
          <w:rFonts w:ascii="Garamond" w:eastAsia="Garamond" w:hAnsi="Garamond" w:cs="Garamond"/>
          <w:spacing w:val="-2"/>
          <w:sz w:val="24"/>
          <w:szCs w:val="24"/>
        </w:rPr>
        <w:t>e</w:t>
      </w:r>
      <w:r w:rsidRPr="0086261C">
        <w:rPr>
          <w:rFonts w:ascii="Garamond" w:eastAsia="Garamond" w:hAnsi="Garamond" w:cs="Garamond"/>
          <w:spacing w:val="-1"/>
          <w:sz w:val="24"/>
          <w:szCs w:val="24"/>
        </w:rPr>
        <w:t>s</w:t>
      </w:r>
      <w:r w:rsidRPr="0086261C">
        <w:rPr>
          <w:rFonts w:ascii="Garamond" w:eastAsia="Garamond" w:hAnsi="Garamond" w:cs="Garamond"/>
          <w:sz w:val="24"/>
          <w:szCs w:val="24"/>
        </w:rPr>
        <w:t>tabli</w:t>
      </w:r>
      <w:r w:rsidRPr="0086261C">
        <w:rPr>
          <w:rFonts w:ascii="Garamond" w:eastAsia="Garamond" w:hAnsi="Garamond" w:cs="Garamond"/>
          <w:spacing w:val="-1"/>
          <w:sz w:val="24"/>
          <w:szCs w:val="24"/>
        </w:rPr>
        <w:t>s</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z w:val="24"/>
          <w:szCs w:val="24"/>
        </w:rPr>
        <w:t>d und</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2"/>
          <w:sz w:val="24"/>
          <w:szCs w:val="24"/>
        </w:rPr>
        <w:t>s</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tion 51 of ch</w:t>
      </w:r>
      <w:r w:rsidRPr="0086261C">
        <w:rPr>
          <w:rFonts w:ascii="Garamond" w:eastAsia="Garamond" w:hAnsi="Garamond" w:cs="Garamond"/>
          <w:spacing w:val="1"/>
          <w:sz w:val="24"/>
          <w:szCs w:val="24"/>
        </w:rPr>
        <w:t>a</w:t>
      </w:r>
      <w:r w:rsidRPr="0086261C">
        <w:rPr>
          <w:rFonts w:ascii="Garamond" w:eastAsia="Garamond" w:hAnsi="Garamond" w:cs="Garamond"/>
          <w:sz w:val="24"/>
          <w:szCs w:val="24"/>
        </w:rPr>
        <w:t>pter</w:t>
      </w:r>
      <w:r w:rsidRPr="0086261C">
        <w:rPr>
          <w:rFonts w:ascii="Garamond" w:eastAsia="Garamond" w:hAnsi="Garamond" w:cs="Garamond"/>
          <w:spacing w:val="3"/>
          <w:sz w:val="24"/>
          <w:szCs w:val="24"/>
        </w:rPr>
        <w:t xml:space="preserve"> </w:t>
      </w:r>
      <w:r w:rsidRPr="0086261C">
        <w:rPr>
          <w:rFonts w:ascii="Garamond" w:eastAsia="Garamond" w:hAnsi="Garamond" w:cs="Garamond"/>
          <w:sz w:val="24"/>
          <w:szCs w:val="24"/>
        </w:rPr>
        <w:t>288 of</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the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c</w:t>
      </w:r>
      <w:r w:rsidRPr="0086261C">
        <w:rPr>
          <w:rFonts w:ascii="Garamond" w:eastAsia="Garamond" w:hAnsi="Garamond" w:cs="Garamond"/>
          <w:sz w:val="24"/>
          <w:szCs w:val="24"/>
        </w:rPr>
        <w:t>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of</w:t>
      </w:r>
      <w:r w:rsidRPr="0086261C">
        <w:rPr>
          <w:rFonts w:ascii="Garamond" w:eastAsia="Garamond" w:hAnsi="Garamond" w:cs="Garamond"/>
          <w:spacing w:val="-1"/>
          <w:sz w:val="24"/>
          <w:szCs w:val="24"/>
        </w:rPr>
        <w:t xml:space="preserve"> </w:t>
      </w:r>
      <w:r w:rsidR="00241228">
        <w:rPr>
          <w:rFonts w:ascii="Garamond" w:eastAsia="Garamond" w:hAnsi="Garamond" w:cs="Garamond"/>
          <w:sz w:val="24"/>
          <w:szCs w:val="24"/>
        </w:rPr>
        <w:t xml:space="preserve">2010” and </w:t>
      </w:r>
      <w:r w:rsidR="00241228" w:rsidRPr="00D56206">
        <w:rPr>
          <w:rFonts w:ascii="Garamond" w:hAnsi="Garamond"/>
          <w:sz w:val="24"/>
          <w:szCs w:val="24"/>
        </w:rPr>
        <w:t>“data on changes in type of payment methods implemented by payers and the number of members covered by alternative payment methodologies</w:t>
      </w:r>
      <w:r w:rsidR="00241228">
        <w:rPr>
          <w:rFonts w:ascii="Garamond" w:hAnsi="Garamond"/>
          <w:sz w:val="24"/>
          <w:szCs w:val="24"/>
        </w:rPr>
        <w:t>.</w:t>
      </w:r>
      <w:r w:rsidR="00241228" w:rsidRPr="00D56206">
        <w:rPr>
          <w:rFonts w:ascii="Garamond" w:hAnsi="Garamond"/>
          <w:sz w:val="24"/>
          <w:szCs w:val="24"/>
        </w:rPr>
        <w:t>”  M.G.L. c. 12C, § 16 further directs CHIA to collect “the proportion of health care expenditures reimbursed under fee-for-service (FFS) and alternative payment methodologies.”</w:t>
      </w:r>
    </w:p>
    <w:p w:rsidR="00854E2A" w:rsidRPr="00985444" w:rsidRDefault="00854E2A" w:rsidP="005D7291">
      <w:pPr>
        <w:spacing w:line="240" w:lineRule="auto"/>
        <w:ind w:right="91"/>
        <w:rPr>
          <w:rFonts w:ascii="Garamond" w:eastAsia="Garamond" w:hAnsi="Garamond" w:cs="Garamond"/>
          <w:sz w:val="24"/>
          <w:szCs w:val="24"/>
        </w:rPr>
      </w:pPr>
      <w:r w:rsidRPr="002C6E9E">
        <w:rPr>
          <w:rFonts w:ascii="Garamond" w:eastAsia="Garamond" w:hAnsi="Garamond" w:cs="Garamond"/>
          <w:spacing w:val="1"/>
          <w:sz w:val="24"/>
          <w:szCs w:val="24"/>
        </w:rPr>
        <w:t>R</w:t>
      </w:r>
      <w:r w:rsidRPr="002C6E9E">
        <w:rPr>
          <w:rFonts w:ascii="Garamond" w:eastAsia="Garamond" w:hAnsi="Garamond" w:cs="Garamond"/>
          <w:sz w:val="24"/>
          <w:szCs w:val="24"/>
        </w:rPr>
        <w:t>e</w:t>
      </w:r>
      <w:r w:rsidRPr="002C6E9E">
        <w:rPr>
          <w:rFonts w:ascii="Garamond" w:eastAsia="Garamond" w:hAnsi="Garamond" w:cs="Garamond"/>
          <w:spacing w:val="1"/>
          <w:sz w:val="24"/>
          <w:szCs w:val="24"/>
        </w:rPr>
        <w:t>g</w:t>
      </w:r>
      <w:r w:rsidRPr="002C6E9E">
        <w:rPr>
          <w:rFonts w:ascii="Garamond" w:eastAsia="Garamond" w:hAnsi="Garamond" w:cs="Garamond"/>
          <w:sz w:val="24"/>
          <w:szCs w:val="24"/>
        </w:rPr>
        <w:t>u</w:t>
      </w:r>
      <w:r w:rsidRPr="002C6E9E">
        <w:rPr>
          <w:rFonts w:ascii="Garamond" w:eastAsia="Garamond" w:hAnsi="Garamond" w:cs="Garamond"/>
          <w:spacing w:val="-2"/>
          <w:sz w:val="24"/>
          <w:szCs w:val="24"/>
        </w:rPr>
        <w:t>l</w:t>
      </w:r>
      <w:r w:rsidRPr="002C6E9E">
        <w:rPr>
          <w:rFonts w:ascii="Garamond" w:eastAsia="Garamond" w:hAnsi="Garamond" w:cs="Garamond"/>
          <w:spacing w:val="1"/>
          <w:sz w:val="24"/>
          <w:szCs w:val="24"/>
        </w:rPr>
        <w:t>a</w:t>
      </w:r>
      <w:r w:rsidRPr="002C6E9E">
        <w:rPr>
          <w:rFonts w:ascii="Garamond" w:eastAsia="Garamond" w:hAnsi="Garamond" w:cs="Garamond"/>
          <w:sz w:val="24"/>
          <w:szCs w:val="24"/>
        </w:rPr>
        <w:t xml:space="preserve">tion 957 </w:t>
      </w:r>
      <w:r w:rsidRPr="002C6E9E">
        <w:rPr>
          <w:rFonts w:ascii="Garamond" w:eastAsia="Garamond" w:hAnsi="Garamond" w:cs="Garamond"/>
          <w:spacing w:val="1"/>
          <w:sz w:val="24"/>
          <w:szCs w:val="24"/>
        </w:rPr>
        <w:t>C</w:t>
      </w:r>
      <w:r w:rsidRPr="002C6E9E">
        <w:rPr>
          <w:rFonts w:ascii="Garamond" w:eastAsia="Garamond" w:hAnsi="Garamond" w:cs="Garamond"/>
          <w:spacing w:val="-1"/>
          <w:sz w:val="24"/>
          <w:szCs w:val="24"/>
        </w:rPr>
        <w:t>M</w:t>
      </w:r>
      <w:r w:rsidRPr="002C6E9E">
        <w:rPr>
          <w:rFonts w:ascii="Garamond" w:eastAsia="Garamond" w:hAnsi="Garamond" w:cs="Garamond"/>
          <w:sz w:val="24"/>
          <w:szCs w:val="24"/>
        </w:rPr>
        <w:t>R</w:t>
      </w:r>
      <w:r w:rsidRPr="002C6E9E">
        <w:rPr>
          <w:rFonts w:ascii="Garamond" w:eastAsia="Garamond" w:hAnsi="Garamond" w:cs="Garamond"/>
          <w:spacing w:val="-1"/>
          <w:sz w:val="24"/>
          <w:szCs w:val="24"/>
        </w:rPr>
        <w:t xml:space="preserve"> </w:t>
      </w:r>
      <w:r w:rsidRPr="002C6E9E">
        <w:rPr>
          <w:rFonts w:ascii="Garamond" w:eastAsia="Garamond" w:hAnsi="Garamond" w:cs="Garamond"/>
          <w:sz w:val="24"/>
          <w:szCs w:val="24"/>
        </w:rPr>
        <w:t>2.00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go</w:t>
      </w:r>
      <w:r w:rsidRPr="0086261C">
        <w:rPr>
          <w:rFonts w:ascii="Garamond" w:eastAsia="Garamond" w:hAnsi="Garamond" w:cs="Garamond"/>
          <w:spacing w:val="1"/>
          <w:sz w:val="24"/>
          <w:szCs w:val="24"/>
        </w:rPr>
        <w:t>v</w:t>
      </w:r>
      <w:r w:rsidRPr="0086261C">
        <w:rPr>
          <w:rFonts w:ascii="Garamond" w:eastAsia="Garamond" w:hAnsi="Garamond" w:cs="Garamond"/>
          <w:sz w:val="24"/>
          <w:szCs w:val="24"/>
        </w:rPr>
        <w:t>erns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 methodolo</w:t>
      </w:r>
      <w:r w:rsidRPr="0086261C">
        <w:rPr>
          <w:rFonts w:ascii="Garamond" w:eastAsia="Garamond" w:hAnsi="Garamond" w:cs="Garamond"/>
          <w:spacing w:val="1"/>
          <w:sz w:val="24"/>
          <w:szCs w:val="24"/>
        </w:rPr>
        <w:t>g</w:t>
      </w:r>
      <w:r w:rsidRPr="0086261C">
        <w:rPr>
          <w:rFonts w:ascii="Garamond" w:eastAsia="Garamond" w:hAnsi="Garamond" w:cs="Garamond"/>
          <w:sz w:val="24"/>
          <w:szCs w:val="24"/>
        </w:rPr>
        <w:t>y</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requ</w:t>
      </w:r>
      <w:r w:rsidRPr="0086261C">
        <w:rPr>
          <w:rFonts w:ascii="Garamond" w:eastAsia="Garamond" w:hAnsi="Garamond" w:cs="Garamond"/>
          <w:spacing w:val="1"/>
          <w:sz w:val="24"/>
          <w:szCs w:val="24"/>
        </w:rPr>
        <w:t>i</w:t>
      </w:r>
      <w:r w:rsidRPr="0086261C">
        <w:rPr>
          <w:rFonts w:ascii="Garamond" w:eastAsia="Garamond" w:hAnsi="Garamond" w:cs="Garamond"/>
          <w:sz w:val="24"/>
          <w:szCs w:val="24"/>
        </w:rPr>
        <w:t>rements</w:t>
      </w:r>
      <w:r w:rsidRPr="0086261C">
        <w:rPr>
          <w:rFonts w:ascii="Garamond" w:eastAsia="Garamond" w:hAnsi="Garamond" w:cs="Garamond"/>
          <w:spacing w:val="-1"/>
          <w:sz w:val="24"/>
          <w:szCs w:val="24"/>
        </w:rPr>
        <w:t xml:space="preserve"> 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re p</w:t>
      </w:r>
      <w:r w:rsidRPr="0086261C">
        <w:rPr>
          <w:rFonts w:ascii="Garamond" w:eastAsia="Garamond" w:hAnsi="Garamond" w:cs="Garamond"/>
          <w:spacing w:val="-2"/>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to 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repo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h</w:t>
      </w:r>
      <w:r w:rsidRPr="0086261C">
        <w:rPr>
          <w:rFonts w:ascii="Garamond" w:eastAsia="Garamond" w:hAnsi="Garamond" w:cs="Garamond"/>
          <w:sz w:val="24"/>
          <w:szCs w:val="24"/>
        </w:rPr>
        <w:t>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ta to </w:t>
      </w:r>
      <w:r>
        <w:rPr>
          <w:rFonts w:ascii="Garamond" w:eastAsia="Garamond" w:hAnsi="Garamond" w:cs="Garamond"/>
          <w:sz w:val="24"/>
          <w:szCs w:val="24"/>
        </w:rPr>
        <w:t>CHIA</w:t>
      </w:r>
      <w:r w:rsidRPr="0086261C">
        <w:rPr>
          <w:rFonts w:ascii="Garamond" w:eastAsia="Garamond" w:hAnsi="Garamond" w:cs="Garamond"/>
          <w:sz w:val="24"/>
          <w:szCs w:val="24"/>
        </w:rPr>
        <w:t xml:space="preserve">.  </w:t>
      </w:r>
      <w:r w:rsidRPr="0086261C">
        <w:rPr>
          <w:rFonts w:ascii="Garamond" w:eastAsia="Garamond" w:hAnsi="Garamond" w:cs="Garamond"/>
          <w:spacing w:val="-1"/>
          <w:sz w:val="24"/>
          <w:szCs w:val="24"/>
        </w:rPr>
        <w:t>T</w:t>
      </w:r>
      <w:r w:rsidRPr="0086261C">
        <w:rPr>
          <w:rFonts w:ascii="Garamond" w:eastAsia="Garamond" w:hAnsi="Garamond" w:cs="Garamond"/>
          <w:sz w:val="24"/>
          <w:szCs w:val="24"/>
        </w:rPr>
        <w:t>he Data</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Sp</w:t>
      </w:r>
      <w:r w:rsidRPr="0086261C">
        <w:rPr>
          <w:rFonts w:ascii="Garamond" w:eastAsia="Garamond" w:hAnsi="Garamond" w:cs="Garamond"/>
          <w:spacing w:val="1"/>
          <w:sz w:val="24"/>
          <w:szCs w:val="24"/>
        </w:rPr>
        <w:t>e</w:t>
      </w:r>
      <w:r w:rsidRPr="0086261C">
        <w:rPr>
          <w:rFonts w:ascii="Garamond" w:eastAsia="Garamond" w:hAnsi="Garamond" w:cs="Garamond"/>
          <w:sz w:val="24"/>
          <w:szCs w:val="24"/>
        </w:rPr>
        <w:t>c</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f</w:t>
      </w:r>
      <w:r w:rsidRPr="0086261C">
        <w:rPr>
          <w:rFonts w:ascii="Garamond" w:eastAsia="Garamond" w:hAnsi="Garamond" w:cs="Garamond"/>
          <w:sz w:val="24"/>
          <w:szCs w:val="24"/>
        </w:rPr>
        <w:t>i</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w:t>
      </w:r>
      <w:r w:rsidRPr="0086261C">
        <w:rPr>
          <w:rFonts w:ascii="Garamond" w:eastAsia="Garamond" w:hAnsi="Garamond" w:cs="Garamond"/>
          <w:spacing w:val="-1"/>
          <w:sz w:val="24"/>
          <w:szCs w:val="24"/>
        </w:rPr>
        <w:t>M</w:t>
      </w:r>
      <w:r w:rsidRPr="0086261C">
        <w:rPr>
          <w:rFonts w:ascii="Garamond" w:eastAsia="Garamond" w:hAnsi="Garamond" w:cs="Garamond"/>
          <w:spacing w:val="1"/>
          <w:sz w:val="24"/>
          <w:szCs w:val="24"/>
        </w:rPr>
        <w:t>a</w:t>
      </w:r>
      <w:r w:rsidRPr="0086261C">
        <w:rPr>
          <w:rFonts w:ascii="Garamond" w:eastAsia="Garamond" w:hAnsi="Garamond" w:cs="Garamond"/>
          <w:sz w:val="24"/>
          <w:szCs w:val="24"/>
        </w:rPr>
        <w:t>nu</w:t>
      </w:r>
      <w:r w:rsidRPr="0086261C">
        <w:rPr>
          <w:rFonts w:ascii="Garamond" w:eastAsia="Garamond" w:hAnsi="Garamond" w:cs="Garamond"/>
          <w:spacing w:val="1"/>
          <w:sz w:val="24"/>
          <w:szCs w:val="24"/>
        </w:rPr>
        <w:t>a</w:t>
      </w:r>
      <w:r w:rsidRPr="0086261C">
        <w:rPr>
          <w:rFonts w:ascii="Garamond" w:eastAsia="Garamond" w:hAnsi="Garamond" w:cs="Garamond"/>
          <w:sz w:val="24"/>
          <w:szCs w:val="24"/>
        </w:rPr>
        <w:t>l p</w:t>
      </w:r>
      <w:r w:rsidRPr="0086261C">
        <w:rPr>
          <w:rFonts w:ascii="Garamond" w:eastAsia="Garamond" w:hAnsi="Garamond" w:cs="Garamond"/>
          <w:spacing w:val="-3"/>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ddition</w:t>
      </w:r>
      <w:r w:rsidRPr="0086261C">
        <w:rPr>
          <w:rFonts w:ascii="Garamond" w:eastAsia="Garamond" w:hAnsi="Garamond" w:cs="Garamond"/>
          <w:spacing w:val="1"/>
          <w:sz w:val="24"/>
          <w:szCs w:val="24"/>
        </w:rPr>
        <w:t>a</w:t>
      </w:r>
      <w:r w:rsidRPr="0086261C">
        <w:rPr>
          <w:rFonts w:ascii="Garamond" w:eastAsia="Garamond" w:hAnsi="Garamond" w:cs="Garamond"/>
          <w:sz w:val="24"/>
          <w:szCs w:val="24"/>
        </w:rPr>
        <w:t>l te</w:t>
      </w:r>
      <w:r w:rsidRPr="0086261C">
        <w:rPr>
          <w:rFonts w:ascii="Garamond" w:eastAsia="Garamond" w:hAnsi="Garamond" w:cs="Garamond"/>
          <w:spacing w:val="1"/>
          <w:sz w:val="24"/>
          <w:szCs w:val="24"/>
        </w:rPr>
        <w:t>c</w:t>
      </w:r>
      <w:r w:rsidRPr="0086261C">
        <w:rPr>
          <w:rFonts w:ascii="Garamond" w:eastAsia="Garamond" w:hAnsi="Garamond" w:cs="Garamond"/>
          <w:sz w:val="24"/>
          <w:szCs w:val="24"/>
        </w:rPr>
        <w:t>hni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2"/>
          <w:sz w:val="24"/>
          <w:szCs w:val="24"/>
        </w:rPr>
        <w:t>d</w:t>
      </w:r>
      <w:r w:rsidRPr="0086261C">
        <w:rPr>
          <w:rFonts w:ascii="Garamond" w:eastAsia="Garamond" w:hAnsi="Garamond" w:cs="Garamond"/>
          <w:sz w:val="24"/>
          <w:szCs w:val="24"/>
        </w:rPr>
        <w:t>et</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ils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o </w:t>
      </w:r>
      <w:r w:rsidRPr="0086261C">
        <w:rPr>
          <w:rFonts w:ascii="Garamond" w:eastAsia="Garamond" w:hAnsi="Garamond" w:cs="Garamond"/>
          <w:spacing w:val="1"/>
          <w:sz w:val="24"/>
          <w:szCs w:val="24"/>
        </w:rPr>
        <w:t>a</w:t>
      </w:r>
      <w:r w:rsidRPr="0086261C">
        <w:rPr>
          <w:rFonts w:ascii="Garamond" w:eastAsia="Garamond" w:hAnsi="Garamond" w:cs="Garamond"/>
          <w:spacing w:val="-1"/>
          <w:sz w:val="24"/>
          <w:szCs w:val="24"/>
        </w:rPr>
        <w:t>ss</w:t>
      </w:r>
      <w:r w:rsidRPr="0086261C">
        <w:rPr>
          <w:rFonts w:ascii="Garamond" w:eastAsia="Garamond" w:hAnsi="Garamond" w:cs="Garamond"/>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t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4"/>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in repor</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this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ta.</w:t>
      </w:r>
    </w:p>
    <w:p w:rsidR="00854E2A" w:rsidRPr="00D56206" w:rsidRDefault="00854E2A" w:rsidP="005D7291">
      <w:pPr>
        <w:spacing w:line="240" w:lineRule="auto"/>
        <w:rPr>
          <w:rFonts w:ascii="Garamond" w:hAnsi="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required to </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ubmit </w:t>
      </w:r>
      <w:r w:rsidR="00985444">
        <w:rPr>
          <w:rFonts w:ascii="Garamond" w:hAnsi="Garamond"/>
          <w:sz w:val="24"/>
          <w:szCs w:val="24"/>
        </w:rPr>
        <w:t>one T</w:t>
      </w:r>
      <w:r w:rsidR="005765F4">
        <w:rPr>
          <w:rFonts w:ascii="Garamond" w:hAnsi="Garamond"/>
          <w:sz w:val="24"/>
          <w:szCs w:val="24"/>
        </w:rPr>
        <w:t>otal Medical Expenses (TME)</w:t>
      </w:r>
      <w:r w:rsidR="00A8240F">
        <w:rPr>
          <w:rFonts w:ascii="Garamond" w:hAnsi="Garamond"/>
          <w:sz w:val="24"/>
          <w:szCs w:val="24"/>
        </w:rPr>
        <w:t xml:space="preserve"> &amp; </w:t>
      </w:r>
      <w:r w:rsidR="00985444">
        <w:rPr>
          <w:rFonts w:ascii="Garamond" w:hAnsi="Garamond"/>
          <w:sz w:val="24"/>
          <w:szCs w:val="24"/>
        </w:rPr>
        <w:t xml:space="preserve">Alternative Payment Methods (APM) file to CHIA annually: </w:t>
      </w:r>
      <w:r w:rsidR="00985444" w:rsidRPr="00D16A97">
        <w:rPr>
          <w:rFonts w:ascii="Garamond" w:hAnsi="Garamond"/>
          <w:sz w:val="24"/>
          <w:szCs w:val="24"/>
        </w:rPr>
        <w:t xml:space="preserve">the file must include </w:t>
      </w:r>
      <w:r w:rsidR="00F62AB0">
        <w:rPr>
          <w:rFonts w:ascii="Garamond" w:hAnsi="Garamond"/>
          <w:sz w:val="24"/>
          <w:szCs w:val="24"/>
        </w:rPr>
        <w:t xml:space="preserve">final </w:t>
      </w:r>
      <w:r w:rsidR="00985444" w:rsidRPr="00D16A97">
        <w:rPr>
          <w:rFonts w:ascii="Garamond" w:hAnsi="Garamond"/>
          <w:sz w:val="24"/>
          <w:szCs w:val="24"/>
        </w:rPr>
        <w:t xml:space="preserve">data for calendar year </w:t>
      </w:r>
      <w:r w:rsidR="000F2EB7" w:rsidRPr="00D16A97">
        <w:rPr>
          <w:rFonts w:ascii="Garamond" w:hAnsi="Garamond"/>
          <w:sz w:val="24"/>
          <w:szCs w:val="24"/>
        </w:rPr>
        <w:t>201</w:t>
      </w:r>
      <w:r w:rsidR="000F2EB7">
        <w:rPr>
          <w:rFonts w:ascii="Garamond" w:hAnsi="Garamond"/>
          <w:sz w:val="24"/>
          <w:szCs w:val="24"/>
        </w:rPr>
        <w:t>8</w:t>
      </w:r>
      <w:r w:rsidR="000F2EB7" w:rsidRPr="00D16A97">
        <w:rPr>
          <w:rFonts w:ascii="Garamond" w:hAnsi="Garamond"/>
          <w:sz w:val="24"/>
          <w:szCs w:val="24"/>
        </w:rPr>
        <w:t xml:space="preserve"> </w:t>
      </w:r>
      <w:r w:rsidR="00985444" w:rsidRPr="00D16A97">
        <w:rPr>
          <w:rFonts w:ascii="Garamond" w:hAnsi="Garamond"/>
          <w:sz w:val="24"/>
          <w:szCs w:val="24"/>
        </w:rPr>
        <w:t>and</w:t>
      </w:r>
      <w:r w:rsidR="00F07E3C" w:rsidRPr="00D16A97">
        <w:rPr>
          <w:rFonts w:ascii="Garamond" w:hAnsi="Garamond"/>
          <w:sz w:val="24"/>
          <w:szCs w:val="24"/>
        </w:rPr>
        <w:t xml:space="preserve"> preliminary data for</w:t>
      </w:r>
      <w:r w:rsidR="00985444" w:rsidRPr="00D16A97">
        <w:rPr>
          <w:rFonts w:ascii="Garamond" w:hAnsi="Garamond"/>
          <w:sz w:val="24"/>
          <w:szCs w:val="24"/>
        </w:rPr>
        <w:t xml:space="preserve"> calendar year </w:t>
      </w:r>
      <w:r w:rsidR="000F2EB7" w:rsidRPr="00D16A97">
        <w:rPr>
          <w:rFonts w:ascii="Garamond" w:hAnsi="Garamond"/>
          <w:sz w:val="24"/>
          <w:szCs w:val="24"/>
        </w:rPr>
        <w:t>201</w:t>
      </w:r>
      <w:r w:rsidR="000F2EB7">
        <w:rPr>
          <w:rFonts w:ascii="Garamond" w:hAnsi="Garamond"/>
          <w:sz w:val="24"/>
          <w:szCs w:val="24"/>
        </w:rPr>
        <w:t>9</w:t>
      </w:r>
      <w:r w:rsidR="00985444" w:rsidRPr="00D16A97">
        <w:rPr>
          <w:rFonts w:ascii="Garamond" w:hAnsi="Garamond"/>
          <w:sz w:val="24"/>
          <w:szCs w:val="24"/>
        </w:rPr>
        <w:t>.</w:t>
      </w:r>
      <w:r w:rsidRPr="00D16A97">
        <w:rPr>
          <w:rFonts w:ascii="Garamond" w:hAnsi="Garamond"/>
          <w:sz w:val="24"/>
          <w:szCs w:val="24"/>
        </w:rPr>
        <w:t xml:space="preserve"> </w:t>
      </w:r>
      <w:r w:rsidR="000516F3">
        <w:rPr>
          <w:rFonts w:ascii="Garamond" w:hAnsi="Garamond"/>
          <w:sz w:val="24"/>
          <w:szCs w:val="24"/>
        </w:rPr>
        <w:t xml:space="preserve">In the </w:t>
      </w:r>
      <w:r w:rsidR="000F2EB7">
        <w:rPr>
          <w:rFonts w:ascii="Garamond" w:hAnsi="Garamond"/>
          <w:sz w:val="24"/>
          <w:szCs w:val="24"/>
        </w:rPr>
        <w:t xml:space="preserve">2020 </w:t>
      </w:r>
      <w:r w:rsidR="000516F3">
        <w:rPr>
          <w:rFonts w:ascii="Garamond" w:hAnsi="Garamond"/>
          <w:sz w:val="24"/>
          <w:szCs w:val="24"/>
        </w:rPr>
        <w:t xml:space="preserve">collection year, payers are </w:t>
      </w:r>
      <w:r w:rsidR="009B333A">
        <w:rPr>
          <w:rFonts w:ascii="Garamond" w:hAnsi="Garamond"/>
          <w:sz w:val="24"/>
          <w:szCs w:val="24"/>
        </w:rPr>
        <w:t>required</w:t>
      </w:r>
      <w:r w:rsidR="000516F3">
        <w:rPr>
          <w:rFonts w:ascii="Garamond" w:hAnsi="Garamond"/>
          <w:sz w:val="24"/>
          <w:szCs w:val="24"/>
        </w:rPr>
        <w:t xml:space="preserve"> to submit final data for calendar year </w:t>
      </w:r>
      <w:r w:rsidR="000F2EB7">
        <w:rPr>
          <w:rFonts w:ascii="Garamond" w:hAnsi="Garamond"/>
          <w:sz w:val="24"/>
          <w:szCs w:val="24"/>
        </w:rPr>
        <w:t>2017</w:t>
      </w:r>
      <w:r w:rsidR="009B333A">
        <w:rPr>
          <w:rFonts w:ascii="Garamond" w:hAnsi="Garamond"/>
          <w:sz w:val="24"/>
          <w:szCs w:val="24"/>
        </w:rPr>
        <w:t xml:space="preserve"> only if there are substantive changes to the data or model used for risk adjustment</w:t>
      </w:r>
      <w:r w:rsidR="000516F3">
        <w:rPr>
          <w:rFonts w:ascii="Garamond" w:hAnsi="Garamond"/>
          <w:sz w:val="24"/>
          <w:szCs w:val="24"/>
        </w:rPr>
        <w:t>.</w:t>
      </w:r>
      <w:r w:rsidRPr="00D16A97">
        <w:rPr>
          <w:rFonts w:ascii="Garamond" w:hAnsi="Garamond"/>
          <w:sz w:val="24"/>
          <w:szCs w:val="24"/>
        </w:rPr>
        <w:t xml:space="preserve"> Files</w:t>
      </w:r>
      <w:r w:rsidRPr="00D56206">
        <w:rPr>
          <w:rFonts w:ascii="Garamond" w:hAnsi="Garamond"/>
          <w:sz w:val="24"/>
          <w:szCs w:val="24"/>
        </w:rPr>
        <w:t xml:space="preserve"> will contain </w:t>
      </w:r>
      <w:r w:rsidR="00985444">
        <w:rPr>
          <w:rFonts w:ascii="Garamond" w:hAnsi="Garamond"/>
          <w:sz w:val="24"/>
          <w:szCs w:val="24"/>
        </w:rPr>
        <w:t xml:space="preserve">different tabs, including: </w:t>
      </w:r>
    </w:p>
    <w:p w:rsidR="00077706" w:rsidRPr="005765F4" w:rsidRDefault="00241228" w:rsidP="005D7291">
      <w:pPr>
        <w:pStyle w:val="ListParagraph"/>
        <w:numPr>
          <w:ilvl w:val="0"/>
          <w:numId w:val="28"/>
        </w:numPr>
        <w:rPr>
          <w:rFonts w:ascii="Garamond" w:eastAsia="Garamond" w:hAnsi="Garamond" w:cs="Garamond"/>
          <w:sz w:val="24"/>
          <w:szCs w:val="24"/>
        </w:rPr>
      </w:pPr>
      <w:r>
        <w:rPr>
          <w:rFonts w:ascii="Garamond" w:eastAsia="Garamond" w:hAnsi="Garamond" w:cs="Garamond"/>
          <w:spacing w:val="-1"/>
          <w:sz w:val="24"/>
          <w:szCs w:val="24"/>
        </w:rPr>
        <w:t>Front page, including data confirmation and payer comments</w:t>
      </w:r>
    </w:p>
    <w:p w:rsidR="005765F4" w:rsidRPr="005765F4" w:rsidRDefault="005765F4" w:rsidP="005765F4">
      <w:pPr>
        <w:pStyle w:val="ListParagraph"/>
        <w:numPr>
          <w:ilvl w:val="0"/>
          <w:numId w:val="28"/>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A337AE">
        <w:rPr>
          <w:rFonts w:ascii="Garamond" w:eastAsia="Garamond" w:hAnsi="Garamond" w:cs="Garamond"/>
          <w:position w:val="1"/>
          <w:sz w:val="24"/>
          <w:szCs w:val="24"/>
        </w:rPr>
        <w:t xml:space="preserve"> </w:t>
      </w:r>
      <w:r>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sidR="00491EFB">
        <w:rPr>
          <w:rFonts w:ascii="Garamond" w:eastAsia="Garamond" w:hAnsi="Garamond" w:cs="Garamond"/>
          <w:position w:val="1"/>
          <w:sz w:val="24"/>
          <w:szCs w:val="24"/>
        </w:rPr>
        <w:t xml:space="preserve">member </w:t>
      </w:r>
      <w:r>
        <w:rPr>
          <w:rFonts w:ascii="Garamond" w:eastAsia="Garamond" w:hAnsi="Garamond" w:cs="Garamond"/>
          <w:spacing w:val="2"/>
          <w:position w:val="1"/>
          <w:sz w:val="24"/>
          <w:szCs w:val="24"/>
        </w:rPr>
        <w:t xml:space="preserve">zip code </w:t>
      </w:r>
    </w:p>
    <w:p w:rsidR="00D16A97" w:rsidRPr="00D16A97" w:rsidRDefault="00854E2A" w:rsidP="00D16A97">
      <w:pPr>
        <w:pStyle w:val="ListParagraph"/>
        <w:numPr>
          <w:ilvl w:val="0"/>
          <w:numId w:val="28"/>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005765F4">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5765F4">
        <w:rPr>
          <w:rFonts w:ascii="Garamond" w:eastAsia="Garamond" w:hAnsi="Garamond" w:cs="Garamond"/>
          <w:position w:val="1"/>
          <w:sz w:val="24"/>
          <w:szCs w:val="24"/>
        </w:rPr>
        <w:t xml:space="preserve"> </w:t>
      </w:r>
      <w:r w:rsidR="00985444">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h</w:t>
      </w:r>
      <w:r w:rsidRPr="0086261C">
        <w:rPr>
          <w:rFonts w:ascii="Garamond" w:eastAsia="Garamond" w:hAnsi="Garamond" w:cs="Garamond"/>
          <w:spacing w:val="1"/>
          <w:position w:val="1"/>
          <w:sz w:val="24"/>
          <w:szCs w:val="24"/>
        </w:rPr>
        <w:t>y</w:t>
      </w:r>
      <w:r w:rsidRPr="0086261C">
        <w:rPr>
          <w:rFonts w:ascii="Garamond" w:eastAsia="Garamond" w:hAnsi="Garamond" w:cs="Garamond"/>
          <w:spacing w:val="-1"/>
          <w:position w:val="1"/>
          <w:sz w:val="24"/>
          <w:szCs w:val="24"/>
        </w:rPr>
        <w:t>s</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a</w:t>
      </w:r>
      <w:r w:rsidRPr="0086261C">
        <w:rPr>
          <w:rFonts w:ascii="Garamond" w:eastAsia="Garamond" w:hAnsi="Garamond" w:cs="Garamond"/>
          <w:position w:val="1"/>
          <w:sz w:val="24"/>
          <w:szCs w:val="24"/>
        </w:rPr>
        <w:t>n</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group and lo</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l pr</w:t>
      </w:r>
      <w:r w:rsidRPr="0086261C">
        <w:rPr>
          <w:rFonts w:ascii="Garamond" w:eastAsia="Garamond" w:hAnsi="Garamond" w:cs="Garamond"/>
          <w:spacing w:val="-2"/>
          <w:position w:val="1"/>
          <w:sz w:val="24"/>
          <w:szCs w:val="24"/>
        </w:rPr>
        <w:t>a</w:t>
      </w:r>
      <w:r w:rsidRPr="0086261C">
        <w:rPr>
          <w:rFonts w:ascii="Garamond" w:eastAsia="Garamond" w:hAnsi="Garamond" w:cs="Garamond"/>
          <w:position w:val="1"/>
          <w:sz w:val="24"/>
          <w:szCs w:val="24"/>
        </w:rPr>
        <w:t>cti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 xml:space="preserve">e </w:t>
      </w:r>
      <w:r w:rsidRPr="0086261C">
        <w:rPr>
          <w:rFonts w:ascii="Garamond" w:eastAsia="Garamond" w:hAnsi="Garamond" w:cs="Garamond"/>
          <w:spacing w:val="2"/>
          <w:position w:val="1"/>
          <w:sz w:val="24"/>
          <w:szCs w:val="24"/>
        </w:rPr>
        <w:t>g</w:t>
      </w:r>
      <w:r w:rsidRPr="0086261C">
        <w:rPr>
          <w:rFonts w:ascii="Garamond" w:eastAsia="Garamond" w:hAnsi="Garamond" w:cs="Garamond"/>
          <w:position w:val="1"/>
          <w:sz w:val="24"/>
          <w:szCs w:val="24"/>
        </w:rPr>
        <w:t>roup</w:t>
      </w:r>
    </w:p>
    <w:p w:rsidR="008F5560" w:rsidRPr="00D16A97" w:rsidRDefault="00241228" w:rsidP="00D16A97">
      <w:pPr>
        <w:pStyle w:val="ListParagraph"/>
        <w:numPr>
          <w:ilvl w:val="0"/>
          <w:numId w:val="28"/>
        </w:numPr>
        <w:rPr>
          <w:rFonts w:ascii="Garamond" w:eastAsia="Garamond" w:hAnsi="Garamond" w:cs="Garamond"/>
          <w:sz w:val="24"/>
          <w:szCs w:val="24"/>
        </w:rPr>
      </w:pPr>
      <w:r w:rsidRPr="00D16A97">
        <w:rPr>
          <w:rFonts w:ascii="Garamond" w:eastAsia="Garamond" w:hAnsi="Garamond" w:cs="Garamond"/>
          <w:spacing w:val="2"/>
          <w:position w:val="1"/>
          <w:sz w:val="24"/>
          <w:szCs w:val="24"/>
        </w:rPr>
        <w:t>Summary</w:t>
      </w:r>
      <w:r w:rsidR="00055B84" w:rsidRPr="00D16A97">
        <w:rPr>
          <w:rFonts w:ascii="Garamond" w:eastAsia="Garamond" w:hAnsi="Garamond" w:cs="Garamond"/>
          <w:spacing w:val="2"/>
          <w:position w:val="1"/>
          <w:sz w:val="24"/>
          <w:szCs w:val="24"/>
        </w:rPr>
        <w:t xml:space="preserve"> </w:t>
      </w:r>
      <w:r w:rsidR="00F07E3C" w:rsidRPr="00D16A97">
        <w:rPr>
          <w:rFonts w:ascii="Garamond" w:eastAsia="Garamond" w:hAnsi="Garamond" w:cs="Garamond"/>
          <w:spacing w:val="2"/>
          <w:position w:val="1"/>
          <w:sz w:val="24"/>
          <w:szCs w:val="24"/>
        </w:rPr>
        <w:t>tabs,</w:t>
      </w:r>
      <w:r w:rsidRPr="00D16A97">
        <w:rPr>
          <w:rFonts w:ascii="Garamond" w:eastAsia="Garamond" w:hAnsi="Garamond" w:cs="Garamond"/>
          <w:spacing w:val="2"/>
          <w:position w:val="1"/>
          <w:sz w:val="24"/>
          <w:szCs w:val="24"/>
        </w:rPr>
        <w:t xml:space="preserve"> which automatically calculates totals</w:t>
      </w:r>
      <w:r w:rsidR="00F07E3C" w:rsidRPr="00D16A97">
        <w:rPr>
          <w:rFonts w:ascii="Garamond" w:eastAsia="Garamond" w:hAnsi="Garamond" w:cs="Garamond"/>
          <w:spacing w:val="2"/>
          <w:position w:val="1"/>
          <w:sz w:val="24"/>
          <w:szCs w:val="24"/>
        </w:rPr>
        <w:t xml:space="preserve"> and trends</w:t>
      </w:r>
      <w:r w:rsidRPr="00D16A97">
        <w:rPr>
          <w:rFonts w:ascii="Garamond" w:eastAsia="Garamond" w:hAnsi="Garamond" w:cs="Garamond"/>
          <w:spacing w:val="2"/>
          <w:position w:val="1"/>
          <w:sz w:val="24"/>
          <w:szCs w:val="24"/>
        </w:rPr>
        <w:t xml:space="preserve"> with inputted data from the</w:t>
      </w:r>
      <w:r w:rsidR="005765F4" w:rsidRPr="00D16A97">
        <w:rPr>
          <w:rFonts w:ascii="Garamond" w:eastAsia="Garamond" w:hAnsi="Garamond" w:cs="Garamond"/>
          <w:spacing w:val="2"/>
          <w:position w:val="1"/>
          <w:sz w:val="24"/>
          <w:szCs w:val="24"/>
        </w:rPr>
        <w:t xml:space="preserve"> zip code and physician group</w:t>
      </w:r>
      <w:r w:rsidRPr="00D16A97">
        <w:rPr>
          <w:rFonts w:ascii="Garamond" w:eastAsia="Garamond" w:hAnsi="Garamond" w:cs="Garamond"/>
          <w:spacing w:val="2"/>
          <w:position w:val="1"/>
          <w:sz w:val="24"/>
          <w:szCs w:val="24"/>
        </w:rPr>
        <w:t xml:space="preserve"> tabs</w:t>
      </w:r>
    </w:p>
    <w:p w:rsidR="00854E2A" w:rsidRPr="00535944" w:rsidRDefault="00854E2A" w:rsidP="00535944">
      <w:pPr>
        <w:pStyle w:val="Heading1"/>
        <w:rPr>
          <w:rFonts w:ascii="Garamond" w:eastAsia="Garamond" w:hAnsi="Garamond"/>
          <w:color w:val="0070C0"/>
          <w:sz w:val="28"/>
          <w:szCs w:val="28"/>
        </w:rPr>
      </w:pPr>
      <w:bookmarkStart w:id="3" w:name="_File_Submission_Instructions"/>
      <w:bookmarkEnd w:id="3"/>
      <w:r w:rsidRPr="00535944">
        <w:rPr>
          <w:rFonts w:ascii="Garamond" w:eastAsia="Garamond" w:hAnsi="Garamond"/>
          <w:color w:val="0070C0"/>
          <w:sz w:val="28"/>
          <w:szCs w:val="28"/>
        </w:rPr>
        <w:t>File Su</w:t>
      </w:r>
      <w:r w:rsidRPr="00535944">
        <w:rPr>
          <w:rFonts w:ascii="Garamond" w:eastAsia="Garamond" w:hAnsi="Garamond"/>
          <w:color w:val="0070C0"/>
          <w:spacing w:val="-1"/>
          <w:sz w:val="28"/>
          <w:szCs w:val="28"/>
        </w:rPr>
        <w:t>b</w:t>
      </w:r>
      <w:r w:rsidRPr="00535944">
        <w:rPr>
          <w:rFonts w:ascii="Garamond" w:eastAsia="Garamond" w:hAnsi="Garamond"/>
          <w:color w:val="0070C0"/>
          <w:spacing w:val="1"/>
          <w:sz w:val="28"/>
          <w:szCs w:val="28"/>
        </w:rPr>
        <w:t>m</w:t>
      </w:r>
      <w:r w:rsidRPr="00535944">
        <w:rPr>
          <w:rFonts w:ascii="Garamond" w:eastAsia="Garamond" w:hAnsi="Garamond"/>
          <w:color w:val="0070C0"/>
          <w:sz w:val="28"/>
          <w:szCs w:val="28"/>
        </w:rPr>
        <w:t>is</w:t>
      </w:r>
      <w:r w:rsidRPr="00535944">
        <w:rPr>
          <w:rFonts w:ascii="Garamond" w:eastAsia="Garamond" w:hAnsi="Garamond"/>
          <w:color w:val="0070C0"/>
          <w:spacing w:val="1"/>
          <w:sz w:val="28"/>
          <w:szCs w:val="28"/>
        </w:rPr>
        <w:t>s</w:t>
      </w:r>
      <w:r w:rsidRPr="00535944">
        <w:rPr>
          <w:rFonts w:ascii="Garamond" w:eastAsia="Garamond" w:hAnsi="Garamond"/>
          <w:color w:val="0070C0"/>
          <w:sz w:val="28"/>
          <w:szCs w:val="28"/>
        </w:rPr>
        <w:t>ion</w:t>
      </w:r>
      <w:r w:rsidRPr="00535944">
        <w:rPr>
          <w:rFonts w:ascii="Garamond" w:eastAsia="Garamond" w:hAnsi="Garamond"/>
          <w:color w:val="0070C0"/>
          <w:spacing w:val="-1"/>
          <w:sz w:val="28"/>
          <w:szCs w:val="28"/>
        </w:rPr>
        <w:t xml:space="preserve"> </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nst</w:t>
      </w:r>
      <w:r w:rsidRPr="00535944">
        <w:rPr>
          <w:rFonts w:ascii="Garamond" w:eastAsia="Garamond" w:hAnsi="Garamond"/>
          <w:color w:val="0070C0"/>
          <w:spacing w:val="-1"/>
          <w:sz w:val="28"/>
          <w:szCs w:val="28"/>
        </w:rPr>
        <w:t>r</w:t>
      </w:r>
      <w:r w:rsidRPr="00535944">
        <w:rPr>
          <w:rFonts w:ascii="Garamond" w:eastAsia="Garamond" w:hAnsi="Garamond"/>
          <w:color w:val="0070C0"/>
          <w:sz w:val="28"/>
          <w:szCs w:val="28"/>
        </w:rPr>
        <w:t>u</w:t>
      </w:r>
      <w:r w:rsidRPr="00535944">
        <w:rPr>
          <w:rFonts w:ascii="Garamond" w:eastAsia="Garamond" w:hAnsi="Garamond"/>
          <w:color w:val="0070C0"/>
          <w:spacing w:val="2"/>
          <w:sz w:val="28"/>
          <w:szCs w:val="28"/>
        </w:rPr>
        <w:t>c</w:t>
      </w:r>
      <w:r w:rsidRPr="00535944">
        <w:rPr>
          <w:rFonts w:ascii="Garamond" w:eastAsia="Garamond" w:hAnsi="Garamond"/>
          <w:color w:val="0070C0"/>
          <w:sz w:val="28"/>
          <w:szCs w:val="28"/>
        </w:rPr>
        <w:t>t</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o</w:t>
      </w:r>
      <w:r w:rsidRPr="00535944">
        <w:rPr>
          <w:rFonts w:ascii="Garamond" w:eastAsia="Garamond" w:hAnsi="Garamond"/>
          <w:color w:val="0070C0"/>
          <w:spacing w:val="-1"/>
          <w:sz w:val="28"/>
          <w:szCs w:val="28"/>
        </w:rPr>
        <w:t>n</w:t>
      </w:r>
      <w:r w:rsidRPr="00535944">
        <w:rPr>
          <w:rFonts w:ascii="Garamond" w:eastAsia="Garamond" w:hAnsi="Garamond"/>
          <w:color w:val="0070C0"/>
          <w:sz w:val="28"/>
          <w:szCs w:val="28"/>
        </w:rPr>
        <w:t>s and Schedule</w:t>
      </w:r>
    </w:p>
    <w:p w:rsidR="00854E2A" w:rsidRPr="003C0E57" w:rsidRDefault="001E59AB" w:rsidP="003C0E57">
      <w:pPr>
        <w:spacing w:line="240" w:lineRule="auto"/>
        <w:rPr>
          <w:rFonts w:ascii="Garamond" w:hAnsi="Garamond" w:cs="Arial"/>
          <w:sz w:val="24"/>
        </w:rPr>
      </w:pPr>
      <w:r w:rsidRPr="001E59AB">
        <w:rPr>
          <w:rFonts w:ascii="Garamond" w:hAnsi="Garamond" w:cs="Arial"/>
          <w:sz w:val="24"/>
        </w:rPr>
        <w:t xml:space="preserve">Payers will access CHIA’s online submission platform at </w:t>
      </w:r>
      <w:hyperlink r:id="rId8" w:history="1">
        <w:r w:rsidRPr="008756C9">
          <w:rPr>
            <w:rStyle w:val="Hyperlink"/>
            <w:rFonts w:ascii="Garamond" w:eastAsiaTheme="majorEastAsia" w:hAnsi="Garamond" w:cs="Arial"/>
            <w:sz w:val="24"/>
          </w:rPr>
          <w:t>https://chiasubmissions.chia.state.ma.us</w:t>
        </w:r>
      </w:hyperlink>
      <w:r w:rsidRPr="008756C9">
        <w:rPr>
          <w:rFonts w:ascii="Garamond" w:hAnsi="Garamond" w:cs="Arial"/>
          <w:sz w:val="24"/>
        </w:rPr>
        <w:t>.</w:t>
      </w:r>
      <w:r w:rsidRPr="001E59AB">
        <w:rPr>
          <w:rFonts w:ascii="Garamond" w:hAnsi="Garamond" w:cs="Arial"/>
          <w:sz w:val="24"/>
        </w:rPr>
        <w:t xml:space="preserve"> Then log-in with a valid username and password. </w:t>
      </w:r>
      <w:r w:rsidRPr="00810726">
        <w:rPr>
          <w:rFonts w:ascii="Garamond" w:hAnsi="Garamond" w:cs="Arial"/>
          <w:sz w:val="24"/>
        </w:rPr>
        <w:t xml:space="preserve">If system access is needed, please </w:t>
      </w:r>
      <w:r w:rsidRPr="00810726">
        <w:rPr>
          <w:rFonts w:ascii="Garamond" w:hAnsi="Garamond" w:cs="Arial"/>
          <w:color w:val="000000"/>
          <w:sz w:val="24"/>
        </w:rPr>
        <w:t xml:space="preserve">complete a </w:t>
      </w:r>
      <w:hyperlink r:id="rId9" w:history="1">
        <w:r w:rsidR="00810726" w:rsidRPr="00810726">
          <w:rPr>
            <w:rStyle w:val="Hyperlink"/>
            <w:rFonts w:ascii="Garamond" w:hAnsi="Garamond"/>
            <w:sz w:val="24"/>
          </w:rPr>
          <w:t>User Agreement for Insurance Carriers</w:t>
        </w:r>
      </w:hyperlink>
      <w:r w:rsidR="00810726" w:rsidRPr="00810726">
        <w:rPr>
          <w:sz w:val="24"/>
        </w:rPr>
        <w:t xml:space="preserve"> </w:t>
      </w:r>
      <w:r w:rsidRPr="001E59AB">
        <w:rPr>
          <w:rFonts w:ascii="Garamond" w:hAnsi="Garamond" w:cs="Arial"/>
          <w:color w:val="000000"/>
          <w:sz w:val="24"/>
        </w:rPr>
        <w:t xml:space="preserve">and email the completed form to </w:t>
      </w:r>
      <w:hyperlink r:id="rId10" w:history="1">
        <w:r w:rsidRPr="001E59AB">
          <w:rPr>
            <w:rStyle w:val="Hyperlink"/>
            <w:rFonts w:ascii="Garamond" w:eastAsiaTheme="majorEastAsia" w:hAnsi="Garamond" w:cs="Arial"/>
            <w:sz w:val="24"/>
          </w:rPr>
          <w:t>CHIA-DL-Data-Submitter-HelpDesk@massmail.state.ma.us</w:t>
        </w:r>
      </w:hyperlink>
      <w:r w:rsidRPr="001E59AB">
        <w:rPr>
          <w:rFonts w:ascii="Garamond" w:hAnsi="Garamond" w:cs="Arial"/>
          <w:color w:val="000000"/>
          <w:sz w:val="24"/>
        </w:rPr>
        <w:t>.</w:t>
      </w:r>
      <w:r w:rsidRPr="001E59AB">
        <w:rPr>
          <w:rFonts w:ascii="Garamond" w:hAnsi="Garamond" w:cs="Arial"/>
          <w:sz w:val="24"/>
        </w:rPr>
        <w:t xml:space="preserve"> For technical issues, please email </w:t>
      </w:r>
      <w:hyperlink r:id="rId11" w:history="1">
        <w:r w:rsidRPr="001E59AB">
          <w:rPr>
            <w:rStyle w:val="Hyperlink"/>
            <w:rFonts w:ascii="Garamond" w:eastAsiaTheme="majorEastAsia" w:hAnsi="Garamond" w:cs="Arial"/>
            <w:sz w:val="24"/>
          </w:rPr>
          <w:t>CHIA-DL-Data-Submitter-HelpDesk@massmail.state.ma.us</w:t>
        </w:r>
      </w:hyperlink>
      <w:r w:rsidR="009931E3">
        <w:rPr>
          <w:rStyle w:val="Hyperlink"/>
          <w:rFonts w:ascii="Garamond" w:eastAsiaTheme="majorEastAsia" w:hAnsi="Garamond" w:cs="Arial"/>
          <w:sz w:val="24"/>
        </w:rPr>
        <w:t xml:space="preserve"> </w:t>
      </w:r>
      <w:r w:rsidR="009931E3" w:rsidRPr="009931E3">
        <w:rPr>
          <w:rStyle w:val="Hyperlink"/>
          <w:rFonts w:ascii="Garamond" w:eastAsiaTheme="majorEastAsia" w:hAnsi="Garamond" w:cs="Arial"/>
          <w:color w:val="auto"/>
          <w:sz w:val="24"/>
          <w:u w:val="none"/>
        </w:rPr>
        <w:t>or Erin Bonney at</w:t>
      </w:r>
      <w:r w:rsidR="009931E3" w:rsidRPr="009931E3">
        <w:rPr>
          <w:rStyle w:val="Hyperlink"/>
          <w:rFonts w:ascii="Garamond" w:eastAsiaTheme="majorEastAsia" w:hAnsi="Garamond" w:cs="Arial"/>
          <w:color w:val="auto"/>
          <w:sz w:val="24"/>
        </w:rPr>
        <w:t xml:space="preserve"> </w:t>
      </w:r>
      <w:hyperlink r:id="rId12" w:history="1">
        <w:r w:rsidR="009931E3" w:rsidRPr="009931E3">
          <w:rPr>
            <w:rStyle w:val="Hyperlink"/>
            <w:rFonts w:ascii="Garamond" w:eastAsiaTheme="majorEastAsia" w:hAnsi="Garamond" w:cs="Arial"/>
            <w:sz w:val="24"/>
          </w:rPr>
          <w:t>erin.bonney@state.ma.us</w:t>
        </w:r>
      </w:hyperlink>
      <w:r w:rsidRPr="001E59AB">
        <w:rPr>
          <w:rFonts w:ascii="Garamond" w:hAnsi="Garamond" w:cs="Arial"/>
          <w:sz w:val="24"/>
        </w:rPr>
        <w:t xml:space="preserve">. </w:t>
      </w:r>
    </w:p>
    <w:p w:rsidR="00854E2A" w:rsidRPr="00E70E48" w:rsidRDefault="00854E2A" w:rsidP="005D7291">
      <w:pPr>
        <w:spacing w:line="240" w:lineRule="auto"/>
        <w:ind w:right="249"/>
        <w:rPr>
          <w:rFonts w:ascii="Garamond" w:hAnsi="Garamond"/>
          <w:sz w:val="24"/>
        </w:rPr>
      </w:pPr>
      <w:r w:rsidRPr="003B65D1">
        <w:rPr>
          <w:rFonts w:ascii="Garamond" w:hAnsi="Garamond"/>
          <w:spacing w:val="-1"/>
          <w:sz w:val="24"/>
        </w:rPr>
        <w:t>P</w:t>
      </w:r>
      <w:r w:rsidRPr="003B65D1">
        <w:rPr>
          <w:rFonts w:ascii="Garamond" w:hAnsi="Garamond"/>
          <w:spacing w:val="1"/>
          <w:sz w:val="24"/>
        </w:rPr>
        <w:t>a</w:t>
      </w:r>
      <w:r w:rsidRPr="003B65D1">
        <w:rPr>
          <w:rFonts w:ascii="Garamond" w:hAnsi="Garamond"/>
          <w:sz w:val="24"/>
        </w:rPr>
        <w:t>y</w:t>
      </w:r>
      <w:r w:rsidRPr="003B65D1">
        <w:rPr>
          <w:rFonts w:ascii="Garamond" w:hAnsi="Garamond"/>
          <w:spacing w:val="1"/>
          <w:sz w:val="24"/>
        </w:rPr>
        <w:t>e</w:t>
      </w:r>
      <w:r w:rsidRPr="003B65D1">
        <w:rPr>
          <w:rFonts w:ascii="Garamond" w:hAnsi="Garamond"/>
          <w:sz w:val="24"/>
        </w:rPr>
        <w:t>rs</w:t>
      </w:r>
      <w:r w:rsidRPr="003B65D1">
        <w:rPr>
          <w:rFonts w:ascii="Garamond" w:hAnsi="Garamond"/>
          <w:spacing w:val="-2"/>
          <w:sz w:val="24"/>
        </w:rPr>
        <w:t xml:space="preserve"> </w:t>
      </w:r>
      <w:r w:rsidRPr="003B65D1">
        <w:rPr>
          <w:rFonts w:ascii="Garamond" w:hAnsi="Garamond"/>
          <w:spacing w:val="1"/>
          <w:sz w:val="24"/>
        </w:rPr>
        <w:t>w</w:t>
      </w:r>
      <w:r w:rsidRPr="003B65D1">
        <w:rPr>
          <w:rFonts w:ascii="Garamond" w:hAnsi="Garamond"/>
          <w:sz w:val="24"/>
        </w:rPr>
        <w:t>ill sub</w:t>
      </w:r>
      <w:r w:rsidRPr="003B65D1">
        <w:rPr>
          <w:rFonts w:ascii="Garamond" w:hAnsi="Garamond"/>
          <w:spacing w:val="-1"/>
          <w:sz w:val="24"/>
        </w:rPr>
        <w:t>m</w:t>
      </w:r>
      <w:r w:rsidRPr="003B65D1">
        <w:rPr>
          <w:rFonts w:ascii="Garamond" w:hAnsi="Garamond"/>
          <w:sz w:val="24"/>
        </w:rPr>
        <w:t xml:space="preserve">it </w:t>
      </w:r>
      <w:r w:rsidRPr="003B65D1">
        <w:rPr>
          <w:rFonts w:ascii="Garamond" w:hAnsi="Garamond"/>
          <w:spacing w:val="-1"/>
          <w:sz w:val="24"/>
        </w:rPr>
        <w:t>t</w:t>
      </w:r>
      <w:r w:rsidRPr="003B65D1">
        <w:rPr>
          <w:rFonts w:ascii="Garamond" w:hAnsi="Garamond"/>
          <w:sz w:val="24"/>
        </w:rPr>
        <w:t>otal medi</w:t>
      </w:r>
      <w:r w:rsidRPr="003B65D1">
        <w:rPr>
          <w:rFonts w:ascii="Garamond" w:hAnsi="Garamond"/>
          <w:spacing w:val="1"/>
          <w:sz w:val="24"/>
        </w:rPr>
        <w:t>ca</w:t>
      </w:r>
      <w:r w:rsidRPr="003B65D1">
        <w:rPr>
          <w:rFonts w:ascii="Garamond" w:hAnsi="Garamond"/>
          <w:sz w:val="24"/>
        </w:rPr>
        <w:t>l</w:t>
      </w:r>
      <w:r w:rsidRPr="003B65D1">
        <w:rPr>
          <w:rFonts w:ascii="Garamond" w:hAnsi="Garamond"/>
          <w:spacing w:val="-2"/>
          <w:sz w:val="24"/>
        </w:rPr>
        <w:t xml:space="preserve"> </w:t>
      </w:r>
      <w:r w:rsidRPr="003B65D1">
        <w:rPr>
          <w:rFonts w:ascii="Garamond" w:hAnsi="Garamond"/>
          <w:sz w:val="24"/>
        </w:rPr>
        <w:t>e</w:t>
      </w:r>
      <w:r w:rsidRPr="003B65D1">
        <w:rPr>
          <w:rFonts w:ascii="Garamond" w:hAnsi="Garamond"/>
          <w:spacing w:val="1"/>
          <w:sz w:val="24"/>
        </w:rPr>
        <w:t>x</w:t>
      </w:r>
      <w:r w:rsidRPr="003B65D1">
        <w:rPr>
          <w:rFonts w:ascii="Garamond" w:hAnsi="Garamond"/>
          <w:sz w:val="24"/>
        </w:rPr>
        <w:t>p</w:t>
      </w:r>
      <w:r w:rsidRPr="003B65D1">
        <w:rPr>
          <w:rFonts w:ascii="Garamond" w:hAnsi="Garamond"/>
          <w:spacing w:val="1"/>
          <w:sz w:val="24"/>
        </w:rPr>
        <w:t>e</w:t>
      </w:r>
      <w:r w:rsidRPr="003B65D1">
        <w:rPr>
          <w:rFonts w:ascii="Garamond" w:hAnsi="Garamond"/>
          <w:sz w:val="24"/>
        </w:rPr>
        <w:t>n</w:t>
      </w:r>
      <w:r w:rsidRPr="003B65D1">
        <w:rPr>
          <w:rFonts w:ascii="Garamond" w:hAnsi="Garamond"/>
          <w:spacing w:val="-1"/>
          <w:sz w:val="24"/>
        </w:rPr>
        <w:t>s</w:t>
      </w:r>
      <w:r w:rsidRPr="003B65D1">
        <w:rPr>
          <w:rFonts w:ascii="Garamond" w:hAnsi="Garamond"/>
          <w:sz w:val="24"/>
        </w:rPr>
        <w:t>es in</w:t>
      </w:r>
      <w:r w:rsidRPr="003B65D1">
        <w:rPr>
          <w:rFonts w:ascii="Garamond" w:hAnsi="Garamond"/>
          <w:spacing w:val="-1"/>
          <w:sz w:val="24"/>
        </w:rPr>
        <w:t>f</w:t>
      </w:r>
      <w:r w:rsidRPr="003B65D1">
        <w:rPr>
          <w:rFonts w:ascii="Garamond" w:hAnsi="Garamond"/>
          <w:sz w:val="24"/>
        </w:rPr>
        <w:t>o</w:t>
      </w:r>
      <w:r w:rsidRPr="003B65D1">
        <w:rPr>
          <w:rFonts w:ascii="Garamond" w:hAnsi="Garamond"/>
          <w:spacing w:val="-1"/>
          <w:sz w:val="24"/>
        </w:rPr>
        <w:t>r</w:t>
      </w:r>
      <w:r w:rsidRPr="003B65D1">
        <w:rPr>
          <w:rFonts w:ascii="Garamond" w:hAnsi="Garamond"/>
          <w:sz w:val="24"/>
        </w:rPr>
        <w:t xml:space="preserve">mation in </w:t>
      </w:r>
      <w:r w:rsidRPr="003B65D1">
        <w:rPr>
          <w:rFonts w:ascii="Garamond" w:hAnsi="Garamond"/>
          <w:spacing w:val="1"/>
          <w:sz w:val="24"/>
        </w:rPr>
        <w:t>a</w:t>
      </w:r>
      <w:r w:rsidRPr="003B65D1">
        <w:rPr>
          <w:rFonts w:ascii="Garamond" w:hAnsi="Garamond"/>
          <w:sz w:val="24"/>
        </w:rPr>
        <w:t>c</w:t>
      </w:r>
      <w:r w:rsidRPr="003B65D1">
        <w:rPr>
          <w:rFonts w:ascii="Garamond" w:hAnsi="Garamond"/>
          <w:spacing w:val="1"/>
          <w:sz w:val="24"/>
        </w:rPr>
        <w:t>c</w:t>
      </w:r>
      <w:r w:rsidRPr="003B65D1">
        <w:rPr>
          <w:rFonts w:ascii="Garamond" w:hAnsi="Garamond"/>
          <w:sz w:val="24"/>
        </w:rPr>
        <w:t>o</w:t>
      </w:r>
      <w:r w:rsidRPr="003B65D1">
        <w:rPr>
          <w:rFonts w:ascii="Garamond" w:hAnsi="Garamond"/>
          <w:spacing w:val="-1"/>
          <w:sz w:val="24"/>
        </w:rPr>
        <w:t>r</w:t>
      </w:r>
      <w:r w:rsidRPr="003B65D1">
        <w:rPr>
          <w:rFonts w:ascii="Garamond" w:hAnsi="Garamond"/>
          <w:sz w:val="24"/>
        </w:rPr>
        <w:t>d</w:t>
      </w:r>
      <w:r w:rsidRPr="003B65D1">
        <w:rPr>
          <w:rFonts w:ascii="Garamond" w:hAnsi="Garamond"/>
          <w:spacing w:val="1"/>
          <w:sz w:val="24"/>
        </w:rPr>
        <w:t>a</w:t>
      </w:r>
      <w:r w:rsidRPr="003B65D1">
        <w:rPr>
          <w:rFonts w:ascii="Garamond" w:hAnsi="Garamond"/>
          <w:sz w:val="24"/>
        </w:rPr>
        <w:t>n</w:t>
      </w:r>
      <w:r w:rsidRPr="003B65D1">
        <w:rPr>
          <w:rFonts w:ascii="Garamond" w:hAnsi="Garamond"/>
          <w:spacing w:val="-2"/>
          <w:sz w:val="24"/>
        </w:rPr>
        <w:t>c</w:t>
      </w:r>
      <w:r w:rsidRPr="003B65D1">
        <w:rPr>
          <w:rFonts w:ascii="Garamond" w:hAnsi="Garamond"/>
          <w:sz w:val="24"/>
        </w:rPr>
        <w:t xml:space="preserve">e </w:t>
      </w:r>
      <w:r w:rsidRPr="003B65D1">
        <w:rPr>
          <w:rFonts w:ascii="Garamond" w:hAnsi="Garamond"/>
          <w:spacing w:val="1"/>
          <w:sz w:val="24"/>
        </w:rPr>
        <w:t>w</w:t>
      </w:r>
      <w:r w:rsidRPr="003B65D1">
        <w:rPr>
          <w:rFonts w:ascii="Garamond" w:hAnsi="Garamond"/>
          <w:sz w:val="24"/>
        </w:rPr>
        <w:t xml:space="preserve">ith </w:t>
      </w:r>
      <w:r w:rsidRPr="003B65D1">
        <w:rPr>
          <w:rFonts w:ascii="Garamond" w:hAnsi="Garamond"/>
          <w:spacing w:val="-1"/>
          <w:sz w:val="24"/>
        </w:rPr>
        <w:t>r</w:t>
      </w:r>
      <w:r w:rsidRPr="003B65D1">
        <w:rPr>
          <w:rFonts w:ascii="Garamond" w:hAnsi="Garamond"/>
          <w:sz w:val="24"/>
        </w:rPr>
        <w:t>e</w:t>
      </w:r>
      <w:r w:rsidRPr="003B65D1">
        <w:rPr>
          <w:rFonts w:ascii="Garamond" w:hAnsi="Garamond"/>
          <w:spacing w:val="-1"/>
          <w:sz w:val="24"/>
        </w:rPr>
        <w:t>g</w:t>
      </w:r>
      <w:r w:rsidRPr="003B65D1">
        <w:rPr>
          <w:rFonts w:ascii="Garamond" w:hAnsi="Garamond"/>
          <w:sz w:val="24"/>
        </w:rPr>
        <w:t>ul</w:t>
      </w:r>
      <w:r w:rsidRPr="003B65D1">
        <w:rPr>
          <w:rFonts w:ascii="Garamond" w:hAnsi="Garamond"/>
          <w:spacing w:val="1"/>
          <w:sz w:val="24"/>
        </w:rPr>
        <w:t>a</w:t>
      </w:r>
      <w:r w:rsidRPr="003B65D1">
        <w:rPr>
          <w:rFonts w:ascii="Garamond" w:hAnsi="Garamond"/>
          <w:sz w:val="24"/>
        </w:rPr>
        <w:t xml:space="preserve">tion 957 </w:t>
      </w:r>
      <w:r w:rsidRPr="003B65D1">
        <w:rPr>
          <w:rFonts w:ascii="Garamond" w:hAnsi="Garamond"/>
          <w:spacing w:val="1"/>
          <w:sz w:val="24"/>
        </w:rPr>
        <w:t>C</w:t>
      </w:r>
      <w:r w:rsidRPr="003B65D1">
        <w:rPr>
          <w:rFonts w:ascii="Garamond" w:hAnsi="Garamond"/>
          <w:spacing w:val="-1"/>
          <w:sz w:val="24"/>
        </w:rPr>
        <w:t>M</w:t>
      </w:r>
      <w:r w:rsidRPr="003B65D1">
        <w:rPr>
          <w:rFonts w:ascii="Garamond" w:hAnsi="Garamond"/>
          <w:sz w:val="24"/>
        </w:rPr>
        <w:t>R</w:t>
      </w:r>
      <w:r w:rsidRPr="003B65D1">
        <w:rPr>
          <w:rFonts w:ascii="Garamond" w:hAnsi="Garamond"/>
          <w:spacing w:val="1"/>
          <w:sz w:val="24"/>
        </w:rPr>
        <w:t xml:space="preserve"> </w:t>
      </w:r>
      <w:r w:rsidRPr="003B65D1">
        <w:rPr>
          <w:rFonts w:ascii="Garamond" w:hAnsi="Garamond"/>
          <w:spacing w:val="-2"/>
          <w:sz w:val="24"/>
        </w:rPr>
        <w:t>2</w:t>
      </w:r>
      <w:r w:rsidRPr="003B65D1">
        <w:rPr>
          <w:rFonts w:ascii="Garamond" w:hAnsi="Garamond"/>
          <w:sz w:val="24"/>
        </w:rPr>
        <w:t>.00 on the follo</w:t>
      </w:r>
      <w:r w:rsidRPr="003B65D1">
        <w:rPr>
          <w:rFonts w:ascii="Garamond" w:hAnsi="Garamond"/>
          <w:spacing w:val="1"/>
          <w:sz w:val="24"/>
        </w:rPr>
        <w:t>w</w:t>
      </w:r>
      <w:r w:rsidRPr="003B65D1">
        <w:rPr>
          <w:rFonts w:ascii="Garamond" w:hAnsi="Garamond"/>
          <w:sz w:val="24"/>
        </w:rPr>
        <w:t xml:space="preserve">ing </w:t>
      </w:r>
      <w:r w:rsidRPr="003B65D1">
        <w:rPr>
          <w:rFonts w:ascii="Garamond" w:hAnsi="Garamond"/>
          <w:spacing w:val="-1"/>
          <w:sz w:val="24"/>
        </w:rPr>
        <w:t>s</w:t>
      </w:r>
      <w:r w:rsidRPr="003B65D1">
        <w:rPr>
          <w:rFonts w:ascii="Garamond" w:hAnsi="Garamond"/>
          <w:sz w:val="24"/>
        </w:rPr>
        <w:t>ch</w:t>
      </w:r>
      <w:r w:rsidRPr="003B65D1">
        <w:rPr>
          <w:rFonts w:ascii="Garamond" w:hAnsi="Garamond"/>
          <w:spacing w:val="1"/>
          <w:sz w:val="24"/>
        </w:rPr>
        <w:t>e</w:t>
      </w:r>
      <w:r w:rsidRPr="003B65D1">
        <w:rPr>
          <w:rFonts w:ascii="Garamond" w:hAnsi="Garamond"/>
          <w:sz w:val="24"/>
        </w:rPr>
        <w:t>dul</w:t>
      </w:r>
      <w:r w:rsidRPr="003B65D1">
        <w:rPr>
          <w:rFonts w:ascii="Garamond" w:hAnsi="Garamond"/>
          <w:spacing w:val="1"/>
          <w:sz w:val="24"/>
        </w:rPr>
        <w:t>e</w:t>
      </w:r>
      <w:r w:rsidR="00DA7FD0" w:rsidRPr="00AD69A7">
        <w:rPr>
          <w:rFonts w:ascii="Garamond" w:eastAsia="Garamond" w:hAnsi="Garamond" w:cs="Garamond"/>
          <w:spacing w:val="1"/>
          <w:sz w:val="24"/>
          <w:szCs w:val="24"/>
        </w:rPr>
        <w:t>. CHIA recognizes the increased burden on data submitters in 2020, and have adjusted the filing schedule below to ease administrative burden. For additional concerns around timelines or data submission requirements, please reach out to Erin Bonney</w:t>
      </w:r>
      <w:r w:rsidRPr="00AD69A7">
        <w:rPr>
          <w:rFonts w:ascii="Garamond" w:hAnsi="Garamond"/>
          <w:sz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30"/>
        <w:gridCol w:w="5736"/>
      </w:tblGrid>
      <w:tr w:rsidR="00854E2A" w:rsidRPr="009931E3">
        <w:trPr>
          <w:trHeight w:hRule="exact" w:val="484"/>
        </w:trPr>
        <w:tc>
          <w:tcPr>
            <w:tcW w:w="8466" w:type="dxa"/>
            <w:gridSpan w:val="2"/>
          </w:tcPr>
          <w:p w:rsidR="00854E2A" w:rsidRPr="00E70E48" w:rsidRDefault="00854E2A" w:rsidP="005D7291">
            <w:pPr>
              <w:spacing w:before="85" w:line="240" w:lineRule="auto"/>
              <w:ind w:left="2013"/>
              <w:rPr>
                <w:rFonts w:ascii="Garamond" w:hAnsi="Garamond"/>
                <w:sz w:val="24"/>
              </w:rPr>
            </w:pPr>
            <w:r w:rsidRPr="00E70E48">
              <w:rPr>
                <w:rFonts w:ascii="Garamond" w:hAnsi="Garamond"/>
                <w:b/>
                <w:sz w:val="24"/>
              </w:rPr>
              <w:t xml:space="preserve">Total Medical </w:t>
            </w:r>
            <w:r w:rsidRPr="00E70E48">
              <w:rPr>
                <w:rFonts w:ascii="Garamond" w:hAnsi="Garamond"/>
                <w:b/>
                <w:spacing w:val="1"/>
                <w:sz w:val="24"/>
              </w:rPr>
              <w:t>E</w:t>
            </w:r>
            <w:r w:rsidRPr="00E70E48">
              <w:rPr>
                <w:rFonts w:ascii="Garamond" w:hAnsi="Garamond"/>
                <w:b/>
                <w:sz w:val="24"/>
              </w:rPr>
              <w:t>xpe</w:t>
            </w:r>
            <w:r w:rsidRPr="00E70E48">
              <w:rPr>
                <w:rFonts w:ascii="Garamond" w:hAnsi="Garamond"/>
                <w:b/>
                <w:spacing w:val="-1"/>
                <w:sz w:val="24"/>
              </w:rPr>
              <w:t>n</w:t>
            </w:r>
            <w:r w:rsidRPr="00E70E48">
              <w:rPr>
                <w:rFonts w:ascii="Garamond" w:hAnsi="Garamond"/>
                <w:b/>
                <w:sz w:val="24"/>
              </w:rPr>
              <w:t>s</w:t>
            </w:r>
            <w:r w:rsidRPr="00E70E48">
              <w:rPr>
                <w:rFonts w:ascii="Garamond" w:hAnsi="Garamond"/>
                <w:b/>
                <w:spacing w:val="-1"/>
                <w:sz w:val="24"/>
              </w:rPr>
              <w:t>e</w:t>
            </w:r>
            <w:r w:rsidRPr="00E70E48">
              <w:rPr>
                <w:rFonts w:ascii="Garamond" w:hAnsi="Garamond"/>
                <w:b/>
                <w:sz w:val="24"/>
              </w:rPr>
              <w:t>s</w:t>
            </w:r>
            <w:r w:rsidRPr="00E70E48">
              <w:rPr>
                <w:rFonts w:ascii="Garamond" w:hAnsi="Garamond"/>
                <w:b/>
                <w:spacing w:val="2"/>
                <w:sz w:val="24"/>
              </w:rPr>
              <w:t xml:space="preserve"> </w:t>
            </w:r>
            <w:r w:rsidRPr="00E70E48">
              <w:rPr>
                <w:rFonts w:ascii="Garamond" w:hAnsi="Garamond"/>
                <w:b/>
                <w:spacing w:val="-1"/>
                <w:sz w:val="24"/>
              </w:rPr>
              <w:t>F</w:t>
            </w:r>
            <w:r w:rsidRPr="00E70E48">
              <w:rPr>
                <w:rFonts w:ascii="Garamond" w:hAnsi="Garamond"/>
                <w:b/>
                <w:sz w:val="24"/>
              </w:rPr>
              <w:t>ili</w:t>
            </w:r>
            <w:r w:rsidRPr="00E70E48">
              <w:rPr>
                <w:rFonts w:ascii="Garamond" w:hAnsi="Garamond"/>
                <w:b/>
                <w:spacing w:val="-1"/>
                <w:sz w:val="24"/>
              </w:rPr>
              <w:t>n</w:t>
            </w:r>
            <w:r w:rsidRPr="00E70E48">
              <w:rPr>
                <w:rFonts w:ascii="Garamond" w:hAnsi="Garamond"/>
                <w:b/>
                <w:sz w:val="24"/>
              </w:rPr>
              <w:t>g Sc</w:t>
            </w:r>
            <w:r w:rsidRPr="00E70E48">
              <w:rPr>
                <w:rFonts w:ascii="Garamond" w:hAnsi="Garamond"/>
                <w:b/>
                <w:spacing w:val="-1"/>
                <w:sz w:val="24"/>
              </w:rPr>
              <w:t>h</w:t>
            </w:r>
            <w:r w:rsidRPr="00E70E48">
              <w:rPr>
                <w:rFonts w:ascii="Garamond" w:hAnsi="Garamond"/>
                <w:b/>
                <w:sz w:val="24"/>
              </w:rPr>
              <w:t>ed</w:t>
            </w:r>
            <w:r w:rsidRPr="00E70E48">
              <w:rPr>
                <w:rFonts w:ascii="Garamond" w:hAnsi="Garamond"/>
                <w:b/>
                <w:spacing w:val="-1"/>
                <w:sz w:val="24"/>
              </w:rPr>
              <w:t>u</w:t>
            </w:r>
            <w:r w:rsidRPr="00E70E48">
              <w:rPr>
                <w:rFonts w:ascii="Garamond" w:hAnsi="Garamond"/>
                <w:b/>
                <w:sz w:val="24"/>
              </w:rPr>
              <w:t>le</w:t>
            </w:r>
          </w:p>
        </w:tc>
      </w:tr>
      <w:tr w:rsidR="00854E2A" w:rsidRPr="009931E3">
        <w:trPr>
          <w:trHeight w:hRule="exact" w:val="482"/>
        </w:trPr>
        <w:tc>
          <w:tcPr>
            <w:tcW w:w="2730" w:type="dxa"/>
          </w:tcPr>
          <w:p w:rsidR="00854E2A" w:rsidRPr="00E70E48" w:rsidRDefault="00854E2A" w:rsidP="005D7291">
            <w:pPr>
              <w:spacing w:before="82" w:line="240" w:lineRule="auto"/>
              <w:ind w:left="102"/>
              <w:rPr>
                <w:rFonts w:ascii="Garamond" w:hAnsi="Garamond"/>
                <w:sz w:val="24"/>
              </w:rPr>
            </w:pPr>
            <w:r w:rsidRPr="00E70E48">
              <w:rPr>
                <w:rFonts w:ascii="Garamond" w:hAnsi="Garamond"/>
                <w:b/>
                <w:sz w:val="24"/>
              </w:rPr>
              <w:t>Da</w:t>
            </w:r>
            <w:r w:rsidRPr="00E70E48">
              <w:rPr>
                <w:rFonts w:ascii="Garamond" w:hAnsi="Garamond"/>
                <w:b/>
                <w:spacing w:val="-1"/>
                <w:sz w:val="24"/>
              </w:rPr>
              <w:t>t</w:t>
            </w:r>
            <w:r w:rsidRPr="00E70E48">
              <w:rPr>
                <w:rFonts w:ascii="Garamond" w:hAnsi="Garamond"/>
                <w:b/>
                <w:sz w:val="24"/>
              </w:rPr>
              <w:t>e</w:t>
            </w:r>
          </w:p>
        </w:tc>
        <w:tc>
          <w:tcPr>
            <w:tcW w:w="5736" w:type="dxa"/>
          </w:tcPr>
          <w:p w:rsidR="00854E2A" w:rsidRPr="00E70E48" w:rsidRDefault="00854E2A" w:rsidP="005D7291">
            <w:pPr>
              <w:spacing w:before="82" w:line="240" w:lineRule="auto"/>
              <w:ind w:left="103"/>
              <w:rPr>
                <w:rFonts w:ascii="Garamond" w:hAnsi="Garamond"/>
                <w:sz w:val="24"/>
              </w:rPr>
            </w:pPr>
            <w:r w:rsidRPr="00E70E48">
              <w:rPr>
                <w:rFonts w:ascii="Garamond" w:hAnsi="Garamond"/>
                <w:b/>
                <w:spacing w:val="-1"/>
                <w:sz w:val="24"/>
              </w:rPr>
              <w:t>F</w:t>
            </w:r>
            <w:r w:rsidRPr="00E70E48">
              <w:rPr>
                <w:rFonts w:ascii="Garamond" w:hAnsi="Garamond"/>
                <w:b/>
                <w:sz w:val="24"/>
              </w:rPr>
              <w:t>iles Due</w:t>
            </w:r>
          </w:p>
        </w:tc>
      </w:tr>
      <w:tr w:rsidR="00854E2A" w:rsidRPr="0038313A">
        <w:trPr>
          <w:trHeight w:hRule="exact" w:val="1160"/>
        </w:trPr>
        <w:tc>
          <w:tcPr>
            <w:tcW w:w="2730" w:type="dxa"/>
            <w:vAlign w:val="center"/>
          </w:tcPr>
          <w:p w:rsidR="00854E2A" w:rsidRPr="00E70E48" w:rsidRDefault="00AD69A7" w:rsidP="00AD69A7">
            <w:pPr>
              <w:spacing w:line="240" w:lineRule="auto"/>
              <w:ind w:left="102"/>
              <w:jc w:val="center"/>
              <w:rPr>
                <w:rFonts w:ascii="Garamond" w:hAnsi="Garamond"/>
                <w:sz w:val="24"/>
              </w:rPr>
            </w:pPr>
            <w:r>
              <w:rPr>
                <w:rFonts w:ascii="Garamond" w:hAnsi="Garamond"/>
                <w:sz w:val="24"/>
              </w:rPr>
              <w:t>September</w:t>
            </w:r>
            <w:r w:rsidRPr="00AD69A7">
              <w:rPr>
                <w:rFonts w:ascii="Garamond" w:hAnsi="Garamond"/>
                <w:sz w:val="24"/>
              </w:rPr>
              <w:t xml:space="preserve"> </w:t>
            </w:r>
            <w:r w:rsidR="00241228" w:rsidRPr="00AD69A7">
              <w:rPr>
                <w:rFonts w:ascii="Garamond" w:hAnsi="Garamond"/>
                <w:sz w:val="24"/>
              </w:rPr>
              <w:t>1</w:t>
            </w:r>
            <w:r>
              <w:rPr>
                <w:rFonts w:ascii="Garamond" w:hAnsi="Garamond"/>
                <w:sz w:val="24"/>
              </w:rPr>
              <w:t>6</w:t>
            </w:r>
            <w:r w:rsidR="00241228" w:rsidRPr="00AD69A7">
              <w:rPr>
                <w:rFonts w:ascii="Garamond" w:hAnsi="Garamond"/>
                <w:sz w:val="24"/>
              </w:rPr>
              <w:t xml:space="preserve">, </w:t>
            </w:r>
            <w:r w:rsidRPr="00AD69A7">
              <w:rPr>
                <w:rFonts w:ascii="Garamond" w:hAnsi="Garamond"/>
                <w:sz w:val="24"/>
              </w:rPr>
              <w:t>20</w:t>
            </w:r>
            <w:r>
              <w:rPr>
                <w:rFonts w:ascii="Garamond" w:hAnsi="Garamond"/>
                <w:sz w:val="24"/>
              </w:rPr>
              <w:t>20</w:t>
            </w:r>
          </w:p>
        </w:tc>
        <w:tc>
          <w:tcPr>
            <w:tcW w:w="5736" w:type="dxa"/>
            <w:vAlign w:val="center"/>
          </w:tcPr>
          <w:p w:rsidR="00854E2A" w:rsidRPr="00E70E48" w:rsidRDefault="00854E2A" w:rsidP="005D7291">
            <w:pPr>
              <w:numPr>
                <w:ilvl w:val="0"/>
                <w:numId w:val="26"/>
              </w:numPr>
              <w:spacing w:after="0" w:line="240" w:lineRule="auto"/>
              <w:rPr>
                <w:rFonts w:ascii="Garamond" w:hAnsi="Garamond"/>
                <w:sz w:val="24"/>
              </w:rPr>
            </w:pPr>
            <w:r w:rsidRPr="00E70E48">
              <w:rPr>
                <w:rFonts w:ascii="Garamond" w:hAnsi="Garamond"/>
                <w:sz w:val="24"/>
              </w:rPr>
              <w:t xml:space="preserve">CY </w:t>
            </w:r>
            <w:r w:rsidR="000F2EB7" w:rsidRPr="00E70E48">
              <w:rPr>
                <w:rFonts w:ascii="Garamond" w:hAnsi="Garamond"/>
                <w:sz w:val="24"/>
              </w:rPr>
              <w:t xml:space="preserve">2018 </w:t>
            </w:r>
            <w:r w:rsidRPr="00E70E48">
              <w:rPr>
                <w:rFonts w:ascii="Garamond" w:hAnsi="Garamond"/>
                <w:sz w:val="24"/>
              </w:rPr>
              <w:t>Final TME</w:t>
            </w:r>
            <w:r w:rsidR="003C0E57" w:rsidRPr="00E70E48">
              <w:rPr>
                <w:rFonts w:ascii="Garamond" w:hAnsi="Garamond"/>
                <w:sz w:val="24"/>
              </w:rPr>
              <w:t>&amp;</w:t>
            </w:r>
            <w:r w:rsidR="00196C09" w:rsidRPr="00E70E48">
              <w:rPr>
                <w:rFonts w:ascii="Garamond" w:hAnsi="Garamond"/>
                <w:sz w:val="24"/>
              </w:rPr>
              <w:t>APM</w:t>
            </w:r>
          </w:p>
          <w:p w:rsidR="00854E2A" w:rsidRPr="00E70E48" w:rsidRDefault="00854E2A" w:rsidP="005D7291">
            <w:pPr>
              <w:numPr>
                <w:ilvl w:val="0"/>
                <w:numId w:val="26"/>
              </w:numPr>
              <w:spacing w:after="0" w:line="240" w:lineRule="auto"/>
              <w:rPr>
                <w:rFonts w:ascii="Garamond" w:hAnsi="Garamond"/>
                <w:sz w:val="24"/>
              </w:rPr>
            </w:pPr>
            <w:r w:rsidRPr="00E70E48">
              <w:rPr>
                <w:rFonts w:ascii="Garamond" w:hAnsi="Garamond"/>
                <w:sz w:val="24"/>
              </w:rPr>
              <w:t xml:space="preserve">CY </w:t>
            </w:r>
            <w:r w:rsidR="009B333A" w:rsidRPr="00E70E48">
              <w:rPr>
                <w:rFonts w:ascii="Garamond" w:hAnsi="Garamond"/>
                <w:sz w:val="24"/>
              </w:rPr>
              <w:t>2019</w:t>
            </w:r>
            <w:r w:rsidR="000F2EB7" w:rsidRPr="00E70E48">
              <w:rPr>
                <w:rFonts w:ascii="Garamond" w:hAnsi="Garamond"/>
                <w:sz w:val="24"/>
              </w:rPr>
              <w:t xml:space="preserve"> </w:t>
            </w:r>
            <w:r w:rsidR="003C0E57" w:rsidRPr="00E70E48">
              <w:rPr>
                <w:rFonts w:ascii="Garamond" w:hAnsi="Garamond"/>
                <w:sz w:val="24"/>
              </w:rPr>
              <w:t>Preliminary TME&amp;</w:t>
            </w:r>
            <w:r w:rsidR="00196C09" w:rsidRPr="00E70E48">
              <w:rPr>
                <w:rFonts w:ascii="Garamond" w:hAnsi="Garamond"/>
                <w:sz w:val="24"/>
              </w:rPr>
              <w:t xml:space="preserve">APM </w:t>
            </w:r>
            <w:r w:rsidRPr="00E70E48">
              <w:rPr>
                <w:rFonts w:ascii="Garamond" w:hAnsi="Garamond"/>
                <w:sz w:val="24"/>
              </w:rPr>
              <w:t>(+ IBNR factors)</w:t>
            </w:r>
          </w:p>
          <w:p w:rsidR="00854E2A" w:rsidRPr="0038313A" w:rsidRDefault="00854E2A" w:rsidP="005D7291">
            <w:pPr>
              <w:spacing w:line="240" w:lineRule="auto"/>
              <w:ind w:left="103"/>
              <w:rPr>
                <w:rFonts w:ascii="Garamond" w:hAnsi="Garamond"/>
                <w:sz w:val="24"/>
              </w:rPr>
            </w:pPr>
          </w:p>
        </w:tc>
      </w:tr>
    </w:tbl>
    <w:p w:rsidR="003C0E57" w:rsidRDefault="003C0E57" w:rsidP="005D7291">
      <w:pPr>
        <w:spacing w:before="6" w:line="240" w:lineRule="auto"/>
        <w:rPr>
          <w:rFonts w:ascii="Garamond" w:hAnsi="Garamond"/>
        </w:rPr>
      </w:pPr>
    </w:p>
    <w:p w:rsidR="00055B84" w:rsidRPr="00BB7065" w:rsidRDefault="00055B84" w:rsidP="00BB7065">
      <w:pPr>
        <w:pStyle w:val="Heading1"/>
        <w:rPr>
          <w:rFonts w:ascii="Garamond" w:eastAsia="Garamond" w:hAnsi="Garamond"/>
          <w:color w:val="0070C0"/>
          <w:sz w:val="28"/>
          <w:szCs w:val="28"/>
        </w:rPr>
      </w:pPr>
      <w:bookmarkStart w:id="4" w:name="_Data_Submission_Guidelines"/>
      <w:bookmarkEnd w:id="4"/>
      <w:r w:rsidRPr="00BB7065">
        <w:rPr>
          <w:rFonts w:ascii="Garamond" w:eastAsia="Garamond" w:hAnsi="Garamond"/>
          <w:color w:val="0070C0"/>
          <w:sz w:val="28"/>
          <w:szCs w:val="28"/>
        </w:rPr>
        <w:t>Data Submission Guidelines</w:t>
      </w:r>
    </w:p>
    <w:p w:rsidR="00055B84" w:rsidRDefault="00055B84" w:rsidP="00055B84">
      <w:pPr>
        <w:pStyle w:val="ListParagraph"/>
        <w:ind w:left="0"/>
        <w:rPr>
          <w:rFonts w:ascii="Garamond" w:eastAsia="Garamond" w:hAnsi="Garamond" w:cs="Garamond"/>
          <w:b/>
          <w:sz w:val="24"/>
          <w:szCs w:val="24"/>
        </w:rPr>
      </w:pPr>
    </w:p>
    <w:p w:rsidR="00055B84" w:rsidRPr="00382CD2" w:rsidRDefault="00055B84" w:rsidP="00055B84">
      <w:pPr>
        <w:pStyle w:val="ListParagraph"/>
        <w:ind w:left="0"/>
        <w:rPr>
          <w:rFonts w:ascii="Garamond" w:eastAsia="Garamond" w:hAnsi="Garamond" w:cs="Garamond"/>
          <w:b/>
          <w:color w:val="4F81BD" w:themeColor="accent1"/>
          <w:spacing w:val="-1"/>
          <w:sz w:val="24"/>
          <w:szCs w:val="24"/>
        </w:rPr>
      </w:pPr>
      <w:bookmarkStart w:id="5" w:name="Submission_Overview"/>
      <w:bookmarkEnd w:id="5"/>
      <w:r>
        <w:rPr>
          <w:rFonts w:ascii="Garamond" w:eastAsia="Garamond" w:hAnsi="Garamond" w:cs="Garamond"/>
          <w:b/>
          <w:sz w:val="24"/>
          <w:szCs w:val="24"/>
        </w:rPr>
        <w:t xml:space="preserve">4a. </w:t>
      </w: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rsidR="00055B84" w:rsidRPr="0086261C" w:rsidRDefault="00055B84" w:rsidP="00055B84">
      <w:pPr>
        <w:pStyle w:val="ListParagraph"/>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In accordance with 957 CMR 2.04, payers must report TME</w:t>
      </w:r>
      <w:r>
        <w:rPr>
          <w:rFonts w:ascii="Garamond" w:eastAsia="Garamond" w:hAnsi="Garamond" w:cs="Garamond"/>
          <w:spacing w:val="-1"/>
          <w:sz w:val="24"/>
          <w:szCs w:val="24"/>
        </w:rPr>
        <w:t xml:space="preserve"> &amp; APM</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 xml:space="preserve">at two levels: by member zip code and by physician group. </w:t>
      </w:r>
    </w:p>
    <w:p w:rsidR="00055B84" w:rsidRPr="0086261C" w:rsidRDefault="00055B84" w:rsidP="00055B84">
      <w:pPr>
        <w:pStyle w:val="ListParagraph"/>
        <w:tabs>
          <w:tab w:val="left" w:pos="3030"/>
        </w:tabs>
        <w:ind w:left="0" w:right="399"/>
        <w:rPr>
          <w:rFonts w:ascii="Garamond" w:eastAsia="Garamond" w:hAnsi="Garamond" w:cs="Garamond"/>
          <w:spacing w:val="-1"/>
          <w:sz w:val="24"/>
          <w:szCs w:val="24"/>
        </w:rPr>
      </w:pPr>
      <w:r>
        <w:rPr>
          <w:rFonts w:ascii="Garamond" w:eastAsia="Garamond" w:hAnsi="Garamond" w:cs="Garamond"/>
          <w:spacing w:val="-1"/>
          <w:sz w:val="24"/>
          <w:szCs w:val="24"/>
        </w:rPr>
        <w:tab/>
      </w:r>
    </w:p>
    <w:p w:rsidR="00055B84" w:rsidRDefault="00055B84" w:rsidP="00055B84">
      <w:pPr>
        <w:pStyle w:val="ListParagraph"/>
        <w:ind w:left="0" w:right="399"/>
        <w:rPr>
          <w:rFonts w:ascii="Garamond" w:eastAsia="Garamond" w:hAnsi="Garamond" w:cs="Garamond"/>
          <w:spacing w:val="-1"/>
          <w:sz w:val="24"/>
          <w:szCs w:val="24"/>
        </w:rPr>
      </w:pPr>
      <w:r>
        <w:rPr>
          <w:rFonts w:ascii="Garamond" w:eastAsia="Garamond" w:hAnsi="Garamond" w:cs="Garamond"/>
          <w:spacing w:val="-1"/>
          <w:sz w:val="24"/>
          <w:szCs w:val="24"/>
        </w:rPr>
        <w:t>Reported TME</w:t>
      </w:r>
      <w:r w:rsidR="00AD1FF1">
        <w:rPr>
          <w:rFonts w:ascii="Garamond" w:eastAsia="Garamond" w:hAnsi="Garamond" w:cs="Garamond"/>
          <w:spacing w:val="-1"/>
          <w:sz w:val="24"/>
          <w:szCs w:val="24"/>
        </w:rPr>
        <w:t>&amp;</w:t>
      </w:r>
      <w:r>
        <w:rPr>
          <w:rFonts w:ascii="Garamond" w:eastAsia="Garamond" w:hAnsi="Garamond" w:cs="Garamond"/>
          <w:spacing w:val="-1"/>
          <w:sz w:val="24"/>
          <w:szCs w:val="24"/>
        </w:rPr>
        <w:t>APM</w:t>
      </w:r>
      <w:r w:rsidRPr="0086261C">
        <w:rPr>
          <w:rFonts w:ascii="Garamond" w:eastAsia="Garamond" w:hAnsi="Garamond" w:cs="Garamond"/>
          <w:spacing w:val="-1"/>
          <w:sz w:val="24"/>
          <w:szCs w:val="24"/>
        </w:rPr>
        <w:t xml:space="preserve"> should be based on allowed amounts, i.e. provider payment and any patient cost sharing amounts.  Payers should include only information pertaining to </w:t>
      </w:r>
      <w:r>
        <w:rPr>
          <w:rFonts w:ascii="Garamond" w:eastAsia="Garamond" w:hAnsi="Garamond" w:cs="Garamond"/>
          <w:spacing w:val="-1"/>
          <w:sz w:val="24"/>
          <w:szCs w:val="24"/>
        </w:rPr>
        <w:t xml:space="preserve">Massachusetts residents, </w:t>
      </w:r>
      <w:r w:rsidRPr="0086261C">
        <w:rPr>
          <w:rFonts w:ascii="Garamond" w:eastAsia="Garamond" w:hAnsi="Garamond" w:cs="Garamond"/>
          <w:spacing w:val="-1"/>
          <w:sz w:val="24"/>
          <w:szCs w:val="24"/>
        </w:rPr>
        <w:t>members for which they are the primary payer, and exclude any paid claims for which it was the secondary or tertiary payer.</w:t>
      </w:r>
    </w:p>
    <w:p w:rsidR="00605BFB" w:rsidRDefault="00605BFB" w:rsidP="00605BFB">
      <w:pPr>
        <w:pStyle w:val="ListParagraph"/>
        <w:ind w:left="0" w:right="399"/>
        <w:rPr>
          <w:rFonts w:ascii="Garamond" w:eastAsia="Garamond" w:hAnsi="Garamond" w:cs="Garamond"/>
          <w:spacing w:val="-1"/>
          <w:sz w:val="24"/>
          <w:szCs w:val="24"/>
        </w:rPr>
      </w:pPr>
    </w:p>
    <w:p w:rsidR="00605BFB" w:rsidRDefault="00605BFB" w:rsidP="00605BFB">
      <w:pPr>
        <w:pStyle w:val="ListParagraph"/>
        <w:ind w:left="0" w:right="399"/>
        <w:rPr>
          <w:rFonts w:ascii="Garamond" w:eastAsia="Garamond" w:hAnsi="Garamond" w:cs="Garamond"/>
          <w:spacing w:val="-1"/>
          <w:sz w:val="24"/>
          <w:szCs w:val="24"/>
        </w:rPr>
      </w:pPr>
      <w:r w:rsidRPr="001D0EA7">
        <w:rPr>
          <w:rFonts w:ascii="Garamond" w:eastAsia="Garamond" w:hAnsi="Garamond" w:cs="Garamond"/>
          <w:spacing w:val="-1"/>
          <w:sz w:val="24"/>
          <w:szCs w:val="24"/>
        </w:rPr>
        <w:t>Allowed claims should not be capped or truncated and should represent claims prior to the impact of any reinsurance</w:t>
      </w:r>
      <w:r w:rsidR="00F32055">
        <w:rPr>
          <w:rFonts w:ascii="Garamond" w:eastAsia="Garamond" w:hAnsi="Garamond" w:cs="Garamond"/>
          <w:spacing w:val="-1"/>
          <w:sz w:val="24"/>
          <w:szCs w:val="24"/>
        </w:rPr>
        <w:t>.</w:t>
      </w:r>
      <w:r w:rsidRPr="001D0EA7">
        <w:rPr>
          <w:rFonts w:ascii="Garamond" w:eastAsia="Garamond" w:hAnsi="Garamond" w:cs="Garamond"/>
          <w:spacing w:val="-1"/>
          <w:sz w:val="24"/>
          <w:szCs w:val="24"/>
        </w:rPr>
        <w:t xml:space="preserve"> </w:t>
      </w:r>
    </w:p>
    <w:p w:rsidR="00605BFB" w:rsidRDefault="00605BFB" w:rsidP="00055B84">
      <w:pPr>
        <w:pStyle w:val="ListParagraph"/>
        <w:ind w:left="0" w:right="399"/>
        <w:rPr>
          <w:rFonts w:ascii="Garamond" w:eastAsia="Garamond" w:hAnsi="Garamond" w:cs="Garamond"/>
          <w:spacing w:val="-1"/>
          <w:sz w:val="24"/>
          <w:szCs w:val="24"/>
        </w:rPr>
      </w:pPr>
    </w:p>
    <w:p w:rsidR="00605BFB" w:rsidRPr="00605BFB" w:rsidRDefault="00605BFB" w:rsidP="00605BFB">
      <w:pPr>
        <w:tabs>
          <w:tab w:val="left" w:pos="1900"/>
        </w:tabs>
        <w:spacing w:before="37"/>
        <w:ind w:right="371"/>
        <w:rPr>
          <w:rFonts w:ascii="Garamond" w:eastAsia="Garamond" w:hAnsi="Garamond" w:cs="Garamond"/>
          <w:spacing w:val="-1"/>
          <w:sz w:val="24"/>
          <w:szCs w:val="24"/>
        </w:rPr>
      </w:pPr>
      <w:r w:rsidRPr="00605BFB">
        <w:rPr>
          <w:rFonts w:ascii="Garamond" w:eastAsia="Garamond" w:hAnsi="Garamond" w:cs="Garamond"/>
          <w:spacing w:val="-1"/>
          <w:sz w:val="24"/>
          <w:szCs w:val="24"/>
        </w:rPr>
        <w:t xml:space="preserve">When reporting capitation arrangements, payers should use fee-for-service (FFS) equivalents rather than reporting the arrangements within the Non-Claims categories. Any balance can be included in the Non-Claims field. </w:t>
      </w:r>
    </w:p>
    <w:p w:rsidR="00055B84" w:rsidRDefault="00055B84" w:rsidP="00055B84">
      <w:pPr>
        <w:pStyle w:val="ListParagraph"/>
        <w:ind w:left="0" w:right="399"/>
        <w:rPr>
          <w:rFonts w:ascii="Garamond" w:eastAsia="Garamond" w:hAnsi="Garamond" w:cs="Garamond"/>
          <w:spacing w:val="-1"/>
          <w:sz w:val="24"/>
          <w:szCs w:val="24"/>
        </w:rPr>
      </w:pPr>
    </w:p>
    <w:p w:rsidR="00535944" w:rsidRDefault="00055B84" w:rsidP="00656EC1">
      <w:pPr>
        <w:rPr>
          <w:rFonts w:ascii="Garamond" w:eastAsia="Garamond" w:hAnsi="Garamond" w:cs="Garamond"/>
          <w:spacing w:val="1"/>
          <w:sz w:val="24"/>
          <w:szCs w:val="24"/>
          <w:u w:val="single" w:color="000000"/>
        </w:rPr>
      </w:pPr>
      <w:r w:rsidRPr="00A8240F">
        <w:rPr>
          <w:rFonts w:ascii="Garamond" w:eastAsia="Garamond" w:hAnsi="Garamond" w:cs="Garamond"/>
          <w:spacing w:val="-1"/>
          <w:sz w:val="24"/>
          <w:szCs w:val="24"/>
        </w:rPr>
        <w:t xml:space="preserve">For payment method assignment, payers will classify payment methods for physician groups and members based on the mutually exclusive payment method allocation hierarchy: (1A) global payments (full benefits); (1B) global payments (partial benefits); (2) limited budget; (3) bundled payments; (4) other, non-FFS based; and (5) FFS. APMs can be layered on a FFS structure, wherein a fee-for-service mechanism is used for claims processing and payment transaction purposes.  The type of APM to which a provider organization and a member should be attributed is determined by the contractual arrangement between the payer and the provider organization. For example, for a member whose managing physician group is under a global payment contract, the dollar amount associated with this member should be classified as global payments even though the payer utilizes a FFS payment mechanism to reimburse providers at the transactional level and then conducts a financial settlement against the spending target at the end of the year. The same logic applies to limited budget or bundled payment arrangements. </w:t>
      </w:r>
    </w:p>
    <w:p w:rsidR="00055B84" w:rsidRDefault="00055B84" w:rsidP="00055B84">
      <w:pPr>
        <w:spacing w:line="240" w:lineRule="auto"/>
        <w:rPr>
          <w:rFonts w:ascii="Garamond" w:eastAsia="Garamond" w:hAnsi="Garamond" w:cs="Garamond"/>
          <w:sz w:val="24"/>
          <w:szCs w:val="24"/>
        </w:rPr>
      </w:pPr>
      <w:r>
        <w:rPr>
          <w:rFonts w:ascii="Garamond" w:eastAsia="Garamond" w:hAnsi="Garamond" w:cs="Garamond"/>
          <w:spacing w:val="1"/>
          <w:sz w:val="24"/>
          <w:szCs w:val="24"/>
          <w:u w:val="single" w:color="000000"/>
        </w:rPr>
        <w:t>Zip Code Guidelines</w:t>
      </w:r>
    </w:p>
    <w:p w:rsidR="00055B84" w:rsidRDefault="00055B84" w:rsidP="00055B84">
      <w:pPr>
        <w:pStyle w:val="ListParagraph"/>
        <w:numPr>
          <w:ilvl w:val="0"/>
          <w:numId w:val="35"/>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calculate and report TME</w:t>
      </w:r>
      <w:r>
        <w:rPr>
          <w:rFonts w:ascii="Garamond" w:eastAsia="Garamond" w:hAnsi="Garamond" w:cs="Garamond"/>
          <w:spacing w:val="-1"/>
          <w:sz w:val="24"/>
          <w:szCs w:val="24"/>
        </w:rPr>
        <w:t xml:space="preserve"> &amp; APM</w:t>
      </w:r>
      <w:r w:rsidRPr="005D7291">
        <w:rPr>
          <w:rFonts w:ascii="Garamond" w:eastAsia="Garamond" w:hAnsi="Garamond" w:cs="Garamond"/>
          <w:spacing w:val="-1"/>
          <w:sz w:val="24"/>
          <w:szCs w:val="24"/>
        </w:rPr>
        <w:t xml:space="preserve"> by the five-digit zip code for all members who are residents of Massachusetts, including, to the extent possible, residents with policies issued (sitused) out-of-state</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T</w:t>
      </w:r>
      <w:r w:rsidRPr="005D7291">
        <w:rPr>
          <w:rFonts w:ascii="Garamond" w:eastAsia="Garamond" w:hAnsi="Garamond" w:cs="Garamond"/>
          <w:sz w:val="24"/>
          <w:szCs w:val="24"/>
        </w:rPr>
        <w:t>he</w:t>
      </w:r>
      <w:r w:rsidRPr="005D7291">
        <w:rPr>
          <w:rFonts w:ascii="Garamond" w:eastAsia="Garamond" w:hAnsi="Garamond" w:cs="Garamond"/>
          <w:spacing w:val="6"/>
          <w:sz w:val="24"/>
          <w:szCs w:val="24"/>
        </w:rPr>
        <w:t xml:space="preserve"> </w:t>
      </w:r>
      <w:r w:rsidRPr="005D7291">
        <w:rPr>
          <w:rFonts w:ascii="Garamond" w:eastAsia="Garamond" w:hAnsi="Garamond" w:cs="Garamond"/>
          <w:sz w:val="24"/>
          <w:szCs w:val="24"/>
        </w:rPr>
        <w:t>z</w:t>
      </w:r>
      <w:r w:rsidRPr="005D7291">
        <w:rPr>
          <w:rFonts w:ascii="Garamond" w:eastAsia="Garamond" w:hAnsi="Garamond" w:cs="Garamond"/>
          <w:spacing w:val="1"/>
          <w:sz w:val="24"/>
          <w:szCs w:val="24"/>
        </w:rPr>
        <w:t>i</w:t>
      </w:r>
      <w:r w:rsidRPr="005D7291">
        <w:rPr>
          <w:rFonts w:ascii="Garamond" w:eastAsia="Garamond" w:hAnsi="Garamond" w:cs="Garamond"/>
          <w:sz w:val="24"/>
          <w:szCs w:val="24"/>
        </w:rPr>
        <w:t>p code</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is</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det</w:t>
      </w:r>
      <w:r w:rsidRPr="005D7291">
        <w:rPr>
          <w:rFonts w:ascii="Garamond" w:eastAsia="Garamond" w:hAnsi="Garamond" w:cs="Garamond"/>
          <w:spacing w:val="1"/>
          <w:sz w:val="24"/>
          <w:szCs w:val="24"/>
        </w:rPr>
        <w:t>e</w:t>
      </w:r>
      <w:r w:rsidRPr="005D7291">
        <w:rPr>
          <w:rFonts w:ascii="Garamond" w:eastAsia="Garamond" w:hAnsi="Garamond" w:cs="Garamond"/>
          <w:sz w:val="24"/>
          <w:szCs w:val="24"/>
        </w:rPr>
        <w:t>r</w:t>
      </w:r>
      <w:r w:rsidRPr="005D7291">
        <w:rPr>
          <w:rFonts w:ascii="Garamond" w:eastAsia="Garamond" w:hAnsi="Garamond" w:cs="Garamond"/>
          <w:spacing w:val="-1"/>
          <w:sz w:val="24"/>
          <w:szCs w:val="24"/>
        </w:rPr>
        <w:t>m</w:t>
      </w:r>
      <w:r w:rsidRPr="005D7291">
        <w:rPr>
          <w:rFonts w:ascii="Garamond" w:eastAsia="Garamond" w:hAnsi="Garamond" w:cs="Garamond"/>
          <w:sz w:val="24"/>
          <w:szCs w:val="24"/>
        </w:rPr>
        <w:t>in</w:t>
      </w:r>
      <w:r w:rsidRPr="005D7291">
        <w:rPr>
          <w:rFonts w:ascii="Garamond" w:eastAsia="Garamond" w:hAnsi="Garamond" w:cs="Garamond"/>
          <w:spacing w:val="1"/>
          <w:sz w:val="24"/>
          <w:szCs w:val="24"/>
        </w:rPr>
        <w:t>e</w:t>
      </w:r>
      <w:r w:rsidRPr="005D7291">
        <w:rPr>
          <w:rFonts w:ascii="Garamond" w:eastAsia="Garamond" w:hAnsi="Garamond" w:cs="Garamond"/>
          <w:sz w:val="24"/>
          <w:szCs w:val="24"/>
        </w:rPr>
        <w:t>d b</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ed on the memb</w:t>
      </w:r>
      <w:r w:rsidRPr="005D7291">
        <w:rPr>
          <w:rFonts w:ascii="Garamond" w:eastAsia="Garamond" w:hAnsi="Garamond" w:cs="Garamond"/>
          <w:spacing w:val="1"/>
          <w:sz w:val="24"/>
          <w:szCs w:val="24"/>
        </w:rPr>
        <w:t>e</w:t>
      </w:r>
      <w:r w:rsidRPr="005D7291">
        <w:rPr>
          <w:rFonts w:ascii="Garamond" w:eastAsia="Garamond" w:hAnsi="Garamond" w:cs="Garamond"/>
          <w:sz w:val="24"/>
          <w:szCs w:val="24"/>
        </w:rPr>
        <w:t>r’s</w:t>
      </w:r>
      <w:r w:rsidRPr="005D7291">
        <w:rPr>
          <w:rFonts w:ascii="Garamond" w:eastAsia="Garamond" w:hAnsi="Garamond" w:cs="Garamond"/>
          <w:spacing w:val="-2"/>
          <w:sz w:val="24"/>
          <w:szCs w:val="24"/>
        </w:rPr>
        <w:t xml:space="preserve"> </w:t>
      </w:r>
      <w:r w:rsidRPr="005D7291">
        <w:rPr>
          <w:rFonts w:ascii="Garamond" w:eastAsia="Garamond" w:hAnsi="Garamond" w:cs="Garamond"/>
          <w:spacing w:val="-1"/>
          <w:sz w:val="24"/>
          <w:szCs w:val="24"/>
        </w:rPr>
        <w:t>r</w:t>
      </w:r>
      <w:r w:rsidRPr="005D7291">
        <w:rPr>
          <w:rFonts w:ascii="Garamond" w:eastAsia="Garamond" w:hAnsi="Garamond" w:cs="Garamond"/>
          <w:sz w:val="24"/>
          <w:szCs w:val="24"/>
        </w:rPr>
        <w:t>esiden</w:t>
      </w:r>
      <w:r w:rsidRPr="005D7291">
        <w:rPr>
          <w:rFonts w:ascii="Garamond" w:eastAsia="Garamond" w:hAnsi="Garamond" w:cs="Garamond"/>
          <w:spacing w:val="1"/>
          <w:sz w:val="24"/>
          <w:szCs w:val="24"/>
        </w:rPr>
        <w:t>c</w:t>
      </w:r>
      <w:r w:rsidRPr="005D7291">
        <w:rPr>
          <w:rFonts w:ascii="Garamond" w:eastAsia="Garamond" w:hAnsi="Garamond" w:cs="Garamond"/>
          <w:sz w:val="24"/>
          <w:szCs w:val="24"/>
        </w:rPr>
        <w:t>e</w:t>
      </w:r>
      <w:r w:rsidRPr="005D7291">
        <w:rPr>
          <w:rFonts w:ascii="Garamond" w:eastAsia="Garamond" w:hAnsi="Garamond" w:cs="Garamond"/>
          <w:spacing w:val="3"/>
          <w:sz w:val="24"/>
          <w:szCs w:val="24"/>
        </w:rPr>
        <w:t xml:space="preserve"> </w:t>
      </w:r>
      <w:r w:rsidRPr="005D7291">
        <w:rPr>
          <w:rFonts w:ascii="Garamond" w:eastAsia="Garamond" w:hAnsi="Garamond" w:cs="Garamond"/>
          <w:sz w:val="24"/>
          <w:szCs w:val="24"/>
        </w:rPr>
        <w:t>of</w:t>
      </w:r>
      <w:r w:rsidRPr="005D7291">
        <w:rPr>
          <w:rFonts w:ascii="Garamond" w:eastAsia="Garamond" w:hAnsi="Garamond" w:cs="Garamond"/>
          <w:spacing w:val="-1"/>
          <w:sz w:val="24"/>
          <w:szCs w:val="24"/>
        </w:rPr>
        <w:t xml:space="preserve"> r</w:t>
      </w:r>
      <w:r w:rsidRPr="005D7291">
        <w:rPr>
          <w:rFonts w:ascii="Garamond" w:eastAsia="Garamond" w:hAnsi="Garamond" w:cs="Garamond"/>
          <w:sz w:val="24"/>
          <w:szCs w:val="24"/>
        </w:rPr>
        <w:t>e</w:t>
      </w:r>
      <w:r w:rsidRPr="005D7291">
        <w:rPr>
          <w:rFonts w:ascii="Garamond" w:eastAsia="Garamond" w:hAnsi="Garamond" w:cs="Garamond"/>
          <w:spacing w:val="1"/>
          <w:sz w:val="24"/>
          <w:szCs w:val="24"/>
        </w:rPr>
        <w:t>c</w:t>
      </w:r>
      <w:r w:rsidRPr="005D7291">
        <w:rPr>
          <w:rFonts w:ascii="Garamond" w:eastAsia="Garamond" w:hAnsi="Garamond" w:cs="Garamond"/>
          <w:sz w:val="24"/>
          <w:szCs w:val="24"/>
        </w:rPr>
        <w:t>o</w:t>
      </w:r>
      <w:r w:rsidRPr="005D7291">
        <w:rPr>
          <w:rFonts w:ascii="Garamond" w:eastAsia="Garamond" w:hAnsi="Garamond" w:cs="Garamond"/>
          <w:spacing w:val="-1"/>
          <w:sz w:val="24"/>
          <w:szCs w:val="24"/>
        </w:rPr>
        <w:t>r</w:t>
      </w:r>
      <w:r w:rsidRPr="005D7291">
        <w:rPr>
          <w:rFonts w:ascii="Garamond" w:eastAsia="Garamond" w:hAnsi="Garamond" w:cs="Garamond"/>
          <w:sz w:val="24"/>
          <w:szCs w:val="24"/>
        </w:rPr>
        <w:t>d on the l</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t d</w:t>
      </w:r>
      <w:r w:rsidRPr="005D7291">
        <w:rPr>
          <w:rFonts w:ascii="Garamond" w:eastAsia="Garamond" w:hAnsi="Garamond" w:cs="Garamond"/>
          <w:spacing w:val="1"/>
          <w:sz w:val="24"/>
          <w:szCs w:val="24"/>
        </w:rPr>
        <w:t>a</w:t>
      </w:r>
      <w:r w:rsidRPr="005D7291">
        <w:rPr>
          <w:rFonts w:ascii="Garamond" w:eastAsia="Garamond" w:hAnsi="Garamond" w:cs="Garamond"/>
          <w:sz w:val="24"/>
          <w:szCs w:val="24"/>
        </w:rPr>
        <w:t>y of the rel</w:t>
      </w:r>
      <w:r w:rsidRPr="005D7291">
        <w:rPr>
          <w:rFonts w:ascii="Garamond" w:eastAsia="Garamond" w:hAnsi="Garamond" w:cs="Garamond"/>
          <w:spacing w:val="1"/>
          <w:sz w:val="24"/>
          <w:szCs w:val="24"/>
        </w:rPr>
        <w:t>e</w:t>
      </w:r>
      <w:r w:rsidRPr="005D7291">
        <w:rPr>
          <w:rFonts w:ascii="Garamond" w:eastAsia="Garamond" w:hAnsi="Garamond" w:cs="Garamond"/>
          <w:sz w:val="24"/>
          <w:szCs w:val="24"/>
        </w:rPr>
        <w:t>v</w:t>
      </w:r>
      <w:r w:rsidRPr="005D7291">
        <w:rPr>
          <w:rFonts w:ascii="Garamond" w:eastAsia="Garamond" w:hAnsi="Garamond" w:cs="Garamond"/>
          <w:spacing w:val="1"/>
          <w:sz w:val="24"/>
          <w:szCs w:val="24"/>
        </w:rPr>
        <w:t>a</w:t>
      </w:r>
      <w:r w:rsidRPr="005D7291">
        <w:rPr>
          <w:rFonts w:ascii="Garamond" w:eastAsia="Garamond" w:hAnsi="Garamond" w:cs="Garamond"/>
          <w:sz w:val="24"/>
          <w:szCs w:val="24"/>
        </w:rPr>
        <w:t>nt repo</w:t>
      </w:r>
      <w:r w:rsidRPr="005D7291">
        <w:rPr>
          <w:rFonts w:ascii="Garamond" w:eastAsia="Garamond" w:hAnsi="Garamond" w:cs="Garamond"/>
          <w:spacing w:val="-1"/>
          <w:sz w:val="24"/>
          <w:szCs w:val="24"/>
        </w:rPr>
        <w:t>r</w:t>
      </w:r>
      <w:r w:rsidRPr="005D7291">
        <w:rPr>
          <w:rFonts w:ascii="Garamond" w:eastAsia="Garamond" w:hAnsi="Garamond" w:cs="Garamond"/>
          <w:sz w:val="24"/>
          <w:szCs w:val="24"/>
        </w:rPr>
        <w:t>ting p</w:t>
      </w:r>
      <w:r w:rsidRPr="005D7291">
        <w:rPr>
          <w:rFonts w:ascii="Garamond" w:eastAsia="Garamond" w:hAnsi="Garamond" w:cs="Garamond"/>
          <w:spacing w:val="1"/>
          <w:sz w:val="24"/>
          <w:szCs w:val="24"/>
        </w:rPr>
        <w:t>e</w:t>
      </w:r>
      <w:r w:rsidRPr="005D7291">
        <w:rPr>
          <w:rFonts w:ascii="Garamond" w:eastAsia="Garamond" w:hAnsi="Garamond" w:cs="Garamond"/>
          <w:sz w:val="24"/>
          <w:szCs w:val="24"/>
        </w:rPr>
        <w:t>riod</w:t>
      </w:r>
      <w:r w:rsidR="00F655C5">
        <w:rPr>
          <w:rFonts w:ascii="Garamond" w:eastAsia="Garamond" w:hAnsi="Garamond" w:cs="Garamond"/>
          <w:sz w:val="24"/>
          <w:szCs w:val="24"/>
        </w:rPr>
        <w:t>, or the last day in the Payer’s network</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P</w:t>
      </w:r>
      <w:r w:rsidRPr="005D7291">
        <w:rPr>
          <w:rFonts w:ascii="Garamond" w:eastAsia="Garamond" w:hAnsi="Garamond" w:cs="Garamond"/>
          <w:spacing w:val="1"/>
          <w:sz w:val="24"/>
          <w:szCs w:val="24"/>
        </w:rPr>
        <w:t>ay</w:t>
      </w:r>
      <w:r w:rsidRPr="005D7291">
        <w:rPr>
          <w:rFonts w:ascii="Garamond" w:eastAsia="Garamond" w:hAnsi="Garamond" w:cs="Garamond"/>
          <w:sz w:val="24"/>
          <w:szCs w:val="24"/>
        </w:rPr>
        <w:t>ers</w:t>
      </w:r>
      <w:r w:rsidRPr="005D7291">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s</w:t>
      </w:r>
      <w:r w:rsidRPr="005D7291">
        <w:rPr>
          <w:rFonts w:ascii="Garamond" w:eastAsia="Garamond" w:hAnsi="Garamond" w:cs="Garamond"/>
          <w:sz w:val="24"/>
          <w:szCs w:val="24"/>
        </w:rPr>
        <w:t>h</w:t>
      </w:r>
      <w:r w:rsidRPr="005D7291">
        <w:rPr>
          <w:rFonts w:ascii="Garamond" w:eastAsia="Garamond" w:hAnsi="Garamond" w:cs="Garamond"/>
          <w:spacing w:val="1"/>
          <w:sz w:val="24"/>
          <w:szCs w:val="24"/>
        </w:rPr>
        <w:t>a</w:t>
      </w:r>
      <w:r w:rsidRPr="005D7291">
        <w:rPr>
          <w:rFonts w:ascii="Garamond" w:eastAsia="Garamond" w:hAnsi="Garamond" w:cs="Garamond"/>
          <w:sz w:val="24"/>
          <w:szCs w:val="24"/>
        </w:rPr>
        <w:t>ll only report</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w:t>
      </w:r>
      <w:r w:rsidRPr="005D7291">
        <w:rPr>
          <w:rFonts w:ascii="Garamond" w:eastAsia="Garamond" w:hAnsi="Garamond" w:cs="Garamond"/>
          <w:spacing w:val="1"/>
          <w:sz w:val="24"/>
          <w:szCs w:val="24"/>
        </w:rPr>
        <w:t>a</w:t>
      </w:r>
      <w:r w:rsidRPr="005D7291">
        <w:rPr>
          <w:rFonts w:ascii="Garamond" w:eastAsia="Garamond" w:hAnsi="Garamond" w:cs="Garamond"/>
          <w:sz w:val="24"/>
          <w:szCs w:val="24"/>
        </w:rPr>
        <w:t>ta for</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Ma</w:t>
      </w:r>
      <w:r w:rsidRPr="005D7291">
        <w:rPr>
          <w:rFonts w:ascii="Garamond" w:eastAsia="Garamond" w:hAnsi="Garamond" w:cs="Garamond"/>
          <w:spacing w:val="-1"/>
          <w:sz w:val="24"/>
          <w:szCs w:val="24"/>
        </w:rPr>
        <w:t>ss</w:t>
      </w:r>
      <w:r w:rsidRPr="005D7291">
        <w:rPr>
          <w:rFonts w:ascii="Garamond" w:eastAsia="Garamond" w:hAnsi="Garamond" w:cs="Garamond"/>
          <w:spacing w:val="1"/>
          <w:sz w:val="24"/>
          <w:szCs w:val="24"/>
        </w:rPr>
        <w:t>a</w:t>
      </w:r>
      <w:r w:rsidRPr="005D7291">
        <w:rPr>
          <w:rFonts w:ascii="Garamond" w:eastAsia="Garamond" w:hAnsi="Garamond" w:cs="Garamond"/>
          <w:sz w:val="24"/>
          <w:szCs w:val="24"/>
        </w:rPr>
        <w:t>chusetts</w:t>
      </w:r>
      <w:r w:rsidRPr="005D7291">
        <w:rPr>
          <w:rFonts w:ascii="Garamond" w:eastAsia="Garamond" w:hAnsi="Garamond" w:cs="Garamond"/>
          <w:spacing w:val="-1"/>
          <w:sz w:val="24"/>
          <w:szCs w:val="24"/>
        </w:rPr>
        <w:t xml:space="preserve"> r</w:t>
      </w:r>
      <w:r w:rsidRPr="005D7291">
        <w:rPr>
          <w:rFonts w:ascii="Garamond" w:eastAsia="Garamond" w:hAnsi="Garamond" w:cs="Garamond"/>
          <w:spacing w:val="3"/>
          <w:sz w:val="24"/>
          <w:szCs w:val="24"/>
        </w:rPr>
        <w:t>e</w:t>
      </w:r>
      <w:r w:rsidRPr="005D7291">
        <w:rPr>
          <w:rFonts w:ascii="Garamond" w:eastAsia="Garamond" w:hAnsi="Garamond" w:cs="Garamond"/>
          <w:spacing w:val="-1"/>
          <w:sz w:val="24"/>
          <w:szCs w:val="24"/>
        </w:rPr>
        <w:t>s</w:t>
      </w:r>
      <w:r w:rsidRPr="005D7291">
        <w:rPr>
          <w:rFonts w:ascii="Garamond" w:eastAsia="Garamond" w:hAnsi="Garamond" w:cs="Garamond"/>
          <w:sz w:val="24"/>
          <w:szCs w:val="24"/>
        </w:rPr>
        <w:t>id</w:t>
      </w:r>
      <w:r w:rsidRPr="005D7291">
        <w:rPr>
          <w:rFonts w:ascii="Garamond" w:eastAsia="Garamond" w:hAnsi="Garamond" w:cs="Garamond"/>
          <w:spacing w:val="1"/>
          <w:sz w:val="24"/>
          <w:szCs w:val="24"/>
        </w:rPr>
        <w:t>e</w:t>
      </w:r>
      <w:r w:rsidRPr="005D7291">
        <w:rPr>
          <w:rFonts w:ascii="Garamond" w:eastAsia="Garamond" w:hAnsi="Garamond" w:cs="Garamond"/>
          <w:sz w:val="24"/>
          <w:szCs w:val="24"/>
        </w:rPr>
        <w:t>nt</w:t>
      </w:r>
      <w:r w:rsidRPr="005D7291">
        <w:rPr>
          <w:rFonts w:ascii="Garamond" w:eastAsia="Garamond" w:hAnsi="Garamond" w:cs="Garamond"/>
          <w:spacing w:val="-2"/>
          <w:sz w:val="24"/>
          <w:szCs w:val="24"/>
        </w:rPr>
        <w:t>s</w:t>
      </w:r>
      <w:r w:rsidRPr="005D7291">
        <w:rPr>
          <w:rFonts w:ascii="Garamond" w:eastAsia="Garamond" w:hAnsi="Garamond" w:cs="Garamond"/>
          <w:sz w:val="24"/>
          <w:szCs w:val="24"/>
        </w:rPr>
        <w:t>.</w:t>
      </w:r>
    </w:p>
    <w:p w:rsidR="00D16A97" w:rsidRPr="00D16A97" w:rsidRDefault="00055B84" w:rsidP="00D16A97">
      <w:pPr>
        <w:pStyle w:val="ListParagraph"/>
        <w:numPr>
          <w:ilvl w:val="0"/>
          <w:numId w:val="35"/>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report all allowed amounts for members regardless of whether services are provided by providers located in Massachusetts.</w:t>
      </w:r>
    </w:p>
    <w:p w:rsidR="00F236C3" w:rsidRPr="00D16A97" w:rsidRDefault="00F236C3" w:rsidP="00D16A97">
      <w:pPr>
        <w:pStyle w:val="ListParagraph"/>
        <w:numPr>
          <w:ilvl w:val="0"/>
          <w:numId w:val="35"/>
        </w:numPr>
        <w:spacing w:line="276" w:lineRule="auto"/>
        <w:rPr>
          <w:rFonts w:ascii="Garamond" w:eastAsia="Garamond" w:hAnsi="Garamond" w:cs="Garamond"/>
          <w:sz w:val="24"/>
          <w:szCs w:val="24"/>
        </w:rPr>
      </w:pPr>
      <w:r w:rsidRPr="00D16A97">
        <w:rPr>
          <w:rFonts w:ascii="Garamond" w:eastAsia="Garamond" w:hAnsi="Garamond" w:cs="Garamond"/>
          <w:spacing w:val="-1"/>
          <w:sz w:val="24"/>
          <w:szCs w:val="24"/>
        </w:rPr>
        <w:t xml:space="preserve">When reporting capitation arrangements, payers should use fee-for-service (FFS) equivalents rather than reporting the arrangements within the Non-Claims categories. Any balance can be included in the Non-Claims field. </w:t>
      </w:r>
    </w:p>
    <w:p w:rsidR="00055B84" w:rsidRDefault="00F236C3" w:rsidP="006F64C9">
      <w:pPr>
        <w:pStyle w:val="ListParagraph"/>
        <w:numPr>
          <w:ilvl w:val="0"/>
          <w:numId w:val="35"/>
        </w:numPr>
        <w:tabs>
          <w:tab w:val="left" w:pos="1900"/>
        </w:tabs>
        <w:spacing w:before="37" w:line="276" w:lineRule="auto"/>
        <w:ind w:right="371"/>
        <w:rPr>
          <w:rFonts w:ascii="Garamond" w:eastAsia="Garamond" w:hAnsi="Garamond" w:cs="Garamond"/>
          <w:spacing w:val="-1"/>
          <w:sz w:val="24"/>
          <w:szCs w:val="24"/>
        </w:rPr>
      </w:pPr>
      <w:r w:rsidRPr="00D16A97">
        <w:rPr>
          <w:rFonts w:ascii="Garamond" w:eastAsia="Garamond" w:hAnsi="Garamond" w:cs="Garamond"/>
          <w:spacing w:val="-1"/>
          <w:sz w:val="24"/>
          <w:szCs w:val="24"/>
        </w:rPr>
        <w:t>Allowed claims should not be capped or truncated and should represent claims prior t</w:t>
      </w:r>
      <w:r w:rsidR="00E21F17" w:rsidRPr="00D16A97">
        <w:rPr>
          <w:rFonts w:ascii="Garamond" w:eastAsia="Garamond" w:hAnsi="Garamond" w:cs="Garamond"/>
          <w:spacing w:val="-1"/>
          <w:sz w:val="24"/>
          <w:szCs w:val="24"/>
        </w:rPr>
        <w:t>o the impact of any reinsurance.</w:t>
      </w:r>
    </w:p>
    <w:p w:rsidR="00D16A97" w:rsidRPr="006F64C9" w:rsidRDefault="00D16A97" w:rsidP="00D16A97">
      <w:pPr>
        <w:pStyle w:val="ListParagraph"/>
        <w:tabs>
          <w:tab w:val="left" w:pos="1900"/>
        </w:tabs>
        <w:spacing w:before="37" w:line="276" w:lineRule="auto"/>
        <w:ind w:left="360" w:right="371"/>
        <w:rPr>
          <w:rFonts w:ascii="Garamond" w:eastAsia="Garamond" w:hAnsi="Garamond" w:cs="Garamond"/>
          <w:spacing w:val="-1"/>
          <w:sz w:val="24"/>
          <w:szCs w:val="24"/>
        </w:rPr>
      </w:pPr>
    </w:p>
    <w:p w:rsidR="00055B84" w:rsidRPr="00382CD2" w:rsidRDefault="00055B84" w:rsidP="00055B84">
      <w:pPr>
        <w:spacing w:line="240" w:lineRule="auto"/>
        <w:rPr>
          <w:rFonts w:ascii="Garamond" w:hAnsi="Garamond"/>
          <w:sz w:val="24"/>
          <w:szCs w:val="24"/>
          <w:u w:val="single"/>
        </w:rPr>
      </w:pPr>
      <w:r w:rsidRPr="00382CD2">
        <w:rPr>
          <w:rFonts w:ascii="Garamond" w:eastAsia="Garamond" w:hAnsi="Garamond" w:cs="Garamond"/>
          <w:sz w:val="24"/>
          <w:szCs w:val="24"/>
          <w:u w:val="single"/>
        </w:rPr>
        <w:t>Ph</w:t>
      </w:r>
      <w:r w:rsidRPr="00382CD2">
        <w:rPr>
          <w:rFonts w:ascii="Garamond" w:eastAsia="Garamond" w:hAnsi="Garamond" w:cs="Garamond"/>
          <w:spacing w:val="1"/>
          <w:sz w:val="24"/>
          <w:szCs w:val="24"/>
          <w:u w:val="single"/>
        </w:rPr>
        <w:t>y</w:t>
      </w:r>
      <w:r w:rsidRPr="00382CD2">
        <w:rPr>
          <w:rFonts w:ascii="Garamond" w:eastAsia="Garamond" w:hAnsi="Garamond" w:cs="Garamond"/>
          <w:spacing w:val="-1"/>
          <w:sz w:val="24"/>
          <w:szCs w:val="24"/>
          <w:u w:val="single"/>
        </w:rPr>
        <w:t>s</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c</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a</w:t>
      </w:r>
      <w:r w:rsidRPr="00382CD2">
        <w:rPr>
          <w:rFonts w:ascii="Garamond" w:eastAsia="Garamond" w:hAnsi="Garamond" w:cs="Garamond"/>
          <w:sz w:val="24"/>
          <w:szCs w:val="24"/>
          <w:u w:val="single"/>
        </w:rPr>
        <w:t>n G</w:t>
      </w:r>
      <w:r w:rsidRPr="00382CD2">
        <w:rPr>
          <w:rFonts w:ascii="Garamond" w:eastAsia="Garamond" w:hAnsi="Garamond" w:cs="Garamond"/>
          <w:spacing w:val="-1"/>
          <w:sz w:val="24"/>
          <w:szCs w:val="24"/>
          <w:u w:val="single"/>
        </w:rPr>
        <w:t>r</w:t>
      </w:r>
      <w:r w:rsidRPr="00382CD2">
        <w:rPr>
          <w:rFonts w:ascii="Garamond" w:eastAsia="Garamond" w:hAnsi="Garamond" w:cs="Garamond"/>
          <w:sz w:val="24"/>
          <w:szCs w:val="24"/>
          <w:u w:val="single"/>
        </w:rPr>
        <w:t>oup</w:t>
      </w:r>
      <w:r>
        <w:rPr>
          <w:rFonts w:ascii="Garamond" w:eastAsia="Garamond" w:hAnsi="Garamond" w:cs="Garamond"/>
          <w:sz w:val="24"/>
          <w:szCs w:val="24"/>
          <w:u w:val="single"/>
        </w:rPr>
        <w:t xml:space="preserve"> Guidelines</w:t>
      </w:r>
    </w:p>
    <w:p w:rsidR="00055B84" w:rsidRPr="005D7291"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Payers shall report TME</w:t>
      </w:r>
      <w:r>
        <w:rPr>
          <w:rFonts w:ascii="Garamond" w:eastAsia="Garamond" w:hAnsi="Garamond" w:cs="Garamond"/>
          <w:spacing w:val="-1"/>
          <w:sz w:val="24"/>
          <w:szCs w:val="24"/>
        </w:rPr>
        <w:t xml:space="preserve"> &amp; </w:t>
      </w:r>
      <w:r w:rsidRPr="005D7291">
        <w:rPr>
          <w:rFonts w:ascii="Garamond" w:eastAsia="Garamond" w:hAnsi="Garamond" w:cs="Garamond"/>
          <w:spacing w:val="-1"/>
          <w:sz w:val="24"/>
          <w:szCs w:val="24"/>
        </w:rPr>
        <w:t>APM by Physician Group, and Physician Local Practice Group according to the following categorization of Massachusetts resident members as of December 31</w:t>
      </w:r>
      <w:r w:rsidRPr="005D7291">
        <w:rPr>
          <w:rFonts w:ascii="Garamond" w:eastAsia="Garamond" w:hAnsi="Garamond" w:cs="Garamond"/>
          <w:spacing w:val="-1"/>
          <w:sz w:val="24"/>
          <w:szCs w:val="24"/>
          <w:vertAlign w:val="superscript"/>
        </w:rPr>
        <w:t>st</w:t>
      </w:r>
      <w:r w:rsidRPr="005D7291">
        <w:rPr>
          <w:rFonts w:ascii="Garamond" w:eastAsia="Garamond" w:hAnsi="Garamond" w:cs="Garamond"/>
          <w:spacing w:val="-1"/>
          <w:sz w:val="24"/>
          <w:szCs w:val="24"/>
        </w:rPr>
        <w:t xml:space="preserve"> of the reporting year. Member months for members who were attributed to more than one PCP in a calendar year should be allocated based on the number of months associated with each PCP:</w:t>
      </w:r>
    </w:p>
    <w:p w:rsidR="00055B84" w:rsidRPr="0086261C" w:rsidRDefault="00055B84" w:rsidP="00055B84">
      <w:pPr>
        <w:pStyle w:val="ListParagraph"/>
        <w:numPr>
          <w:ilvl w:val="0"/>
          <w:numId w:val="8"/>
        </w:numPr>
        <w:spacing w:before="6" w:line="276" w:lineRule="auto"/>
        <w:rPr>
          <w:rFonts w:ascii="Garamond" w:eastAsia="Garamond" w:hAnsi="Garamond" w:cs="Garamond"/>
          <w:sz w:val="24"/>
          <w:szCs w:val="24"/>
        </w:rPr>
      </w:pPr>
      <w:r w:rsidRPr="0086261C">
        <w:rPr>
          <w:rFonts w:ascii="Garamond" w:eastAsia="Garamond" w:hAnsi="Garamond" w:cs="Garamond"/>
          <w:sz w:val="24"/>
          <w:szCs w:val="24"/>
        </w:rPr>
        <w:t xml:space="preserve">Massachusetts members required to select a </w:t>
      </w:r>
      <w:r>
        <w:rPr>
          <w:rFonts w:ascii="Garamond" w:eastAsia="Garamond" w:hAnsi="Garamond" w:cs="Garamond"/>
          <w:sz w:val="24"/>
          <w:szCs w:val="24"/>
        </w:rPr>
        <w:t>primary care provider (PCP)</w:t>
      </w:r>
      <w:r w:rsidRPr="0086261C">
        <w:rPr>
          <w:rFonts w:ascii="Garamond" w:eastAsia="Garamond" w:hAnsi="Garamond" w:cs="Garamond"/>
          <w:sz w:val="24"/>
          <w:szCs w:val="24"/>
        </w:rPr>
        <w:t xml:space="preserve"> by plan design (as reported in all previous TME filings)</w:t>
      </w:r>
    </w:p>
    <w:p w:rsidR="00055B84" w:rsidRDefault="00055B84" w:rsidP="00055B84">
      <w:pPr>
        <w:pStyle w:val="ListParagraph"/>
        <w:numPr>
          <w:ilvl w:val="0"/>
          <w:numId w:val="8"/>
        </w:numPr>
        <w:spacing w:line="276" w:lineRule="auto"/>
        <w:rPr>
          <w:rFonts w:ascii="Garamond" w:eastAsia="Garamond" w:hAnsi="Garamond" w:cs="Garamond"/>
          <w:sz w:val="24"/>
          <w:szCs w:val="24"/>
        </w:rPr>
      </w:pPr>
      <w:r w:rsidRPr="0086261C">
        <w:rPr>
          <w:rFonts w:ascii="Garamond" w:eastAsia="Garamond" w:hAnsi="Garamond" w:cs="Garamond"/>
          <w:sz w:val="24"/>
          <w:szCs w:val="24"/>
        </w:rPr>
        <w:t>Members not included in (</w:t>
      </w:r>
      <w:r>
        <w:rPr>
          <w:rFonts w:ascii="Garamond" w:eastAsia="Garamond" w:hAnsi="Garamond" w:cs="Garamond"/>
          <w:sz w:val="24"/>
          <w:szCs w:val="24"/>
        </w:rPr>
        <w:t>1</w:t>
      </w:r>
      <w:r w:rsidRPr="0086261C">
        <w:rPr>
          <w:rFonts w:ascii="Garamond" w:eastAsia="Garamond" w:hAnsi="Garamond" w:cs="Garamond"/>
          <w:sz w:val="24"/>
          <w:szCs w:val="24"/>
        </w:rPr>
        <w:t xml:space="preserve">) </w:t>
      </w:r>
      <w:r>
        <w:rPr>
          <w:rFonts w:ascii="Garamond" w:eastAsia="Garamond" w:hAnsi="Garamond" w:cs="Garamond"/>
          <w:sz w:val="24"/>
          <w:szCs w:val="24"/>
        </w:rPr>
        <w:t>who</w:t>
      </w:r>
      <w:r w:rsidRPr="0086261C">
        <w:rPr>
          <w:rFonts w:ascii="Garamond" w:eastAsia="Garamond" w:hAnsi="Garamond" w:cs="Garamond"/>
          <w:sz w:val="24"/>
          <w:szCs w:val="24"/>
        </w:rPr>
        <w:t xml:space="preserve"> </w:t>
      </w:r>
      <w:r>
        <w:rPr>
          <w:rFonts w:ascii="Garamond" w:eastAsia="Garamond" w:hAnsi="Garamond" w:cs="Garamond"/>
          <w:sz w:val="24"/>
          <w:szCs w:val="24"/>
        </w:rPr>
        <w:t>were</w:t>
      </w:r>
      <w:r w:rsidRPr="0086261C">
        <w:rPr>
          <w:rFonts w:ascii="Garamond" w:eastAsia="Garamond" w:hAnsi="Garamond" w:cs="Garamond"/>
          <w:sz w:val="24"/>
          <w:szCs w:val="24"/>
        </w:rPr>
        <w:t xml:space="preserve"> attributed</w:t>
      </w:r>
      <w:r>
        <w:rPr>
          <w:rFonts w:ascii="Garamond" w:eastAsia="Garamond" w:hAnsi="Garamond" w:cs="Garamond"/>
          <w:sz w:val="24"/>
          <w:szCs w:val="24"/>
        </w:rPr>
        <w:t xml:space="preserve"> during the reporting year</w:t>
      </w:r>
      <w:r w:rsidRPr="0086261C">
        <w:rPr>
          <w:rFonts w:ascii="Garamond" w:eastAsia="Garamond" w:hAnsi="Garamond" w:cs="Garamond"/>
          <w:sz w:val="24"/>
          <w:szCs w:val="24"/>
        </w:rPr>
        <w:t xml:space="preserve"> to a </w:t>
      </w:r>
      <w:r>
        <w:rPr>
          <w:rFonts w:ascii="Garamond" w:eastAsia="Garamond" w:hAnsi="Garamond" w:cs="Garamond"/>
          <w:sz w:val="24"/>
          <w:szCs w:val="24"/>
        </w:rPr>
        <w:t>PCP,</w:t>
      </w:r>
      <w:r w:rsidRPr="0086261C">
        <w:rPr>
          <w:rFonts w:ascii="Garamond" w:eastAsia="Garamond" w:hAnsi="Garamond" w:cs="Garamond"/>
          <w:sz w:val="24"/>
          <w:szCs w:val="24"/>
        </w:rPr>
        <w:t xml:space="preserve"> pursuant to a </w:t>
      </w:r>
      <w:r w:rsidR="00F236C3" w:rsidRPr="006F64C9">
        <w:rPr>
          <w:rFonts w:ascii="Garamond" w:eastAsia="Garamond" w:hAnsi="Garamond" w:cs="Garamond"/>
          <w:sz w:val="24"/>
          <w:szCs w:val="24"/>
        </w:rPr>
        <w:t xml:space="preserve">risk </w:t>
      </w:r>
      <w:r w:rsidRPr="006F64C9">
        <w:rPr>
          <w:rFonts w:ascii="Garamond" w:eastAsia="Garamond" w:hAnsi="Garamond" w:cs="Garamond"/>
          <w:sz w:val="24"/>
          <w:szCs w:val="24"/>
        </w:rPr>
        <w:t>contract</w:t>
      </w:r>
      <w:r w:rsidRPr="0086261C">
        <w:rPr>
          <w:rFonts w:ascii="Garamond" w:eastAsia="Garamond" w:hAnsi="Garamond" w:cs="Garamond"/>
          <w:sz w:val="24"/>
          <w:szCs w:val="24"/>
        </w:rPr>
        <w:t xml:space="preserve"> between the payer and provider</w:t>
      </w:r>
      <w:r w:rsidR="00F236C3">
        <w:rPr>
          <w:rFonts w:ascii="Garamond" w:eastAsia="Garamond" w:hAnsi="Garamond" w:cs="Garamond"/>
          <w:sz w:val="24"/>
          <w:szCs w:val="24"/>
        </w:rPr>
        <w:t>.</w:t>
      </w:r>
    </w:p>
    <w:p w:rsidR="00055B84" w:rsidRPr="002B0134" w:rsidRDefault="00055B84" w:rsidP="00055B84">
      <w:pPr>
        <w:pStyle w:val="ListParagraph"/>
        <w:numPr>
          <w:ilvl w:val="0"/>
          <w:numId w:val="8"/>
        </w:numPr>
        <w:spacing w:line="276" w:lineRule="auto"/>
        <w:rPr>
          <w:rFonts w:ascii="Garamond" w:eastAsia="Garamond" w:hAnsi="Garamond" w:cs="Garamond"/>
          <w:sz w:val="24"/>
          <w:szCs w:val="24"/>
        </w:rPr>
      </w:pPr>
      <w:r>
        <w:rPr>
          <w:rFonts w:ascii="Garamond" w:eastAsia="Garamond" w:hAnsi="Garamond" w:cs="Garamond"/>
          <w:sz w:val="24"/>
          <w:szCs w:val="24"/>
        </w:rPr>
        <w:t>Members not included in (1) or (2), attributed to a PCP by the payer’s own attribution methodology</w:t>
      </w:r>
      <w:r>
        <w:rPr>
          <w:rStyle w:val="FootnoteReference"/>
          <w:rFonts w:ascii="Garamond" w:eastAsia="Garamond" w:hAnsi="Garamond" w:cs="Garamond"/>
          <w:sz w:val="24"/>
          <w:szCs w:val="24"/>
        </w:rPr>
        <w:footnoteReference w:id="2"/>
      </w:r>
    </w:p>
    <w:p w:rsidR="00055B84" w:rsidRDefault="00055B84" w:rsidP="00055B84">
      <w:pPr>
        <w:pStyle w:val="ListParagraph"/>
        <w:numPr>
          <w:ilvl w:val="0"/>
          <w:numId w:val="8"/>
        </w:numPr>
        <w:spacing w:line="276" w:lineRule="auto"/>
        <w:rPr>
          <w:rFonts w:ascii="Garamond" w:eastAsia="Garamond" w:hAnsi="Garamond" w:cs="Garamond"/>
          <w:sz w:val="24"/>
          <w:szCs w:val="24"/>
        </w:rPr>
      </w:pPr>
      <w:r>
        <w:rPr>
          <w:rFonts w:ascii="Garamond" w:eastAsia="Garamond" w:hAnsi="Garamond" w:cs="Garamond"/>
          <w:sz w:val="24"/>
          <w:szCs w:val="24"/>
        </w:rPr>
        <w:t>Members not attributable to a PCP (aggregate line)</w:t>
      </w:r>
    </w:p>
    <w:p w:rsidR="00055B84"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w:t>
      </w:r>
      <w:r>
        <w:rPr>
          <w:rFonts w:ascii="Garamond" w:eastAsia="Garamond" w:hAnsi="Garamond" w:cs="Garamond"/>
          <w:spacing w:val="-1"/>
          <w:sz w:val="24"/>
          <w:szCs w:val="24"/>
        </w:rPr>
        <w:t xml:space="preserve">s must calculate and report </w:t>
      </w:r>
      <w:r w:rsidRPr="003C0E57">
        <w:rPr>
          <w:rFonts w:ascii="Garamond" w:eastAsia="Garamond" w:hAnsi="Garamond" w:cs="Garamond"/>
          <w:spacing w:val="-1"/>
          <w:sz w:val="24"/>
          <w:szCs w:val="24"/>
        </w:rPr>
        <w:t>TME&amp;APM</w:t>
      </w:r>
      <w:r>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 xml:space="preserve">by Physician Group and constituent Local Practice Group for any Local Practice Group for which the payer has 36,000 Massachusetts resident member months or more for the specified reporting period. The number of member months is determined by summing the total member months for </w:t>
      </w:r>
      <w:r w:rsidRPr="001D0EA7">
        <w:rPr>
          <w:rFonts w:ascii="Garamond" w:eastAsia="Garamond" w:hAnsi="Garamond" w:cs="Garamond"/>
          <w:spacing w:val="-1"/>
          <w:sz w:val="24"/>
          <w:szCs w:val="24"/>
        </w:rPr>
        <w:t xml:space="preserve">a given product type </w:t>
      </w:r>
      <w:r w:rsidR="00D75C94" w:rsidRPr="001D0EA7">
        <w:rPr>
          <w:rFonts w:ascii="Garamond" w:eastAsia="Garamond" w:hAnsi="Garamond" w:cs="Garamond"/>
          <w:spacing w:val="-1"/>
          <w:sz w:val="24"/>
          <w:szCs w:val="24"/>
        </w:rPr>
        <w:t xml:space="preserve">and insurance category </w:t>
      </w:r>
      <w:r w:rsidRPr="001D0EA7">
        <w:rPr>
          <w:rFonts w:ascii="Garamond" w:eastAsia="Garamond" w:hAnsi="Garamond" w:cs="Garamond"/>
          <w:spacing w:val="-1"/>
          <w:sz w:val="24"/>
          <w:szCs w:val="24"/>
        </w:rPr>
        <w:t>for the Local Practice Group. Payers m</w:t>
      </w:r>
      <w:r w:rsidRPr="005D7291">
        <w:rPr>
          <w:rFonts w:ascii="Garamond" w:eastAsia="Garamond" w:hAnsi="Garamond" w:cs="Garamond"/>
          <w:spacing w:val="-1"/>
          <w:sz w:val="24"/>
          <w:szCs w:val="24"/>
        </w:rPr>
        <w:t xml:space="preserve">ust report the CHIA numeric identifier, the “OrgID,” for all Physician Groups and Local Practice Groups that are listed on CHIA’s website.  Refer to Appendix A, </w:t>
      </w:r>
      <w:r w:rsidRPr="009F01D8">
        <w:rPr>
          <w:rFonts w:ascii="Garamond" w:eastAsia="Garamond" w:hAnsi="Garamond" w:cs="Garamond"/>
          <w:spacing w:val="-1"/>
          <w:sz w:val="24"/>
          <w:szCs w:val="24"/>
        </w:rPr>
        <w:t>Physician Group OrgID</w:t>
      </w:r>
      <w:r>
        <w:rPr>
          <w:rFonts w:ascii="Garamond" w:eastAsia="Garamond" w:hAnsi="Garamond" w:cs="Garamond"/>
          <w:spacing w:val="-1"/>
          <w:sz w:val="24"/>
          <w:szCs w:val="24"/>
        </w:rPr>
        <w:t xml:space="preserve"> List, </w:t>
      </w:r>
      <w:r w:rsidRPr="005D7291">
        <w:rPr>
          <w:rFonts w:ascii="Garamond" w:eastAsia="Garamond" w:hAnsi="Garamond" w:cs="Garamond"/>
          <w:spacing w:val="-1"/>
          <w:sz w:val="24"/>
          <w:szCs w:val="24"/>
        </w:rPr>
        <w:t>for this identifier.</w:t>
      </w:r>
    </w:p>
    <w:p w:rsidR="00055B84"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Data must be reported in aggregate for all practices in which the Local Practice Group’s member months are below 36,000 and the practice has no parent Physicians’ Group.  This group is to be identified as “Groups below minimum threshold” with an OrgID of 999996.</w:t>
      </w:r>
    </w:p>
    <w:p w:rsidR="00055B84"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For Local Practice Groups below the 36,000 member month threshold that are part of a larger Physicians’ Group, payers will report the data on a separate line within the parent group data section (“Other [name of physician group] Aggregate </w:t>
      </w:r>
      <w:r>
        <w:rPr>
          <w:rFonts w:ascii="Garamond" w:eastAsia="Garamond" w:hAnsi="Garamond" w:cs="Garamond"/>
          <w:spacing w:val="-1"/>
          <w:sz w:val="24"/>
          <w:szCs w:val="24"/>
        </w:rPr>
        <w:t xml:space="preserve">Data”) using an OrgID of 999997, for the local practice group. </w:t>
      </w:r>
    </w:p>
    <w:p w:rsidR="00055B84" w:rsidRPr="001D0EA7"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Payers must report all allowed amounts for members regardless of whether services are </w:t>
      </w:r>
      <w:r w:rsidRPr="001D0EA7">
        <w:rPr>
          <w:rFonts w:ascii="Garamond" w:eastAsia="Garamond" w:hAnsi="Garamond" w:cs="Garamond"/>
          <w:spacing w:val="-1"/>
          <w:sz w:val="24"/>
          <w:szCs w:val="24"/>
        </w:rPr>
        <w:t>provided by providers located in Massachusetts</w:t>
      </w:r>
      <w:r w:rsidR="00F236C3" w:rsidRPr="001D0EA7">
        <w:rPr>
          <w:rFonts w:ascii="Garamond" w:eastAsia="Garamond" w:hAnsi="Garamond" w:cs="Garamond"/>
          <w:spacing w:val="-1"/>
          <w:sz w:val="24"/>
          <w:szCs w:val="24"/>
        </w:rPr>
        <w:t>.</w:t>
      </w:r>
    </w:p>
    <w:p w:rsidR="00F236C3" w:rsidRPr="001D0EA7" w:rsidRDefault="00F236C3" w:rsidP="00656EC1">
      <w:pPr>
        <w:pStyle w:val="ListParagraph"/>
        <w:tabs>
          <w:tab w:val="left" w:pos="1900"/>
        </w:tabs>
        <w:spacing w:before="37" w:line="276" w:lineRule="auto"/>
        <w:ind w:left="360" w:right="371"/>
        <w:rPr>
          <w:rFonts w:ascii="Garamond" w:eastAsia="Garamond" w:hAnsi="Garamond" w:cs="Garamond"/>
          <w:spacing w:val="-1"/>
          <w:sz w:val="24"/>
          <w:szCs w:val="24"/>
        </w:rPr>
      </w:pPr>
    </w:p>
    <w:p w:rsidR="00055B84" w:rsidRPr="001D0EA7" w:rsidRDefault="00055B84" w:rsidP="00055B84">
      <w:pPr>
        <w:pStyle w:val="ListParagraph"/>
        <w:ind w:left="0"/>
        <w:rPr>
          <w:rFonts w:ascii="Garamond" w:eastAsia="Garamond" w:hAnsi="Garamond" w:cs="Garamond"/>
          <w:b/>
          <w:sz w:val="24"/>
          <w:szCs w:val="24"/>
        </w:rPr>
      </w:pPr>
    </w:p>
    <w:p w:rsidR="00055B84" w:rsidRPr="00D96544" w:rsidRDefault="00055B84" w:rsidP="00055B84">
      <w:pPr>
        <w:pStyle w:val="ListParagraph"/>
        <w:ind w:left="0"/>
        <w:rPr>
          <w:rFonts w:ascii="Garamond" w:eastAsia="Garamond" w:hAnsi="Garamond" w:cs="Garamond"/>
          <w:b/>
          <w:sz w:val="24"/>
          <w:szCs w:val="24"/>
        </w:rPr>
      </w:pPr>
      <w:bookmarkStart w:id="6" w:name="Submission_HSA_Specs"/>
      <w:bookmarkEnd w:id="6"/>
      <w:r w:rsidRPr="001D0EA7">
        <w:rPr>
          <w:rFonts w:ascii="Garamond" w:eastAsia="Garamond" w:hAnsi="Garamond" w:cs="Garamond"/>
          <w:b/>
          <w:sz w:val="24"/>
          <w:szCs w:val="24"/>
        </w:rPr>
        <w:t>4b. Health Status Adjustment Specifications</w:t>
      </w:r>
    </w:p>
    <w:p w:rsidR="00055B84" w:rsidRDefault="00055B84" w:rsidP="00055B84">
      <w:pPr>
        <w:pStyle w:val="ListParagraph"/>
        <w:spacing w:before="37"/>
        <w:ind w:left="0"/>
        <w:rPr>
          <w:rFonts w:ascii="Garamond" w:eastAsia="Garamond" w:hAnsi="Garamond" w:cs="Garamond"/>
          <w:spacing w:val="1"/>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re permit</w:t>
      </w:r>
      <w:r w:rsidRPr="00D5521C">
        <w:rPr>
          <w:rFonts w:ascii="Garamond" w:eastAsia="Garamond" w:hAnsi="Garamond" w:cs="Garamond"/>
          <w:spacing w:val="-1"/>
          <w:sz w:val="24"/>
          <w:szCs w:val="24"/>
        </w:rPr>
        <w:t>t</w:t>
      </w:r>
      <w:r w:rsidRPr="00D5521C">
        <w:rPr>
          <w:rFonts w:ascii="Garamond" w:eastAsia="Garamond" w:hAnsi="Garamond" w:cs="Garamond"/>
          <w:sz w:val="24"/>
          <w:szCs w:val="24"/>
        </w:rPr>
        <w:t>ed to u</w:t>
      </w:r>
      <w:r w:rsidRPr="00D5521C">
        <w:rPr>
          <w:rFonts w:ascii="Garamond" w:eastAsia="Garamond" w:hAnsi="Garamond" w:cs="Garamond"/>
          <w:spacing w:val="-1"/>
          <w:sz w:val="24"/>
          <w:szCs w:val="24"/>
        </w:rPr>
        <w:t>s</w:t>
      </w:r>
      <w:r w:rsidRPr="00D5521C">
        <w:rPr>
          <w:rFonts w:ascii="Garamond" w:eastAsia="Garamond" w:hAnsi="Garamond" w:cs="Garamond"/>
          <w:sz w:val="24"/>
          <w:szCs w:val="24"/>
        </w:rPr>
        <w:t>e a</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 xml:space="preserve">ent method </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nd </w:t>
      </w:r>
      <w:r w:rsidRPr="00D5521C">
        <w:rPr>
          <w:rFonts w:ascii="Garamond" w:eastAsia="Garamond" w:hAnsi="Garamond" w:cs="Garamond"/>
          <w:spacing w:val="-1"/>
          <w:sz w:val="24"/>
          <w:szCs w:val="24"/>
        </w:rPr>
        <w:t>s</w:t>
      </w:r>
      <w:r w:rsidRPr="00D5521C">
        <w:rPr>
          <w:rFonts w:ascii="Garamond" w:eastAsia="Garamond" w:hAnsi="Garamond" w:cs="Garamond"/>
          <w:sz w:val="24"/>
          <w:szCs w:val="24"/>
        </w:rPr>
        <w:t>o</w:t>
      </w:r>
      <w:r w:rsidRPr="00D5521C">
        <w:rPr>
          <w:rFonts w:ascii="Garamond" w:eastAsia="Garamond" w:hAnsi="Garamond" w:cs="Garamond"/>
          <w:spacing w:val="-1"/>
          <w:sz w:val="24"/>
          <w:szCs w:val="24"/>
        </w:rPr>
        <w:t>f</w:t>
      </w:r>
      <w:r w:rsidRPr="00D5521C">
        <w:rPr>
          <w:rFonts w:ascii="Garamond" w:eastAsia="Garamond" w:hAnsi="Garamond" w:cs="Garamond"/>
          <w:sz w:val="24"/>
          <w:szCs w:val="24"/>
        </w:rPr>
        <w:t>tw</w:t>
      </w:r>
      <w:r w:rsidRPr="00D5521C">
        <w:rPr>
          <w:rFonts w:ascii="Garamond" w:eastAsia="Garamond" w:hAnsi="Garamond" w:cs="Garamond"/>
          <w:spacing w:val="1"/>
          <w:sz w:val="24"/>
          <w:szCs w:val="24"/>
        </w:rPr>
        <w:t>a</w:t>
      </w:r>
      <w:r w:rsidRPr="00D5521C">
        <w:rPr>
          <w:rFonts w:ascii="Garamond" w:eastAsia="Garamond" w:hAnsi="Garamond" w:cs="Garamond"/>
          <w:sz w:val="24"/>
          <w:szCs w:val="24"/>
        </w:rPr>
        <w:t>re of</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their own choosing, but 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di</w:t>
      </w:r>
      <w:r w:rsidRPr="00D5521C">
        <w:rPr>
          <w:rFonts w:ascii="Garamond" w:eastAsia="Garamond" w:hAnsi="Garamond" w:cs="Garamond"/>
          <w:spacing w:val="-1"/>
          <w:sz w:val="24"/>
          <w:szCs w:val="24"/>
        </w:rPr>
        <w:t>s</w:t>
      </w:r>
      <w:r w:rsidRPr="00D5521C">
        <w:rPr>
          <w:rFonts w:ascii="Garamond" w:eastAsia="Garamond" w:hAnsi="Garamond" w:cs="Garamond"/>
          <w:sz w:val="24"/>
          <w:szCs w:val="24"/>
        </w:rPr>
        <w:t>c</w:t>
      </w:r>
      <w:r w:rsidRPr="00D5521C">
        <w:rPr>
          <w:rFonts w:ascii="Garamond" w:eastAsia="Garamond" w:hAnsi="Garamond" w:cs="Garamond"/>
          <w:spacing w:val="1"/>
          <w:sz w:val="24"/>
          <w:szCs w:val="24"/>
        </w:rPr>
        <w:t>l</w:t>
      </w:r>
      <w:r w:rsidRPr="00D5521C">
        <w:rPr>
          <w:rFonts w:ascii="Garamond" w:eastAsia="Garamond" w:hAnsi="Garamond" w:cs="Garamond"/>
          <w:spacing w:val="2"/>
          <w:sz w:val="24"/>
          <w:szCs w:val="24"/>
        </w:rPr>
        <w:t>o</w:t>
      </w:r>
      <w:r w:rsidRPr="00D5521C">
        <w:rPr>
          <w:rFonts w:ascii="Garamond" w:eastAsia="Garamond" w:hAnsi="Garamond" w:cs="Garamond"/>
          <w:spacing w:val="-1"/>
          <w:sz w:val="24"/>
          <w:szCs w:val="24"/>
        </w:rPr>
        <w:t>s</w:t>
      </w:r>
      <w:r w:rsidRPr="00D5521C">
        <w:rPr>
          <w:rFonts w:ascii="Garamond" w:eastAsia="Garamond" w:hAnsi="Garamond" w:cs="Garamond"/>
          <w:sz w:val="24"/>
          <w:szCs w:val="24"/>
        </w:rPr>
        <w:t>e the</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method (e.</w:t>
      </w:r>
      <w:r w:rsidRPr="00D5521C">
        <w:rPr>
          <w:rFonts w:ascii="Garamond" w:eastAsia="Garamond" w:hAnsi="Garamond" w:cs="Garamond"/>
          <w:spacing w:val="1"/>
          <w:sz w:val="24"/>
          <w:szCs w:val="24"/>
        </w:rPr>
        <w:t>g</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AC</w:t>
      </w:r>
      <w:r w:rsidRPr="00D5521C">
        <w:rPr>
          <w:rFonts w:ascii="Garamond" w:eastAsia="Garamond" w:hAnsi="Garamond" w:cs="Garamond"/>
          <w:sz w:val="24"/>
          <w:szCs w:val="24"/>
        </w:rPr>
        <w:t>G</w:t>
      </w:r>
      <w:r w:rsidRPr="00D5521C">
        <w:rPr>
          <w:rFonts w:ascii="Garamond" w:eastAsia="Garamond" w:hAnsi="Garamond" w:cs="Garamond"/>
          <w:spacing w:val="-4"/>
          <w:sz w:val="24"/>
          <w:szCs w:val="24"/>
        </w:rPr>
        <w:t>s</w:t>
      </w:r>
      <w:r w:rsidRPr="00D5521C">
        <w:rPr>
          <w:rFonts w:ascii="Garamond" w:eastAsia="Garamond" w:hAnsi="Garamond" w:cs="Garamond"/>
          <w:sz w:val="24"/>
          <w:szCs w:val="24"/>
        </w:rPr>
        <w:t>, Dx</w:t>
      </w:r>
      <w:r w:rsidRPr="00D5521C">
        <w:rPr>
          <w:rFonts w:ascii="Garamond" w:eastAsia="Garamond" w:hAnsi="Garamond" w:cs="Garamond"/>
          <w:spacing w:val="1"/>
          <w:sz w:val="24"/>
          <w:szCs w:val="24"/>
        </w:rPr>
        <w:t>C</w:t>
      </w:r>
      <w:r w:rsidRPr="00D5521C">
        <w:rPr>
          <w:rFonts w:ascii="Garamond" w:eastAsia="Garamond" w:hAnsi="Garamond" w:cs="Garamond"/>
          <w:spacing w:val="2"/>
          <w:sz w:val="24"/>
          <w:szCs w:val="24"/>
        </w:rPr>
        <w:t>G</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e</w:t>
      </w:r>
      <w:r w:rsidRPr="00D5521C">
        <w:rPr>
          <w:rFonts w:ascii="Garamond" w:eastAsia="Garamond" w:hAnsi="Garamond" w:cs="Garamond"/>
          <w:sz w:val="24"/>
          <w:szCs w:val="24"/>
        </w:rPr>
        <w:t>tc.)</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in the</w:t>
      </w:r>
      <w:r w:rsidRPr="00D5521C">
        <w:rPr>
          <w:rFonts w:ascii="Garamond" w:eastAsia="Garamond" w:hAnsi="Garamond" w:cs="Garamond"/>
          <w:spacing w:val="1"/>
          <w:sz w:val="24"/>
          <w:szCs w:val="24"/>
        </w:rPr>
        <w:t xml:space="preserve"> </w:t>
      </w:r>
      <w:r w:rsidR="004441CD">
        <w:rPr>
          <w:rFonts w:ascii="Garamond" w:eastAsia="Garamond" w:hAnsi="Garamond" w:cs="Garamond"/>
          <w:sz w:val="24"/>
          <w:szCs w:val="24"/>
        </w:rPr>
        <w:t>health status adjustment tool(s) and version(s) fields on the Front Page of the submission template</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 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He</w:t>
      </w:r>
      <w:r w:rsidRPr="00D5521C">
        <w:rPr>
          <w:rFonts w:ascii="Garamond" w:eastAsia="Garamond" w:hAnsi="Garamond" w:cs="Garamond"/>
          <w:spacing w:val="1"/>
          <w:sz w:val="24"/>
          <w:szCs w:val="24"/>
        </w:rPr>
        <w:t>a</w:t>
      </w:r>
      <w:r w:rsidRPr="00D5521C">
        <w:rPr>
          <w:rFonts w:ascii="Garamond" w:eastAsia="Garamond" w:hAnsi="Garamond" w:cs="Garamond"/>
          <w:sz w:val="24"/>
          <w:szCs w:val="24"/>
        </w:rPr>
        <w:t>lth Status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tool and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mu</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t be </w:t>
      </w:r>
      <w:r w:rsidRPr="00D5521C">
        <w:rPr>
          <w:rFonts w:ascii="Garamond" w:eastAsia="Garamond" w:hAnsi="Garamond" w:cs="Garamond"/>
          <w:spacing w:val="2"/>
          <w:sz w:val="24"/>
          <w:szCs w:val="24"/>
        </w:rPr>
        <w:t>t</w:t>
      </w:r>
      <w:r w:rsidRPr="00D5521C">
        <w:rPr>
          <w:rFonts w:ascii="Garamond" w:eastAsia="Garamond" w:hAnsi="Garamond" w:cs="Garamond"/>
          <w:sz w:val="24"/>
          <w:szCs w:val="24"/>
        </w:rPr>
        <w:t xml:space="preserve">he </w:t>
      </w:r>
      <w:r w:rsidRPr="00D5521C">
        <w:rPr>
          <w:rFonts w:ascii="Garamond" w:eastAsia="Garamond" w:hAnsi="Garamond" w:cs="Garamond"/>
          <w:spacing w:val="-1"/>
          <w:sz w:val="24"/>
          <w:szCs w:val="24"/>
        </w:rPr>
        <w:t>s</w:t>
      </w:r>
      <w:r w:rsidRPr="00D5521C">
        <w:rPr>
          <w:rFonts w:ascii="Garamond" w:eastAsia="Garamond" w:hAnsi="Garamond" w:cs="Garamond"/>
          <w:spacing w:val="1"/>
          <w:sz w:val="24"/>
          <w:szCs w:val="24"/>
        </w:rPr>
        <w:t>a</w:t>
      </w:r>
      <w:r w:rsidRPr="00D5521C">
        <w:rPr>
          <w:rFonts w:ascii="Garamond" w:eastAsia="Garamond" w:hAnsi="Garamond" w:cs="Garamond"/>
          <w:sz w:val="24"/>
          <w:szCs w:val="24"/>
        </w:rPr>
        <w:t>me for</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Pr>
          <w:rFonts w:ascii="Garamond" w:eastAsia="Garamond" w:hAnsi="Garamond" w:cs="Garamond"/>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z w:val="24"/>
          <w:szCs w:val="24"/>
        </w:rPr>
        <w:t>il</w:t>
      </w:r>
      <w:r w:rsidRPr="00D5521C">
        <w:rPr>
          <w:rFonts w:ascii="Garamond" w:eastAsia="Garamond" w:hAnsi="Garamond" w:cs="Garamond"/>
          <w:spacing w:val="1"/>
          <w:sz w:val="24"/>
          <w:szCs w:val="24"/>
        </w:rPr>
        <w:t>e</w:t>
      </w:r>
      <w:r w:rsidRPr="00D5521C">
        <w:rPr>
          <w:rFonts w:ascii="Garamond" w:eastAsia="Garamond" w:hAnsi="Garamond" w:cs="Garamond"/>
          <w:sz w:val="24"/>
          <w:szCs w:val="24"/>
        </w:rPr>
        <w:t>s</w:t>
      </w:r>
      <w:r w:rsidRPr="00D5521C">
        <w:rPr>
          <w:rFonts w:ascii="Garamond" w:eastAsia="Garamond" w:hAnsi="Garamond" w:cs="Garamond"/>
          <w:spacing w:val="-1"/>
          <w:sz w:val="24"/>
          <w:szCs w:val="24"/>
        </w:rPr>
        <w:t xml:space="preserve"> s</w:t>
      </w:r>
      <w:r w:rsidRPr="00D5521C">
        <w:rPr>
          <w:rFonts w:ascii="Garamond" w:eastAsia="Garamond" w:hAnsi="Garamond" w:cs="Garamond"/>
          <w:sz w:val="24"/>
          <w:szCs w:val="24"/>
        </w:rPr>
        <w:t>ubmit</w:t>
      </w:r>
      <w:r w:rsidRPr="00D5521C">
        <w:rPr>
          <w:rFonts w:ascii="Garamond" w:eastAsia="Garamond" w:hAnsi="Garamond" w:cs="Garamond"/>
          <w:spacing w:val="-1"/>
          <w:sz w:val="24"/>
          <w:szCs w:val="24"/>
        </w:rPr>
        <w:t>t</w:t>
      </w:r>
      <w:r w:rsidRPr="00D5521C">
        <w:rPr>
          <w:rFonts w:ascii="Garamond" w:eastAsia="Garamond" w:hAnsi="Garamond" w:cs="Garamond"/>
          <w:sz w:val="24"/>
          <w:szCs w:val="24"/>
        </w:rPr>
        <w:t xml:space="preserve">ed </w:t>
      </w:r>
      <w:r w:rsidRPr="00D5521C">
        <w:rPr>
          <w:rFonts w:ascii="Garamond" w:eastAsia="Garamond" w:hAnsi="Garamond" w:cs="Garamond"/>
          <w:spacing w:val="1"/>
          <w:sz w:val="24"/>
          <w:szCs w:val="24"/>
        </w:rPr>
        <w:t>i</w:t>
      </w:r>
      <w:r w:rsidRPr="00D5521C">
        <w:rPr>
          <w:rFonts w:ascii="Garamond" w:eastAsia="Garamond" w:hAnsi="Garamond" w:cs="Garamond"/>
          <w:sz w:val="24"/>
          <w:szCs w:val="24"/>
        </w:rPr>
        <w:t>n a</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gi</w:t>
      </w:r>
      <w:r w:rsidRPr="00D5521C">
        <w:rPr>
          <w:rFonts w:ascii="Garamond" w:eastAsia="Garamond" w:hAnsi="Garamond" w:cs="Garamond"/>
          <w:spacing w:val="1"/>
          <w:sz w:val="24"/>
          <w:szCs w:val="24"/>
        </w:rPr>
        <w:t>v</w:t>
      </w:r>
      <w:r w:rsidRPr="00D5521C">
        <w:rPr>
          <w:rFonts w:ascii="Garamond" w:eastAsia="Garamond" w:hAnsi="Garamond" w:cs="Garamond"/>
          <w:sz w:val="24"/>
          <w:szCs w:val="24"/>
        </w:rPr>
        <w:t>en 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ting </w:t>
      </w:r>
      <w:r w:rsidRPr="00D5521C">
        <w:rPr>
          <w:rFonts w:ascii="Garamond" w:eastAsia="Garamond" w:hAnsi="Garamond" w:cs="Garamond"/>
          <w:spacing w:val="1"/>
          <w:sz w:val="24"/>
          <w:szCs w:val="24"/>
        </w:rPr>
        <w:t>y</w:t>
      </w:r>
      <w:r w:rsidRPr="00D5521C">
        <w:rPr>
          <w:rFonts w:ascii="Garamond" w:eastAsia="Garamond" w:hAnsi="Garamond" w:cs="Garamond"/>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 </w:t>
      </w:r>
      <w:r w:rsidRPr="00D5521C">
        <w:rPr>
          <w:rFonts w:ascii="Garamond" w:eastAsia="Garamond" w:hAnsi="Garamond" w:cs="Garamond"/>
          <w:spacing w:val="-1"/>
          <w:sz w:val="24"/>
          <w:szCs w:val="24"/>
        </w:rPr>
        <w:t>(</w:t>
      </w:r>
      <w:r w:rsidR="000F2EB7" w:rsidRPr="00D5521C">
        <w:rPr>
          <w:rFonts w:ascii="Garamond" w:eastAsia="Garamond" w:hAnsi="Garamond" w:cs="Garamond"/>
          <w:spacing w:val="1"/>
          <w:sz w:val="24"/>
          <w:szCs w:val="24"/>
        </w:rPr>
        <w:t>C</w:t>
      </w:r>
      <w:r w:rsidR="000F2EB7" w:rsidRPr="00D5521C">
        <w:rPr>
          <w:rFonts w:ascii="Garamond" w:eastAsia="Garamond" w:hAnsi="Garamond" w:cs="Garamond"/>
          <w:spacing w:val="-1"/>
          <w:sz w:val="24"/>
          <w:szCs w:val="24"/>
        </w:rPr>
        <w:t>Y</w:t>
      </w:r>
      <w:r w:rsidR="000F2EB7" w:rsidRPr="00D5521C">
        <w:rPr>
          <w:rFonts w:ascii="Garamond" w:eastAsia="Garamond" w:hAnsi="Garamond" w:cs="Garamond"/>
          <w:sz w:val="24"/>
          <w:szCs w:val="24"/>
        </w:rPr>
        <w:t>201</w:t>
      </w:r>
      <w:r w:rsidR="000F2EB7">
        <w:rPr>
          <w:rFonts w:ascii="Garamond" w:eastAsia="Garamond" w:hAnsi="Garamond" w:cs="Garamond"/>
          <w:sz w:val="24"/>
          <w:szCs w:val="24"/>
        </w:rPr>
        <w:t>8</w:t>
      </w:r>
      <w:r w:rsidR="000F2EB7"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pacing w:val="-2"/>
          <w:sz w:val="24"/>
          <w:szCs w:val="24"/>
        </w:rPr>
        <w:t>i</w:t>
      </w:r>
      <w:r w:rsidRPr="00D5521C">
        <w:rPr>
          <w:rFonts w:ascii="Garamond" w:eastAsia="Garamond" w:hAnsi="Garamond" w:cs="Garamond"/>
          <w:sz w:val="24"/>
          <w:szCs w:val="24"/>
        </w:rPr>
        <w:t>n</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 </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nd </w:t>
      </w:r>
      <w:r w:rsidR="000F2EB7" w:rsidRPr="00D5521C">
        <w:rPr>
          <w:rFonts w:ascii="Garamond" w:eastAsia="Garamond" w:hAnsi="Garamond" w:cs="Garamond"/>
          <w:spacing w:val="1"/>
          <w:sz w:val="24"/>
          <w:szCs w:val="24"/>
        </w:rPr>
        <w:t>CY</w:t>
      </w:r>
      <w:r w:rsidR="000F2EB7" w:rsidRPr="00D5521C">
        <w:rPr>
          <w:rFonts w:ascii="Garamond" w:eastAsia="Garamond" w:hAnsi="Garamond" w:cs="Garamond"/>
          <w:sz w:val="24"/>
          <w:szCs w:val="24"/>
        </w:rPr>
        <w:t>2</w:t>
      </w:r>
      <w:r w:rsidR="000F2EB7" w:rsidRPr="00D5521C">
        <w:rPr>
          <w:rFonts w:ascii="Garamond" w:eastAsia="Garamond" w:hAnsi="Garamond" w:cs="Garamond"/>
          <w:spacing w:val="-2"/>
          <w:sz w:val="24"/>
          <w:szCs w:val="24"/>
        </w:rPr>
        <w:t>0</w:t>
      </w:r>
      <w:r w:rsidR="000F2EB7" w:rsidRPr="00D5521C">
        <w:rPr>
          <w:rFonts w:ascii="Garamond" w:eastAsia="Garamond" w:hAnsi="Garamond" w:cs="Garamond"/>
          <w:sz w:val="24"/>
          <w:szCs w:val="24"/>
        </w:rPr>
        <w:t>1</w:t>
      </w:r>
      <w:r w:rsidR="000F2EB7">
        <w:rPr>
          <w:rFonts w:ascii="Garamond" w:eastAsia="Garamond" w:hAnsi="Garamond" w:cs="Garamond"/>
          <w:sz w:val="24"/>
          <w:szCs w:val="24"/>
        </w:rPr>
        <w:t>9</w:t>
      </w:r>
      <w:r w:rsidR="000F2EB7" w:rsidRPr="00D5521C">
        <w:rPr>
          <w:rFonts w:ascii="Garamond" w:eastAsia="Garamond" w:hAnsi="Garamond" w:cs="Garamond"/>
          <w:sz w:val="24"/>
          <w:szCs w:val="24"/>
        </w:rPr>
        <w:t xml:space="preserve"> </w:t>
      </w:r>
      <w:r w:rsidRPr="00D5521C">
        <w:rPr>
          <w:rFonts w:ascii="Garamond" w:eastAsia="Garamond" w:hAnsi="Garamond" w:cs="Garamond"/>
          <w:sz w:val="24"/>
          <w:szCs w:val="24"/>
        </w:rPr>
        <w:t>P</w:t>
      </w:r>
      <w:r w:rsidRPr="00D5521C">
        <w:rPr>
          <w:rFonts w:ascii="Garamond" w:eastAsia="Garamond" w:hAnsi="Garamond" w:cs="Garamond"/>
          <w:spacing w:val="-1"/>
          <w:sz w:val="24"/>
          <w:szCs w:val="24"/>
        </w:rPr>
        <w:t>r</w:t>
      </w:r>
      <w:r w:rsidRPr="00D5521C">
        <w:rPr>
          <w:rFonts w:ascii="Garamond" w:eastAsia="Garamond" w:hAnsi="Garamond" w:cs="Garamond"/>
          <w:sz w:val="24"/>
          <w:szCs w:val="24"/>
        </w:rPr>
        <w:t>e</w:t>
      </w:r>
      <w:r w:rsidRPr="00D5521C">
        <w:rPr>
          <w:rFonts w:ascii="Garamond" w:eastAsia="Garamond" w:hAnsi="Garamond" w:cs="Garamond"/>
          <w:spacing w:val="1"/>
          <w:sz w:val="24"/>
          <w:szCs w:val="24"/>
        </w:rPr>
        <w:t>l</w:t>
      </w:r>
      <w:r w:rsidRPr="00D5521C">
        <w:rPr>
          <w:rFonts w:ascii="Garamond" w:eastAsia="Garamond" w:hAnsi="Garamond" w:cs="Garamond"/>
          <w:sz w:val="24"/>
          <w:szCs w:val="24"/>
        </w:rPr>
        <w:t>imin</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ry </w:t>
      </w:r>
      <w:r w:rsidRPr="00D5521C">
        <w:rPr>
          <w:rFonts w:ascii="Garamond" w:eastAsia="Garamond" w:hAnsi="Garamond" w:cs="Garamond"/>
          <w:spacing w:val="-1"/>
          <w:sz w:val="24"/>
          <w:szCs w:val="24"/>
        </w:rPr>
        <w:t>f</w:t>
      </w:r>
      <w:r w:rsidRPr="00D5521C">
        <w:rPr>
          <w:rFonts w:ascii="Garamond" w:eastAsia="Garamond" w:hAnsi="Garamond" w:cs="Garamond"/>
          <w:sz w:val="24"/>
          <w:szCs w:val="24"/>
        </w:rPr>
        <w:t>il</w:t>
      </w:r>
      <w:r w:rsidRPr="00D5521C">
        <w:rPr>
          <w:rFonts w:ascii="Garamond" w:eastAsia="Garamond" w:hAnsi="Garamond" w:cs="Garamond"/>
          <w:spacing w:val="1"/>
          <w:sz w:val="24"/>
          <w:szCs w:val="24"/>
        </w:rPr>
        <w:t>e</w:t>
      </w:r>
      <w:r w:rsidRPr="00D5521C">
        <w:rPr>
          <w:rFonts w:ascii="Garamond" w:eastAsia="Garamond" w:hAnsi="Garamond" w:cs="Garamond"/>
          <w:sz w:val="24"/>
          <w:szCs w:val="24"/>
        </w:rPr>
        <w:t xml:space="preserve">s in </w:t>
      </w:r>
      <w:r w:rsidR="000F2EB7" w:rsidRPr="00D5521C">
        <w:rPr>
          <w:rFonts w:ascii="Garamond" w:eastAsia="Garamond" w:hAnsi="Garamond" w:cs="Garamond"/>
          <w:sz w:val="24"/>
          <w:szCs w:val="24"/>
        </w:rPr>
        <w:t>2</w:t>
      </w:r>
      <w:r w:rsidR="000F2EB7" w:rsidRPr="00D5521C">
        <w:rPr>
          <w:rFonts w:ascii="Garamond" w:eastAsia="Garamond" w:hAnsi="Garamond" w:cs="Garamond"/>
          <w:spacing w:val="1"/>
          <w:sz w:val="24"/>
          <w:szCs w:val="24"/>
        </w:rPr>
        <w:t>0</w:t>
      </w:r>
      <w:r w:rsidR="000F2EB7">
        <w:rPr>
          <w:rFonts w:ascii="Garamond" w:eastAsia="Garamond" w:hAnsi="Garamond" w:cs="Garamond"/>
          <w:sz w:val="24"/>
          <w:szCs w:val="24"/>
        </w:rPr>
        <w:t>20</w:t>
      </w:r>
      <w:r w:rsidRPr="00D5521C">
        <w:rPr>
          <w:rFonts w:ascii="Garamond" w:eastAsia="Garamond" w:hAnsi="Garamond" w:cs="Garamond"/>
          <w:sz w:val="24"/>
          <w:szCs w:val="24"/>
        </w:rPr>
        <w:t>)</w:t>
      </w:r>
      <w:r w:rsidR="00F53792">
        <w:rPr>
          <w:rFonts w:ascii="Garamond" w:eastAsia="Garamond" w:hAnsi="Garamond" w:cs="Garamond"/>
          <w:sz w:val="24"/>
          <w:szCs w:val="24"/>
        </w:rPr>
        <w:t>.</w:t>
      </w:r>
      <w:r w:rsidR="00962050">
        <w:rPr>
          <w:rFonts w:ascii="Garamond" w:eastAsia="Garamond" w:hAnsi="Garamond" w:cs="Garamond"/>
          <w:sz w:val="24"/>
          <w:szCs w:val="24"/>
        </w:rPr>
        <w:t xml:space="preserve"> </w:t>
      </w:r>
      <w:r w:rsidR="00F53792" w:rsidRPr="00F53792">
        <w:rPr>
          <w:rFonts w:ascii="Garamond" w:eastAsia="Garamond" w:hAnsi="Garamond" w:cs="Garamond"/>
          <w:sz w:val="24"/>
          <w:szCs w:val="24"/>
        </w:rPr>
        <w:t>If the Health Status Adjustment tool or version is updated between submission years, payers must resubmit prior year final data such that all three submission years use a consistent health status adjustment tool, and note that a Final Resubmission of data is included on the Front Page of the submission template</w:t>
      </w:r>
      <w:r w:rsidR="00F53792">
        <w:rPr>
          <w:rFonts w:ascii="Garamond" w:eastAsia="Garamond" w:hAnsi="Garamond" w:cs="Garamond"/>
          <w:sz w:val="24"/>
          <w:szCs w:val="24"/>
        </w:rPr>
        <w:t xml:space="preserve">. </w:t>
      </w:r>
      <w:r w:rsidR="004441CD">
        <w:rPr>
          <w:rFonts w:ascii="Garamond" w:eastAsia="Garamond" w:hAnsi="Garamond" w:cs="Garamond"/>
          <w:spacing w:val="1"/>
          <w:sz w:val="24"/>
          <w:szCs w:val="24"/>
        </w:rPr>
        <w:t xml:space="preserve">For zip codes where a Health Status adjustment score is unable to be calculated due to a small number of member months, </w:t>
      </w:r>
      <w:r w:rsidR="00F91A5E">
        <w:rPr>
          <w:rFonts w:ascii="Garamond" w:eastAsia="Garamond" w:hAnsi="Garamond" w:cs="Garamond"/>
          <w:spacing w:val="1"/>
          <w:sz w:val="24"/>
          <w:szCs w:val="24"/>
        </w:rPr>
        <w:t xml:space="preserve">a </w:t>
      </w:r>
      <w:r w:rsidR="004441CD">
        <w:rPr>
          <w:rFonts w:ascii="Garamond" w:eastAsia="Garamond" w:hAnsi="Garamond" w:cs="Garamond"/>
          <w:spacing w:val="1"/>
          <w:sz w:val="24"/>
          <w:szCs w:val="24"/>
        </w:rPr>
        <w:t xml:space="preserve">risk score </w:t>
      </w:r>
      <w:r w:rsidR="006F64C9">
        <w:rPr>
          <w:rFonts w:ascii="Garamond" w:eastAsia="Garamond" w:hAnsi="Garamond" w:cs="Garamond"/>
          <w:spacing w:val="1"/>
          <w:sz w:val="24"/>
          <w:szCs w:val="24"/>
        </w:rPr>
        <w:t xml:space="preserve">value </w:t>
      </w:r>
      <w:r w:rsidR="00F91A5E">
        <w:rPr>
          <w:rFonts w:ascii="Garamond" w:eastAsia="Garamond" w:hAnsi="Garamond" w:cs="Garamond"/>
          <w:spacing w:val="1"/>
          <w:sz w:val="24"/>
          <w:szCs w:val="24"/>
        </w:rPr>
        <w:t xml:space="preserve">of zero </w:t>
      </w:r>
      <w:r w:rsidR="004441CD">
        <w:rPr>
          <w:rFonts w:ascii="Garamond" w:eastAsia="Garamond" w:hAnsi="Garamond" w:cs="Garamond"/>
          <w:spacing w:val="1"/>
          <w:sz w:val="24"/>
          <w:szCs w:val="24"/>
        </w:rPr>
        <w:t>should be reported.</w:t>
      </w:r>
    </w:p>
    <w:p w:rsidR="00055B84" w:rsidRDefault="00055B84" w:rsidP="00055B84">
      <w:pPr>
        <w:pStyle w:val="ListParagraph"/>
        <w:spacing w:before="37"/>
        <w:ind w:left="0"/>
        <w:rPr>
          <w:rFonts w:ascii="Garamond" w:eastAsia="Garamond" w:hAnsi="Garamond" w:cs="Garamond"/>
          <w:spacing w:val="1"/>
          <w:sz w:val="24"/>
          <w:szCs w:val="24"/>
        </w:rPr>
      </w:pPr>
    </w:p>
    <w:p w:rsidR="00055B84" w:rsidRPr="00D5521C" w:rsidRDefault="00055B84" w:rsidP="00055B84">
      <w:pPr>
        <w:pStyle w:val="ListParagraph"/>
        <w:spacing w:before="37"/>
        <w:ind w:left="0"/>
        <w:rPr>
          <w:rFonts w:ascii="Garamond" w:eastAsia="Garamond" w:hAnsi="Garamond" w:cs="Garamond"/>
          <w:sz w:val="24"/>
          <w:szCs w:val="24"/>
        </w:rPr>
      </w:pPr>
      <w:r w:rsidRPr="00D5521C">
        <w:rPr>
          <w:rFonts w:ascii="Garamond" w:eastAsia="Garamond" w:hAnsi="Garamond" w:cs="Garamond"/>
          <w:spacing w:val="1"/>
          <w:sz w:val="24"/>
          <w:szCs w:val="24"/>
        </w:rPr>
        <w:t>W</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z w:val="24"/>
          <w:szCs w:val="24"/>
        </w:rPr>
        <w:t>re po</w:t>
      </w:r>
      <w:r w:rsidRPr="00D5521C">
        <w:rPr>
          <w:rFonts w:ascii="Garamond" w:eastAsia="Garamond" w:hAnsi="Garamond" w:cs="Garamond"/>
          <w:spacing w:val="-1"/>
          <w:sz w:val="24"/>
          <w:szCs w:val="24"/>
        </w:rPr>
        <w:t>ss</w:t>
      </w:r>
      <w:r w:rsidRPr="00D5521C">
        <w:rPr>
          <w:rFonts w:ascii="Garamond" w:eastAsia="Garamond" w:hAnsi="Garamond" w:cs="Garamond"/>
          <w:sz w:val="24"/>
          <w:szCs w:val="24"/>
        </w:rPr>
        <w:t>ibl</w:t>
      </w:r>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s</w:t>
      </w:r>
      <w:r w:rsidRPr="00D5521C">
        <w:rPr>
          <w:rFonts w:ascii="Garamond" w:eastAsia="Garamond" w:hAnsi="Garamond" w:cs="Garamond"/>
          <w:spacing w:val="2"/>
          <w:sz w:val="24"/>
          <w:szCs w:val="24"/>
        </w:rPr>
        <w:t>h</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sidRPr="00D5521C">
        <w:rPr>
          <w:rFonts w:ascii="Garamond" w:eastAsia="Garamond" w:hAnsi="Garamond" w:cs="Garamond"/>
          <w:spacing w:val="1"/>
          <w:sz w:val="24"/>
          <w:szCs w:val="24"/>
        </w:rPr>
        <w:t xml:space="preserve"> a</w:t>
      </w:r>
      <w:r w:rsidRPr="00D5521C">
        <w:rPr>
          <w:rFonts w:ascii="Garamond" w:eastAsia="Garamond" w:hAnsi="Garamond" w:cs="Garamond"/>
          <w:sz w:val="24"/>
          <w:szCs w:val="24"/>
        </w:rPr>
        <w:t>pply</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 fol</w:t>
      </w:r>
      <w:r w:rsidRPr="00D5521C">
        <w:rPr>
          <w:rFonts w:ascii="Garamond" w:eastAsia="Garamond" w:hAnsi="Garamond" w:cs="Garamond"/>
          <w:spacing w:val="-2"/>
          <w:sz w:val="24"/>
          <w:szCs w:val="24"/>
        </w:rPr>
        <w:t>l</w:t>
      </w:r>
      <w:r w:rsidRPr="00D5521C">
        <w:rPr>
          <w:rFonts w:ascii="Garamond" w:eastAsia="Garamond" w:hAnsi="Garamond" w:cs="Garamond"/>
          <w:sz w:val="24"/>
          <w:szCs w:val="24"/>
        </w:rPr>
        <w:t>ow</w:t>
      </w:r>
      <w:r w:rsidRPr="00D5521C">
        <w:rPr>
          <w:rFonts w:ascii="Garamond" w:eastAsia="Garamond" w:hAnsi="Garamond" w:cs="Garamond"/>
          <w:spacing w:val="1"/>
          <w:sz w:val="24"/>
          <w:szCs w:val="24"/>
        </w:rPr>
        <w:t>i</w:t>
      </w:r>
      <w:r w:rsidRPr="00D5521C">
        <w:rPr>
          <w:rFonts w:ascii="Garamond" w:eastAsia="Garamond" w:hAnsi="Garamond" w:cs="Garamond"/>
          <w:sz w:val="24"/>
          <w:szCs w:val="24"/>
        </w:rPr>
        <w:t>ng p</w:t>
      </w:r>
      <w:r w:rsidRPr="00D5521C">
        <w:rPr>
          <w:rFonts w:ascii="Garamond" w:eastAsia="Garamond" w:hAnsi="Garamond" w:cs="Garamond"/>
          <w:spacing w:val="1"/>
          <w:sz w:val="24"/>
          <w:szCs w:val="24"/>
        </w:rPr>
        <w:t>a</w:t>
      </w:r>
      <w:r w:rsidRPr="00D5521C">
        <w:rPr>
          <w:rFonts w:ascii="Garamond" w:eastAsia="Garamond" w:hAnsi="Garamond" w:cs="Garamond"/>
          <w:sz w:val="24"/>
          <w:szCs w:val="24"/>
        </w:rPr>
        <w:t>ramet</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 xml:space="preserve">in </w:t>
      </w:r>
      <w:r w:rsidRPr="00D5521C">
        <w:rPr>
          <w:rFonts w:ascii="Garamond" w:eastAsia="Garamond" w:hAnsi="Garamond" w:cs="Garamond"/>
          <w:spacing w:val="1"/>
          <w:sz w:val="24"/>
          <w:szCs w:val="24"/>
        </w:rPr>
        <w:t>c</w:t>
      </w:r>
      <w:r w:rsidRPr="00D5521C">
        <w:rPr>
          <w:rFonts w:ascii="Garamond" w:eastAsia="Garamond" w:hAnsi="Garamond" w:cs="Garamond"/>
          <w:sz w:val="24"/>
          <w:szCs w:val="24"/>
        </w:rPr>
        <w:t>o</w:t>
      </w:r>
      <w:r w:rsidRPr="00D5521C">
        <w:rPr>
          <w:rFonts w:ascii="Garamond" w:eastAsia="Garamond" w:hAnsi="Garamond" w:cs="Garamond"/>
          <w:spacing w:val="-3"/>
          <w:sz w:val="24"/>
          <w:szCs w:val="24"/>
        </w:rPr>
        <w:t>m</w:t>
      </w:r>
      <w:r w:rsidRPr="00D5521C">
        <w:rPr>
          <w:rFonts w:ascii="Garamond" w:eastAsia="Garamond" w:hAnsi="Garamond" w:cs="Garamond"/>
          <w:sz w:val="24"/>
          <w:szCs w:val="24"/>
        </w:rPr>
        <w:t>pl</w:t>
      </w:r>
      <w:r w:rsidRPr="00D5521C">
        <w:rPr>
          <w:rFonts w:ascii="Garamond" w:eastAsia="Garamond" w:hAnsi="Garamond" w:cs="Garamond"/>
          <w:spacing w:val="1"/>
          <w:sz w:val="24"/>
          <w:szCs w:val="24"/>
        </w:rPr>
        <w:t>e</w:t>
      </w:r>
      <w:r w:rsidRPr="00D5521C">
        <w:rPr>
          <w:rFonts w:ascii="Garamond" w:eastAsia="Garamond" w:hAnsi="Garamond" w:cs="Garamond"/>
          <w:sz w:val="24"/>
          <w:szCs w:val="24"/>
        </w:rPr>
        <w:t>ting the</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p>
    <w:p w:rsidR="00055B84" w:rsidRPr="00D5521C" w:rsidRDefault="00055B84" w:rsidP="00055B84">
      <w:pPr>
        <w:pStyle w:val="ListParagraph"/>
        <w:numPr>
          <w:ilvl w:val="0"/>
          <w:numId w:val="24"/>
        </w:numPr>
        <w:spacing w:before="2" w:line="276" w:lineRule="auto"/>
        <w:ind w:right="989"/>
        <w:rPr>
          <w:rFonts w:ascii="Garamond" w:eastAsia="Garamond" w:hAnsi="Garamond" w:cs="Garamond"/>
          <w:sz w:val="24"/>
          <w:szCs w:val="24"/>
        </w:rPr>
      </w:pP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1"/>
          <w:position w:val="1"/>
          <w:sz w:val="24"/>
          <w:szCs w:val="24"/>
        </w:rPr>
        <w:t xml:space="preserve"> </w:t>
      </w:r>
      <w:r w:rsidRPr="00D5521C">
        <w:rPr>
          <w:rFonts w:ascii="Garamond" w:eastAsia="Garamond" w:hAnsi="Garamond" w:cs="Garamond"/>
          <w:position w:val="1"/>
          <w:sz w:val="24"/>
          <w:szCs w:val="24"/>
        </w:rPr>
        <w:t>h</w:t>
      </w:r>
      <w:r w:rsidRPr="00D5521C">
        <w:rPr>
          <w:rFonts w:ascii="Garamond" w:eastAsia="Garamond" w:hAnsi="Garamond" w:cs="Garamond"/>
          <w:spacing w:val="1"/>
          <w:position w:val="1"/>
          <w:sz w:val="24"/>
          <w:szCs w:val="24"/>
        </w:rPr>
        <w:t>ea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tatus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 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ed should cor</w:t>
      </w:r>
      <w:r w:rsidRPr="00D5521C">
        <w:rPr>
          <w:rFonts w:ascii="Garamond" w:eastAsia="Garamond" w:hAnsi="Garamond" w:cs="Garamond"/>
          <w:spacing w:val="-1"/>
          <w:position w:val="1"/>
          <w:sz w:val="24"/>
          <w:szCs w:val="24"/>
        </w:rPr>
        <w:t>r</w:t>
      </w:r>
      <w:r w:rsidRPr="00D5521C">
        <w:rPr>
          <w:rFonts w:ascii="Garamond" w:eastAsia="Garamond" w:hAnsi="Garamond" w:cs="Garamond"/>
          <w:spacing w:val="3"/>
          <w:position w:val="1"/>
          <w:sz w:val="24"/>
          <w:szCs w:val="24"/>
        </w:rPr>
        <w:t>e</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pond to </w:t>
      </w: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in</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u</w:t>
      </w:r>
      <w:r w:rsidRPr="00D5521C">
        <w:rPr>
          <w:rFonts w:ascii="Garamond" w:eastAsia="Garamond" w:hAnsi="Garamond" w:cs="Garamond"/>
          <w:spacing w:val="-1"/>
          <w:position w:val="1"/>
          <w:sz w:val="24"/>
          <w:szCs w:val="24"/>
        </w:rPr>
        <w:t>r</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 xml:space="preserve">e </w:t>
      </w:r>
      <w:r w:rsidRPr="00D5521C">
        <w:rPr>
          <w:rFonts w:ascii="Garamond" w:eastAsia="Garamond" w:hAnsi="Garamond" w:cs="Garamond"/>
          <w:spacing w:val="1"/>
          <w:position w:val="1"/>
          <w:sz w:val="24"/>
          <w:szCs w:val="24"/>
        </w:rPr>
        <w:t>ca</w:t>
      </w:r>
      <w:r w:rsidRPr="00D5521C">
        <w:rPr>
          <w:rFonts w:ascii="Garamond" w:eastAsia="Garamond" w:hAnsi="Garamond" w:cs="Garamond"/>
          <w:position w:val="1"/>
          <w:sz w:val="24"/>
          <w:szCs w:val="24"/>
        </w:rPr>
        <w:t>tegory</w:t>
      </w:r>
      <w:r>
        <w:rPr>
          <w:rFonts w:ascii="Garamond" w:eastAsia="Garamond" w:hAnsi="Garamond" w:cs="Garamond"/>
          <w:position w:val="1"/>
          <w:sz w:val="24"/>
          <w:szCs w:val="24"/>
        </w:rPr>
        <w:t xml:space="preserve"> </w:t>
      </w:r>
      <w:r w:rsidRPr="00D5521C">
        <w:rPr>
          <w:rFonts w:ascii="Garamond" w:eastAsia="Garamond" w:hAnsi="Garamond" w:cs="Garamond"/>
          <w:sz w:val="24"/>
          <w:szCs w:val="24"/>
        </w:rPr>
        <w:t>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ted, </w:t>
      </w:r>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1"/>
          <w:sz w:val="24"/>
          <w:szCs w:val="24"/>
        </w:rPr>
        <w:t>g</w:t>
      </w:r>
      <w:r w:rsidRPr="00D5521C">
        <w:rPr>
          <w:rFonts w:ascii="Garamond" w:eastAsia="Garamond" w:hAnsi="Garamond" w:cs="Garamond"/>
          <w:sz w:val="24"/>
          <w:szCs w:val="24"/>
        </w:rPr>
        <w:t>. Medi</w:t>
      </w:r>
      <w:r w:rsidRPr="00D5521C">
        <w:rPr>
          <w:rFonts w:ascii="Garamond" w:eastAsia="Garamond" w:hAnsi="Garamond" w:cs="Garamond"/>
          <w:spacing w:val="-1"/>
          <w:sz w:val="24"/>
          <w:szCs w:val="24"/>
        </w:rPr>
        <w:t>c</w:t>
      </w:r>
      <w:r w:rsidRPr="00D5521C">
        <w:rPr>
          <w:rFonts w:ascii="Garamond" w:eastAsia="Garamond" w:hAnsi="Garamond" w:cs="Garamond"/>
          <w:spacing w:val="1"/>
          <w:sz w:val="24"/>
          <w:szCs w:val="24"/>
        </w:rPr>
        <w:t>a</w:t>
      </w:r>
      <w:r w:rsidRPr="00D5521C">
        <w:rPr>
          <w:rFonts w:ascii="Garamond" w:eastAsia="Garamond" w:hAnsi="Garamond" w:cs="Garamond"/>
          <w:sz w:val="24"/>
          <w:szCs w:val="24"/>
        </w:rPr>
        <w:t>re, Medi</w:t>
      </w:r>
      <w:r w:rsidRPr="00D5521C">
        <w:rPr>
          <w:rFonts w:ascii="Garamond" w:eastAsia="Garamond" w:hAnsi="Garamond" w:cs="Garamond"/>
          <w:spacing w:val="1"/>
          <w:sz w:val="24"/>
          <w:szCs w:val="24"/>
        </w:rPr>
        <w:t>ca</w:t>
      </w:r>
      <w:r w:rsidRPr="00D5521C">
        <w:rPr>
          <w:rFonts w:ascii="Garamond" w:eastAsia="Garamond" w:hAnsi="Garamond" w:cs="Garamond"/>
          <w:sz w:val="24"/>
          <w:szCs w:val="24"/>
        </w:rPr>
        <w:t xml:space="preserve">id, </w:t>
      </w:r>
      <w:r w:rsidRPr="00D5521C">
        <w:rPr>
          <w:rFonts w:ascii="Garamond" w:eastAsia="Garamond" w:hAnsi="Garamond" w:cs="Garamond"/>
          <w:spacing w:val="1"/>
          <w:sz w:val="24"/>
          <w:szCs w:val="24"/>
        </w:rPr>
        <w:t>c</w:t>
      </w:r>
      <w:r w:rsidRPr="00D5521C">
        <w:rPr>
          <w:rFonts w:ascii="Garamond" w:eastAsia="Garamond" w:hAnsi="Garamond" w:cs="Garamond"/>
          <w:sz w:val="24"/>
          <w:szCs w:val="24"/>
        </w:rPr>
        <w:t>ommerci</w:t>
      </w:r>
      <w:r w:rsidRPr="00D5521C">
        <w:rPr>
          <w:rFonts w:ascii="Garamond" w:eastAsia="Garamond" w:hAnsi="Garamond" w:cs="Garamond"/>
          <w:spacing w:val="1"/>
          <w:sz w:val="24"/>
          <w:szCs w:val="24"/>
        </w:rPr>
        <w:t>a</w:t>
      </w:r>
      <w:r w:rsidRPr="00D5521C">
        <w:rPr>
          <w:rFonts w:ascii="Garamond" w:eastAsia="Garamond" w:hAnsi="Garamond" w:cs="Garamond"/>
          <w:spacing w:val="-2"/>
          <w:sz w:val="24"/>
          <w:szCs w:val="24"/>
        </w:rPr>
        <w:t>l</w:t>
      </w:r>
      <w:r w:rsidRPr="00D5521C">
        <w:rPr>
          <w:rFonts w:ascii="Garamond" w:eastAsia="Garamond" w:hAnsi="Garamond" w:cs="Garamond"/>
          <w:sz w:val="24"/>
          <w:szCs w:val="24"/>
        </w:rPr>
        <w:t xml:space="preserve">.  </w:t>
      </w:r>
    </w:p>
    <w:p w:rsidR="00055B84" w:rsidRDefault="00055B84" w:rsidP="00055B84">
      <w:pPr>
        <w:pStyle w:val="ListParagraph"/>
        <w:numPr>
          <w:ilvl w:val="0"/>
          <w:numId w:val="24"/>
        </w:numPr>
        <w:spacing w:before="1" w:line="276" w:lineRule="auto"/>
        <w:rPr>
          <w:rFonts w:ascii="Garamond" w:eastAsia="Garamond" w:hAnsi="Garamond" w:cs="Garamond"/>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u</w:t>
      </w:r>
      <w:r w:rsidRPr="00D5521C">
        <w:rPr>
          <w:rFonts w:ascii="Garamond" w:eastAsia="Garamond" w:hAnsi="Garamond" w:cs="Garamond"/>
          <w:spacing w:val="-1"/>
          <w:sz w:val="24"/>
          <w:szCs w:val="24"/>
        </w:rPr>
        <w:t>s</w:t>
      </w:r>
      <w:r w:rsidRPr="00D5521C">
        <w:rPr>
          <w:rFonts w:ascii="Garamond" w:eastAsia="Garamond" w:hAnsi="Garamond" w:cs="Garamond"/>
          <w:sz w:val="24"/>
          <w:szCs w:val="24"/>
        </w:rPr>
        <w:t>e</w:t>
      </w:r>
      <w:r w:rsidRPr="00D5521C">
        <w:rPr>
          <w:rFonts w:ascii="Garamond" w:eastAsia="Garamond" w:hAnsi="Garamond" w:cs="Garamond"/>
          <w:spacing w:val="1"/>
          <w:sz w:val="24"/>
          <w:szCs w:val="24"/>
        </w:rPr>
        <w:t xml:space="preserve"> </w:t>
      </w:r>
      <w:r w:rsidRPr="00D5521C">
        <w:rPr>
          <w:rFonts w:ascii="Garamond" w:eastAsia="Garamond" w:hAnsi="Garamond" w:cs="Garamond"/>
          <w:b/>
          <w:sz w:val="24"/>
          <w:szCs w:val="24"/>
        </w:rPr>
        <w:t>conc</w:t>
      </w:r>
      <w:r w:rsidRPr="00D5521C">
        <w:rPr>
          <w:rFonts w:ascii="Garamond" w:eastAsia="Garamond" w:hAnsi="Garamond" w:cs="Garamond"/>
          <w:b/>
          <w:spacing w:val="1"/>
          <w:sz w:val="24"/>
          <w:szCs w:val="24"/>
        </w:rPr>
        <w:t>u</w:t>
      </w:r>
      <w:r w:rsidRPr="00D5521C">
        <w:rPr>
          <w:rFonts w:ascii="Garamond" w:eastAsia="Garamond" w:hAnsi="Garamond" w:cs="Garamond"/>
          <w:b/>
          <w:spacing w:val="-1"/>
          <w:sz w:val="24"/>
          <w:szCs w:val="24"/>
        </w:rPr>
        <w:t>rr</w:t>
      </w:r>
      <w:r w:rsidRPr="00D5521C">
        <w:rPr>
          <w:rFonts w:ascii="Garamond" w:eastAsia="Garamond" w:hAnsi="Garamond" w:cs="Garamond"/>
          <w:b/>
          <w:spacing w:val="2"/>
          <w:sz w:val="24"/>
          <w:szCs w:val="24"/>
        </w:rPr>
        <w:t>e</w:t>
      </w:r>
      <w:r w:rsidRPr="00D5521C">
        <w:rPr>
          <w:rFonts w:ascii="Garamond" w:eastAsia="Garamond" w:hAnsi="Garamond" w:cs="Garamond"/>
          <w:b/>
          <w:sz w:val="24"/>
          <w:szCs w:val="24"/>
        </w:rPr>
        <w:t>nt</w:t>
      </w:r>
      <w:r w:rsidRPr="00D5521C">
        <w:rPr>
          <w:rFonts w:ascii="Garamond" w:eastAsia="Garamond" w:hAnsi="Garamond" w:cs="Garamond"/>
          <w:b/>
          <w:spacing w:val="-1"/>
          <w:sz w:val="24"/>
          <w:szCs w:val="24"/>
        </w:rPr>
        <w:t xml:space="preserve"> </w:t>
      </w:r>
      <w:r w:rsidRPr="00D5521C">
        <w:rPr>
          <w:rFonts w:ascii="Garamond" w:eastAsia="Garamond" w:hAnsi="Garamond" w:cs="Garamond"/>
          <w:sz w:val="24"/>
          <w:szCs w:val="24"/>
        </w:rPr>
        <w:t>mode</w:t>
      </w:r>
      <w:r w:rsidRPr="00D5521C">
        <w:rPr>
          <w:rFonts w:ascii="Garamond" w:eastAsia="Garamond" w:hAnsi="Garamond" w:cs="Garamond"/>
          <w:spacing w:val="1"/>
          <w:sz w:val="24"/>
          <w:szCs w:val="24"/>
        </w:rPr>
        <w:t>l</w:t>
      </w:r>
      <w:r w:rsidRPr="00D5521C">
        <w:rPr>
          <w:rFonts w:ascii="Garamond" w:eastAsia="Garamond" w:hAnsi="Garamond" w:cs="Garamond"/>
          <w:sz w:val="24"/>
          <w:szCs w:val="24"/>
        </w:rPr>
        <w:t>in</w:t>
      </w:r>
      <w:r w:rsidRPr="00D5521C">
        <w:rPr>
          <w:rFonts w:ascii="Garamond" w:eastAsia="Garamond" w:hAnsi="Garamond" w:cs="Garamond"/>
          <w:spacing w:val="1"/>
          <w:sz w:val="24"/>
          <w:szCs w:val="24"/>
        </w:rPr>
        <w:t>g</w:t>
      </w:r>
      <w:r w:rsidRPr="00D5521C">
        <w:rPr>
          <w:rFonts w:ascii="Garamond" w:eastAsia="Garamond" w:hAnsi="Garamond" w:cs="Garamond"/>
          <w:sz w:val="24"/>
          <w:szCs w:val="24"/>
        </w:rPr>
        <w:t xml:space="preserve">. </w:t>
      </w:r>
    </w:p>
    <w:p w:rsidR="004441CD" w:rsidRPr="006F64C9" w:rsidRDefault="00055B84" w:rsidP="001D0EA7">
      <w:pPr>
        <w:pStyle w:val="ListParagraph"/>
        <w:numPr>
          <w:ilvl w:val="0"/>
          <w:numId w:val="24"/>
        </w:numPr>
        <w:spacing w:before="1" w:line="276" w:lineRule="auto"/>
        <w:rPr>
          <w:rFonts w:ascii="Garamond" w:eastAsia="Garamond" w:hAnsi="Garamond" w:cs="Garamond"/>
          <w:sz w:val="24"/>
          <w:szCs w:val="24"/>
        </w:rPr>
      </w:pPr>
      <w:r w:rsidRPr="00D5521C">
        <w:rPr>
          <w:rFonts w:ascii="Garamond" w:eastAsia="Garamond" w:hAnsi="Garamond" w:cs="Garamond"/>
          <w:sz w:val="24"/>
          <w:szCs w:val="24"/>
        </w:rPr>
        <w:t>T</w:t>
      </w:r>
      <w:r w:rsidRPr="00D5521C">
        <w:rPr>
          <w:rFonts w:ascii="Garamond" w:eastAsia="Garamond" w:hAnsi="Garamond" w:cs="Garamond"/>
          <w:position w:val="1"/>
          <w:sz w:val="24"/>
          <w:szCs w:val="24"/>
        </w:rPr>
        <w:t>he he</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tatus</w:t>
      </w:r>
      <w:r w:rsidRPr="00D5521C">
        <w:rPr>
          <w:rFonts w:ascii="Garamond" w:eastAsia="Garamond" w:hAnsi="Garamond" w:cs="Garamond"/>
          <w:spacing w:val="-1"/>
          <w:position w:val="1"/>
          <w:sz w:val="24"/>
          <w:szCs w:val="24"/>
        </w:rPr>
        <w:t xml:space="preserv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mu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be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l</w:t>
      </w:r>
      <w:r w:rsidRPr="00D5521C">
        <w:rPr>
          <w:rFonts w:ascii="Garamond" w:eastAsia="Garamond" w:hAnsi="Garamond" w:cs="Garamond"/>
          <w:spacing w:val="1"/>
          <w:position w:val="1"/>
          <w:sz w:val="24"/>
          <w:szCs w:val="24"/>
        </w:rPr>
        <w:t>l</w:t>
      </w:r>
      <w:r w:rsidRPr="00D5521C">
        <w:rPr>
          <w:rFonts w:ascii="Garamond" w:eastAsia="Garamond" w:hAnsi="Garamond" w:cs="Garamond"/>
          <w:spacing w:val="-1"/>
          <w:position w:val="1"/>
          <w:sz w:val="24"/>
          <w:szCs w:val="24"/>
        </w:rPr>
        <w:t>-</w:t>
      </w:r>
      <w:r w:rsidRPr="00D5521C">
        <w:rPr>
          <w:rFonts w:ascii="Garamond" w:eastAsia="Garamond" w:hAnsi="Garamond" w:cs="Garamond"/>
          <w:position w:val="1"/>
          <w:sz w:val="24"/>
          <w:szCs w:val="24"/>
        </w:rPr>
        <w:t>en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2"/>
          <w:position w:val="1"/>
          <w:sz w:val="24"/>
          <w:szCs w:val="24"/>
        </w:rPr>
        <w:t>u</w:t>
      </w:r>
      <w:r w:rsidRPr="00D5521C">
        <w:rPr>
          <w:rFonts w:ascii="Garamond" w:eastAsia="Garamond" w:hAnsi="Garamond" w:cs="Garamond"/>
          <w:position w:val="1"/>
          <w:sz w:val="24"/>
          <w:szCs w:val="24"/>
        </w:rPr>
        <w:t>nter diagnosi</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b</w:t>
      </w:r>
      <w:r w:rsidRPr="00D5521C">
        <w:rPr>
          <w:rFonts w:ascii="Garamond" w:eastAsia="Garamond" w:hAnsi="Garamond" w:cs="Garamond"/>
          <w:spacing w:val="1"/>
          <w:position w:val="1"/>
          <w:sz w:val="24"/>
          <w:szCs w:val="24"/>
        </w:rPr>
        <w:t>a</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ed (no </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w:t>
      </w:r>
      <w:r w:rsidRPr="00D5521C">
        <w:rPr>
          <w:rFonts w:ascii="Garamond" w:eastAsia="Garamond" w:hAnsi="Garamond" w:cs="Garamond"/>
          <w:sz w:val="24"/>
          <w:szCs w:val="24"/>
        </w:rPr>
        <w:t>input</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 and </w:t>
      </w:r>
      <w:r w:rsidRPr="00FA1548">
        <w:rPr>
          <w:rFonts w:ascii="Garamond" w:eastAsia="Garamond" w:hAnsi="Garamond" w:cs="Garamond"/>
          <w:sz w:val="24"/>
          <w:szCs w:val="24"/>
        </w:rPr>
        <w:t xml:space="preserve">output </w:t>
      </w:r>
      <w:r w:rsidRPr="00FA1548">
        <w:rPr>
          <w:rFonts w:ascii="Garamond" w:eastAsia="Garamond" w:hAnsi="Garamond" w:cs="Garamond"/>
          <w:spacing w:val="-1"/>
          <w:sz w:val="24"/>
          <w:szCs w:val="24"/>
        </w:rPr>
        <w:t>t</w:t>
      </w:r>
      <w:r w:rsidRPr="00FA1548">
        <w:rPr>
          <w:rFonts w:ascii="Garamond" w:eastAsia="Garamond" w:hAnsi="Garamond" w:cs="Garamond"/>
          <w:sz w:val="24"/>
          <w:szCs w:val="24"/>
        </w:rPr>
        <w:t xml:space="preserve">otal </w:t>
      </w:r>
      <w:r w:rsidRPr="00FA1548">
        <w:rPr>
          <w:rFonts w:ascii="Garamond" w:eastAsia="Garamond" w:hAnsi="Garamond" w:cs="Garamond"/>
          <w:spacing w:val="2"/>
          <w:sz w:val="24"/>
          <w:szCs w:val="24"/>
        </w:rPr>
        <w:t>m</w:t>
      </w:r>
      <w:r w:rsidRPr="00FA1548">
        <w:rPr>
          <w:rFonts w:ascii="Garamond" w:eastAsia="Garamond" w:hAnsi="Garamond" w:cs="Garamond"/>
          <w:sz w:val="24"/>
          <w:szCs w:val="24"/>
        </w:rPr>
        <w:t>ed</w:t>
      </w:r>
      <w:r w:rsidRPr="00FA1548">
        <w:rPr>
          <w:rFonts w:ascii="Garamond" w:eastAsia="Garamond" w:hAnsi="Garamond" w:cs="Garamond"/>
          <w:spacing w:val="1"/>
          <w:sz w:val="24"/>
          <w:szCs w:val="24"/>
        </w:rPr>
        <w:t>i</w:t>
      </w:r>
      <w:r w:rsidRPr="00FA1548">
        <w:rPr>
          <w:rFonts w:ascii="Garamond" w:eastAsia="Garamond" w:hAnsi="Garamond" w:cs="Garamond"/>
          <w:sz w:val="24"/>
          <w:szCs w:val="24"/>
        </w:rPr>
        <w:t>c</w:t>
      </w:r>
      <w:r w:rsidRPr="00FA1548">
        <w:rPr>
          <w:rFonts w:ascii="Garamond" w:eastAsia="Garamond" w:hAnsi="Garamond" w:cs="Garamond"/>
          <w:spacing w:val="1"/>
          <w:sz w:val="24"/>
          <w:szCs w:val="24"/>
        </w:rPr>
        <w:t>a</w:t>
      </w:r>
      <w:r w:rsidRPr="00FA1548">
        <w:rPr>
          <w:rFonts w:ascii="Garamond" w:eastAsia="Garamond" w:hAnsi="Garamond" w:cs="Garamond"/>
          <w:sz w:val="24"/>
          <w:szCs w:val="24"/>
        </w:rPr>
        <w:t>l</w:t>
      </w:r>
      <w:r w:rsidRPr="00FA1548">
        <w:rPr>
          <w:rFonts w:ascii="Garamond" w:eastAsia="Garamond" w:hAnsi="Garamond" w:cs="Garamond"/>
          <w:spacing w:val="-2"/>
          <w:sz w:val="24"/>
          <w:szCs w:val="24"/>
        </w:rPr>
        <w:t xml:space="preserve"> </w:t>
      </w:r>
      <w:r w:rsidRPr="00FA1548">
        <w:rPr>
          <w:rFonts w:ascii="Garamond" w:eastAsia="Garamond" w:hAnsi="Garamond" w:cs="Garamond"/>
          <w:spacing w:val="1"/>
          <w:sz w:val="24"/>
          <w:szCs w:val="24"/>
        </w:rPr>
        <w:t>a</w:t>
      </w:r>
      <w:r w:rsidRPr="00FA1548">
        <w:rPr>
          <w:rFonts w:ascii="Garamond" w:eastAsia="Garamond" w:hAnsi="Garamond" w:cs="Garamond"/>
          <w:sz w:val="24"/>
          <w:szCs w:val="24"/>
        </w:rPr>
        <w:t>nd p</w:t>
      </w:r>
      <w:r w:rsidRPr="00FA1548">
        <w:rPr>
          <w:rFonts w:ascii="Garamond" w:eastAsia="Garamond" w:hAnsi="Garamond" w:cs="Garamond"/>
          <w:spacing w:val="2"/>
          <w:sz w:val="24"/>
          <w:szCs w:val="24"/>
        </w:rPr>
        <w:t>h</w:t>
      </w:r>
      <w:r w:rsidRPr="00FA1548">
        <w:rPr>
          <w:rFonts w:ascii="Garamond" w:eastAsia="Garamond" w:hAnsi="Garamond" w:cs="Garamond"/>
          <w:spacing w:val="1"/>
          <w:sz w:val="24"/>
          <w:szCs w:val="24"/>
        </w:rPr>
        <w:t>a</w:t>
      </w:r>
      <w:r w:rsidRPr="00FA1548">
        <w:rPr>
          <w:rFonts w:ascii="Garamond" w:eastAsia="Garamond" w:hAnsi="Garamond" w:cs="Garamond"/>
          <w:sz w:val="24"/>
          <w:szCs w:val="24"/>
        </w:rPr>
        <w:t>r</w:t>
      </w:r>
      <w:r w:rsidRPr="00FA1548">
        <w:rPr>
          <w:rFonts w:ascii="Garamond" w:eastAsia="Garamond" w:hAnsi="Garamond" w:cs="Garamond"/>
          <w:spacing w:val="-1"/>
          <w:sz w:val="24"/>
          <w:szCs w:val="24"/>
        </w:rPr>
        <w:t>m</w:t>
      </w:r>
      <w:r w:rsidRPr="00FA1548">
        <w:rPr>
          <w:rFonts w:ascii="Garamond" w:eastAsia="Garamond" w:hAnsi="Garamond" w:cs="Garamond"/>
          <w:spacing w:val="1"/>
          <w:sz w:val="24"/>
          <w:szCs w:val="24"/>
        </w:rPr>
        <w:t>a</w:t>
      </w:r>
      <w:r w:rsidRPr="00FA1548">
        <w:rPr>
          <w:rFonts w:ascii="Garamond" w:eastAsia="Garamond" w:hAnsi="Garamond" w:cs="Garamond"/>
          <w:spacing w:val="-2"/>
          <w:sz w:val="24"/>
          <w:szCs w:val="24"/>
        </w:rPr>
        <w:t>c</w:t>
      </w:r>
      <w:r w:rsidRPr="00FA1548">
        <w:rPr>
          <w:rFonts w:ascii="Garamond" w:eastAsia="Garamond" w:hAnsi="Garamond" w:cs="Garamond"/>
          <w:sz w:val="24"/>
          <w:szCs w:val="24"/>
        </w:rPr>
        <w:t xml:space="preserve">y </w:t>
      </w:r>
      <w:r w:rsidRPr="00FA1548">
        <w:rPr>
          <w:rFonts w:ascii="Garamond" w:eastAsia="Garamond" w:hAnsi="Garamond" w:cs="Garamond"/>
          <w:spacing w:val="1"/>
          <w:sz w:val="24"/>
          <w:szCs w:val="24"/>
        </w:rPr>
        <w:t>c</w:t>
      </w:r>
      <w:r w:rsidRPr="00FA1548">
        <w:rPr>
          <w:rFonts w:ascii="Garamond" w:eastAsia="Garamond" w:hAnsi="Garamond" w:cs="Garamond"/>
          <w:sz w:val="24"/>
          <w:szCs w:val="24"/>
        </w:rPr>
        <w:t>o</w:t>
      </w:r>
      <w:r w:rsidRPr="00FA1548">
        <w:rPr>
          <w:rFonts w:ascii="Garamond" w:eastAsia="Garamond" w:hAnsi="Garamond" w:cs="Garamond"/>
          <w:spacing w:val="-1"/>
          <w:sz w:val="24"/>
          <w:szCs w:val="24"/>
        </w:rPr>
        <w:t>s</w:t>
      </w:r>
      <w:r w:rsidRPr="00FA1548">
        <w:rPr>
          <w:rFonts w:ascii="Garamond" w:eastAsia="Garamond" w:hAnsi="Garamond" w:cs="Garamond"/>
          <w:sz w:val="24"/>
          <w:szCs w:val="24"/>
        </w:rPr>
        <w:t>ts</w:t>
      </w:r>
      <w:r w:rsidRPr="00D5521C">
        <w:rPr>
          <w:rFonts w:ascii="Garamond" w:eastAsia="Garamond" w:hAnsi="Garamond" w:cs="Garamond"/>
          <w:sz w:val="24"/>
          <w:szCs w:val="24"/>
        </w:rPr>
        <w:t xml:space="preserve"> </w:t>
      </w:r>
      <w:r w:rsidRPr="00D5521C">
        <w:rPr>
          <w:rFonts w:ascii="Garamond" w:eastAsia="Garamond" w:hAnsi="Garamond" w:cs="Garamond"/>
          <w:b/>
          <w:sz w:val="24"/>
          <w:szCs w:val="24"/>
        </w:rPr>
        <w:t>with</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no</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t</w:t>
      </w:r>
      <w:r w:rsidRPr="00D5521C">
        <w:rPr>
          <w:rFonts w:ascii="Garamond" w:eastAsia="Garamond" w:hAnsi="Garamond" w:cs="Garamond"/>
          <w:b/>
          <w:spacing w:val="1"/>
          <w:sz w:val="24"/>
          <w:szCs w:val="24"/>
        </w:rPr>
        <w:t>r</w:t>
      </w:r>
      <w:r w:rsidRPr="00D5521C">
        <w:rPr>
          <w:rFonts w:ascii="Garamond" w:eastAsia="Garamond" w:hAnsi="Garamond" w:cs="Garamond"/>
          <w:b/>
          <w:sz w:val="24"/>
          <w:szCs w:val="24"/>
        </w:rPr>
        <w:t>u</w:t>
      </w:r>
      <w:r w:rsidRPr="00D5521C">
        <w:rPr>
          <w:rFonts w:ascii="Garamond" w:eastAsia="Garamond" w:hAnsi="Garamond" w:cs="Garamond"/>
          <w:b/>
          <w:spacing w:val="-1"/>
          <w:sz w:val="24"/>
          <w:szCs w:val="24"/>
        </w:rPr>
        <w:t>n</w:t>
      </w:r>
      <w:r w:rsidRPr="00D5521C">
        <w:rPr>
          <w:rFonts w:ascii="Garamond" w:eastAsia="Garamond" w:hAnsi="Garamond" w:cs="Garamond"/>
          <w:b/>
          <w:sz w:val="24"/>
          <w:szCs w:val="24"/>
        </w:rPr>
        <w:t>cati</w:t>
      </w:r>
      <w:r w:rsidRPr="00D5521C">
        <w:rPr>
          <w:rFonts w:ascii="Garamond" w:eastAsia="Garamond" w:hAnsi="Garamond" w:cs="Garamond"/>
          <w:b/>
          <w:spacing w:val="-1"/>
          <w:sz w:val="24"/>
          <w:szCs w:val="24"/>
        </w:rPr>
        <w:t>o</w:t>
      </w:r>
      <w:r w:rsidRPr="00D5521C">
        <w:rPr>
          <w:rFonts w:ascii="Garamond" w:eastAsia="Garamond" w:hAnsi="Garamond" w:cs="Garamond"/>
          <w:b/>
          <w:sz w:val="24"/>
          <w:szCs w:val="24"/>
        </w:rPr>
        <w:t>n</w:t>
      </w:r>
    </w:p>
    <w:p w:rsidR="00055B84" w:rsidRDefault="00055B84" w:rsidP="00055B84">
      <w:pPr>
        <w:pStyle w:val="ListParagraph"/>
        <w:spacing w:before="37" w:line="276" w:lineRule="auto"/>
        <w:ind w:left="0"/>
        <w:rPr>
          <w:rFonts w:ascii="Garamond" w:eastAsia="Garamond" w:hAnsi="Garamond" w:cs="Garamond"/>
          <w:b/>
          <w:sz w:val="24"/>
          <w:szCs w:val="24"/>
        </w:rPr>
      </w:pPr>
    </w:p>
    <w:p w:rsidR="00055B84" w:rsidRPr="00D5521C" w:rsidRDefault="00055B84" w:rsidP="00055B84">
      <w:pPr>
        <w:pStyle w:val="ListParagraph"/>
        <w:spacing w:before="37" w:line="276" w:lineRule="auto"/>
        <w:ind w:left="0"/>
        <w:rPr>
          <w:rFonts w:ascii="Garamond" w:eastAsia="Garamond" w:hAnsi="Garamond" w:cs="Garamond"/>
          <w:sz w:val="24"/>
          <w:szCs w:val="24"/>
        </w:rPr>
      </w:pPr>
      <w:bookmarkStart w:id="7" w:name="Submission_Claims_Runout"/>
      <w:bookmarkEnd w:id="7"/>
      <w:r>
        <w:rPr>
          <w:rFonts w:ascii="Garamond" w:eastAsia="Garamond" w:hAnsi="Garamond" w:cs="Garamond"/>
          <w:b/>
          <w:sz w:val="24"/>
          <w:szCs w:val="24"/>
        </w:rPr>
        <w:t>4c. C</w:t>
      </w:r>
      <w:r w:rsidRPr="00D5521C">
        <w:rPr>
          <w:rFonts w:ascii="Garamond" w:eastAsia="Garamond" w:hAnsi="Garamond" w:cs="Garamond"/>
          <w:b/>
          <w:sz w:val="24"/>
          <w:szCs w:val="24"/>
        </w:rPr>
        <w:t>lai</w:t>
      </w:r>
      <w:r w:rsidRPr="00D5521C">
        <w:rPr>
          <w:rFonts w:ascii="Garamond" w:eastAsia="Garamond" w:hAnsi="Garamond" w:cs="Garamond"/>
          <w:b/>
          <w:spacing w:val="-1"/>
          <w:sz w:val="24"/>
          <w:szCs w:val="24"/>
        </w:rPr>
        <w:t>m</w:t>
      </w:r>
      <w:r w:rsidRPr="00D5521C">
        <w:rPr>
          <w:rFonts w:ascii="Garamond" w:eastAsia="Garamond" w:hAnsi="Garamond" w:cs="Garamond"/>
          <w:b/>
          <w:sz w:val="24"/>
          <w:szCs w:val="24"/>
        </w:rPr>
        <w:t>s</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Ru</w:t>
      </w:r>
      <w:r w:rsidRPr="00D5521C">
        <w:rPr>
          <w:rFonts w:ascii="Garamond" w:eastAsia="Garamond" w:hAnsi="Garamond" w:cs="Garamond"/>
          <w:b/>
          <w:spacing w:val="-1"/>
          <w:sz w:val="24"/>
          <w:szCs w:val="24"/>
        </w:rPr>
        <w:t>n-</w:t>
      </w:r>
      <w:r w:rsidRPr="00D5521C">
        <w:rPr>
          <w:rFonts w:ascii="Garamond" w:eastAsia="Garamond" w:hAnsi="Garamond" w:cs="Garamond"/>
          <w:b/>
          <w:sz w:val="24"/>
          <w:szCs w:val="24"/>
        </w:rPr>
        <w:t>O</w:t>
      </w:r>
      <w:r w:rsidRPr="00D5521C">
        <w:rPr>
          <w:rFonts w:ascii="Garamond" w:eastAsia="Garamond" w:hAnsi="Garamond" w:cs="Garamond"/>
          <w:b/>
          <w:spacing w:val="-1"/>
          <w:sz w:val="24"/>
          <w:szCs w:val="24"/>
        </w:rPr>
        <w:t>u</w:t>
      </w:r>
      <w:r w:rsidRPr="00D5521C">
        <w:rPr>
          <w:rFonts w:ascii="Garamond" w:eastAsia="Garamond" w:hAnsi="Garamond" w:cs="Garamond"/>
          <w:b/>
          <w:sz w:val="24"/>
          <w:szCs w:val="24"/>
        </w:rPr>
        <w:t>t</w:t>
      </w:r>
      <w:r w:rsidRPr="00D5521C">
        <w:rPr>
          <w:rFonts w:ascii="Garamond" w:eastAsia="Garamond" w:hAnsi="Garamond" w:cs="Garamond"/>
          <w:b/>
          <w:spacing w:val="2"/>
          <w:sz w:val="24"/>
          <w:szCs w:val="24"/>
        </w:rPr>
        <w:t xml:space="preserve"> </w:t>
      </w:r>
      <w:r w:rsidRPr="00D5521C">
        <w:rPr>
          <w:rFonts w:ascii="Garamond" w:eastAsia="Garamond" w:hAnsi="Garamond" w:cs="Garamond"/>
          <w:b/>
          <w:spacing w:val="-1"/>
          <w:sz w:val="24"/>
          <w:szCs w:val="24"/>
        </w:rPr>
        <w:t>P</w:t>
      </w:r>
      <w:r w:rsidRPr="00D5521C">
        <w:rPr>
          <w:rFonts w:ascii="Garamond" w:eastAsia="Garamond" w:hAnsi="Garamond" w:cs="Garamond"/>
          <w:b/>
          <w:sz w:val="24"/>
          <w:szCs w:val="24"/>
        </w:rPr>
        <w:t>e</w:t>
      </w:r>
      <w:r w:rsidRPr="00D5521C">
        <w:rPr>
          <w:rFonts w:ascii="Garamond" w:eastAsia="Garamond" w:hAnsi="Garamond" w:cs="Garamond"/>
          <w:b/>
          <w:spacing w:val="-1"/>
          <w:sz w:val="24"/>
          <w:szCs w:val="24"/>
        </w:rPr>
        <w:t>r</w:t>
      </w:r>
      <w:r w:rsidRPr="00D5521C">
        <w:rPr>
          <w:rFonts w:ascii="Garamond" w:eastAsia="Garamond" w:hAnsi="Garamond" w:cs="Garamond"/>
          <w:b/>
          <w:sz w:val="24"/>
          <w:szCs w:val="24"/>
        </w:rPr>
        <w:t>iod</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Speci</w:t>
      </w:r>
      <w:r w:rsidRPr="00D5521C">
        <w:rPr>
          <w:rFonts w:ascii="Garamond" w:eastAsia="Garamond" w:hAnsi="Garamond" w:cs="Garamond"/>
          <w:b/>
          <w:spacing w:val="-1"/>
          <w:sz w:val="24"/>
          <w:szCs w:val="24"/>
        </w:rPr>
        <w:t>f</w:t>
      </w:r>
      <w:r w:rsidRPr="00D5521C">
        <w:rPr>
          <w:rFonts w:ascii="Garamond" w:eastAsia="Garamond" w:hAnsi="Garamond" w:cs="Garamond"/>
          <w:b/>
          <w:sz w:val="24"/>
          <w:szCs w:val="24"/>
        </w:rPr>
        <w:t>icat</w:t>
      </w:r>
      <w:r w:rsidRPr="00D5521C">
        <w:rPr>
          <w:rFonts w:ascii="Garamond" w:eastAsia="Garamond" w:hAnsi="Garamond" w:cs="Garamond"/>
          <w:b/>
          <w:spacing w:val="-1"/>
          <w:sz w:val="24"/>
          <w:szCs w:val="24"/>
        </w:rPr>
        <w:t>i</w:t>
      </w:r>
      <w:r w:rsidRPr="00D5521C">
        <w:rPr>
          <w:rFonts w:ascii="Garamond" w:eastAsia="Garamond" w:hAnsi="Garamond" w:cs="Garamond"/>
          <w:b/>
          <w:sz w:val="24"/>
          <w:szCs w:val="24"/>
        </w:rPr>
        <w:t>o</w:t>
      </w:r>
      <w:r w:rsidRPr="00D5521C">
        <w:rPr>
          <w:rFonts w:ascii="Garamond" w:eastAsia="Garamond" w:hAnsi="Garamond" w:cs="Garamond"/>
          <w:b/>
          <w:spacing w:val="-1"/>
          <w:sz w:val="24"/>
          <w:szCs w:val="24"/>
        </w:rPr>
        <w:t>n</w:t>
      </w:r>
      <w:r w:rsidRPr="00D5521C">
        <w:rPr>
          <w:rFonts w:ascii="Garamond" w:eastAsia="Garamond" w:hAnsi="Garamond" w:cs="Garamond"/>
          <w:b/>
          <w:sz w:val="24"/>
          <w:szCs w:val="24"/>
        </w:rPr>
        <w:t>s</w:t>
      </w:r>
    </w:p>
    <w:p w:rsidR="00C12AF6" w:rsidRDefault="00055B84" w:rsidP="00055B84">
      <w:pPr>
        <w:pStyle w:val="ListParagraph"/>
        <w:spacing w:before="37" w:line="276" w:lineRule="auto"/>
        <w:ind w:left="0"/>
        <w:rPr>
          <w:rFonts w:ascii="Garamond" w:eastAsia="Garamond" w:hAnsi="Garamond" w:cs="Garamond"/>
          <w:color w:val="000000"/>
          <w:sz w:val="24"/>
          <w:szCs w:val="24"/>
        </w:rPr>
      </w:pPr>
      <w:r w:rsidRPr="00D5521C">
        <w:rPr>
          <w:rFonts w:ascii="Garamond" w:eastAsia="Garamond" w:hAnsi="Garamond" w:cs="Garamond"/>
          <w:spacing w:val="-1"/>
          <w:sz w:val="24"/>
          <w:szCs w:val="24"/>
        </w:rPr>
        <w:t>F</w:t>
      </w:r>
      <w:r w:rsidRPr="00D5521C">
        <w:rPr>
          <w:rFonts w:ascii="Garamond" w:eastAsia="Garamond" w:hAnsi="Garamond" w:cs="Garamond"/>
          <w:sz w:val="24"/>
          <w:szCs w:val="24"/>
        </w:rPr>
        <w:t>or</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prelimin</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ry </w:t>
      </w:r>
      <w:r w:rsidRPr="00D5521C">
        <w:rPr>
          <w:rFonts w:ascii="Garamond" w:eastAsia="Garamond" w:hAnsi="Garamond" w:cs="Garamond"/>
          <w:spacing w:val="-1"/>
          <w:sz w:val="24"/>
          <w:szCs w:val="24"/>
        </w:rPr>
        <w:t>TM</w:t>
      </w:r>
      <w:r w:rsidRPr="00D5521C">
        <w:rPr>
          <w:rFonts w:ascii="Garamond" w:eastAsia="Garamond" w:hAnsi="Garamond" w:cs="Garamond"/>
          <w:spacing w:val="1"/>
          <w:sz w:val="24"/>
          <w:szCs w:val="24"/>
        </w:rPr>
        <w:t>E</w:t>
      </w:r>
      <w:r>
        <w:rPr>
          <w:rFonts w:ascii="Garamond" w:eastAsia="Garamond" w:hAnsi="Garamond" w:cs="Garamond"/>
          <w:spacing w:val="1"/>
          <w:sz w:val="24"/>
          <w:szCs w:val="24"/>
        </w:rPr>
        <w:t xml:space="preserve"> &amp; APM</w:t>
      </w:r>
      <w:r w:rsidRPr="00D5521C">
        <w:rPr>
          <w:rFonts w:ascii="Garamond" w:eastAsia="Garamond" w:hAnsi="Garamond" w:cs="Garamond"/>
          <w:sz w:val="24"/>
          <w:szCs w:val="24"/>
        </w:rPr>
        <w:t>, 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s</w:t>
      </w:r>
      <w:r w:rsidRPr="00D5521C">
        <w:rPr>
          <w:rFonts w:ascii="Garamond" w:eastAsia="Garamond" w:hAnsi="Garamond" w:cs="Garamond"/>
          <w:sz w:val="24"/>
          <w:szCs w:val="24"/>
        </w:rPr>
        <w:t>h</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ll </w:t>
      </w:r>
      <w:r w:rsidRPr="00D5521C">
        <w:rPr>
          <w:rFonts w:ascii="Garamond" w:eastAsia="Garamond" w:hAnsi="Garamond" w:cs="Garamond"/>
          <w:spacing w:val="1"/>
          <w:sz w:val="24"/>
          <w:szCs w:val="24"/>
        </w:rPr>
        <w:t>a</w:t>
      </w:r>
      <w:r w:rsidRPr="00D5521C">
        <w:rPr>
          <w:rFonts w:ascii="Garamond" w:eastAsia="Garamond" w:hAnsi="Garamond" w:cs="Garamond"/>
          <w:sz w:val="24"/>
          <w:szCs w:val="24"/>
        </w:rPr>
        <w:t>llow</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z w:val="24"/>
          <w:szCs w:val="24"/>
        </w:rPr>
        <w:t>or</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w:t>
      </w:r>
      <w:r w:rsidRPr="00D5521C">
        <w:rPr>
          <w:rFonts w:ascii="Garamond" w:eastAsia="Garamond" w:hAnsi="Garamond" w:cs="Garamond"/>
          <w:spacing w:val="1"/>
          <w:sz w:val="24"/>
          <w:szCs w:val="24"/>
        </w:rPr>
        <w:t xml:space="preserve"> c</w:t>
      </w:r>
      <w:r w:rsidRPr="00D5521C">
        <w:rPr>
          <w:rFonts w:ascii="Garamond" w:eastAsia="Garamond" w:hAnsi="Garamond" w:cs="Garamond"/>
          <w:sz w:val="24"/>
          <w:szCs w:val="24"/>
        </w:rPr>
        <w:t>l</w:t>
      </w:r>
      <w:r w:rsidRPr="00D5521C">
        <w:rPr>
          <w:rFonts w:ascii="Garamond" w:eastAsia="Garamond" w:hAnsi="Garamond" w:cs="Garamond"/>
          <w:spacing w:val="1"/>
          <w:sz w:val="24"/>
          <w:szCs w:val="24"/>
        </w:rPr>
        <w:t>a</w:t>
      </w:r>
      <w:r w:rsidRPr="00D5521C">
        <w:rPr>
          <w:rFonts w:ascii="Garamond" w:eastAsia="Garamond" w:hAnsi="Garamond" w:cs="Garamond"/>
          <w:sz w:val="24"/>
          <w:szCs w:val="24"/>
        </w:rPr>
        <w:t>ims</w:t>
      </w:r>
      <w:r w:rsidRPr="00D5521C">
        <w:rPr>
          <w:rFonts w:ascii="Garamond" w:eastAsia="Garamond" w:hAnsi="Garamond" w:cs="Garamond"/>
          <w:spacing w:val="-1"/>
          <w:sz w:val="24"/>
          <w:szCs w:val="24"/>
        </w:rPr>
        <w:t xml:space="preserve"> r</w:t>
      </w:r>
      <w:r w:rsidRPr="00D5521C">
        <w:rPr>
          <w:rFonts w:ascii="Garamond" w:eastAsia="Garamond" w:hAnsi="Garamond" w:cs="Garamond"/>
          <w:sz w:val="24"/>
          <w:szCs w:val="24"/>
        </w:rPr>
        <w:t>u</w:t>
      </w:r>
      <w:r w:rsidRPr="00D5521C">
        <w:rPr>
          <w:rFonts w:ascii="Garamond" w:eastAsia="Garamond" w:hAnsi="Garamond" w:cs="Garamond"/>
          <w:spacing w:val="3"/>
          <w:sz w:val="24"/>
          <w:szCs w:val="24"/>
        </w:rPr>
        <w:t>n</w:t>
      </w:r>
      <w:r w:rsidRPr="00D5521C">
        <w:rPr>
          <w:rFonts w:ascii="Garamond" w:eastAsia="Garamond" w:hAnsi="Garamond" w:cs="Garamond"/>
          <w:spacing w:val="-1"/>
          <w:sz w:val="24"/>
          <w:szCs w:val="24"/>
        </w:rPr>
        <w:t>-</w:t>
      </w:r>
      <w:r w:rsidRPr="00D5521C">
        <w:rPr>
          <w:rFonts w:ascii="Garamond" w:eastAsia="Garamond" w:hAnsi="Garamond" w:cs="Garamond"/>
          <w:sz w:val="24"/>
          <w:szCs w:val="24"/>
        </w:rPr>
        <w:t>out period of</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t le</w:t>
      </w:r>
      <w:r w:rsidRPr="00D5521C">
        <w:rPr>
          <w:rFonts w:ascii="Garamond" w:eastAsia="Garamond" w:hAnsi="Garamond" w:cs="Garamond"/>
          <w:spacing w:val="1"/>
          <w:sz w:val="24"/>
          <w:szCs w:val="24"/>
        </w:rPr>
        <w:t>a</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2"/>
          <w:sz w:val="24"/>
          <w:szCs w:val="24"/>
        </w:rPr>
        <w:t xml:space="preserve"> </w:t>
      </w:r>
      <w:r w:rsidR="00AD69A7">
        <w:rPr>
          <w:rFonts w:ascii="Garamond" w:eastAsia="Garamond" w:hAnsi="Garamond" w:cs="Garamond"/>
          <w:sz w:val="24"/>
          <w:szCs w:val="24"/>
        </w:rPr>
        <w:t>9</w:t>
      </w:r>
      <w:r w:rsidR="00AD69A7" w:rsidRPr="00D5521C">
        <w:rPr>
          <w:rFonts w:ascii="Garamond" w:eastAsia="Garamond" w:hAnsi="Garamond" w:cs="Garamond"/>
          <w:sz w:val="24"/>
          <w:szCs w:val="24"/>
        </w:rPr>
        <w:t xml:space="preserve">0 </w:t>
      </w:r>
      <w:r w:rsidRPr="00D5521C">
        <w:rPr>
          <w:rFonts w:ascii="Garamond" w:eastAsia="Garamond" w:hAnsi="Garamond" w:cs="Garamond"/>
          <w:sz w:val="24"/>
          <w:szCs w:val="24"/>
        </w:rPr>
        <w:t>d</w:t>
      </w:r>
      <w:r w:rsidRPr="00D5521C">
        <w:rPr>
          <w:rFonts w:ascii="Garamond" w:eastAsia="Garamond" w:hAnsi="Garamond" w:cs="Garamond"/>
          <w:spacing w:val="1"/>
          <w:sz w:val="24"/>
          <w:szCs w:val="24"/>
        </w:rPr>
        <w:t>a</w:t>
      </w:r>
      <w:r w:rsidRPr="00D5521C">
        <w:rPr>
          <w:rFonts w:ascii="Garamond" w:eastAsia="Garamond" w:hAnsi="Garamond" w:cs="Garamond"/>
          <w:sz w:val="24"/>
          <w:szCs w:val="24"/>
        </w:rPr>
        <w:t>ys af</w:t>
      </w:r>
      <w:r w:rsidRPr="00D5521C">
        <w:rPr>
          <w:rFonts w:ascii="Garamond" w:eastAsia="Garamond" w:hAnsi="Garamond" w:cs="Garamond"/>
          <w:spacing w:val="-1"/>
          <w:sz w:val="24"/>
          <w:szCs w:val="24"/>
        </w:rPr>
        <w:t>t</w:t>
      </w:r>
      <w:r w:rsidRPr="00D5521C">
        <w:rPr>
          <w:rFonts w:ascii="Garamond" w:eastAsia="Garamond" w:hAnsi="Garamond" w:cs="Garamond"/>
          <w:sz w:val="24"/>
          <w:szCs w:val="24"/>
        </w:rPr>
        <w:t>er De</w:t>
      </w:r>
      <w:r w:rsidRPr="00D5521C">
        <w:rPr>
          <w:rFonts w:ascii="Garamond" w:eastAsia="Garamond" w:hAnsi="Garamond" w:cs="Garamond"/>
          <w:spacing w:val="1"/>
          <w:sz w:val="24"/>
          <w:szCs w:val="24"/>
        </w:rPr>
        <w:t>c</w:t>
      </w:r>
      <w:r w:rsidRPr="00D5521C">
        <w:rPr>
          <w:rFonts w:ascii="Garamond" w:eastAsia="Garamond" w:hAnsi="Garamond" w:cs="Garamond"/>
          <w:sz w:val="24"/>
          <w:szCs w:val="24"/>
        </w:rPr>
        <w:t>emb</w:t>
      </w:r>
      <w:r w:rsidRPr="00D5521C">
        <w:rPr>
          <w:rFonts w:ascii="Garamond" w:eastAsia="Garamond" w:hAnsi="Garamond" w:cs="Garamond"/>
          <w:spacing w:val="1"/>
          <w:sz w:val="24"/>
          <w:szCs w:val="24"/>
        </w:rPr>
        <w:t>e</w:t>
      </w:r>
      <w:r>
        <w:rPr>
          <w:rFonts w:ascii="Garamond" w:eastAsia="Garamond" w:hAnsi="Garamond" w:cs="Garamond"/>
          <w:sz w:val="24"/>
          <w:szCs w:val="24"/>
        </w:rPr>
        <w:t xml:space="preserve">r 31 </w:t>
      </w:r>
      <w:r w:rsidRPr="00D5521C">
        <w:rPr>
          <w:rFonts w:ascii="Garamond" w:eastAsia="Garamond" w:hAnsi="Garamond" w:cs="Garamond"/>
          <w:sz w:val="24"/>
          <w:szCs w:val="24"/>
        </w:rPr>
        <w:t>of</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 prior</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Ca</w:t>
      </w:r>
      <w:r w:rsidRPr="00D5521C">
        <w:rPr>
          <w:rFonts w:ascii="Garamond" w:eastAsia="Garamond" w:hAnsi="Garamond" w:cs="Garamond"/>
          <w:sz w:val="24"/>
          <w:szCs w:val="24"/>
        </w:rPr>
        <w:t>l</w:t>
      </w:r>
      <w:r w:rsidRPr="00D5521C">
        <w:rPr>
          <w:rFonts w:ascii="Garamond" w:eastAsia="Garamond" w:hAnsi="Garamond" w:cs="Garamond"/>
          <w:spacing w:val="1"/>
          <w:sz w:val="24"/>
          <w:szCs w:val="24"/>
        </w:rPr>
        <w:t>e</w:t>
      </w:r>
      <w:r w:rsidRPr="00D5521C">
        <w:rPr>
          <w:rFonts w:ascii="Garamond" w:eastAsia="Garamond" w:hAnsi="Garamond" w:cs="Garamond"/>
          <w:sz w:val="24"/>
          <w:szCs w:val="24"/>
        </w:rPr>
        <w:t>nd</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 </w:t>
      </w:r>
      <w:r w:rsidRPr="00D5521C">
        <w:rPr>
          <w:rFonts w:ascii="Garamond" w:eastAsia="Garamond" w:hAnsi="Garamond" w:cs="Garamond"/>
          <w:spacing w:val="-2"/>
          <w:sz w:val="24"/>
          <w:szCs w:val="24"/>
        </w:rPr>
        <w:t>Y</w:t>
      </w:r>
      <w:r w:rsidRPr="00D5521C">
        <w:rPr>
          <w:rFonts w:ascii="Garamond" w:eastAsia="Garamond" w:hAnsi="Garamond" w:cs="Garamond"/>
          <w:sz w:val="24"/>
          <w:szCs w:val="24"/>
        </w:rPr>
        <w:t>e</w:t>
      </w:r>
      <w:r w:rsidRPr="00D5521C">
        <w:rPr>
          <w:rFonts w:ascii="Garamond" w:eastAsia="Garamond" w:hAnsi="Garamond" w:cs="Garamond"/>
          <w:spacing w:val="1"/>
          <w:sz w:val="24"/>
          <w:szCs w:val="24"/>
        </w:rPr>
        <w:t>ar</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T</w:t>
      </w:r>
      <w:r w:rsidRPr="00D5521C">
        <w:rPr>
          <w:rFonts w:ascii="Garamond" w:eastAsia="Garamond" w:hAnsi="Garamond" w:cs="Garamond"/>
          <w:sz w:val="24"/>
          <w:szCs w:val="24"/>
        </w:rPr>
        <w:t>o requ</w:t>
      </w:r>
      <w:r w:rsidRPr="00D5521C">
        <w:rPr>
          <w:rFonts w:ascii="Garamond" w:eastAsia="Garamond" w:hAnsi="Garamond" w:cs="Garamond"/>
          <w:spacing w:val="-1"/>
          <w:sz w:val="24"/>
          <w:szCs w:val="24"/>
        </w:rPr>
        <w:t>es</w:t>
      </w:r>
      <w:r w:rsidRPr="00D5521C">
        <w:rPr>
          <w:rFonts w:ascii="Garamond" w:eastAsia="Garamond" w:hAnsi="Garamond" w:cs="Garamond"/>
          <w:sz w:val="24"/>
          <w:szCs w:val="24"/>
        </w:rPr>
        <w:t xml:space="preserve">t a </w:t>
      </w:r>
      <w:r w:rsidRPr="00D5521C">
        <w:rPr>
          <w:rFonts w:ascii="Garamond" w:eastAsia="Garamond" w:hAnsi="Garamond" w:cs="Garamond"/>
          <w:spacing w:val="1"/>
          <w:sz w:val="24"/>
          <w:szCs w:val="24"/>
        </w:rPr>
        <w:t>va</w:t>
      </w:r>
      <w:r w:rsidRPr="00D5521C">
        <w:rPr>
          <w:rFonts w:ascii="Garamond" w:eastAsia="Garamond" w:hAnsi="Garamond" w:cs="Garamond"/>
          <w:sz w:val="24"/>
          <w:szCs w:val="24"/>
        </w:rPr>
        <w:t>rian</w:t>
      </w:r>
      <w:r w:rsidRPr="00D5521C">
        <w:rPr>
          <w:rFonts w:ascii="Garamond" w:eastAsia="Garamond" w:hAnsi="Garamond" w:cs="Garamond"/>
          <w:spacing w:val="1"/>
          <w:sz w:val="24"/>
          <w:szCs w:val="24"/>
        </w:rPr>
        <w:t>c</w:t>
      </w:r>
      <w:r w:rsidRPr="00D5521C">
        <w:rPr>
          <w:rFonts w:ascii="Garamond" w:eastAsia="Garamond" w:hAnsi="Garamond" w:cs="Garamond"/>
          <w:sz w:val="24"/>
          <w:szCs w:val="24"/>
        </w:rPr>
        <w:t>e on this</w:t>
      </w:r>
      <w:r w:rsidRPr="00D5521C">
        <w:rPr>
          <w:rFonts w:ascii="Garamond" w:eastAsia="Garamond" w:hAnsi="Garamond" w:cs="Garamond"/>
          <w:spacing w:val="-1"/>
          <w:sz w:val="24"/>
          <w:szCs w:val="24"/>
        </w:rPr>
        <w:t xml:space="preserve"> s</w:t>
      </w:r>
      <w:r w:rsidRPr="00D5521C">
        <w:rPr>
          <w:rFonts w:ascii="Garamond" w:eastAsia="Garamond" w:hAnsi="Garamond" w:cs="Garamond"/>
          <w:sz w:val="24"/>
          <w:szCs w:val="24"/>
        </w:rPr>
        <w:t>p</w:t>
      </w:r>
      <w:r w:rsidRPr="00D5521C">
        <w:rPr>
          <w:rFonts w:ascii="Garamond" w:eastAsia="Garamond" w:hAnsi="Garamond" w:cs="Garamond"/>
          <w:spacing w:val="1"/>
          <w:sz w:val="24"/>
          <w:szCs w:val="24"/>
        </w:rPr>
        <w:t>e</w:t>
      </w:r>
      <w:r w:rsidRPr="00D5521C">
        <w:rPr>
          <w:rFonts w:ascii="Garamond" w:eastAsia="Garamond" w:hAnsi="Garamond" w:cs="Garamond"/>
          <w:sz w:val="24"/>
          <w:szCs w:val="24"/>
        </w:rPr>
        <w:t>c</w:t>
      </w:r>
      <w:r w:rsidRPr="00D5521C">
        <w:rPr>
          <w:rFonts w:ascii="Garamond" w:eastAsia="Garamond" w:hAnsi="Garamond" w:cs="Garamond"/>
          <w:spacing w:val="1"/>
          <w:sz w:val="24"/>
          <w:szCs w:val="24"/>
        </w:rPr>
        <w:t>i</w:t>
      </w:r>
      <w:r w:rsidRPr="00D5521C">
        <w:rPr>
          <w:rFonts w:ascii="Garamond" w:eastAsia="Garamond" w:hAnsi="Garamond" w:cs="Garamond"/>
          <w:spacing w:val="-1"/>
          <w:sz w:val="24"/>
          <w:szCs w:val="24"/>
        </w:rPr>
        <w:t>f</w:t>
      </w:r>
      <w:r w:rsidRPr="00D5521C">
        <w:rPr>
          <w:rFonts w:ascii="Garamond" w:eastAsia="Garamond" w:hAnsi="Garamond" w:cs="Garamond"/>
          <w:sz w:val="24"/>
          <w:szCs w:val="24"/>
        </w:rPr>
        <w:t>i</w:t>
      </w:r>
      <w:r w:rsidRPr="00D5521C">
        <w:rPr>
          <w:rFonts w:ascii="Garamond" w:eastAsia="Garamond" w:hAnsi="Garamond" w:cs="Garamond"/>
          <w:spacing w:val="1"/>
          <w:sz w:val="24"/>
          <w:szCs w:val="24"/>
        </w:rPr>
        <w:t>ca</w:t>
      </w:r>
      <w:r w:rsidRPr="00D5521C">
        <w:rPr>
          <w:rFonts w:ascii="Garamond" w:eastAsia="Garamond" w:hAnsi="Garamond" w:cs="Garamond"/>
          <w:sz w:val="24"/>
          <w:szCs w:val="24"/>
        </w:rPr>
        <w:t xml:space="preserve">tion, </w:t>
      </w:r>
      <w:r w:rsidRPr="00D5521C">
        <w:rPr>
          <w:rFonts w:ascii="Garamond" w:eastAsia="Garamond" w:hAnsi="Garamond" w:cs="Garamond"/>
          <w:spacing w:val="1"/>
          <w:sz w:val="24"/>
          <w:szCs w:val="24"/>
        </w:rPr>
        <w:t>e</w:t>
      </w:r>
      <w:r w:rsidRPr="00D5521C">
        <w:rPr>
          <w:rFonts w:ascii="Garamond" w:eastAsia="Garamond" w:hAnsi="Garamond" w:cs="Garamond"/>
          <w:sz w:val="24"/>
          <w:szCs w:val="24"/>
        </w:rPr>
        <w:t>m</w:t>
      </w:r>
      <w:r w:rsidRPr="00D5521C">
        <w:rPr>
          <w:rFonts w:ascii="Garamond" w:eastAsia="Garamond" w:hAnsi="Garamond" w:cs="Garamond"/>
          <w:spacing w:val="-2"/>
          <w:sz w:val="24"/>
          <w:szCs w:val="24"/>
        </w:rPr>
        <w:t>a</w:t>
      </w:r>
      <w:r w:rsidRPr="00D5521C">
        <w:rPr>
          <w:rFonts w:ascii="Garamond" w:eastAsia="Garamond" w:hAnsi="Garamond" w:cs="Garamond"/>
          <w:sz w:val="24"/>
          <w:szCs w:val="24"/>
        </w:rPr>
        <w:t xml:space="preserve">il </w:t>
      </w:r>
      <w:hyperlink r:id="rId13">
        <w:r>
          <w:rPr>
            <w:rFonts w:ascii="Garamond" w:eastAsia="Garamond" w:hAnsi="Garamond" w:cs="Garamond"/>
            <w:color w:val="0000FF"/>
            <w:sz w:val="24"/>
            <w:szCs w:val="24"/>
            <w:u w:val="single" w:color="0000FF"/>
          </w:rPr>
          <w:t>Erin.Bonney@state.ma.us</w:t>
        </w:r>
      </w:hyperlink>
      <w:r w:rsidR="00865F7C" w:rsidRPr="00865F7C">
        <w:fldChar w:fldCharType="begin"/>
      </w:r>
      <w:r w:rsidR="00F62AB0">
        <w:instrText xml:space="preserve"> HYPERLINK \h </w:instrText>
      </w:r>
      <w:r w:rsidR="00865F7C" w:rsidRPr="00865F7C">
        <w:fldChar w:fldCharType="separate"/>
      </w:r>
      <w:r w:rsidRPr="00D5521C">
        <w:rPr>
          <w:rFonts w:ascii="Garamond" w:eastAsia="Garamond" w:hAnsi="Garamond" w:cs="Garamond"/>
          <w:color w:val="000000"/>
          <w:sz w:val="24"/>
          <w:szCs w:val="24"/>
        </w:rPr>
        <w:t xml:space="preserve">. </w:t>
      </w:r>
      <w:r w:rsidR="00C12AF6">
        <w:rPr>
          <w:rFonts w:ascii="Garamond" w:eastAsia="Garamond" w:hAnsi="Garamond" w:cs="Garamond"/>
          <w:color w:val="000000"/>
          <w:sz w:val="24"/>
          <w:szCs w:val="24"/>
        </w:rPr>
        <w:t xml:space="preserve"> </w:t>
      </w:r>
    </w:p>
    <w:p w:rsidR="00C12AF6" w:rsidRDefault="00C12AF6" w:rsidP="00055B84">
      <w:pPr>
        <w:pStyle w:val="ListParagraph"/>
        <w:spacing w:before="37" w:line="276" w:lineRule="auto"/>
        <w:ind w:left="0"/>
        <w:rPr>
          <w:rFonts w:ascii="Garamond" w:eastAsia="Garamond" w:hAnsi="Garamond" w:cs="Garamond"/>
          <w:color w:val="000000"/>
          <w:sz w:val="24"/>
          <w:szCs w:val="24"/>
        </w:rPr>
      </w:pPr>
    </w:p>
    <w:p w:rsidR="00055B84" w:rsidRDefault="00055B84" w:rsidP="00055B84">
      <w:pPr>
        <w:pStyle w:val="ListParagraph"/>
        <w:spacing w:before="37" w:line="276" w:lineRule="auto"/>
        <w:ind w:left="0"/>
        <w:rPr>
          <w:rFonts w:ascii="Garamond" w:eastAsia="Garamond" w:hAnsi="Garamond" w:cs="Garamond"/>
          <w:b/>
          <w:sz w:val="24"/>
          <w:szCs w:val="24"/>
        </w:rPr>
        <w:sectPr w:rsidR="00055B84">
          <w:headerReference w:type="default" r:id="rId14"/>
          <w:footerReference w:type="default" r:id="rId15"/>
          <w:pgSz w:w="12240" w:h="15840"/>
          <w:pgMar w:top="1440" w:right="1440" w:bottom="1440" w:left="1440" w:gutter="0"/>
          <w:docGrid w:linePitch="360"/>
        </w:sectPr>
      </w:pPr>
      <w:r w:rsidRPr="00D5521C">
        <w:rPr>
          <w:rFonts w:ascii="Garamond" w:eastAsia="Garamond" w:hAnsi="Garamond" w:cs="Garamond"/>
          <w:color w:val="000000"/>
          <w:spacing w:val="-1"/>
          <w:sz w:val="24"/>
          <w:szCs w:val="24"/>
        </w:rPr>
        <w:t>P</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y</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pacing w:val="-3"/>
          <w:sz w:val="24"/>
          <w:szCs w:val="24"/>
        </w:rPr>
        <w:t>r</w:t>
      </w:r>
      <w:r w:rsidRPr="00D5521C">
        <w:rPr>
          <w:rFonts w:ascii="Garamond" w:eastAsia="Garamond" w:hAnsi="Garamond" w:cs="Garamond"/>
          <w:color w:val="000000"/>
          <w:sz w:val="24"/>
          <w:szCs w:val="24"/>
        </w:rPr>
        <w:t>s</w:t>
      </w:r>
      <w:r w:rsidRPr="00D5521C">
        <w:rPr>
          <w:rFonts w:ascii="Garamond" w:eastAsia="Garamond" w:hAnsi="Garamond" w:cs="Garamond"/>
          <w:color w:val="000000"/>
          <w:spacing w:val="-1"/>
          <w:sz w:val="24"/>
          <w:szCs w:val="24"/>
        </w:rPr>
        <w:t xml:space="preserve"> s</w:t>
      </w:r>
      <w:r w:rsidRPr="00D5521C">
        <w:rPr>
          <w:rFonts w:ascii="Garamond" w:eastAsia="Garamond" w:hAnsi="Garamond" w:cs="Garamond"/>
          <w:color w:val="000000"/>
          <w:sz w:val="24"/>
          <w:szCs w:val="24"/>
        </w:rPr>
        <w:t xml:space="preserve">hould </w:t>
      </w:r>
      <w:r w:rsidRPr="00E70E48">
        <w:rPr>
          <w:rFonts w:ascii="Garamond" w:eastAsia="Garamond" w:hAnsi="Garamond"/>
          <w:color w:val="000000"/>
          <w:spacing w:val="1"/>
          <w:sz w:val="24"/>
        </w:rPr>
        <w:t>a</w:t>
      </w:r>
      <w:r w:rsidRPr="00E70E48">
        <w:rPr>
          <w:rFonts w:ascii="Garamond" w:eastAsia="Garamond" w:hAnsi="Garamond"/>
          <w:color w:val="000000"/>
          <w:sz w:val="24"/>
        </w:rPr>
        <w:t>pply</w:t>
      </w:r>
      <w:r w:rsidRPr="00E70E48">
        <w:rPr>
          <w:rFonts w:ascii="Garamond" w:eastAsia="Garamond" w:hAnsi="Garamond"/>
          <w:color w:val="000000"/>
          <w:spacing w:val="1"/>
          <w:sz w:val="24"/>
        </w:rPr>
        <w:t xml:space="preserve"> </w:t>
      </w:r>
      <w:r w:rsidRPr="00E70E48">
        <w:rPr>
          <w:rFonts w:ascii="Garamond" w:eastAsia="Garamond" w:hAnsi="Garamond"/>
          <w:color w:val="000000"/>
          <w:sz w:val="24"/>
        </w:rPr>
        <w:t>in</w:t>
      </w:r>
      <w:r w:rsidRPr="00E70E48">
        <w:rPr>
          <w:rFonts w:ascii="Garamond" w:eastAsia="Garamond" w:hAnsi="Garamond"/>
          <w:color w:val="000000"/>
          <w:spacing w:val="1"/>
          <w:sz w:val="24"/>
        </w:rPr>
        <w:t>c</w:t>
      </w:r>
      <w:r w:rsidRPr="00E70E48">
        <w:rPr>
          <w:rFonts w:ascii="Garamond" w:eastAsia="Garamond" w:hAnsi="Garamond"/>
          <w:color w:val="000000"/>
          <w:sz w:val="24"/>
        </w:rPr>
        <w:t>u</w:t>
      </w:r>
      <w:r w:rsidRPr="00E70E48">
        <w:rPr>
          <w:rFonts w:ascii="Garamond" w:eastAsia="Garamond" w:hAnsi="Garamond"/>
          <w:color w:val="000000"/>
          <w:spacing w:val="-1"/>
          <w:sz w:val="24"/>
        </w:rPr>
        <w:t>r</w:t>
      </w:r>
      <w:r w:rsidRPr="00E70E48">
        <w:rPr>
          <w:rFonts w:ascii="Garamond" w:eastAsia="Garamond" w:hAnsi="Garamond"/>
          <w:color w:val="000000"/>
          <w:sz w:val="24"/>
        </w:rPr>
        <w:t>red but not</w:t>
      </w:r>
      <w:r w:rsidRPr="00E70E48">
        <w:rPr>
          <w:rFonts w:ascii="Garamond" w:eastAsia="Garamond" w:hAnsi="Garamond"/>
          <w:color w:val="000000"/>
          <w:spacing w:val="-1"/>
          <w:sz w:val="24"/>
        </w:rPr>
        <w:t xml:space="preserve"> r</w:t>
      </w:r>
      <w:r w:rsidRPr="00E70E48">
        <w:rPr>
          <w:rFonts w:ascii="Garamond" w:eastAsia="Garamond" w:hAnsi="Garamond"/>
          <w:color w:val="000000"/>
          <w:sz w:val="24"/>
        </w:rPr>
        <w:t>eported (</w:t>
      </w:r>
      <w:r w:rsidRPr="00E70E48">
        <w:rPr>
          <w:rFonts w:ascii="Garamond" w:eastAsia="Garamond" w:hAnsi="Garamond"/>
          <w:color w:val="000000"/>
          <w:spacing w:val="1"/>
          <w:sz w:val="24"/>
        </w:rPr>
        <w:t>I</w:t>
      </w:r>
      <w:r w:rsidRPr="00E70E48">
        <w:rPr>
          <w:rFonts w:ascii="Garamond" w:eastAsia="Garamond" w:hAnsi="Garamond"/>
          <w:color w:val="000000"/>
          <w:spacing w:val="-1"/>
          <w:sz w:val="24"/>
        </w:rPr>
        <w:t>B</w:t>
      </w:r>
      <w:r w:rsidRPr="00E70E48">
        <w:rPr>
          <w:rFonts w:ascii="Garamond" w:eastAsia="Garamond" w:hAnsi="Garamond"/>
          <w:color w:val="000000"/>
          <w:sz w:val="24"/>
        </w:rPr>
        <w:t>N</w:t>
      </w:r>
      <w:r w:rsidRPr="00E70E48">
        <w:rPr>
          <w:rFonts w:ascii="Garamond" w:eastAsia="Garamond" w:hAnsi="Garamond"/>
          <w:color w:val="000000"/>
          <w:spacing w:val="1"/>
          <w:sz w:val="24"/>
        </w:rPr>
        <w:t>R</w:t>
      </w:r>
      <w:r w:rsidRPr="00E70E48">
        <w:rPr>
          <w:rFonts w:ascii="Garamond" w:eastAsia="Garamond" w:hAnsi="Garamond"/>
          <w:color w:val="000000"/>
          <w:sz w:val="24"/>
        </w:rPr>
        <w:t xml:space="preserve">) </w:t>
      </w:r>
      <w:r w:rsidRPr="00E70E48">
        <w:rPr>
          <w:rFonts w:ascii="Garamond" w:eastAsia="Garamond" w:hAnsi="Garamond"/>
          <w:color w:val="000000"/>
          <w:spacing w:val="-1"/>
          <w:sz w:val="24"/>
        </w:rPr>
        <w:t>f</w:t>
      </w:r>
      <w:r w:rsidRPr="00E70E48">
        <w:rPr>
          <w:rFonts w:ascii="Garamond" w:eastAsia="Garamond" w:hAnsi="Garamond"/>
          <w:color w:val="000000"/>
          <w:spacing w:val="1"/>
          <w:sz w:val="24"/>
        </w:rPr>
        <w:t>a</w:t>
      </w:r>
      <w:r w:rsidRPr="00E70E48">
        <w:rPr>
          <w:rFonts w:ascii="Garamond" w:eastAsia="Garamond" w:hAnsi="Garamond"/>
          <w:color w:val="000000"/>
          <w:sz w:val="24"/>
        </w:rPr>
        <w:t>ctors</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z w:val="24"/>
          <w:szCs w:val="24"/>
        </w:rPr>
        <w:t>to p</w:t>
      </w:r>
      <w:r w:rsidRPr="00D5521C">
        <w:rPr>
          <w:rFonts w:ascii="Garamond" w:eastAsia="Garamond" w:hAnsi="Garamond" w:cs="Garamond"/>
          <w:color w:val="000000"/>
          <w:spacing w:val="-1"/>
          <w:sz w:val="24"/>
          <w:szCs w:val="24"/>
        </w:rPr>
        <w:t>r</w:t>
      </w:r>
      <w:r w:rsidRPr="00D5521C">
        <w:rPr>
          <w:rFonts w:ascii="Garamond" w:eastAsia="Garamond" w:hAnsi="Garamond" w:cs="Garamond"/>
          <w:color w:val="000000"/>
          <w:sz w:val="24"/>
          <w:szCs w:val="24"/>
        </w:rPr>
        <w:t>e</w:t>
      </w:r>
      <w:r w:rsidRPr="00D5521C">
        <w:rPr>
          <w:rFonts w:ascii="Garamond" w:eastAsia="Garamond" w:hAnsi="Garamond" w:cs="Garamond"/>
          <w:color w:val="000000"/>
          <w:spacing w:val="1"/>
          <w:sz w:val="24"/>
          <w:szCs w:val="24"/>
        </w:rPr>
        <w:t>l</w:t>
      </w:r>
      <w:r w:rsidRPr="00D5521C">
        <w:rPr>
          <w:rFonts w:ascii="Garamond" w:eastAsia="Garamond" w:hAnsi="Garamond" w:cs="Garamond"/>
          <w:color w:val="000000"/>
          <w:sz w:val="24"/>
          <w:szCs w:val="24"/>
        </w:rPr>
        <w:t>imin</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 xml:space="preserve">ry </w:t>
      </w:r>
      <w:r w:rsidRPr="00D5521C">
        <w:rPr>
          <w:rFonts w:ascii="Garamond" w:eastAsia="Garamond" w:hAnsi="Garamond" w:cs="Garamond"/>
          <w:color w:val="000000"/>
          <w:spacing w:val="-1"/>
          <w:sz w:val="24"/>
          <w:szCs w:val="24"/>
        </w:rPr>
        <w:t>TM</w:t>
      </w:r>
      <w:r w:rsidRPr="00D5521C">
        <w:rPr>
          <w:rFonts w:ascii="Garamond" w:eastAsia="Garamond" w:hAnsi="Garamond" w:cs="Garamond"/>
          <w:color w:val="000000"/>
          <w:sz w:val="24"/>
          <w:szCs w:val="24"/>
        </w:rPr>
        <w:t>E</w:t>
      </w:r>
      <w:r>
        <w:rPr>
          <w:rFonts w:ascii="Garamond" w:eastAsia="Garamond" w:hAnsi="Garamond" w:cs="Garamond"/>
          <w:color w:val="000000"/>
          <w:sz w:val="24"/>
          <w:szCs w:val="24"/>
        </w:rPr>
        <w:t xml:space="preserve"> &amp; APM</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z w:val="24"/>
          <w:szCs w:val="24"/>
        </w:rPr>
        <w:t>d</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 xml:space="preserve">ta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ubmit</w:t>
      </w:r>
      <w:r w:rsidRPr="00D5521C">
        <w:rPr>
          <w:rFonts w:ascii="Garamond" w:eastAsia="Garamond" w:hAnsi="Garamond" w:cs="Garamond"/>
          <w:color w:val="000000"/>
          <w:spacing w:val="-1"/>
          <w:sz w:val="24"/>
          <w:szCs w:val="24"/>
        </w:rPr>
        <w:t>t</w:t>
      </w:r>
      <w:r w:rsidRPr="00D5521C">
        <w:rPr>
          <w:rFonts w:ascii="Garamond" w:eastAsia="Garamond" w:hAnsi="Garamond" w:cs="Garamond"/>
          <w:color w:val="000000"/>
          <w:sz w:val="24"/>
          <w:szCs w:val="24"/>
        </w:rPr>
        <w:t xml:space="preserve">ed </w:t>
      </w:r>
      <w:r w:rsidRPr="00D5521C">
        <w:rPr>
          <w:rFonts w:ascii="Garamond" w:eastAsia="Garamond" w:hAnsi="Garamond" w:cs="Garamond"/>
          <w:color w:val="000000"/>
          <w:spacing w:val="-1"/>
          <w:sz w:val="24"/>
          <w:szCs w:val="24"/>
        </w:rPr>
        <w:t>f</w:t>
      </w:r>
      <w:r w:rsidRPr="00D5521C">
        <w:rPr>
          <w:rFonts w:ascii="Garamond" w:eastAsia="Garamond" w:hAnsi="Garamond" w:cs="Garamond"/>
          <w:color w:val="000000"/>
          <w:sz w:val="24"/>
          <w:szCs w:val="24"/>
        </w:rPr>
        <w:t>or</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pacing w:val="1"/>
          <w:sz w:val="24"/>
          <w:szCs w:val="24"/>
        </w:rPr>
        <w:t>ea</w:t>
      </w:r>
      <w:r w:rsidRPr="00D5521C">
        <w:rPr>
          <w:rFonts w:ascii="Garamond" w:eastAsia="Garamond" w:hAnsi="Garamond" w:cs="Garamond"/>
          <w:color w:val="000000"/>
          <w:sz w:val="24"/>
          <w:szCs w:val="24"/>
        </w:rPr>
        <w:t>ch t</w:t>
      </w:r>
      <w:r w:rsidRPr="00D5521C">
        <w:rPr>
          <w:rFonts w:ascii="Garamond" w:eastAsia="Garamond" w:hAnsi="Garamond" w:cs="Garamond"/>
          <w:color w:val="000000"/>
          <w:spacing w:val="1"/>
          <w:sz w:val="24"/>
          <w:szCs w:val="24"/>
        </w:rPr>
        <w:t>y</w:t>
      </w:r>
      <w:r w:rsidRPr="00D5521C">
        <w:rPr>
          <w:rFonts w:ascii="Garamond" w:eastAsia="Garamond" w:hAnsi="Garamond" w:cs="Garamond"/>
          <w:color w:val="000000"/>
          <w:sz w:val="24"/>
          <w:szCs w:val="24"/>
        </w:rPr>
        <w:t>pe of</w:t>
      </w:r>
      <w:r w:rsidRPr="00D5521C">
        <w:rPr>
          <w:rFonts w:ascii="Garamond" w:eastAsia="Garamond" w:hAnsi="Garamond" w:cs="Garamond"/>
          <w:color w:val="000000"/>
          <w:spacing w:val="-1"/>
          <w:sz w:val="24"/>
          <w:szCs w:val="24"/>
        </w:rPr>
        <w:t xml:space="preserve"> TM</w:t>
      </w:r>
      <w:r w:rsidRPr="00D5521C">
        <w:rPr>
          <w:rFonts w:ascii="Garamond" w:eastAsia="Garamond" w:hAnsi="Garamond" w:cs="Garamond"/>
          <w:color w:val="000000"/>
          <w:sz w:val="24"/>
          <w:szCs w:val="24"/>
        </w:rPr>
        <w:t>E</w:t>
      </w:r>
      <w:r>
        <w:rPr>
          <w:rFonts w:ascii="Garamond" w:eastAsia="Garamond" w:hAnsi="Garamond" w:cs="Garamond"/>
          <w:color w:val="000000"/>
          <w:sz w:val="24"/>
          <w:szCs w:val="24"/>
        </w:rPr>
        <w:t xml:space="preserve"> &amp; APM</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ervi</w:t>
      </w:r>
      <w:r w:rsidRPr="00D5521C">
        <w:rPr>
          <w:rFonts w:ascii="Garamond" w:eastAsia="Garamond" w:hAnsi="Garamond" w:cs="Garamond"/>
          <w:color w:val="000000"/>
          <w:spacing w:val="1"/>
          <w:sz w:val="24"/>
          <w:szCs w:val="24"/>
        </w:rPr>
        <w:t>c</w:t>
      </w:r>
      <w:r w:rsidRPr="00D5521C">
        <w:rPr>
          <w:rFonts w:ascii="Garamond" w:eastAsia="Garamond" w:hAnsi="Garamond" w:cs="Garamond"/>
          <w:color w:val="000000"/>
          <w:sz w:val="24"/>
          <w:szCs w:val="24"/>
        </w:rPr>
        <w:t>e</w:t>
      </w:r>
      <w:r w:rsidRPr="00D5521C">
        <w:rPr>
          <w:rFonts w:ascii="Garamond" w:eastAsia="Garamond" w:hAnsi="Garamond" w:cs="Garamond"/>
          <w:color w:val="000000"/>
          <w:spacing w:val="4"/>
          <w:sz w:val="24"/>
          <w:szCs w:val="24"/>
        </w:rPr>
        <w:t xml:space="preserve"> </w:t>
      </w:r>
      <w:r w:rsidRPr="00D5521C">
        <w:rPr>
          <w:rFonts w:ascii="Garamond" w:eastAsia="Garamond" w:hAnsi="Garamond" w:cs="Garamond"/>
          <w:color w:val="000000"/>
          <w:sz w:val="24"/>
          <w:szCs w:val="24"/>
        </w:rPr>
        <w:t>c</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tegor</w:t>
      </w:r>
      <w:r w:rsidRPr="00D5521C">
        <w:rPr>
          <w:rFonts w:ascii="Garamond" w:eastAsia="Garamond" w:hAnsi="Garamond" w:cs="Garamond"/>
          <w:color w:val="000000"/>
          <w:spacing w:val="1"/>
          <w:sz w:val="24"/>
          <w:szCs w:val="24"/>
        </w:rPr>
        <w:t>y</w:t>
      </w:r>
      <w:r w:rsidR="00C12AF6">
        <w:rPr>
          <w:rFonts w:ascii="Garamond" w:eastAsia="Garamond" w:hAnsi="Garamond" w:cs="Garamond"/>
          <w:color w:val="000000"/>
          <w:spacing w:val="1"/>
          <w:sz w:val="24"/>
          <w:szCs w:val="24"/>
        </w:rPr>
        <w:t xml:space="preserve"> to estimate liabilities for claims or non-clams that, as of the date of </w:t>
      </w:r>
      <w:r w:rsidR="00962050">
        <w:rPr>
          <w:rFonts w:ascii="Garamond" w:eastAsia="Garamond" w:hAnsi="Garamond" w:cs="Garamond"/>
          <w:color w:val="000000"/>
          <w:spacing w:val="1"/>
          <w:sz w:val="24"/>
          <w:szCs w:val="24"/>
        </w:rPr>
        <w:t xml:space="preserve">data </w:t>
      </w:r>
      <w:r w:rsidR="00C12AF6">
        <w:rPr>
          <w:rFonts w:ascii="Garamond" w:eastAsia="Garamond" w:hAnsi="Garamond" w:cs="Garamond"/>
          <w:color w:val="000000"/>
          <w:spacing w:val="1"/>
          <w:sz w:val="24"/>
          <w:szCs w:val="24"/>
        </w:rPr>
        <w:t>extractions, are anticipated but have not been reported to the Payer</w:t>
      </w:r>
      <w:r w:rsidRPr="00D5521C">
        <w:rPr>
          <w:rFonts w:ascii="Garamond" w:eastAsia="Garamond" w:hAnsi="Garamond" w:cs="Garamond"/>
          <w:color w:val="000000"/>
          <w:sz w:val="24"/>
          <w:szCs w:val="24"/>
        </w:rPr>
        <w:t xml:space="preserve">. </w:t>
      </w:r>
      <w:r w:rsidRPr="00D5521C">
        <w:rPr>
          <w:rFonts w:ascii="Garamond" w:eastAsia="Garamond" w:hAnsi="Garamond" w:cs="Garamond"/>
          <w:color w:val="000000"/>
          <w:spacing w:val="-1"/>
          <w:sz w:val="24"/>
          <w:szCs w:val="24"/>
        </w:rPr>
        <w:t>T</w:t>
      </w:r>
      <w:r w:rsidRPr="00D5521C">
        <w:rPr>
          <w:rFonts w:ascii="Garamond" w:eastAsia="Garamond" w:hAnsi="Garamond" w:cs="Garamond"/>
          <w:color w:val="000000"/>
          <w:sz w:val="24"/>
          <w:szCs w:val="24"/>
        </w:rPr>
        <w:t>h</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e f</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ctors</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hould be docum</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z w:val="24"/>
          <w:szCs w:val="24"/>
        </w:rPr>
        <w:t>nted in a</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ep</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ra</w:t>
      </w:r>
      <w:r w:rsidRPr="00D5521C">
        <w:rPr>
          <w:rFonts w:ascii="Garamond" w:eastAsia="Garamond" w:hAnsi="Garamond" w:cs="Garamond"/>
          <w:color w:val="000000"/>
          <w:spacing w:val="-3"/>
          <w:sz w:val="24"/>
          <w:szCs w:val="24"/>
        </w:rPr>
        <w:t>t</w:t>
      </w:r>
      <w:r w:rsidRPr="00D5521C">
        <w:rPr>
          <w:rFonts w:ascii="Garamond" w:eastAsia="Garamond" w:hAnsi="Garamond" w:cs="Garamond"/>
          <w:color w:val="000000"/>
          <w:sz w:val="24"/>
          <w:szCs w:val="24"/>
        </w:rPr>
        <w:t>e</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z w:val="24"/>
          <w:szCs w:val="24"/>
        </w:rPr>
        <w:t>e</w:t>
      </w:r>
      <w:r w:rsidRPr="00D5521C">
        <w:rPr>
          <w:rFonts w:ascii="Garamond" w:eastAsia="Garamond" w:hAnsi="Garamond" w:cs="Garamond"/>
          <w:color w:val="000000"/>
          <w:spacing w:val="2"/>
          <w:sz w:val="24"/>
          <w:szCs w:val="24"/>
        </w:rPr>
        <w:t>x</w:t>
      </w:r>
      <w:r w:rsidRPr="00D5521C">
        <w:rPr>
          <w:rFonts w:ascii="Garamond" w:eastAsia="Garamond" w:hAnsi="Garamond" w:cs="Garamond"/>
          <w:color w:val="000000"/>
          <w:sz w:val="24"/>
          <w:szCs w:val="24"/>
        </w:rPr>
        <w:t>c</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z w:val="24"/>
          <w:szCs w:val="24"/>
        </w:rPr>
        <w:t xml:space="preserve">l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h</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z w:val="24"/>
          <w:szCs w:val="24"/>
        </w:rPr>
        <w:t>et</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 xml:space="preserve">nd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ubmit</w:t>
      </w:r>
      <w:r w:rsidRPr="00D5521C">
        <w:rPr>
          <w:rFonts w:ascii="Garamond" w:eastAsia="Garamond" w:hAnsi="Garamond" w:cs="Garamond"/>
          <w:color w:val="000000"/>
          <w:spacing w:val="-1"/>
          <w:sz w:val="24"/>
          <w:szCs w:val="24"/>
        </w:rPr>
        <w:t>t</w:t>
      </w:r>
      <w:r w:rsidRPr="00D5521C">
        <w:rPr>
          <w:rFonts w:ascii="Garamond" w:eastAsia="Garamond" w:hAnsi="Garamond" w:cs="Garamond"/>
          <w:color w:val="000000"/>
          <w:sz w:val="24"/>
          <w:szCs w:val="24"/>
        </w:rPr>
        <w:t xml:space="preserve">ed to </w:t>
      </w:r>
      <w:r w:rsidRPr="00D5521C">
        <w:rPr>
          <w:rFonts w:ascii="Garamond" w:eastAsia="Garamond" w:hAnsi="Garamond" w:cs="Garamond"/>
          <w:color w:val="000000"/>
          <w:spacing w:val="1"/>
          <w:sz w:val="24"/>
          <w:szCs w:val="24"/>
        </w:rPr>
        <w:t>C</w:t>
      </w:r>
      <w:r w:rsidRPr="00D5521C">
        <w:rPr>
          <w:rFonts w:ascii="Garamond" w:eastAsia="Garamond" w:hAnsi="Garamond" w:cs="Garamond"/>
          <w:color w:val="000000"/>
          <w:sz w:val="24"/>
          <w:szCs w:val="24"/>
        </w:rPr>
        <w:t>H</w:t>
      </w:r>
      <w:r w:rsidRPr="00D5521C">
        <w:rPr>
          <w:rFonts w:ascii="Garamond" w:eastAsia="Garamond" w:hAnsi="Garamond" w:cs="Garamond"/>
          <w:color w:val="000000"/>
          <w:spacing w:val="-1"/>
          <w:sz w:val="24"/>
          <w:szCs w:val="24"/>
        </w:rPr>
        <w:t>I</w:t>
      </w:r>
      <w:r w:rsidRPr="00D5521C">
        <w:rPr>
          <w:rFonts w:ascii="Garamond" w:eastAsia="Garamond" w:hAnsi="Garamond" w:cs="Garamond"/>
          <w:color w:val="000000"/>
          <w:sz w:val="24"/>
          <w:szCs w:val="24"/>
        </w:rPr>
        <w:t>A.</w:t>
      </w:r>
      <w:r w:rsidR="00865F7C">
        <w:rPr>
          <w:rFonts w:ascii="Garamond" w:eastAsia="Garamond" w:hAnsi="Garamond" w:cs="Garamond"/>
          <w:color w:val="000000"/>
          <w:sz w:val="24"/>
          <w:szCs w:val="24"/>
        </w:rPr>
        <w:fldChar w:fldCharType="end"/>
      </w:r>
      <w:r w:rsidR="00AD69A7">
        <w:rPr>
          <w:rFonts w:ascii="Garamond" w:eastAsia="Garamond" w:hAnsi="Garamond" w:cs="Garamond"/>
          <w:color w:val="000000"/>
          <w:sz w:val="24"/>
          <w:szCs w:val="24"/>
        </w:rPr>
        <w:t xml:space="preserve"> If submitted 2019 data is considered by the data submitter to be final, IBNR factors of 0 should be applied, and appropriate comments field on the Front tab should note that 2019 data is considered to be final with complete claims run out. </w:t>
      </w:r>
    </w:p>
    <w:p w:rsidR="00770FAD" w:rsidRDefault="00770FAD" w:rsidP="005D7291">
      <w:pPr>
        <w:pStyle w:val="ListParagraph"/>
        <w:ind w:left="0"/>
        <w:rPr>
          <w:rFonts w:ascii="Garamond" w:eastAsia="Garamond" w:hAnsi="Garamond" w:cs="Garamond"/>
          <w:b/>
          <w:color w:val="4F81BD" w:themeColor="accent1"/>
          <w:spacing w:val="-1"/>
          <w:sz w:val="24"/>
          <w:szCs w:val="24"/>
        </w:rPr>
      </w:pPr>
    </w:p>
    <w:p w:rsidR="00770FAD" w:rsidRPr="00326044" w:rsidRDefault="00770FAD" w:rsidP="00326044">
      <w:pPr>
        <w:pStyle w:val="Heading1"/>
        <w:rPr>
          <w:rFonts w:ascii="Garamond" w:eastAsia="Garamond" w:hAnsi="Garamond"/>
          <w:color w:val="0070C0"/>
          <w:spacing w:val="-1"/>
          <w:sz w:val="28"/>
          <w:szCs w:val="28"/>
        </w:rPr>
      </w:pPr>
      <w:bookmarkStart w:id="8" w:name="_Data_Dictionary"/>
      <w:bookmarkEnd w:id="8"/>
      <w:r w:rsidRPr="00326044">
        <w:rPr>
          <w:rFonts w:ascii="Garamond" w:eastAsia="Garamond" w:hAnsi="Garamond"/>
          <w:color w:val="0070C0"/>
          <w:sz w:val="28"/>
          <w:szCs w:val="28"/>
        </w:rPr>
        <w:t xml:space="preserve">Data Dictionary </w:t>
      </w:r>
    </w:p>
    <w:tbl>
      <w:tblPr>
        <w:tblW w:w="1314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60"/>
        <w:gridCol w:w="720"/>
        <w:gridCol w:w="1800"/>
        <w:gridCol w:w="900"/>
        <w:gridCol w:w="1440"/>
        <w:gridCol w:w="7020"/>
      </w:tblGrid>
      <w:tr w:rsidR="00770FAD" w:rsidRPr="00425A15">
        <w:trPr>
          <w:cantSplit/>
          <w:trHeight w:val="1134"/>
          <w:tblHeader/>
        </w:trPr>
        <w:tc>
          <w:tcPr>
            <w:tcW w:w="1260" w:type="dxa"/>
            <w:tcBorders>
              <w:top w:val="single" w:sz="4" w:space="0" w:color="auto"/>
              <w:left w:val="single" w:sz="4" w:space="0" w:color="auto"/>
              <w:bottom w:val="single" w:sz="6" w:space="0" w:color="auto"/>
              <w:right w:val="single" w:sz="6" w:space="0" w:color="auto"/>
            </w:tcBorders>
            <w:shd w:val="clear" w:color="auto" w:fill="C0C0C0"/>
            <w:vAlign w:val="center"/>
          </w:tcPr>
          <w:p w:rsidR="00770FAD"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Tab</w:t>
            </w:r>
          </w:p>
          <w:p w:rsidR="00770FAD" w:rsidRDefault="00770FAD" w:rsidP="00055B84">
            <w:pPr>
              <w:spacing w:after="0" w:line="240" w:lineRule="auto"/>
              <w:rPr>
                <w:rFonts w:ascii="Garamond" w:eastAsia="Times New Roman" w:hAnsi="Garamond" w:cs="Arial"/>
                <w:b/>
                <w:bCs/>
                <w:sz w:val="20"/>
                <w:szCs w:val="20"/>
              </w:rPr>
            </w:pPr>
          </w:p>
          <w:p w:rsidR="00770FAD" w:rsidRDefault="00770FAD" w:rsidP="00055B84">
            <w:pPr>
              <w:spacing w:after="0" w:line="240" w:lineRule="auto"/>
              <w:rPr>
                <w:rFonts w:ascii="Garamond" w:eastAsia="Times New Roman" w:hAnsi="Garamond" w:cs="Arial"/>
                <w:b/>
                <w:bCs/>
                <w:sz w:val="20"/>
                <w:szCs w:val="20"/>
              </w:rPr>
            </w:pPr>
          </w:p>
          <w:p w:rsidR="00770FAD" w:rsidRPr="00425A15" w:rsidRDefault="00770FAD" w:rsidP="00055B84">
            <w:pPr>
              <w:spacing w:after="0" w:line="240" w:lineRule="auto"/>
              <w:rPr>
                <w:rFonts w:ascii="Garamond" w:eastAsia="Times New Roman" w:hAnsi="Garamond" w:cs="Arial"/>
                <w:b/>
                <w:bCs/>
                <w:sz w:val="20"/>
                <w:szCs w:val="20"/>
              </w:rPr>
            </w:pPr>
          </w:p>
        </w:tc>
        <w:tc>
          <w:tcPr>
            <w:tcW w:w="720" w:type="dxa"/>
            <w:tcBorders>
              <w:top w:val="single" w:sz="4" w:space="0" w:color="auto"/>
              <w:left w:val="single" w:sz="6" w:space="0" w:color="auto"/>
              <w:bottom w:val="single" w:sz="6" w:space="0" w:color="auto"/>
              <w:right w:val="single" w:sz="6" w:space="0" w:color="auto"/>
            </w:tcBorders>
            <w:shd w:val="clear" w:color="auto" w:fill="C0C0C0"/>
            <w:vAlign w:val="center"/>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Col</w:t>
            </w:r>
          </w:p>
        </w:tc>
        <w:tc>
          <w:tcPr>
            <w:tcW w:w="1800" w:type="dxa"/>
            <w:tcBorders>
              <w:top w:val="single" w:sz="4" w:space="0" w:color="auto"/>
              <w:left w:val="single" w:sz="6" w:space="0" w:color="auto"/>
              <w:bottom w:val="single" w:sz="6" w:space="0" w:color="auto"/>
              <w:right w:val="single" w:sz="6" w:space="0" w:color="auto"/>
            </w:tcBorders>
            <w:shd w:val="clear" w:color="auto" w:fill="C0C0C0"/>
            <w:vAlign w:val="center"/>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Data Element Name</w:t>
            </w:r>
          </w:p>
        </w:tc>
        <w:tc>
          <w:tcPr>
            <w:tcW w:w="900" w:type="dxa"/>
            <w:tcBorders>
              <w:top w:val="single" w:sz="4" w:space="0" w:color="auto"/>
              <w:left w:val="single" w:sz="6" w:space="0" w:color="auto"/>
              <w:bottom w:val="single" w:sz="6" w:space="0" w:color="auto"/>
              <w:right w:val="single" w:sz="6" w:space="0" w:color="auto"/>
            </w:tcBorders>
            <w:shd w:val="clear" w:color="auto" w:fill="C0C0C0"/>
            <w:vAlign w:val="center"/>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Type</w:t>
            </w:r>
          </w:p>
        </w:tc>
        <w:tc>
          <w:tcPr>
            <w:tcW w:w="1440" w:type="dxa"/>
            <w:tcBorders>
              <w:top w:val="single" w:sz="4" w:space="0" w:color="auto"/>
              <w:left w:val="single" w:sz="6" w:space="0" w:color="auto"/>
              <w:bottom w:val="single" w:sz="6" w:space="0" w:color="auto"/>
              <w:right w:val="single" w:sz="6" w:space="0" w:color="auto"/>
            </w:tcBorders>
            <w:shd w:val="clear" w:color="auto" w:fill="C0C0C0"/>
            <w:vAlign w:val="center"/>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Format</w:t>
            </w:r>
          </w:p>
        </w:tc>
        <w:tc>
          <w:tcPr>
            <w:tcW w:w="7020" w:type="dxa"/>
            <w:tcBorders>
              <w:top w:val="single" w:sz="4" w:space="0" w:color="auto"/>
              <w:left w:val="single" w:sz="6" w:space="0" w:color="auto"/>
              <w:bottom w:val="single" w:sz="6" w:space="0" w:color="auto"/>
              <w:right w:val="single" w:sz="4" w:space="0" w:color="auto"/>
            </w:tcBorders>
            <w:shd w:val="clear" w:color="auto" w:fill="C0C0C0"/>
            <w:vAlign w:val="center"/>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Element Submission Guideline</w:t>
            </w:r>
          </w:p>
        </w:tc>
      </w:tr>
      <w:tr w:rsidR="00770FAD"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1A300B">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Payer</w:t>
            </w:r>
            <w:r w:rsidR="001A300B">
              <w:rPr>
                <w:rFonts w:ascii="Garamond" w:eastAsia="Times New Roman" w:hAnsi="Garamond" w:cs="Arial"/>
                <w:sz w:val="20"/>
                <w:szCs w:val="20"/>
              </w:rPr>
              <w:t xml:space="preserve"> </w:t>
            </w:r>
            <w:r w:rsidR="00307693">
              <w:rPr>
                <w:rFonts w:ascii="Garamond" w:eastAsia="Times New Roman" w:hAnsi="Garamond" w:cs="Arial"/>
                <w:sz w:val="20"/>
                <w:szCs w:val="20"/>
              </w:rPr>
              <w:t>OrgID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This is the Payer’s OrgID. This must match the Submitter’s OrgID.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Payer Name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Name of the Payer. </w:t>
            </w:r>
          </w:p>
        </w:tc>
      </w:tr>
      <w:tr w:rsidR="00770FAD"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Submission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YYYY</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in which the file is being submitted.</w:t>
            </w:r>
          </w:p>
        </w:tc>
      </w:tr>
      <w:tr w:rsidR="00770FAD"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Preliminary </w:t>
            </w:r>
            <w:r w:rsidR="00307693">
              <w:rPr>
                <w:rFonts w:ascii="Garamond" w:eastAsia="Times New Roman" w:hAnsi="Garamond" w:cs="Arial"/>
                <w:sz w:val="20"/>
                <w:szCs w:val="20"/>
              </w:rPr>
              <w:t xml:space="preserve">Data: </w:t>
            </w: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Period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preliminary Total Medical Expenses/Alternative Payment Methods (TME&amp;APM) data is being reported. </w:t>
            </w:r>
          </w:p>
        </w:tc>
      </w:tr>
      <w:tr w:rsidR="00770FAD"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Preliminary </w:t>
            </w:r>
            <w:r w:rsidR="00307693">
              <w:rPr>
                <w:rFonts w:ascii="Garamond" w:eastAsia="Times New Roman" w:hAnsi="Garamond" w:cs="Arial"/>
                <w:sz w:val="20"/>
                <w:szCs w:val="20"/>
              </w:rPr>
              <w:t>Data: Claims 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of preliminary TME&amp;APM claims data runout. At least 60 days of claims runout is required. </w:t>
            </w:r>
          </w:p>
        </w:tc>
      </w:tr>
      <w:tr w:rsidR="00770FAD"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w:t>
            </w:r>
            <w:r w:rsidR="00307693">
              <w:rPr>
                <w:rFonts w:ascii="Garamond" w:eastAsia="Times New Roman" w:hAnsi="Garamond" w:cs="Arial"/>
                <w:sz w:val="20"/>
                <w:szCs w:val="20"/>
              </w:rPr>
              <w:t xml:space="preserve">Data </w:t>
            </w: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Period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final TME&amp;APM data is being reported. </w:t>
            </w:r>
          </w:p>
        </w:tc>
      </w:tr>
      <w:tr w:rsidR="00770FAD"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Final Data: </w:t>
            </w:r>
            <w:r w:rsidR="00770FAD" w:rsidRPr="00425A15">
              <w:rPr>
                <w:rFonts w:ascii="Garamond" w:eastAsia="Times New Roman" w:hAnsi="Garamond" w:cs="Arial"/>
                <w:sz w:val="20"/>
                <w:szCs w:val="20"/>
              </w:rPr>
              <w:t>Claims 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for which final TME&amp;APM claims data are paid through. </w:t>
            </w:r>
            <w:r w:rsidR="00F655C5">
              <w:rPr>
                <w:rFonts w:ascii="Garamond" w:eastAsia="Times New Roman" w:hAnsi="Garamond" w:cs="Arial"/>
                <w:sz w:val="20"/>
                <w:szCs w:val="20"/>
              </w:rPr>
              <w:t>At least 15 months of claims runout is required.</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Final Resubmission included?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Responses must be ‘yes’ or ‘no’.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Data: 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final TME&amp;APM data is being resubmitted (if applicable)</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 xml:space="preserve">Data: </w:t>
            </w:r>
            <w:r w:rsidRPr="00425A15">
              <w:rPr>
                <w:rFonts w:ascii="Garamond" w:eastAsia="Times New Roman" w:hAnsi="Garamond" w:cs="Arial"/>
                <w:sz w:val="20"/>
                <w:szCs w:val="20"/>
              </w:rPr>
              <w:t xml:space="preserve">Claims </w:t>
            </w:r>
            <w:r>
              <w:rPr>
                <w:rFonts w:ascii="Garamond" w:eastAsia="Times New Roman" w:hAnsi="Garamond" w:cs="Arial"/>
                <w:sz w:val="20"/>
                <w:szCs w:val="20"/>
              </w:rPr>
              <w:t>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of final TME&amp;APM resubmission claims data runout.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health status adjustment tool, software, or product used to calculate the health status adjustment score required in TME&amp;APM file.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 Version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version number of the health status adjustment tool used to calculate the health status adjustment score required in the TME&amp;APM file.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concurrent?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uses concurrent modeling.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Responses must be ‘yes’ or ‘no’.</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Does the Risk Adjustment Tool use truncation?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does not use truncation.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based on all-encounter diagnosis-based inputs?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is based on all-encounter diagnosis- based inputs.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pharmacy data an input in your risk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whether or not pharmacy data is an input in the risk adjustment tool.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IBNR Factors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incurred-but-not-reported (IBNR) factors are applied to the data.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 must be ‘yes’ or ‘no’.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zip codes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all reported zip codes are limited only to Massachusetts zip codes.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residents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Massachusetts residents.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 must be ‘yes’ or ‘no’.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Primary Payer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w:t>
            </w:r>
            <w:r>
              <w:rPr>
                <w:rFonts w:ascii="Garamond" w:eastAsia="Times New Roman" w:hAnsi="Garamond" w:cs="Arial"/>
                <w:sz w:val="20"/>
                <w:szCs w:val="20"/>
              </w:rPr>
              <w:t>members for whom the payer is the primary payer.</w:t>
            </w:r>
            <w:r w:rsidRPr="00425A15">
              <w:rPr>
                <w:rFonts w:ascii="Garamond" w:eastAsia="Times New Roman" w:hAnsi="Garamond" w:cs="Arial"/>
                <w:sz w:val="20"/>
                <w:szCs w:val="20"/>
              </w:rPr>
              <w:t xml:space="preserve"> </w:t>
            </w:r>
          </w:p>
          <w:p w:rsidR="00307693" w:rsidRPr="00425A15" w:rsidRDefault="00307693" w:rsidP="000A79F0">
            <w:pPr>
              <w:spacing w:after="0" w:line="240" w:lineRule="auto"/>
              <w:rPr>
                <w:rFonts w:ascii="Garamond" w:eastAsia="Times New Roman" w:hAnsi="Garamond" w:cs="Arial"/>
                <w:sz w:val="20"/>
                <w:szCs w:val="20"/>
              </w:rPr>
            </w:pPr>
          </w:p>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B619D0"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Pr="00425A15" w:rsidRDefault="00B619D0"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Services included in ‘Other Professional’ service category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B619D0" w:rsidRPr="00B31DF5" w:rsidRDefault="00B619D0" w:rsidP="00B31DF5">
            <w:pPr>
              <w:spacing w:after="0"/>
              <w:ind w:right="170"/>
              <w:contextualSpacing/>
              <w:rPr>
                <w:rFonts w:ascii="Garamond" w:eastAsia="Garamond" w:hAnsi="Garamond" w:cs="Garamond"/>
                <w:sz w:val="20"/>
                <w:szCs w:val="20"/>
              </w:rPr>
            </w:pPr>
            <w:r w:rsidRPr="00B31DF5">
              <w:rPr>
                <w:rFonts w:ascii="Garamond" w:eastAsia="Garamond" w:hAnsi="Garamond" w:cs="Garamond"/>
                <w:sz w:val="20"/>
                <w:szCs w:val="20"/>
              </w:rPr>
              <w:t xml:space="preserve">Provide a list of services included in the ‘Other Professional’ service category spending. </w:t>
            </w:r>
          </w:p>
          <w:p w:rsidR="00B619D0" w:rsidRPr="00425A15" w:rsidRDefault="00B619D0" w:rsidP="000A79F0">
            <w:pPr>
              <w:spacing w:after="0" w:line="240" w:lineRule="auto"/>
              <w:rPr>
                <w:rFonts w:ascii="Garamond" w:eastAsia="Times New Roman" w:hAnsi="Garamond" w:cs="Arial"/>
                <w:sz w:val="20"/>
                <w:szCs w:val="20"/>
              </w:rPr>
            </w:pPr>
          </w:p>
        </w:tc>
      </w:tr>
      <w:tr w:rsidR="00B619D0"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Pr="00425A15" w:rsidRDefault="00B619D0"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pPr>
              <w:spacing w:after="0" w:line="240" w:lineRule="auto"/>
              <w:rPr>
                <w:rFonts w:ascii="Garamond" w:eastAsia="Times New Roman" w:hAnsi="Garamond" w:cs="Arial"/>
                <w:sz w:val="20"/>
                <w:szCs w:val="20"/>
              </w:rPr>
            </w:pPr>
            <w:r w:rsidRPr="00B619D0">
              <w:rPr>
                <w:rFonts w:ascii="Garamond" w:eastAsia="Times New Roman" w:hAnsi="Garamond" w:cs="Arial"/>
                <w:sz w:val="20"/>
                <w:szCs w:val="20"/>
              </w:rPr>
              <w:t xml:space="preserve">Services included in ‘Other </w:t>
            </w:r>
            <w:r>
              <w:rPr>
                <w:rFonts w:ascii="Garamond" w:eastAsia="Times New Roman" w:hAnsi="Garamond" w:cs="Arial"/>
                <w:sz w:val="20"/>
                <w:szCs w:val="20"/>
              </w:rPr>
              <w:t>Medic</w:t>
            </w:r>
            <w:r w:rsidRPr="00B619D0">
              <w:rPr>
                <w:rFonts w:ascii="Garamond" w:eastAsia="Times New Roman" w:hAnsi="Garamond" w:cs="Arial"/>
                <w:sz w:val="20"/>
                <w:szCs w:val="20"/>
              </w:rPr>
              <w:t>al’ service category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B619D0" w:rsidRPr="00425A15" w:rsidRDefault="00B619D0">
            <w:pPr>
              <w:spacing w:after="0" w:line="240" w:lineRule="auto"/>
              <w:rPr>
                <w:rFonts w:ascii="Garamond" w:eastAsia="Times New Roman" w:hAnsi="Garamond" w:cs="Arial"/>
                <w:sz w:val="20"/>
                <w:szCs w:val="20"/>
              </w:rPr>
            </w:pPr>
            <w:r w:rsidRPr="00B619D0">
              <w:rPr>
                <w:rFonts w:ascii="Garamond" w:eastAsia="Times New Roman" w:hAnsi="Garamond" w:cs="Arial"/>
                <w:sz w:val="20"/>
                <w:szCs w:val="20"/>
              </w:rPr>
              <w:t xml:space="preserve">Provide a list of services included in the ‘Other </w:t>
            </w:r>
            <w:r>
              <w:rPr>
                <w:rFonts w:ascii="Garamond" w:eastAsia="Times New Roman" w:hAnsi="Garamond" w:cs="Arial"/>
                <w:sz w:val="20"/>
                <w:szCs w:val="20"/>
              </w:rPr>
              <w:t>Medic</w:t>
            </w:r>
            <w:r w:rsidRPr="00B619D0">
              <w:rPr>
                <w:rFonts w:ascii="Garamond" w:eastAsia="Times New Roman" w:hAnsi="Garamond" w:cs="Arial"/>
                <w:sz w:val="20"/>
                <w:szCs w:val="20"/>
              </w:rPr>
              <w:t>al’ service category spending.</w:t>
            </w:r>
          </w:p>
        </w:tc>
      </w:tr>
      <w:tr w:rsidR="00B619D0"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Pr="00425A15" w:rsidRDefault="00B619D0"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sidRPr="00B619D0">
              <w:rPr>
                <w:rFonts w:ascii="Garamond" w:eastAsia="Times New Roman" w:hAnsi="Garamond" w:cs="Arial"/>
                <w:sz w:val="20"/>
                <w:szCs w:val="20"/>
              </w:rPr>
              <w:t>Carved out services for global partial budget arrangements?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619D0" w:rsidRDefault="00B619D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Text </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B619D0" w:rsidRPr="00425A15" w:rsidRDefault="00B619D0">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payers </w:t>
            </w:r>
            <w:r w:rsidR="009B333A">
              <w:rPr>
                <w:rFonts w:ascii="Garamond" w:eastAsia="Times New Roman" w:hAnsi="Garamond" w:cs="Arial"/>
                <w:sz w:val="20"/>
                <w:szCs w:val="20"/>
              </w:rPr>
              <w:t>reporting</w:t>
            </w:r>
            <w:r>
              <w:rPr>
                <w:rFonts w:ascii="Garamond" w:eastAsia="Times New Roman" w:hAnsi="Garamond" w:cs="Arial"/>
                <w:sz w:val="20"/>
                <w:szCs w:val="20"/>
              </w:rPr>
              <w:t xml:space="preserve"> </w:t>
            </w:r>
            <w:r w:rsidRPr="00B31DF5">
              <w:rPr>
                <w:rFonts w:ascii="Garamond" w:eastAsia="Times New Roman" w:hAnsi="Garamond" w:cs="Arial"/>
                <w:b/>
                <w:sz w:val="20"/>
                <w:szCs w:val="20"/>
              </w:rPr>
              <w:t>global partial budget arrangements only</w:t>
            </w:r>
            <w:r>
              <w:rPr>
                <w:rFonts w:ascii="Garamond" w:eastAsia="Times New Roman" w:hAnsi="Garamond" w:cs="Arial"/>
                <w:sz w:val="20"/>
                <w:szCs w:val="20"/>
              </w:rPr>
              <w:t>, p</w:t>
            </w:r>
            <w:r w:rsidRPr="00B619D0">
              <w:rPr>
                <w:rFonts w:ascii="Garamond" w:eastAsia="Times New Roman" w:hAnsi="Garamond" w:cs="Arial"/>
                <w:sz w:val="20"/>
                <w:szCs w:val="20"/>
              </w:rPr>
              <w:t xml:space="preserve">rovide a list of carved out benefit </w:t>
            </w:r>
            <w:r>
              <w:rPr>
                <w:rFonts w:ascii="Garamond" w:eastAsia="Times New Roman" w:hAnsi="Garamond" w:cs="Arial"/>
                <w:sz w:val="20"/>
                <w:szCs w:val="20"/>
              </w:rPr>
              <w:t xml:space="preserve">types. </w:t>
            </w:r>
          </w:p>
        </w:tc>
      </w:tr>
      <w:tr w:rsidR="00B31DF5"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B31DF5" w:rsidRDefault="00B31DF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B31DF5" w:rsidRPr="00425A15" w:rsidRDefault="00B31DF5"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B31DF5" w:rsidRPr="00B619D0" w:rsidRDefault="00B31DF5" w:rsidP="00815AEA">
            <w:pPr>
              <w:spacing w:after="0" w:line="240" w:lineRule="auto"/>
              <w:rPr>
                <w:rFonts w:ascii="Garamond" w:eastAsia="Times New Roman" w:hAnsi="Garamond" w:cs="Arial"/>
                <w:sz w:val="20"/>
                <w:szCs w:val="20"/>
              </w:rPr>
            </w:pPr>
            <w:r w:rsidRPr="00B31DF5">
              <w:rPr>
                <w:rFonts w:ascii="Garamond" w:eastAsia="Times New Roman" w:hAnsi="Garamond" w:cs="Arial"/>
                <w:sz w:val="20"/>
                <w:szCs w:val="20"/>
              </w:rPr>
              <w:t>Is reported pharmacy data gross of prescription drug rebates?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B31DF5" w:rsidRDefault="00B31DF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31DF5" w:rsidRDefault="00B31DF5"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B31DF5" w:rsidRDefault="00911C2E">
            <w:pPr>
              <w:spacing w:after="0" w:line="240" w:lineRule="auto"/>
              <w:rPr>
                <w:rFonts w:ascii="Garamond" w:eastAsia="Times New Roman" w:hAnsi="Garamond" w:cs="Arial"/>
                <w:sz w:val="20"/>
                <w:szCs w:val="20"/>
              </w:rPr>
            </w:pPr>
            <w:r>
              <w:rPr>
                <w:rFonts w:ascii="Garamond" w:eastAsia="Times New Roman" w:hAnsi="Garamond" w:cs="Arial"/>
                <w:sz w:val="20"/>
                <w:szCs w:val="20"/>
              </w:rPr>
              <w:t>Confirm that</w:t>
            </w:r>
            <w:r w:rsidR="00B31DF5">
              <w:rPr>
                <w:rFonts w:ascii="Garamond" w:eastAsia="Times New Roman" w:hAnsi="Garamond" w:cs="Arial"/>
                <w:sz w:val="20"/>
                <w:szCs w:val="20"/>
              </w:rPr>
              <w:t xml:space="preserve"> reported pharmacy data is gross of prescription drug rebates. </w:t>
            </w:r>
            <w:r>
              <w:rPr>
                <w:rFonts w:ascii="Garamond" w:eastAsia="Times New Roman" w:hAnsi="Garamond" w:cs="Arial"/>
                <w:sz w:val="20"/>
                <w:szCs w:val="20"/>
              </w:rPr>
              <w:t>If unable to report gross expenditures (e.g. rebates are applied at the point of sale), please note in this field as well.</w:t>
            </w:r>
          </w:p>
          <w:p w:rsidR="00B31DF5" w:rsidRDefault="00B31DF5">
            <w:pPr>
              <w:spacing w:after="0" w:line="240" w:lineRule="auto"/>
              <w:rPr>
                <w:rFonts w:ascii="Garamond" w:eastAsia="Times New Roman" w:hAnsi="Garamond" w:cs="Arial"/>
                <w:sz w:val="20"/>
                <w:szCs w:val="20"/>
              </w:rPr>
            </w:pPr>
          </w:p>
          <w:p w:rsidR="00B31DF5" w:rsidRDefault="00B31DF5">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 should be ‘gross of rebates’ or ‘net of rebates’,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TME&amp;APM file comments.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TME&amp;APM file comments.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Carved Out Benefits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commercial partial business only, complete table with member months for which a given benefit is carved out. Carve out categories are mutually exclusive and total carved out member months should sum to total commercial partial member months reported in the Zip Code and Physician Group files. </w:t>
            </w:r>
            <w:r w:rsidR="00D62B9C">
              <w:rPr>
                <w:rFonts w:ascii="Garamond" w:eastAsia="Times New Roman" w:hAnsi="Garamond" w:cs="Arial"/>
                <w:sz w:val="20"/>
                <w:szCs w:val="20"/>
              </w:rPr>
              <w:t xml:space="preserve">If member months are reported in the ‘Other’ carved out benefit type, please list what these services include at the bottom of the table. </w:t>
            </w:r>
          </w:p>
        </w:tc>
      </w:tr>
      <w:tr w:rsidR="00D62B9C"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D62B9C" w:rsidRPr="00425A15" w:rsidRDefault="00D62B9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D62B9C" w:rsidRPr="00425A15" w:rsidRDefault="00D62B9C"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D62B9C" w:rsidRPr="00425A15" w:rsidRDefault="00D62B9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Telehealth Expenses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D62B9C" w:rsidRPr="00425A15" w:rsidRDefault="00D62B9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62B9C" w:rsidRPr="00425A15" w:rsidRDefault="00D62B9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D62B9C" w:rsidRPr="00425A15" w:rsidRDefault="00D62B9C" w:rsidP="009966B9">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telehealth expenditures only, complete table with an estimated </w:t>
            </w:r>
            <w:r w:rsidR="009966B9">
              <w:rPr>
                <w:rFonts w:ascii="Garamond" w:eastAsia="Times New Roman" w:hAnsi="Garamond" w:cs="Arial"/>
                <w:sz w:val="20"/>
                <w:szCs w:val="20"/>
              </w:rPr>
              <w:t>spending for telehealth services.</w:t>
            </w:r>
            <w:r>
              <w:rPr>
                <w:rFonts w:ascii="Garamond" w:eastAsia="Times New Roman" w:hAnsi="Garamond" w:cs="Arial"/>
                <w:sz w:val="20"/>
                <w:szCs w:val="20"/>
              </w:rPr>
              <w:t xml:space="preserve"> Please list the TME service category, or multiple service categories, in which telehealth expenditures are reported.</w:t>
            </w:r>
          </w:p>
        </w:tc>
      </w:tr>
      <w:tr w:rsidR="00307693" w:rsidRPr="00425A15">
        <w:trPr>
          <w:cantSplit/>
          <w:trHeight w:val="255"/>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666E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Submission </w:t>
            </w:r>
            <w:r w:rsidR="00307693" w:rsidRPr="00425A15">
              <w:rPr>
                <w:rFonts w:ascii="Garamond" w:eastAsia="Times New Roman" w:hAnsi="Garamond" w:cs="Arial"/>
                <w:sz w:val="20"/>
                <w:szCs w:val="20"/>
              </w:rPr>
              <w:t>Type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 = Preliminary, F = Final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data is being reported.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666E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Five digit Zip Code.</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Must be a valid Massachusetts zip-code.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insurance category that is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Medicare &amp; Medicare Advantage</w:t>
            </w:r>
          </w:p>
          <w:p w:rsidR="00A67CAB"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Medicaid </w:t>
            </w:r>
            <w:r w:rsidR="009018EC">
              <w:rPr>
                <w:rFonts w:ascii="Garamond" w:eastAsia="Times New Roman" w:hAnsi="Garamond" w:cs="Arial"/>
                <w:sz w:val="20"/>
                <w:szCs w:val="20"/>
              </w:rPr>
              <w:t xml:space="preserve"> (e.g., MCO, ACO)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Commercial: Full-Claim</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Commercial: Partial-Claim</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5</w:t>
            </w:r>
            <w:r w:rsidRPr="00425A15">
              <w:rPr>
                <w:rFonts w:ascii="Garamond" w:eastAsia="Times New Roman" w:hAnsi="Garamond" w:cs="Arial"/>
                <w:sz w:val="20"/>
                <w:szCs w:val="20"/>
              </w:rPr>
              <w:t xml:space="preserve">=  </w:t>
            </w:r>
            <w:r w:rsidR="00447BAC">
              <w:rPr>
                <w:rFonts w:ascii="Garamond" w:eastAsia="Times New Roman" w:hAnsi="Garamond" w:cs="Arial"/>
                <w:sz w:val="20"/>
                <w:szCs w:val="20"/>
              </w:rPr>
              <w:t>SCO</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6</w:t>
            </w:r>
            <w:r w:rsidRPr="00425A15">
              <w:rPr>
                <w:rFonts w:ascii="Garamond" w:eastAsia="Times New Roman" w:hAnsi="Garamond" w:cs="Arial"/>
                <w:sz w:val="20"/>
                <w:szCs w:val="20"/>
              </w:rPr>
              <w:t xml:space="preserve"> = </w:t>
            </w:r>
            <w:r w:rsidR="00447BAC">
              <w:rPr>
                <w:rFonts w:ascii="Garamond" w:eastAsia="Times New Roman" w:hAnsi="Garamond" w:cs="Arial"/>
                <w:sz w:val="20"/>
                <w:szCs w:val="20"/>
              </w:rPr>
              <w:t>OneCare</w:t>
            </w:r>
          </w:p>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7</w:t>
            </w:r>
            <w:r w:rsidRPr="00425A15">
              <w:rPr>
                <w:rFonts w:ascii="Garamond" w:eastAsia="Times New Roman" w:hAnsi="Garamond" w:cs="Arial"/>
                <w:sz w:val="20"/>
                <w:szCs w:val="20"/>
              </w:rPr>
              <w:t xml:space="preserve"> = </w:t>
            </w:r>
            <w:r w:rsidR="00447BAC">
              <w:rPr>
                <w:rFonts w:ascii="Garamond" w:eastAsia="Times New Roman" w:hAnsi="Garamond" w:cs="Arial"/>
                <w:sz w:val="20"/>
                <w:szCs w:val="20"/>
              </w:rPr>
              <w:t>PACE</w:t>
            </w:r>
          </w:p>
          <w:p w:rsidR="00447BAC"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8 = Other</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sidR="00447BAC">
              <w:rPr>
                <w:rFonts w:ascii="Garamond" w:eastAsia="Times New Roman" w:hAnsi="Garamond" w:cs="Arial"/>
                <w:sz w:val="20"/>
                <w:szCs w:val="20"/>
              </w:rPr>
              <w:t>8</w:t>
            </w:r>
            <w:r w:rsidR="00447BAC" w:rsidRPr="00425A15">
              <w:rPr>
                <w:rFonts w:ascii="Garamond" w:eastAsia="Times New Roman" w:hAnsi="Garamond" w:cs="Arial"/>
                <w:sz w:val="20"/>
                <w:szCs w:val="20"/>
              </w:rPr>
              <w:t>’</w:t>
            </w:r>
            <w:r w:rsidRPr="00425A15">
              <w:rPr>
                <w:rFonts w:ascii="Garamond" w:eastAsia="Times New Roman" w:hAnsi="Garamond" w:cs="Arial"/>
                <w:sz w:val="20"/>
                <w:szCs w:val="20"/>
              </w:rPr>
              <w:t xml:space="preserve">.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payers reporting in the “Other” category, payers should report in the zip code comments field on the front tab what is included in the “Other” category.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Product Type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product type that is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HMO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PPO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Indemnity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4 = Other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‘5’. </w:t>
            </w:r>
          </w:p>
        </w:tc>
      </w:tr>
      <w:tr w:rsidR="00307693" w:rsidRPr="00425A15">
        <w:trPr>
          <w:cantSplit/>
          <w:trHeight w:val="2190"/>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enrollment: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rsidR="00307693" w:rsidRPr="00425A15" w:rsidRDefault="00307693" w:rsidP="00055B84">
            <w:pPr>
              <w:spacing w:after="0" w:line="240" w:lineRule="auto"/>
              <w:rPr>
                <w:rFonts w:ascii="Garamond" w:eastAsia="Times New Roman" w:hAnsi="Garamond" w:cs="Arial"/>
                <w:sz w:val="20"/>
                <w:szCs w:val="20"/>
              </w:rPr>
            </w:pPr>
            <w:r w:rsidRPr="001D0EA7">
              <w:rPr>
                <w:rFonts w:ascii="Garamond" w:eastAsia="Times New Roman" w:hAnsi="Garamond" w:cs="Arial"/>
                <w:sz w:val="20"/>
                <w:szCs w:val="20"/>
              </w:rPr>
              <w:t>2 = Members attributed to a PCP during reporting period pursuant to payer –provider risk contract</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rsidR="00307693" w:rsidRPr="00425A15" w:rsidRDefault="00307693" w:rsidP="00055B84">
            <w:pPr>
              <w:spacing w:after="0" w:line="240" w:lineRule="auto"/>
              <w:rPr>
                <w:rFonts w:ascii="Garamond" w:eastAsia="Garamond"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Payment Method</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Limited Budget</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Bundled Payments</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Other, non-FFS</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Fee for Service</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number of members participating in a plan over a specified period of time expressed in months of membership.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Score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 value that measures a patient’s illness burden and predicted resource use based on differences in patient characteristics or other risk factors.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Number must be between “.2” and “10”.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i/>
                <w:sz w:val="20"/>
                <w:szCs w:val="20"/>
              </w:rPr>
            </w:pPr>
            <w:r w:rsidRPr="00425A15">
              <w:rPr>
                <w:rFonts w:ascii="Garamond" w:eastAsia="Times New Roman" w:hAnsi="Garamond" w:cs="Arial"/>
                <w:i/>
                <w:sz w:val="20"/>
                <w:szCs w:val="20"/>
              </w:rPr>
              <w:t xml:space="preserve">See </w:t>
            </w:r>
            <w:hyperlink w:anchor="Claims_Hosp_In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Outpatient</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Out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Physician</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Physician"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Other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_Prof"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s</w:t>
            </w:r>
            <w:r w:rsidR="009E67AA">
              <w:rPr>
                <w:rFonts w:ascii="Garamond" w:eastAsia="Times New Roman" w:hAnsi="Garamond" w:cs="Arial"/>
                <w:sz w:val="20"/>
                <w:szCs w:val="20"/>
              </w:rPr>
              <w:t xml:space="preserve"> </w:t>
            </w:r>
            <w:r w:rsidR="009E67AA" w:rsidRPr="009E67AA">
              <w:rPr>
                <w:rFonts w:ascii="Garamond" w:eastAsia="Times New Roman" w:hAnsi="Garamond" w:cs="Arial"/>
                <w:sz w:val="20"/>
                <w:szCs w:val="20"/>
              </w:rPr>
              <w:t>net of any coverage gap discount (for payers with Medicare business only).</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Rx"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O</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Other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all other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Payments</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related payments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NonClaims_Total"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trPr>
          <w:cantSplit/>
          <w:trHeight w:val="228"/>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666E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Submission</w:t>
            </w:r>
            <w:r w:rsidRPr="00425A15">
              <w:rPr>
                <w:rFonts w:ascii="Garamond" w:eastAsia="Times New Roman" w:hAnsi="Garamond" w:cs="Arial"/>
                <w:sz w:val="20"/>
                <w:szCs w:val="20"/>
              </w:rPr>
              <w:t xml:space="preserve"> </w:t>
            </w:r>
            <w:r w:rsidR="00307693" w:rsidRPr="00425A15">
              <w:rPr>
                <w:rFonts w:ascii="Garamond" w:eastAsia="Times New Roman" w:hAnsi="Garamond" w:cs="Arial"/>
                <w:sz w:val="20"/>
                <w:szCs w:val="20"/>
              </w:rPr>
              <w:t xml:space="preserve">Type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 = Preliminary, F = Final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w:t>
            </w:r>
            <w:r>
              <w:rPr>
                <w:rFonts w:ascii="Garamond" w:eastAsia="Times New Roman" w:hAnsi="Garamond" w:cs="Arial"/>
                <w:sz w:val="20"/>
                <w:szCs w:val="20"/>
              </w:rPr>
              <w:t xml:space="preserve"> </w:t>
            </w:r>
            <w:r w:rsidRPr="00425A15">
              <w:rPr>
                <w:rFonts w:ascii="Garamond" w:eastAsia="Times New Roman" w:hAnsi="Garamond" w:cs="Arial"/>
                <w:sz w:val="20"/>
                <w:szCs w:val="20"/>
              </w:rPr>
              <w:t>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Reporting Year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data is being reported.</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Physician Group OrgID</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Physician Group OrgID. </w:t>
            </w:r>
          </w:p>
          <w:p w:rsidR="00307693" w:rsidRDefault="00307693" w:rsidP="00055B84">
            <w:pPr>
              <w:spacing w:after="0" w:line="240" w:lineRule="auto"/>
              <w:rPr>
                <w:rFonts w:ascii="Garamond" w:eastAsia="Times New Roman" w:hAnsi="Garamond" w:cs="Arial"/>
                <w:sz w:val="20"/>
                <w:szCs w:val="20"/>
              </w:rPr>
            </w:pPr>
          </w:p>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Must be a CHIA-issued OrgID. </w:t>
            </w:r>
          </w:p>
          <w:p w:rsidR="00307693" w:rsidRDefault="00307693" w:rsidP="00055B84">
            <w:pPr>
              <w:spacing w:after="0" w:line="240" w:lineRule="auto"/>
              <w:rPr>
                <w:rFonts w:ascii="Garamond" w:eastAsia="Times New Roman" w:hAnsi="Garamond" w:cs="Arial"/>
                <w:sz w:val="20"/>
                <w:szCs w:val="20"/>
              </w:rPr>
            </w:pPr>
          </w:p>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contracting entity, use OrgID 999997. For aggregation of sites that fall below the threshold and that do not belong to a larger contracting entity, use OrgID 999996. </w:t>
            </w:r>
          </w:p>
          <w:p w:rsidR="00307693" w:rsidRPr="00425A15" w:rsidRDefault="00307693" w:rsidP="00055B84">
            <w:pPr>
              <w:spacing w:after="0" w:line="240" w:lineRule="auto"/>
              <w:rPr>
                <w:rFonts w:ascii="Garamond" w:eastAsia="Times New Roman" w:hAnsi="Garamond" w:cs="Arial"/>
                <w:sz w:val="20"/>
                <w:szCs w:val="20"/>
              </w:rPr>
            </w:pP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Local Practice Group</w:t>
            </w:r>
            <w:r>
              <w:rPr>
                <w:rFonts w:ascii="Garamond" w:eastAsia="Times New Roman" w:hAnsi="Garamond" w:cs="Arial"/>
                <w:sz w:val="20"/>
                <w:szCs w:val="20"/>
              </w:rPr>
              <w:t xml:space="preserve"> OrgID</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7F02A4" w:rsidRDefault="00307693" w:rsidP="007F02A4">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 xml:space="preserve">Local Practice Group OrgID. </w:t>
            </w:r>
          </w:p>
          <w:p w:rsidR="00307693" w:rsidRPr="007F02A4" w:rsidRDefault="00307693" w:rsidP="007F02A4">
            <w:pPr>
              <w:spacing w:after="0" w:line="240" w:lineRule="auto"/>
              <w:rPr>
                <w:rFonts w:ascii="Garamond" w:eastAsia="Times New Roman" w:hAnsi="Garamond" w:cs="Arial"/>
                <w:spacing w:val="-3"/>
                <w:sz w:val="20"/>
                <w:szCs w:val="20"/>
              </w:rPr>
            </w:pPr>
          </w:p>
          <w:p w:rsidR="00307693" w:rsidRDefault="00307693" w:rsidP="007F02A4">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Must be a CHIA-issued OrgID.</w:t>
            </w:r>
          </w:p>
          <w:p w:rsidR="00307693" w:rsidRDefault="00307693" w:rsidP="007F02A4">
            <w:pPr>
              <w:spacing w:after="0" w:line="240" w:lineRule="auto"/>
              <w:rPr>
                <w:rFonts w:ascii="Garamond" w:eastAsia="Times New Roman" w:hAnsi="Garamond" w:cs="Arial"/>
                <w:spacing w:val="-3"/>
                <w:sz w:val="20"/>
                <w:szCs w:val="20"/>
              </w:rPr>
            </w:pPr>
          </w:p>
          <w:p w:rsidR="00307693" w:rsidRPr="00FC08DE" w:rsidRDefault="00307693" w:rsidP="007F02A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parent organization, use OrgID 999997. For aggregation of sites that fall below the threshold and that do not belong to a larger parent organization, use OrgID 999996.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3666E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pacing w:val="-3"/>
                <w:sz w:val="20"/>
                <w:szCs w:val="20"/>
              </w:rPr>
              <w:t>Indicates the insurance category that is being reported</w:t>
            </w:r>
            <w:r w:rsidRPr="00425A15">
              <w:rPr>
                <w:rFonts w:ascii="Garamond" w:eastAsia="Times New Roman" w:hAnsi="Garamond" w:cs="Arial"/>
                <w:sz w:val="20"/>
                <w:szCs w:val="20"/>
              </w:rPr>
              <w:t>:</w:t>
            </w:r>
          </w:p>
          <w:p w:rsidR="00307693" w:rsidRPr="00425A15" w:rsidRDefault="00307693" w:rsidP="00055B84">
            <w:pPr>
              <w:spacing w:after="0" w:line="240" w:lineRule="auto"/>
              <w:rPr>
                <w:rFonts w:ascii="Garamond" w:eastAsia="Times New Roman" w:hAnsi="Garamond" w:cs="Arial"/>
                <w:sz w:val="20"/>
                <w:szCs w:val="20"/>
              </w:rPr>
            </w:pPr>
          </w:p>
          <w:p w:rsidR="00447BAC" w:rsidRPr="00447BAC" w:rsidRDefault="00447BAC" w:rsidP="00447BAC">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1 = Medicare &amp; Medicare Advantage</w:t>
            </w:r>
          </w:p>
          <w:p w:rsidR="00447BAC" w:rsidRPr="00447BAC" w:rsidRDefault="00447BAC" w:rsidP="00447BAC">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2 = Medicaid  (e.g., MCO, ACO)</w:t>
            </w:r>
          </w:p>
          <w:p w:rsidR="00447BAC" w:rsidRPr="00447BAC" w:rsidRDefault="00447BAC" w:rsidP="00447BAC">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3 = Commercial: Full-Claim</w:t>
            </w:r>
          </w:p>
          <w:p w:rsidR="00447BAC" w:rsidRPr="00447BAC" w:rsidRDefault="00447BAC" w:rsidP="00447BAC">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4 = Commercial: Partial-Claim</w:t>
            </w:r>
          </w:p>
          <w:p w:rsidR="00447BAC" w:rsidRPr="00447BAC" w:rsidRDefault="00447BAC" w:rsidP="00447BAC">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5=  SCO</w:t>
            </w:r>
          </w:p>
          <w:p w:rsidR="00447BAC" w:rsidRPr="00447BAC" w:rsidRDefault="00447BAC" w:rsidP="00447BAC">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6 = OneCare</w:t>
            </w:r>
          </w:p>
          <w:p w:rsidR="00447BAC" w:rsidRPr="00447BAC" w:rsidRDefault="00447BAC" w:rsidP="00447BAC">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7 = PACE</w:t>
            </w:r>
          </w:p>
          <w:p w:rsidR="00307693" w:rsidRDefault="00447BAC" w:rsidP="00055B84">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8 = Other</w:t>
            </w:r>
          </w:p>
          <w:p w:rsidR="00447BAC" w:rsidRPr="00425A15" w:rsidRDefault="00447BAC"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sidR="00447BAC">
              <w:rPr>
                <w:rFonts w:ascii="Garamond" w:eastAsia="Times New Roman" w:hAnsi="Garamond" w:cs="Arial"/>
                <w:sz w:val="20"/>
                <w:szCs w:val="20"/>
              </w:rPr>
              <w:t>8</w:t>
            </w:r>
            <w:r w:rsidR="00447BAC" w:rsidRPr="00425A15">
              <w:rPr>
                <w:rFonts w:ascii="Garamond" w:eastAsia="Times New Roman" w:hAnsi="Garamond" w:cs="Arial"/>
                <w:sz w:val="20"/>
                <w:szCs w:val="20"/>
              </w:rPr>
              <w:t>’</w:t>
            </w:r>
            <w:r w:rsidRPr="00425A15">
              <w:rPr>
                <w:rFonts w:ascii="Garamond" w:eastAsia="Times New Roman" w:hAnsi="Garamond" w:cs="Arial"/>
                <w:sz w:val="20"/>
                <w:szCs w:val="20"/>
              </w:rPr>
              <w:t>.</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For payers reporting in the “Other” category, payers should report in the zip code comments field on the front tab what is included in the “Other” category.</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Product Type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product type that is being reported:</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HMO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PPO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Indemnity</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Other (e.g. EPO)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‘5’.</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w:t>
            </w:r>
            <w:r w:rsidR="003666E3">
              <w:rPr>
                <w:rFonts w:ascii="Garamond" w:eastAsia="Times New Roman" w:hAnsi="Garamond" w:cs="Arial"/>
                <w:sz w:val="20"/>
                <w:szCs w:val="20"/>
              </w:rPr>
              <w:t>attribution</w:t>
            </w:r>
            <w:r w:rsidRPr="00425A15">
              <w:rPr>
                <w:rFonts w:ascii="Garamond" w:eastAsia="Times New Roman" w:hAnsi="Garamond" w:cs="Arial"/>
                <w:sz w:val="20"/>
                <w:szCs w:val="20"/>
              </w:rPr>
              <w:t xml:space="preserve">: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Members attributed to a PCP during reporting period pursuant to payer – provider </w:t>
            </w:r>
            <w:r w:rsidRPr="001D0EA7">
              <w:rPr>
                <w:rFonts w:ascii="Garamond" w:eastAsia="Times New Roman" w:hAnsi="Garamond" w:cs="Arial"/>
                <w:sz w:val="20"/>
                <w:szCs w:val="20"/>
              </w:rPr>
              <w:t>risk</w:t>
            </w:r>
            <w:r>
              <w:rPr>
                <w:rFonts w:ascii="Garamond" w:eastAsia="Times New Roman" w:hAnsi="Garamond" w:cs="Arial"/>
                <w:sz w:val="20"/>
                <w:szCs w:val="20"/>
              </w:rPr>
              <w:t xml:space="preserve"> </w:t>
            </w:r>
            <w:r w:rsidRPr="00425A15">
              <w:rPr>
                <w:rFonts w:ascii="Garamond" w:eastAsia="Times New Roman" w:hAnsi="Garamond" w:cs="Arial"/>
                <w:sz w:val="20"/>
                <w:szCs w:val="20"/>
              </w:rPr>
              <w:t>contract</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rsidR="00307693" w:rsidRPr="00425A15" w:rsidRDefault="00307693" w:rsidP="00055B84">
            <w:pPr>
              <w:spacing w:after="0" w:line="240" w:lineRule="auto"/>
              <w:rPr>
                <w:rFonts w:ascii="Garamond" w:eastAsia="Garamond"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Payment Method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that is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2=Limited Budget</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3=Bundled Payments</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4=Other, non-FFS based</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Fee for Service</w:t>
            </w:r>
          </w:p>
          <w:p w:rsidR="00307693" w:rsidRPr="00425A15" w:rsidRDefault="00307693" w:rsidP="00055B84">
            <w:pPr>
              <w:spacing w:after="0" w:line="240" w:lineRule="auto"/>
              <w:rPr>
                <w:rFonts w:ascii="Garamond" w:eastAsia="Times New Roman" w:hAnsi="Garamond" w:cs="Arial"/>
                <w:sz w:val="20"/>
                <w:szCs w:val="20"/>
              </w:rPr>
            </w:pP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Risk Type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risk type for contracts between the payer and provider</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No Risk</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Shared Savings Only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Upside and Downside Risk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‘3’. </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Pediatric Indicator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if the local practice group is a practice in which at least 75% of its patients are children up to the age of 18.</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 1 = Yes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MassHealth </w:t>
            </w:r>
            <w:r w:rsidRPr="00425A15">
              <w:rPr>
                <w:rFonts w:ascii="Garamond" w:eastAsia="Times New Roman" w:hAnsi="Garamond" w:cs="Arial"/>
                <w:sz w:val="20"/>
                <w:szCs w:val="20"/>
              </w:rPr>
              <w:t xml:space="preserve">Accountable Care Organization (ACO) Indicator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provider is a MassHealth Accountable Care Organization (ACO).</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not an ACO</w:t>
            </w:r>
            <w:r w:rsidR="009018EC">
              <w:rPr>
                <w:rFonts w:ascii="Garamond" w:eastAsia="Times New Roman" w:hAnsi="Garamond" w:cs="Arial"/>
                <w:sz w:val="20"/>
                <w:szCs w:val="20"/>
              </w:rPr>
              <w:t xml:space="preserve"> or no Medicaid business</w:t>
            </w:r>
            <w:r w:rsidRPr="00425A15">
              <w:rPr>
                <w:rFonts w:ascii="Garamond" w:eastAsia="Times New Roman" w:hAnsi="Garamond" w:cs="Arial"/>
                <w:sz w:val="20"/>
                <w:szCs w:val="20"/>
              </w:rPr>
              <w:t xml:space="preserve">, 1= ACO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0F2EB7"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0F2EB7" w:rsidRPr="00425A15" w:rsidRDefault="000F2EB7"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0F2EB7"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tcPr>
          <w:p w:rsidR="000F2EB7" w:rsidRPr="00425A15" w:rsidRDefault="000F2EB7"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Group Insurance Commission (GIC) Indicator </w:t>
            </w:r>
          </w:p>
        </w:tc>
        <w:tc>
          <w:tcPr>
            <w:tcW w:w="900" w:type="dxa"/>
            <w:tcBorders>
              <w:top w:val="single" w:sz="6" w:space="0" w:color="auto"/>
              <w:left w:val="single" w:sz="6" w:space="0" w:color="auto"/>
              <w:bottom w:val="single" w:sz="6" w:space="0" w:color="auto"/>
              <w:right w:val="single" w:sz="6" w:space="0" w:color="auto"/>
            </w:tcBorders>
            <w:vAlign w:val="center"/>
          </w:tcPr>
          <w:p w:rsidR="000F2EB7" w:rsidRPr="00425A15" w:rsidRDefault="000F2EB7"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rsidR="000F2EB7" w:rsidRPr="00425A15" w:rsidRDefault="000F2EB7" w:rsidP="00055B84">
            <w:pPr>
              <w:tabs>
                <w:tab w:val="center" w:pos="792"/>
              </w:tabs>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0F2EB7" w:rsidRPr="000F2EB7" w:rsidRDefault="000F2EB7" w:rsidP="000F2EB7">
            <w:pPr>
              <w:spacing w:after="0" w:line="240" w:lineRule="auto"/>
              <w:rPr>
                <w:rFonts w:ascii="Garamond" w:eastAsia="Times New Roman" w:hAnsi="Garamond" w:cs="Arial"/>
                <w:sz w:val="20"/>
                <w:szCs w:val="20"/>
              </w:rPr>
            </w:pPr>
            <w:r w:rsidRPr="000F2EB7">
              <w:rPr>
                <w:rFonts w:ascii="Garamond" w:eastAsia="Times New Roman" w:hAnsi="Garamond" w:cs="Arial"/>
                <w:sz w:val="20"/>
                <w:szCs w:val="20"/>
              </w:rPr>
              <w:t xml:space="preserve">Indicates </w:t>
            </w:r>
            <w:r w:rsidR="00F126A6">
              <w:rPr>
                <w:rFonts w:ascii="Garamond" w:eastAsia="Times New Roman" w:hAnsi="Garamond" w:cs="Arial"/>
                <w:sz w:val="20"/>
                <w:szCs w:val="20"/>
              </w:rPr>
              <w:t>population in following columns</w:t>
            </w:r>
            <w:r w:rsidRPr="000F2EB7">
              <w:rPr>
                <w:rFonts w:ascii="Garamond" w:eastAsia="Times New Roman" w:hAnsi="Garamond" w:cs="Arial"/>
                <w:sz w:val="20"/>
                <w:szCs w:val="20"/>
              </w:rPr>
              <w:t xml:space="preserve"> </w:t>
            </w:r>
            <w:r w:rsidR="00F126A6">
              <w:rPr>
                <w:rFonts w:ascii="Garamond" w:eastAsia="Times New Roman" w:hAnsi="Garamond" w:cs="Arial"/>
                <w:sz w:val="20"/>
                <w:szCs w:val="20"/>
              </w:rPr>
              <w:t>reflects</w:t>
            </w:r>
            <w:r>
              <w:rPr>
                <w:rFonts w:ascii="Garamond" w:eastAsia="Times New Roman" w:hAnsi="Garamond" w:cs="Arial"/>
                <w:sz w:val="20"/>
                <w:szCs w:val="20"/>
              </w:rPr>
              <w:t xml:space="preserve"> Group Insurance Commission (GIC) contract</w:t>
            </w:r>
            <w:r w:rsidR="00F126A6">
              <w:rPr>
                <w:rFonts w:ascii="Garamond" w:eastAsia="Times New Roman" w:hAnsi="Garamond" w:cs="Arial"/>
                <w:sz w:val="20"/>
                <w:szCs w:val="20"/>
              </w:rPr>
              <w:t xml:space="preserve"> members</w:t>
            </w:r>
            <w:r>
              <w:rPr>
                <w:rFonts w:ascii="Garamond" w:eastAsia="Times New Roman" w:hAnsi="Garamond" w:cs="Arial"/>
                <w:sz w:val="20"/>
                <w:szCs w:val="20"/>
              </w:rPr>
              <w:t xml:space="preserve">. </w:t>
            </w:r>
          </w:p>
          <w:p w:rsidR="000F2EB7" w:rsidRPr="000F2EB7" w:rsidRDefault="000F2EB7" w:rsidP="000F2EB7">
            <w:pPr>
              <w:spacing w:after="0" w:line="240" w:lineRule="auto"/>
              <w:rPr>
                <w:rFonts w:ascii="Garamond" w:eastAsia="Times New Roman" w:hAnsi="Garamond" w:cs="Arial"/>
                <w:sz w:val="20"/>
                <w:szCs w:val="20"/>
              </w:rPr>
            </w:pPr>
          </w:p>
          <w:p w:rsidR="000F2EB7" w:rsidRPr="000F2EB7" w:rsidRDefault="000F2EB7" w:rsidP="000F2EB7">
            <w:pPr>
              <w:spacing w:after="0" w:line="240" w:lineRule="auto"/>
              <w:rPr>
                <w:rFonts w:ascii="Garamond" w:eastAsia="Times New Roman" w:hAnsi="Garamond" w:cs="Arial"/>
                <w:sz w:val="20"/>
                <w:szCs w:val="20"/>
              </w:rPr>
            </w:pPr>
            <w:r>
              <w:rPr>
                <w:rFonts w:ascii="Garamond" w:eastAsia="Times New Roman" w:hAnsi="Garamond" w:cs="Arial"/>
                <w:sz w:val="20"/>
                <w:szCs w:val="20"/>
              </w:rPr>
              <w:t>0 = no GIC contract</w:t>
            </w:r>
            <w:r w:rsidRPr="000F2EB7">
              <w:rPr>
                <w:rFonts w:ascii="Garamond" w:eastAsia="Times New Roman" w:hAnsi="Garamond" w:cs="Arial"/>
                <w:sz w:val="20"/>
                <w:szCs w:val="20"/>
              </w:rPr>
              <w:t xml:space="preserve">, 1= </w:t>
            </w:r>
            <w:r>
              <w:rPr>
                <w:rFonts w:ascii="Garamond" w:eastAsia="Times New Roman" w:hAnsi="Garamond" w:cs="Arial"/>
                <w:sz w:val="20"/>
                <w:szCs w:val="20"/>
              </w:rPr>
              <w:t>GIC contract</w:t>
            </w:r>
          </w:p>
          <w:p w:rsidR="000F2EB7" w:rsidRPr="000F2EB7" w:rsidRDefault="000F2EB7" w:rsidP="000F2EB7">
            <w:pPr>
              <w:spacing w:after="0" w:line="240" w:lineRule="auto"/>
              <w:rPr>
                <w:rFonts w:ascii="Garamond" w:eastAsia="Times New Roman" w:hAnsi="Garamond" w:cs="Arial"/>
                <w:sz w:val="20"/>
                <w:szCs w:val="20"/>
              </w:rPr>
            </w:pPr>
          </w:p>
          <w:p w:rsidR="000F2EB7" w:rsidRPr="00425A15" w:rsidRDefault="000F2EB7" w:rsidP="000F2EB7">
            <w:pPr>
              <w:spacing w:after="0" w:line="240" w:lineRule="auto"/>
              <w:rPr>
                <w:rFonts w:ascii="Garamond" w:eastAsia="Times New Roman" w:hAnsi="Garamond" w:cs="Arial"/>
                <w:sz w:val="20"/>
                <w:szCs w:val="20"/>
              </w:rPr>
            </w:pPr>
            <w:r w:rsidRPr="000F2EB7">
              <w:rPr>
                <w:rFonts w:ascii="Garamond" w:eastAsia="Times New Roman" w:hAnsi="Garamond" w:cs="Arial"/>
                <w:sz w:val="20"/>
                <w:szCs w:val="20"/>
              </w:rPr>
              <w:t>Value must be either a ‘0’ or ‘1’.</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The number of members participating in a plan over a specified period of time expressed in months of membership.</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307693" w:rsidRPr="00425A1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bCs/>
                <w:sz w:val="20"/>
                <w:szCs w:val="20"/>
              </w:rPr>
              <w:t xml:space="preserve">Health Status Adjustment Score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 value that measures a patient’s illness burden and predicted resource use based on differences in patient characteristics or other risk factors.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  Number must be between ‘.2’ and ‘10’.</w:t>
            </w:r>
          </w:p>
        </w:tc>
      </w:tr>
      <w:tr w:rsidR="00307693" w:rsidRPr="00425A1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O</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307693" w:rsidRPr="00425A1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Outpatient</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307693" w:rsidRPr="00425A1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Q</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Physician</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tc>
      </w:tr>
      <w:tr w:rsidR="00307693" w:rsidRPr="00425A1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R</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Other</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307693" w:rsidRPr="00425A1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S</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r w:rsidRPr="00425A15">
              <w:rPr>
                <w:rFonts w:ascii="Garamond" w:eastAsia="Times New Roman" w:hAnsi="Garamond" w:cs="Arial"/>
                <w:sz w:val="20"/>
                <w:szCs w:val="20"/>
              </w:rPr>
              <w:t xml:space="preserve">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s</w:t>
            </w:r>
            <w:r w:rsidR="009E67AA">
              <w:rPr>
                <w:rFonts w:ascii="Garamond" w:eastAsia="Times New Roman" w:hAnsi="Garamond" w:cs="Arial"/>
                <w:sz w:val="20"/>
                <w:szCs w:val="20"/>
              </w:rPr>
              <w:t xml:space="preserve"> </w:t>
            </w:r>
            <w:r w:rsidR="009E67AA" w:rsidRPr="009E67AA">
              <w:rPr>
                <w:rFonts w:ascii="Garamond" w:eastAsia="Times New Roman" w:hAnsi="Garamond" w:cs="Arial"/>
                <w:sz w:val="20"/>
                <w:szCs w:val="20"/>
              </w:rPr>
              <w:t>net of any coverage gap discount (for payers with Medicare business only).</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307693" w:rsidRPr="00425A1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Other</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all other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307693" w:rsidRPr="00425A15">
        <w:trPr>
          <w:cantSplit/>
          <w:trHeight w:val="912"/>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U</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Incentive Programs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achievement in specific pre-defined goals for quality, cost reduction, or infrastructure development. </w:t>
            </w:r>
          </w:p>
        </w:tc>
      </w:tr>
      <w:tr w:rsidR="00307693" w:rsidRPr="00425A15">
        <w:trPr>
          <w:cantSplit/>
          <w:trHeight w:val="840"/>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V</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Capitation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not on the basis of claims (capitated amount). </w:t>
            </w:r>
          </w:p>
        </w:tc>
      </w:tr>
      <w:tr w:rsidR="00307693" w:rsidRPr="00425A15">
        <w:trPr>
          <w:cantSplit/>
          <w:trHeight w:val="777"/>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W</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Risk Settlements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as a reconciliation of payments made (risk settlements). </w:t>
            </w:r>
          </w:p>
        </w:tc>
      </w:tr>
      <w:tr w:rsidR="00307693" w:rsidRPr="00425A15">
        <w:trPr>
          <w:cantSplit/>
          <w:trHeight w:val="795"/>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X</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Non-Claims: Care Management</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providing care management, utilization review, discharge planning, and other care management programs. </w:t>
            </w:r>
          </w:p>
        </w:tc>
      </w:tr>
      <w:tr w:rsidR="00307693" w:rsidRPr="00425A15">
        <w:trPr>
          <w:cantSplit/>
          <w:trHeight w:val="768"/>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447BAC"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Y</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Other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payments made pursuant to the payer’s contract with a provider that were not made on the basis of a claim for medical services and cannot be classified elsewhere.</w:t>
            </w:r>
          </w:p>
        </w:tc>
      </w:tr>
      <w:tr w:rsidR="00307693" w:rsidRPr="00425A15">
        <w:trPr>
          <w:cantSplit/>
          <w:trHeight w:val="165"/>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r>
      <w:tr w:rsidR="00307693" w:rsidRPr="00425A15">
        <w:trPr>
          <w:cantSplit/>
          <w:trHeight w:val="1134"/>
        </w:trPr>
        <w:tc>
          <w:tcPr>
            <w:tcW w:w="1260" w:type="dxa"/>
            <w:tcBorders>
              <w:top w:val="single" w:sz="6" w:space="0" w:color="auto"/>
              <w:left w:val="single" w:sz="4"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Summary</w:t>
            </w:r>
          </w:p>
        </w:tc>
        <w:tc>
          <w:tcPr>
            <w:tcW w:w="72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80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payer data entry needed</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The summary tab</w:t>
            </w:r>
            <w:r>
              <w:rPr>
                <w:rFonts w:ascii="Garamond" w:eastAsia="Times New Roman" w:hAnsi="Garamond" w:cs="Arial"/>
                <w:sz w:val="20"/>
                <w:szCs w:val="20"/>
              </w:rPr>
              <w:t>s</w:t>
            </w:r>
            <w:r w:rsidRPr="00425A15">
              <w:rPr>
                <w:rFonts w:ascii="Garamond" w:eastAsia="Times New Roman" w:hAnsi="Garamond" w:cs="Arial"/>
                <w:sz w:val="20"/>
                <w:szCs w:val="20"/>
              </w:rPr>
              <w:t xml:space="preserve"> will automatically populate with data from the zip code and physician group tabs. Please review th</w:t>
            </w:r>
            <w:r>
              <w:rPr>
                <w:rFonts w:ascii="Garamond" w:eastAsia="Times New Roman" w:hAnsi="Garamond" w:cs="Arial"/>
                <w:sz w:val="20"/>
                <w:szCs w:val="20"/>
              </w:rPr>
              <w:t>ese</w:t>
            </w:r>
            <w:r w:rsidRPr="00425A15">
              <w:rPr>
                <w:rFonts w:ascii="Garamond" w:eastAsia="Times New Roman" w:hAnsi="Garamond" w:cs="Arial"/>
                <w:sz w:val="20"/>
                <w:szCs w:val="20"/>
              </w:rPr>
              <w:t xml:space="preserve"> tab</w:t>
            </w:r>
            <w:r>
              <w:rPr>
                <w:rFonts w:ascii="Garamond" w:eastAsia="Times New Roman" w:hAnsi="Garamond" w:cs="Arial"/>
                <w:sz w:val="20"/>
                <w:szCs w:val="20"/>
              </w:rPr>
              <w:t>s</w:t>
            </w:r>
            <w:r w:rsidRPr="00425A15">
              <w:rPr>
                <w:rFonts w:ascii="Garamond" w:eastAsia="Times New Roman" w:hAnsi="Garamond" w:cs="Arial"/>
                <w:sz w:val="20"/>
                <w:szCs w:val="20"/>
              </w:rPr>
              <w:t xml:space="preserve"> prior to submitting data to CHIA to confirm that totals</w:t>
            </w:r>
            <w:r>
              <w:rPr>
                <w:rFonts w:ascii="Garamond" w:eastAsia="Times New Roman" w:hAnsi="Garamond" w:cs="Arial"/>
                <w:sz w:val="20"/>
                <w:szCs w:val="20"/>
              </w:rPr>
              <w:t xml:space="preserve"> and trends</w:t>
            </w:r>
            <w:r w:rsidRPr="00425A15">
              <w:rPr>
                <w:rFonts w:ascii="Garamond" w:eastAsia="Times New Roman" w:hAnsi="Garamond" w:cs="Arial"/>
                <w:sz w:val="20"/>
                <w:szCs w:val="20"/>
              </w:rPr>
              <w:t xml:space="preserve"> are correct. </w:t>
            </w:r>
          </w:p>
          <w:p w:rsidR="00307693" w:rsidRPr="00425A15" w:rsidRDefault="00307693" w:rsidP="00055B84">
            <w:pPr>
              <w:spacing w:after="0" w:line="240" w:lineRule="auto"/>
              <w:rPr>
                <w:rFonts w:ascii="Garamond" w:eastAsia="Times New Roman" w:hAnsi="Garamond" w:cs="Arial"/>
                <w:sz w:val="20"/>
                <w:szCs w:val="20"/>
              </w:rPr>
            </w:pPr>
          </w:p>
        </w:tc>
      </w:tr>
    </w:tbl>
    <w:p w:rsidR="005613CB" w:rsidRPr="00770FAD" w:rsidRDefault="005613CB" w:rsidP="00583369">
      <w:pPr>
        <w:pStyle w:val="ListParagraph"/>
        <w:ind w:left="0"/>
        <w:rPr>
          <w:rFonts w:ascii="Garamond" w:eastAsia="Garamond" w:hAnsi="Garamond" w:cs="Garamond"/>
          <w:color w:val="000000"/>
          <w:sz w:val="24"/>
          <w:szCs w:val="24"/>
        </w:rPr>
      </w:pPr>
    </w:p>
    <w:p w:rsidR="00D47718" w:rsidRDefault="00D47718" w:rsidP="003C1A66">
      <w:pPr>
        <w:pStyle w:val="ListParagraph"/>
        <w:spacing w:before="37" w:line="276" w:lineRule="auto"/>
        <w:ind w:left="0"/>
        <w:rPr>
          <w:rFonts w:ascii="Garamond" w:eastAsia="Garamond" w:hAnsi="Garamond" w:cs="Garamond"/>
          <w:b/>
          <w:sz w:val="24"/>
          <w:szCs w:val="24"/>
        </w:rPr>
        <w:sectPr w:rsidR="00D47718">
          <w:headerReference w:type="default" r:id="rId16"/>
          <w:footerReference w:type="default" r:id="rId17"/>
          <w:pgSz w:w="15840" w:h="12240" w:orient="landscape"/>
          <w:pgMar w:top="1440" w:right="1440" w:bottom="1440" w:left="1440" w:gutter="0"/>
          <w:docGrid w:linePitch="360"/>
        </w:sectPr>
      </w:pPr>
    </w:p>
    <w:p w:rsidR="005765F4" w:rsidRDefault="000A79F0" w:rsidP="003C1A66">
      <w:pPr>
        <w:pStyle w:val="ListParagraph"/>
        <w:spacing w:before="37" w:line="276" w:lineRule="auto"/>
        <w:ind w:left="0"/>
        <w:rPr>
          <w:rFonts w:ascii="Garamond" w:eastAsia="Garamond" w:hAnsi="Garamond" w:cs="Garamond"/>
          <w:b/>
          <w:sz w:val="24"/>
          <w:szCs w:val="24"/>
        </w:rPr>
      </w:pPr>
      <w:r>
        <w:rPr>
          <w:rFonts w:ascii="Garamond" w:eastAsia="Garamond" w:hAnsi="Garamond" w:cs="Garamond"/>
          <w:b/>
          <w:sz w:val="24"/>
          <w:szCs w:val="24"/>
        </w:rPr>
        <w:t>5a</w:t>
      </w:r>
      <w:r w:rsidR="00EF1462" w:rsidRPr="003C1A66">
        <w:rPr>
          <w:rFonts w:ascii="Garamond" w:eastAsia="Garamond" w:hAnsi="Garamond" w:cs="Garamond"/>
          <w:b/>
          <w:sz w:val="24"/>
          <w:szCs w:val="24"/>
        </w:rPr>
        <w:t xml:space="preserve">. </w:t>
      </w:r>
      <w:bookmarkStart w:id="9" w:name="Field_Definitions"/>
      <w:bookmarkEnd w:id="9"/>
      <w:r w:rsidR="00EF1462" w:rsidRPr="003C1A66">
        <w:rPr>
          <w:rFonts w:ascii="Garamond" w:eastAsia="Garamond" w:hAnsi="Garamond" w:cs="Garamond"/>
          <w:b/>
          <w:sz w:val="24"/>
          <w:szCs w:val="24"/>
        </w:rPr>
        <w:t>Field Definitions</w:t>
      </w:r>
      <w:r w:rsidR="005765F4" w:rsidRPr="003C1A66">
        <w:rPr>
          <w:rFonts w:ascii="Garamond" w:eastAsia="Garamond" w:hAnsi="Garamond" w:cs="Garamond"/>
          <w:b/>
          <w:sz w:val="24"/>
          <w:szCs w:val="24"/>
        </w:rPr>
        <w:t xml:space="preserve"> </w:t>
      </w:r>
    </w:p>
    <w:p w:rsidR="00EF1462" w:rsidRPr="003C1A66" w:rsidRDefault="00EF1462" w:rsidP="003C1A66">
      <w:pPr>
        <w:pStyle w:val="ListParagraph"/>
        <w:spacing w:before="37" w:line="276" w:lineRule="auto"/>
        <w:ind w:left="0"/>
        <w:rPr>
          <w:rFonts w:ascii="Garamond" w:eastAsia="Garamond" w:hAnsi="Garamond" w:cs="Garamond"/>
          <w:b/>
          <w:sz w:val="24"/>
          <w:szCs w:val="24"/>
        </w:rPr>
      </w:pPr>
    </w:p>
    <w:p w:rsidR="005765F4" w:rsidRPr="005765F4" w:rsidRDefault="00EF1462" w:rsidP="005765F4">
      <w:pPr>
        <w:rPr>
          <w:rFonts w:ascii="Garamond" w:eastAsia="Garamond" w:hAnsi="Garamond" w:cs="Garamond"/>
          <w:b/>
          <w:spacing w:val="1"/>
          <w:sz w:val="24"/>
          <w:szCs w:val="24"/>
          <w:u w:val="single" w:color="000000"/>
        </w:rPr>
      </w:pPr>
      <w:r>
        <w:rPr>
          <w:rFonts w:ascii="Garamond" w:eastAsia="Garamond" w:hAnsi="Garamond" w:cs="Garamond"/>
          <w:b/>
          <w:spacing w:val="1"/>
          <w:sz w:val="24"/>
          <w:szCs w:val="24"/>
          <w:u w:val="single" w:color="000000"/>
        </w:rPr>
        <w:t xml:space="preserve">Tab A: </w:t>
      </w:r>
      <w:r w:rsidR="005765F4" w:rsidRPr="005765F4">
        <w:rPr>
          <w:rFonts w:ascii="Garamond" w:eastAsia="Garamond" w:hAnsi="Garamond" w:cs="Garamond"/>
          <w:b/>
          <w:spacing w:val="1"/>
          <w:sz w:val="24"/>
          <w:szCs w:val="24"/>
          <w:u w:val="single" w:color="000000"/>
        </w:rPr>
        <w:t>Front Page</w:t>
      </w:r>
    </w:p>
    <w:p w:rsidR="005765F4" w:rsidRPr="00046E5E" w:rsidRDefault="005613CB" w:rsidP="005765F4">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Table A.1</w:t>
      </w:r>
    </w:p>
    <w:p w:rsidR="009F01D8" w:rsidRDefault="009F01D8" w:rsidP="005765F4">
      <w:pPr>
        <w:numPr>
          <w:ilvl w:val="0"/>
          <w:numId w:val="3"/>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Payer Name</w:t>
      </w:r>
      <w:r w:rsidRPr="003C1A66">
        <w:rPr>
          <w:rFonts w:ascii="Garamond" w:eastAsia="Garamond" w:hAnsi="Garamond" w:cs="Garamond"/>
          <w:sz w:val="24"/>
          <w:szCs w:val="24"/>
        </w:rPr>
        <w:t>:</w:t>
      </w:r>
      <w:r>
        <w:rPr>
          <w:rFonts w:ascii="Garamond" w:eastAsia="Garamond" w:hAnsi="Garamond" w:cs="Garamond"/>
          <w:sz w:val="24"/>
          <w:szCs w:val="24"/>
        </w:rPr>
        <w:t xml:space="preserve"> The name of the reporting payer</w:t>
      </w:r>
    </w:p>
    <w:p w:rsidR="00A20D69" w:rsidRDefault="00A20D69" w:rsidP="001D0EA7">
      <w:pPr>
        <w:numPr>
          <w:ilvl w:val="0"/>
          <w:numId w:val="3"/>
        </w:numPr>
        <w:spacing w:after="0"/>
        <w:contextualSpacing/>
        <w:rPr>
          <w:rFonts w:ascii="Garamond" w:eastAsia="Garamond" w:hAnsi="Garamond" w:cs="Garamond"/>
          <w:sz w:val="24"/>
          <w:szCs w:val="24"/>
        </w:rPr>
      </w:pPr>
      <w:r w:rsidRPr="00046E5E">
        <w:rPr>
          <w:rFonts w:ascii="Garamond" w:eastAsia="Garamond" w:hAnsi="Garamond" w:cs="Garamond"/>
          <w:spacing w:val="-1"/>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z w:val="24"/>
          <w:szCs w:val="24"/>
          <w:u w:val="single" w:color="000000"/>
        </w:rPr>
        <w:t>y</w:t>
      </w:r>
      <w:r w:rsidRPr="00046E5E">
        <w:rPr>
          <w:rFonts w:ascii="Garamond" w:eastAsia="Garamond" w:hAnsi="Garamond" w:cs="Garamond"/>
          <w:spacing w:val="1"/>
          <w:sz w:val="24"/>
          <w:szCs w:val="24"/>
          <w:u w:val="single" w:color="000000"/>
        </w:rPr>
        <w:t>e</w:t>
      </w:r>
      <w:r w:rsidRPr="00046E5E">
        <w:rPr>
          <w:rFonts w:ascii="Garamond" w:eastAsia="Garamond" w:hAnsi="Garamond" w:cs="Garamond"/>
          <w:sz w:val="24"/>
          <w:szCs w:val="24"/>
          <w:u w:val="single" w:color="000000"/>
        </w:rPr>
        <w:t>r Org</w:t>
      </w:r>
      <w:r w:rsidRPr="00046E5E">
        <w:rPr>
          <w:rFonts w:ascii="Garamond" w:eastAsia="Garamond" w:hAnsi="Garamond" w:cs="Garamond"/>
          <w:spacing w:val="1"/>
          <w:sz w:val="24"/>
          <w:szCs w:val="24"/>
          <w:u w:val="single" w:color="000000"/>
        </w:rPr>
        <w:t xml:space="preserve"> </w:t>
      </w:r>
      <w:r w:rsidRPr="00046E5E">
        <w:rPr>
          <w:rFonts w:ascii="Garamond" w:eastAsia="Garamond" w:hAnsi="Garamond" w:cs="Garamond"/>
          <w:sz w:val="24"/>
          <w:szCs w:val="24"/>
          <w:u w:val="single" w:color="000000"/>
        </w:rPr>
        <w:t>ID</w:t>
      </w:r>
      <w:r>
        <w:rPr>
          <w:rFonts w:ascii="Garamond" w:eastAsia="Garamond" w:hAnsi="Garamond" w:cs="Garamond"/>
          <w:sz w:val="24"/>
          <w:szCs w:val="24"/>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CHIA-assigned organization ID for the 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 or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ca</w:t>
      </w:r>
      <w:r w:rsidRPr="00046E5E">
        <w:rPr>
          <w:rFonts w:ascii="Garamond" w:eastAsia="Garamond" w:hAnsi="Garamond" w:cs="Garamond"/>
          <w:sz w:val="24"/>
          <w:szCs w:val="24"/>
        </w:rPr>
        <w:t>r</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ubmit</w:t>
      </w:r>
      <w:r w:rsidRPr="00046E5E">
        <w:rPr>
          <w:rFonts w:ascii="Garamond" w:eastAsia="Garamond" w:hAnsi="Garamond" w:cs="Garamond"/>
          <w:spacing w:val="-1"/>
          <w:sz w:val="24"/>
          <w:szCs w:val="24"/>
        </w:rPr>
        <w:t>t</w:t>
      </w:r>
      <w:r>
        <w:rPr>
          <w:rFonts w:ascii="Garamond" w:eastAsia="Garamond" w:hAnsi="Garamond" w:cs="Garamond"/>
          <w:sz w:val="24"/>
          <w:szCs w:val="24"/>
        </w:rPr>
        <w:t>ing the file.</w:t>
      </w:r>
    </w:p>
    <w:p w:rsidR="005765F4" w:rsidRPr="00046E5E" w:rsidRDefault="00EA6750" w:rsidP="005765F4">
      <w:pPr>
        <w:numPr>
          <w:ilvl w:val="0"/>
          <w:numId w:val="3"/>
        </w:numPr>
        <w:spacing w:before="37"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Submission </w:t>
      </w:r>
      <w:r w:rsidR="00A8240F">
        <w:rPr>
          <w:rFonts w:ascii="Garamond" w:eastAsia="Garamond" w:hAnsi="Garamond" w:cs="Garamond"/>
          <w:spacing w:val="1"/>
          <w:sz w:val="24"/>
          <w:szCs w:val="24"/>
          <w:u w:val="single" w:color="000000"/>
        </w:rPr>
        <w:t>Year:</w:t>
      </w:r>
      <w:r w:rsidR="00A8240F">
        <w:rPr>
          <w:rFonts w:ascii="Garamond" w:eastAsia="Garamond" w:hAnsi="Garamond" w:cs="Garamond"/>
          <w:spacing w:val="1"/>
          <w:sz w:val="24"/>
          <w:szCs w:val="24"/>
          <w:u w:color="000000"/>
        </w:rPr>
        <w:t xml:space="preserve"> Year in which the data is submitted (e.g., </w:t>
      </w:r>
      <w:r w:rsidR="008D161B">
        <w:rPr>
          <w:rFonts w:ascii="Garamond" w:eastAsia="Garamond" w:hAnsi="Garamond" w:cs="Garamond"/>
          <w:spacing w:val="1"/>
          <w:sz w:val="24"/>
          <w:szCs w:val="24"/>
          <w:u w:color="000000"/>
        </w:rPr>
        <w:t>2020</w:t>
      </w:r>
      <w:r w:rsidR="00A8240F">
        <w:rPr>
          <w:rFonts w:ascii="Garamond" w:eastAsia="Garamond" w:hAnsi="Garamond" w:cs="Garamond"/>
          <w:spacing w:val="1"/>
          <w:sz w:val="24"/>
          <w:szCs w:val="24"/>
          <w:u w:color="000000"/>
        </w:rPr>
        <w:t>)</w:t>
      </w:r>
    </w:p>
    <w:p w:rsidR="005765F4" w:rsidRDefault="00A8240F"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Preliminary </w:t>
      </w:r>
      <w:r w:rsidR="008637BA">
        <w:rPr>
          <w:rFonts w:ascii="Garamond" w:eastAsia="Garamond" w:hAnsi="Garamond" w:cs="Garamond"/>
          <w:spacing w:val="1"/>
          <w:sz w:val="24"/>
          <w:szCs w:val="24"/>
          <w:u w:val="single"/>
        </w:rPr>
        <w:t xml:space="preserve">Data: </w:t>
      </w:r>
      <w:r>
        <w:rPr>
          <w:rFonts w:ascii="Garamond" w:eastAsia="Garamond" w:hAnsi="Garamond" w:cs="Garamond"/>
          <w:spacing w:val="1"/>
          <w:sz w:val="24"/>
          <w:szCs w:val="24"/>
          <w:u w:val="single"/>
        </w:rPr>
        <w:t>Reporting Year:</w:t>
      </w:r>
      <w:r>
        <w:rPr>
          <w:rFonts w:ascii="Garamond" w:eastAsia="Garamond" w:hAnsi="Garamond" w:cs="Garamond"/>
          <w:spacing w:val="1"/>
          <w:sz w:val="24"/>
          <w:szCs w:val="24"/>
        </w:rPr>
        <w:t xml:space="preserve"> Year for which preliminary TME &amp; APM is being reported (e.g., </w:t>
      </w:r>
      <w:r w:rsidR="008D161B">
        <w:rPr>
          <w:rFonts w:ascii="Garamond" w:eastAsia="Garamond" w:hAnsi="Garamond" w:cs="Garamond"/>
          <w:spacing w:val="1"/>
          <w:sz w:val="24"/>
          <w:szCs w:val="24"/>
        </w:rPr>
        <w:t>2019</w:t>
      </w:r>
      <w:r>
        <w:rPr>
          <w:rFonts w:ascii="Garamond" w:eastAsia="Garamond" w:hAnsi="Garamond" w:cs="Garamond"/>
          <w:spacing w:val="1"/>
          <w:sz w:val="24"/>
          <w:szCs w:val="24"/>
        </w:rPr>
        <w:t>)</w:t>
      </w:r>
    </w:p>
    <w:p w:rsidR="008637BA" w:rsidRPr="00046E5E" w:rsidRDefault="008637BA" w:rsidP="008637BA">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Preliminary Data: Claims Paid Through Date: </w:t>
      </w:r>
      <w:r>
        <w:rPr>
          <w:rFonts w:ascii="Garamond" w:eastAsia="Garamond" w:hAnsi="Garamond" w:cs="Garamond"/>
          <w:spacing w:val="1"/>
          <w:sz w:val="24"/>
          <w:szCs w:val="24"/>
        </w:rPr>
        <w:t xml:space="preserve"> Date for which TME &amp; APM claims data is paid through. </w:t>
      </w:r>
    </w:p>
    <w:p w:rsidR="005765F4" w:rsidRPr="00046E5E" w:rsidRDefault="00A8240F"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w:t>
      </w:r>
      <w:r w:rsidR="008637BA">
        <w:rPr>
          <w:rFonts w:ascii="Garamond" w:eastAsia="Garamond" w:hAnsi="Garamond" w:cs="Garamond"/>
          <w:spacing w:val="1"/>
          <w:sz w:val="24"/>
          <w:szCs w:val="24"/>
          <w:u w:val="single"/>
        </w:rPr>
        <w:t xml:space="preserve">Data: </w:t>
      </w:r>
      <w:r>
        <w:rPr>
          <w:rFonts w:ascii="Garamond" w:eastAsia="Garamond" w:hAnsi="Garamond" w:cs="Garamond"/>
          <w:spacing w:val="1"/>
          <w:sz w:val="24"/>
          <w:szCs w:val="24"/>
          <w:u w:val="single"/>
        </w:rPr>
        <w:t>Reporting Year:</w:t>
      </w:r>
      <w:r>
        <w:rPr>
          <w:rFonts w:ascii="Garamond" w:eastAsia="Garamond" w:hAnsi="Garamond" w:cs="Garamond"/>
          <w:spacing w:val="1"/>
          <w:sz w:val="24"/>
          <w:szCs w:val="24"/>
        </w:rPr>
        <w:t xml:space="preserve"> Year for which final TME &amp; APM is being reported (e.g., </w:t>
      </w:r>
      <w:r w:rsidR="008D161B">
        <w:rPr>
          <w:rFonts w:ascii="Garamond" w:eastAsia="Garamond" w:hAnsi="Garamond" w:cs="Garamond"/>
          <w:spacing w:val="1"/>
          <w:sz w:val="24"/>
          <w:szCs w:val="24"/>
        </w:rPr>
        <w:t>2018</w:t>
      </w:r>
      <w:r>
        <w:rPr>
          <w:rFonts w:ascii="Garamond" w:eastAsia="Garamond" w:hAnsi="Garamond" w:cs="Garamond"/>
          <w:spacing w:val="1"/>
          <w:sz w:val="24"/>
          <w:szCs w:val="24"/>
        </w:rPr>
        <w:t>)</w:t>
      </w:r>
    </w:p>
    <w:p w:rsidR="005765F4" w:rsidRPr="00046E5E" w:rsidRDefault="008637BA"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Data: </w:t>
      </w:r>
      <w:r w:rsidR="005765F4">
        <w:rPr>
          <w:rFonts w:ascii="Garamond" w:eastAsia="Garamond" w:hAnsi="Garamond" w:cs="Garamond"/>
          <w:spacing w:val="1"/>
          <w:sz w:val="24"/>
          <w:szCs w:val="24"/>
          <w:u w:val="single"/>
        </w:rPr>
        <w:t>Claims Paid Through Date</w:t>
      </w:r>
      <w:r w:rsidR="00335676">
        <w:rPr>
          <w:rFonts w:ascii="Garamond" w:eastAsia="Garamond" w:hAnsi="Garamond" w:cs="Garamond"/>
          <w:spacing w:val="1"/>
          <w:sz w:val="24"/>
          <w:szCs w:val="24"/>
          <w:u w:val="single"/>
        </w:rPr>
        <w:t>:</w:t>
      </w:r>
      <w:r w:rsidR="00A8240F">
        <w:rPr>
          <w:rFonts w:ascii="Garamond" w:eastAsia="Garamond" w:hAnsi="Garamond" w:cs="Garamond"/>
          <w:spacing w:val="1"/>
          <w:sz w:val="24"/>
          <w:szCs w:val="24"/>
          <w:u w:val="single"/>
        </w:rPr>
        <w:t xml:space="preserve"> </w:t>
      </w:r>
      <w:r w:rsidR="00A8240F">
        <w:rPr>
          <w:rFonts w:ascii="Garamond" w:eastAsia="Garamond" w:hAnsi="Garamond" w:cs="Garamond"/>
          <w:spacing w:val="1"/>
          <w:sz w:val="24"/>
          <w:szCs w:val="24"/>
        </w:rPr>
        <w:t xml:space="preserve"> Date for which TME &amp; APM claims data is paid through. </w:t>
      </w:r>
    </w:p>
    <w:p w:rsidR="00861F1B" w:rsidRPr="00146F79" w:rsidRDefault="00861F1B" w:rsidP="00861F1B">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Final Resubmission Included?:</w:t>
      </w:r>
      <w:r>
        <w:rPr>
          <w:rFonts w:ascii="Garamond" w:eastAsia="Garamond" w:hAnsi="Garamond" w:cs="Garamond"/>
          <w:spacing w:val="1"/>
          <w:sz w:val="24"/>
          <w:szCs w:val="24"/>
        </w:rPr>
        <w:t xml:space="preserve"> Responses must be a ‘yes’ or ‘no’. If payers are submitting three calendar years of data, the response should be ‘yes’. </w:t>
      </w:r>
    </w:p>
    <w:p w:rsidR="005765F4" w:rsidRPr="00046E5E" w:rsidRDefault="005765F4"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Final Resubmission</w:t>
      </w:r>
      <w:r w:rsidR="00EA6750">
        <w:rPr>
          <w:rFonts w:ascii="Garamond" w:eastAsia="Garamond" w:hAnsi="Garamond" w:cs="Garamond"/>
          <w:spacing w:val="1"/>
          <w:sz w:val="24"/>
          <w:szCs w:val="24"/>
          <w:u w:val="single"/>
        </w:rPr>
        <w:t xml:space="preserve"> Data: Reporting</w:t>
      </w:r>
      <w:r>
        <w:rPr>
          <w:rFonts w:ascii="Garamond" w:eastAsia="Garamond" w:hAnsi="Garamond" w:cs="Garamond"/>
          <w:spacing w:val="1"/>
          <w:sz w:val="24"/>
          <w:szCs w:val="24"/>
          <w:u w:val="single"/>
        </w:rPr>
        <w:t xml:space="preserve"> </w:t>
      </w:r>
      <w:r w:rsidR="00A8240F">
        <w:rPr>
          <w:rFonts w:ascii="Garamond" w:eastAsia="Garamond" w:hAnsi="Garamond" w:cs="Garamond"/>
          <w:spacing w:val="1"/>
          <w:sz w:val="24"/>
          <w:szCs w:val="24"/>
          <w:u w:val="single"/>
        </w:rPr>
        <w:t>Year:</w:t>
      </w:r>
      <w:r w:rsidR="00A8240F">
        <w:rPr>
          <w:rFonts w:ascii="Garamond" w:eastAsia="Garamond" w:hAnsi="Garamond" w:cs="Garamond"/>
          <w:spacing w:val="1"/>
          <w:sz w:val="24"/>
          <w:szCs w:val="24"/>
        </w:rPr>
        <w:t xml:space="preserve"> Year for which the final TME &amp; APM data is being resubmitted, if applicable. </w:t>
      </w:r>
    </w:p>
    <w:p w:rsidR="005765F4" w:rsidRPr="00046E5E" w:rsidRDefault="005765F4"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Resubmission </w:t>
      </w:r>
      <w:r w:rsidR="00EA6750">
        <w:rPr>
          <w:rFonts w:ascii="Garamond" w:eastAsia="Garamond" w:hAnsi="Garamond" w:cs="Garamond"/>
          <w:spacing w:val="1"/>
          <w:sz w:val="24"/>
          <w:szCs w:val="24"/>
          <w:u w:val="single"/>
        </w:rPr>
        <w:t xml:space="preserve">Data: </w:t>
      </w:r>
      <w:r w:rsidR="008637BA">
        <w:rPr>
          <w:rFonts w:ascii="Garamond" w:eastAsia="Garamond" w:hAnsi="Garamond" w:cs="Garamond"/>
          <w:spacing w:val="1"/>
          <w:sz w:val="24"/>
          <w:szCs w:val="24"/>
          <w:u w:val="single"/>
        </w:rPr>
        <w:t>Claims Paid Through Date</w:t>
      </w:r>
      <w:r w:rsidR="00335676">
        <w:rPr>
          <w:rFonts w:ascii="Garamond" w:eastAsia="Garamond" w:hAnsi="Garamond" w:cs="Garamond"/>
          <w:spacing w:val="1"/>
          <w:sz w:val="24"/>
          <w:szCs w:val="24"/>
          <w:u w:val="single"/>
        </w:rPr>
        <w:t>:</w:t>
      </w:r>
      <w:r w:rsidR="00A8240F">
        <w:rPr>
          <w:rFonts w:ascii="Garamond" w:eastAsia="Garamond" w:hAnsi="Garamond" w:cs="Garamond"/>
          <w:spacing w:val="1"/>
          <w:sz w:val="24"/>
          <w:szCs w:val="24"/>
        </w:rPr>
        <w:t xml:space="preserve"> Date of final TME &amp; APM resubmission claims data runout. </w:t>
      </w:r>
    </w:p>
    <w:p w:rsidR="005765F4" w:rsidRPr="00654BE1" w:rsidRDefault="005765F4" w:rsidP="005765F4">
      <w:pPr>
        <w:spacing w:after="0" w:line="240" w:lineRule="auto"/>
        <w:contextualSpacing/>
        <w:rPr>
          <w:rFonts w:ascii="Garamond" w:eastAsia="Garamond" w:hAnsi="Garamond" w:cs="Garamond"/>
          <w:spacing w:val="1"/>
          <w:sz w:val="24"/>
          <w:szCs w:val="24"/>
        </w:rPr>
      </w:pPr>
    </w:p>
    <w:p w:rsidR="005765F4" w:rsidRPr="00654BE1" w:rsidRDefault="005613CB" w:rsidP="005765F4">
      <w:pPr>
        <w:spacing w:after="0" w:line="240" w:lineRule="auto"/>
        <w:contextualSpacing/>
        <w:rPr>
          <w:rFonts w:ascii="Garamond" w:eastAsia="Garamond" w:hAnsi="Garamond" w:cs="Garamond"/>
          <w:b/>
          <w:spacing w:val="1"/>
          <w:sz w:val="24"/>
          <w:szCs w:val="24"/>
        </w:rPr>
      </w:pPr>
      <w:r>
        <w:rPr>
          <w:rFonts w:ascii="Garamond" w:eastAsia="Garamond" w:hAnsi="Garamond" w:cs="Garamond"/>
          <w:b/>
          <w:spacing w:val="1"/>
          <w:sz w:val="24"/>
          <w:szCs w:val="24"/>
        </w:rPr>
        <w:t xml:space="preserve">Table A.2 </w:t>
      </w:r>
      <w:r w:rsidR="005765F4" w:rsidRPr="00654BE1">
        <w:rPr>
          <w:rFonts w:ascii="Garamond" w:eastAsia="Garamond" w:hAnsi="Garamond" w:cs="Garamond"/>
          <w:b/>
          <w:spacing w:val="1"/>
          <w:sz w:val="24"/>
          <w:szCs w:val="24"/>
        </w:rPr>
        <w:t>Additional Data Confirmation</w:t>
      </w:r>
    </w:p>
    <w:p w:rsidR="005765F4" w:rsidRPr="00654BE1" w:rsidRDefault="005765F4" w:rsidP="005765F4">
      <w:pPr>
        <w:numPr>
          <w:ilvl w:val="0"/>
          <w:numId w:val="3"/>
        </w:numPr>
        <w:spacing w:before="29" w:after="0"/>
        <w:ind w:right="173"/>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8637BA">
        <w:rPr>
          <w:rFonts w:ascii="Garamond" w:eastAsia="Garamond" w:hAnsi="Garamond" w:cs="Garamond"/>
          <w:spacing w:val="1"/>
          <w:sz w:val="24"/>
          <w:szCs w:val="24"/>
          <w:u w:val="single" w:color="000000"/>
        </w:rPr>
        <w:t>T</w:t>
      </w:r>
      <w:r w:rsidR="00335676">
        <w:rPr>
          <w:rFonts w:ascii="Garamond" w:eastAsia="Garamond" w:hAnsi="Garamond" w:cs="Garamond"/>
          <w:sz w:val="24"/>
          <w:szCs w:val="24"/>
          <w:u w:val="single" w:color="000000"/>
        </w:rPr>
        <w:t>ool:</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 xml:space="preserve">ent tool, </w:t>
      </w:r>
      <w:r w:rsidRPr="00654BE1">
        <w:rPr>
          <w:rFonts w:ascii="Garamond" w:eastAsia="Garamond" w:hAnsi="Garamond" w:cs="Garamond"/>
          <w:spacing w:val="-1"/>
          <w:sz w:val="24"/>
          <w:szCs w:val="24"/>
        </w:rPr>
        <w:t>s</w:t>
      </w:r>
      <w:r w:rsidRPr="00654BE1">
        <w:rPr>
          <w:rFonts w:ascii="Garamond" w:eastAsia="Garamond" w:hAnsi="Garamond" w:cs="Garamond"/>
          <w:sz w:val="24"/>
          <w:szCs w:val="24"/>
        </w:rPr>
        <w:t>o</w:t>
      </w:r>
      <w:r w:rsidRPr="00654BE1">
        <w:rPr>
          <w:rFonts w:ascii="Garamond" w:eastAsia="Garamond" w:hAnsi="Garamond" w:cs="Garamond"/>
          <w:spacing w:val="-1"/>
          <w:sz w:val="24"/>
          <w:szCs w:val="24"/>
        </w:rPr>
        <w:t>f</w:t>
      </w:r>
      <w:r w:rsidRPr="00654BE1">
        <w:rPr>
          <w:rFonts w:ascii="Garamond" w:eastAsia="Garamond" w:hAnsi="Garamond" w:cs="Garamond"/>
          <w:sz w:val="24"/>
          <w:szCs w:val="24"/>
        </w:rPr>
        <w:t>tw</w:t>
      </w:r>
      <w:r w:rsidRPr="00654BE1">
        <w:rPr>
          <w:rFonts w:ascii="Garamond" w:eastAsia="Garamond" w:hAnsi="Garamond" w:cs="Garamond"/>
          <w:spacing w:val="1"/>
          <w:sz w:val="24"/>
          <w:szCs w:val="24"/>
        </w:rPr>
        <w:t>a</w:t>
      </w:r>
      <w:r w:rsidRPr="00654BE1">
        <w:rPr>
          <w:rFonts w:ascii="Garamond" w:eastAsia="Garamond" w:hAnsi="Garamond" w:cs="Garamond"/>
          <w:sz w:val="24"/>
          <w:szCs w:val="24"/>
        </w:rPr>
        <w:t>re or</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pro</w:t>
      </w:r>
      <w:r w:rsidRPr="00654BE1">
        <w:rPr>
          <w:rFonts w:ascii="Garamond" w:eastAsia="Garamond" w:hAnsi="Garamond" w:cs="Garamond"/>
          <w:spacing w:val="-1"/>
          <w:sz w:val="24"/>
          <w:szCs w:val="24"/>
        </w:rPr>
        <w:t>d</w:t>
      </w:r>
      <w:r w:rsidRPr="00654BE1">
        <w:rPr>
          <w:rFonts w:ascii="Garamond" w:eastAsia="Garamond" w:hAnsi="Garamond" w:cs="Garamond"/>
          <w:sz w:val="24"/>
          <w:szCs w:val="24"/>
        </w:rPr>
        <w:t>u</w:t>
      </w:r>
      <w:r w:rsidRPr="00654BE1">
        <w:rPr>
          <w:rFonts w:ascii="Garamond" w:eastAsia="Garamond" w:hAnsi="Garamond" w:cs="Garamond"/>
          <w:spacing w:val="1"/>
          <w:sz w:val="24"/>
          <w:szCs w:val="24"/>
        </w:rPr>
        <w:t>c</w:t>
      </w:r>
      <w:r w:rsidRPr="00654BE1">
        <w:rPr>
          <w:rFonts w:ascii="Garamond" w:eastAsia="Garamond" w:hAnsi="Garamond" w:cs="Garamond"/>
          <w:sz w:val="24"/>
          <w:szCs w:val="24"/>
        </w:rPr>
        <w:t>t u</w:t>
      </w:r>
      <w:r w:rsidRPr="00654BE1">
        <w:rPr>
          <w:rFonts w:ascii="Garamond" w:eastAsia="Garamond" w:hAnsi="Garamond" w:cs="Garamond"/>
          <w:spacing w:val="-2"/>
          <w:sz w:val="24"/>
          <w:szCs w:val="24"/>
        </w:rPr>
        <w:t>s</w:t>
      </w:r>
      <w:r w:rsidRPr="00654BE1">
        <w:rPr>
          <w:rFonts w:ascii="Garamond" w:eastAsia="Garamond" w:hAnsi="Garamond" w:cs="Garamond"/>
          <w:sz w:val="24"/>
          <w:szCs w:val="24"/>
        </w:rPr>
        <w:t>ed to c</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2"/>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lth St</w:t>
      </w:r>
      <w:r w:rsidRPr="00654BE1">
        <w:rPr>
          <w:rFonts w:ascii="Garamond" w:eastAsia="Garamond" w:hAnsi="Garamond" w:cs="Garamond"/>
          <w:spacing w:val="-2"/>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Pr="00654BE1">
        <w:rPr>
          <w:rFonts w:ascii="Garamond" w:eastAsia="Garamond" w:hAnsi="Garamond" w:cs="Garamond"/>
          <w:sz w:val="24"/>
          <w:szCs w:val="24"/>
        </w:rPr>
        <w:t>E</w:t>
      </w:r>
      <w:r w:rsidR="003C0E57">
        <w:rPr>
          <w:rFonts w:ascii="Garamond" w:eastAsia="Garamond" w:hAnsi="Garamond" w:cs="Garamond"/>
          <w:sz w:val="24"/>
          <w:szCs w:val="24"/>
        </w:rPr>
        <w:t>&amp;</w:t>
      </w:r>
      <w:r w:rsidRPr="00654BE1">
        <w:rPr>
          <w:rFonts w:ascii="Garamond" w:eastAsia="Garamond" w:hAnsi="Garamond" w:cs="Garamond"/>
          <w:sz w:val="24"/>
          <w:szCs w:val="24"/>
        </w:rPr>
        <w:t>APM</w:t>
      </w:r>
      <w:r w:rsidRPr="00654BE1">
        <w:rPr>
          <w:rFonts w:ascii="Garamond" w:eastAsia="Garamond" w:hAnsi="Garamond" w:cs="Garamond"/>
          <w:spacing w:val="1"/>
          <w:sz w:val="24"/>
          <w:szCs w:val="24"/>
        </w:rPr>
        <w:t xml:space="preserve"> </w:t>
      </w:r>
      <w:r w:rsidRPr="00654BE1">
        <w:rPr>
          <w:rFonts w:ascii="Garamond" w:eastAsia="Garamond" w:hAnsi="Garamond" w:cs="Garamond"/>
          <w:spacing w:val="-1"/>
          <w:sz w:val="24"/>
          <w:szCs w:val="24"/>
        </w:rPr>
        <w:t>f</w:t>
      </w:r>
      <w:r w:rsidRPr="00654BE1">
        <w:rPr>
          <w:rFonts w:ascii="Garamond" w:eastAsia="Garamond" w:hAnsi="Garamond" w:cs="Garamond"/>
          <w:sz w:val="24"/>
          <w:szCs w:val="24"/>
        </w:rPr>
        <w:t>il</w:t>
      </w:r>
      <w:r w:rsidRPr="00654BE1">
        <w:rPr>
          <w:rFonts w:ascii="Garamond" w:eastAsia="Garamond" w:hAnsi="Garamond" w:cs="Garamond"/>
          <w:spacing w:val="1"/>
          <w:sz w:val="24"/>
          <w:szCs w:val="24"/>
        </w:rPr>
        <w:t>e</w:t>
      </w:r>
      <w:r w:rsidRPr="00654BE1">
        <w:rPr>
          <w:rFonts w:ascii="Garamond" w:eastAsia="Garamond" w:hAnsi="Garamond" w:cs="Garamond"/>
          <w:sz w:val="24"/>
          <w:szCs w:val="24"/>
        </w:rPr>
        <w:t>.</w:t>
      </w:r>
    </w:p>
    <w:p w:rsidR="005765F4" w:rsidRPr="00ED71BE" w:rsidRDefault="005765F4" w:rsidP="005765F4">
      <w:pPr>
        <w:numPr>
          <w:ilvl w:val="0"/>
          <w:numId w:val="3"/>
        </w:numPr>
        <w:spacing w:after="0"/>
        <w:ind w:right="170"/>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z w:val="24"/>
          <w:szCs w:val="24"/>
          <w:u w:val="single" w:color="000000"/>
        </w:rPr>
        <w:t>Adju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EA6750">
        <w:rPr>
          <w:rFonts w:ascii="Garamond" w:eastAsia="Garamond" w:hAnsi="Garamond" w:cs="Garamond"/>
          <w:spacing w:val="1"/>
          <w:sz w:val="24"/>
          <w:szCs w:val="24"/>
          <w:u w:val="single" w:color="000000"/>
        </w:rPr>
        <w:t xml:space="preserve">Tool </w:t>
      </w:r>
      <w:r w:rsidR="008637BA">
        <w:rPr>
          <w:rFonts w:ascii="Garamond" w:eastAsia="Garamond" w:hAnsi="Garamond" w:cs="Garamond"/>
          <w:sz w:val="24"/>
          <w:szCs w:val="24"/>
          <w:u w:val="single" w:color="000000"/>
        </w:rPr>
        <w:t>V</w:t>
      </w:r>
      <w:r w:rsidR="008637BA" w:rsidRPr="00654BE1">
        <w:rPr>
          <w:rFonts w:ascii="Garamond" w:eastAsia="Garamond" w:hAnsi="Garamond" w:cs="Garamond"/>
          <w:spacing w:val="1"/>
          <w:sz w:val="24"/>
          <w:szCs w:val="24"/>
          <w:u w:val="single" w:color="000000"/>
        </w:rPr>
        <w:t>e</w:t>
      </w:r>
      <w:r w:rsidR="008637BA" w:rsidRPr="00654BE1">
        <w:rPr>
          <w:rFonts w:ascii="Garamond" w:eastAsia="Garamond" w:hAnsi="Garamond" w:cs="Garamond"/>
          <w:sz w:val="24"/>
          <w:szCs w:val="24"/>
          <w:u w:val="single" w:color="000000"/>
        </w:rPr>
        <w:t>r</w:t>
      </w:r>
      <w:r w:rsidR="008637BA" w:rsidRPr="00654BE1">
        <w:rPr>
          <w:rFonts w:ascii="Garamond" w:eastAsia="Garamond" w:hAnsi="Garamond" w:cs="Garamond"/>
          <w:spacing w:val="-2"/>
          <w:sz w:val="24"/>
          <w:szCs w:val="24"/>
          <w:u w:val="single" w:color="000000"/>
        </w:rPr>
        <w:t>s</w:t>
      </w:r>
      <w:r w:rsidR="008637BA">
        <w:rPr>
          <w:rFonts w:ascii="Garamond" w:eastAsia="Garamond" w:hAnsi="Garamond" w:cs="Garamond"/>
          <w:sz w:val="24"/>
          <w:szCs w:val="24"/>
          <w:u w:val="single" w:color="000000"/>
        </w:rPr>
        <w:t>ion</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 v</w:t>
      </w:r>
      <w:r w:rsidRPr="00654BE1">
        <w:rPr>
          <w:rFonts w:ascii="Garamond" w:eastAsia="Garamond" w:hAnsi="Garamond" w:cs="Garamond"/>
          <w:spacing w:val="1"/>
          <w:sz w:val="24"/>
          <w:szCs w:val="24"/>
        </w:rPr>
        <w:t>e</w:t>
      </w:r>
      <w:r w:rsidRPr="00654BE1">
        <w:rPr>
          <w:rFonts w:ascii="Garamond" w:eastAsia="Garamond" w:hAnsi="Garamond" w:cs="Garamond"/>
          <w:sz w:val="24"/>
          <w:szCs w:val="24"/>
        </w:rPr>
        <w:t>r</w:t>
      </w:r>
      <w:r w:rsidRPr="00654BE1">
        <w:rPr>
          <w:rFonts w:ascii="Garamond" w:eastAsia="Garamond" w:hAnsi="Garamond" w:cs="Garamond"/>
          <w:spacing w:val="-2"/>
          <w:sz w:val="24"/>
          <w:szCs w:val="24"/>
        </w:rPr>
        <w:t>s</w:t>
      </w:r>
      <w:r w:rsidRPr="00654BE1">
        <w:rPr>
          <w:rFonts w:ascii="Garamond" w:eastAsia="Garamond" w:hAnsi="Garamond" w:cs="Garamond"/>
          <w:sz w:val="24"/>
          <w:szCs w:val="24"/>
        </w:rPr>
        <w:t>ion nu</w:t>
      </w:r>
      <w:r w:rsidRPr="00654BE1">
        <w:rPr>
          <w:rFonts w:ascii="Garamond" w:eastAsia="Garamond" w:hAnsi="Garamond" w:cs="Garamond"/>
          <w:spacing w:val="2"/>
          <w:sz w:val="24"/>
          <w:szCs w:val="24"/>
        </w:rPr>
        <w:t>m</w:t>
      </w:r>
      <w:r w:rsidRPr="00654BE1">
        <w:rPr>
          <w:rFonts w:ascii="Garamond" w:eastAsia="Garamond" w:hAnsi="Garamond" w:cs="Garamond"/>
          <w:sz w:val="24"/>
          <w:szCs w:val="24"/>
        </w:rPr>
        <w:t>b</w:t>
      </w:r>
      <w:r w:rsidRPr="00654BE1">
        <w:rPr>
          <w:rFonts w:ascii="Garamond" w:eastAsia="Garamond" w:hAnsi="Garamond" w:cs="Garamond"/>
          <w:spacing w:val="1"/>
          <w:sz w:val="24"/>
          <w:szCs w:val="24"/>
        </w:rPr>
        <w:t>e</w:t>
      </w:r>
      <w:r w:rsidRPr="00654BE1">
        <w:rPr>
          <w:rFonts w:ascii="Garamond" w:eastAsia="Garamond" w:hAnsi="Garamond" w:cs="Garamond"/>
          <w:sz w:val="24"/>
          <w:szCs w:val="24"/>
        </w:rPr>
        <w:t>r of</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 tool u</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ed to </w:t>
      </w:r>
      <w:r w:rsidRPr="00654BE1">
        <w:rPr>
          <w:rFonts w:ascii="Garamond" w:eastAsia="Garamond" w:hAnsi="Garamond" w:cs="Garamond"/>
          <w:spacing w:val="1"/>
          <w:sz w:val="24"/>
          <w:szCs w:val="24"/>
        </w:rPr>
        <w:t>ca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3"/>
          <w:sz w:val="24"/>
          <w:szCs w:val="24"/>
        </w:rPr>
        <w:t xml:space="preserve"> </w:t>
      </w:r>
      <w:r w:rsidRPr="00654BE1">
        <w:rPr>
          <w:rFonts w:ascii="Garamond" w:eastAsia="Garamond" w:hAnsi="Garamond" w:cs="Garamond"/>
          <w:sz w:val="24"/>
          <w:szCs w:val="24"/>
        </w:rPr>
        <w:t>He</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3"/>
          <w:sz w:val="24"/>
          <w:szCs w:val="24"/>
        </w:rPr>
        <w:t>t</w:t>
      </w:r>
      <w:r w:rsidRPr="00654BE1">
        <w:rPr>
          <w:rFonts w:ascii="Garamond" w:eastAsia="Garamond" w:hAnsi="Garamond" w:cs="Garamond"/>
          <w:sz w:val="24"/>
          <w:szCs w:val="24"/>
        </w:rPr>
        <w:t>h St</w:t>
      </w:r>
      <w:r w:rsidRPr="00654BE1">
        <w:rPr>
          <w:rFonts w:ascii="Garamond" w:eastAsia="Garamond" w:hAnsi="Garamond" w:cs="Garamond"/>
          <w:spacing w:val="1"/>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003C0E57">
        <w:rPr>
          <w:rFonts w:ascii="Garamond" w:eastAsia="Garamond" w:hAnsi="Garamond" w:cs="Garamond"/>
          <w:sz w:val="24"/>
          <w:szCs w:val="24"/>
        </w:rPr>
        <w:t xml:space="preserve">E&amp;APM </w:t>
      </w:r>
      <w:r w:rsidRPr="00654BE1">
        <w:rPr>
          <w:rFonts w:ascii="Garamond" w:eastAsia="Garamond" w:hAnsi="Garamond" w:cs="Garamond"/>
          <w:spacing w:val="-1"/>
          <w:sz w:val="24"/>
          <w:szCs w:val="24"/>
        </w:rPr>
        <w:t xml:space="preserve">file. </w:t>
      </w:r>
    </w:p>
    <w:p w:rsidR="00A20D69" w:rsidRPr="001D0EA7" w:rsidRDefault="00A20D69" w:rsidP="005765F4">
      <w:pPr>
        <w:numPr>
          <w:ilvl w:val="0"/>
          <w:numId w:val="3"/>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color="000000"/>
        </w:rPr>
        <w:t>Is the risk adjustment tool concurrent</w:t>
      </w:r>
      <w:r w:rsidR="008475CE" w:rsidRPr="001D0EA7">
        <w:rPr>
          <w:rFonts w:ascii="Garamond" w:eastAsia="Garamond" w:hAnsi="Garamond" w:cs="Garamond"/>
          <w:sz w:val="24"/>
          <w:szCs w:val="24"/>
          <w:u w:val="single" w:color="000000"/>
        </w:rPr>
        <w:t>?</w:t>
      </w:r>
      <w:r w:rsidR="00D16A97">
        <w:rPr>
          <w:rFonts w:ascii="Garamond" w:eastAsia="Garamond" w:hAnsi="Garamond" w:cs="Garamond"/>
          <w:sz w:val="24"/>
          <w:szCs w:val="24"/>
        </w:rPr>
        <w:t xml:space="preserve"> Confirm that the risk adjustment tool is based on concurrent modeling. </w:t>
      </w:r>
    </w:p>
    <w:p w:rsidR="00A20D69" w:rsidRPr="00ED71BE" w:rsidRDefault="00A20D69" w:rsidP="005765F4">
      <w:pPr>
        <w:numPr>
          <w:ilvl w:val="0"/>
          <w:numId w:val="3"/>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Does the risk adjustment tool use truncation</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does not use truncation. </w:t>
      </w:r>
    </w:p>
    <w:p w:rsidR="00A20D69" w:rsidRPr="00ED71BE" w:rsidRDefault="00A20D69" w:rsidP="005765F4">
      <w:pPr>
        <w:numPr>
          <w:ilvl w:val="0"/>
          <w:numId w:val="3"/>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Is the risk adjustment tool based on all-encounter diagnosis-based inputs</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is based on all-encounter diagnosis-based inputs. </w:t>
      </w:r>
    </w:p>
    <w:p w:rsidR="008475CE" w:rsidRPr="00ED71BE" w:rsidRDefault="008475CE" w:rsidP="005765F4">
      <w:pPr>
        <w:numPr>
          <w:ilvl w:val="0"/>
          <w:numId w:val="3"/>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rPr>
        <w:t>Is pharmacy data an input in your risk adjustment tool?</w:t>
      </w:r>
      <w:r w:rsidR="00D16A97" w:rsidRPr="00ED71BE">
        <w:rPr>
          <w:rFonts w:ascii="Garamond" w:eastAsia="Garamond" w:hAnsi="Garamond" w:cs="Garamond"/>
          <w:sz w:val="24"/>
          <w:szCs w:val="24"/>
        </w:rPr>
        <w:t xml:space="preserve"> Confirm whether or not pharmacy data is an input in your current risk adjustment tool. </w:t>
      </w:r>
    </w:p>
    <w:p w:rsidR="00D47718" w:rsidRDefault="00D47718" w:rsidP="005765F4">
      <w:pPr>
        <w:numPr>
          <w:ilvl w:val="0"/>
          <w:numId w:val="3"/>
        </w:numPr>
        <w:spacing w:after="0"/>
        <w:ind w:right="170"/>
        <w:contextualSpacing/>
        <w:rPr>
          <w:rFonts w:ascii="Garamond" w:eastAsia="Garamond" w:hAnsi="Garamond" w:cs="Garamond"/>
          <w:sz w:val="24"/>
          <w:szCs w:val="24"/>
          <w:u w:val="single" w:color="000000"/>
        </w:rPr>
        <w:sectPr w:rsidR="00D47718">
          <w:pgSz w:w="12240" w:h="15840"/>
          <w:pgMar w:top="1440" w:right="1440" w:bottom="1440" w:left="1440" w:gutter="0"/>
          <w:docGrid w:linePitch="360"/>
        </w:sectPr>
      </w:pPr>
    </w:p>
    <w:p w:rsidR="005765F4" w:rsidRPr="00654BE1" w:rsidRDefault="005765F4" w:rsidP="005765F4">
      <w:pPr>
        <w:numPr>
          <w:ilvl w:val="0"/>
          <w:numId w:val="3"/>
        </w:numPr>
        <w:spacing w:after="0"/>
        <w:ind w:right="170"/>
        <w:contextualSpacing/>
        <w:rPr>
          <w:rFonts w:ascii="Garamond" w:eastAsia="Garamond" w:hAnsi="Garamond" w:cs="Garamond"/>
          <w:sz w:val="24"/>
          <w:szCs w:val="24"/>
        </w:rPr>
      </w:pPr>
      <w:r w:rsidRPr="00654BE1">
        <w:rPr>
          <w:rFonts w:ascii="Garamond" w:eastAsia="Garamond" w:hAnsi="Garamond" w:cs="Garamond"/>
          <w:sz w:val="24"/>
          <w:szCs w:val="24"/>
          <w:u w:val="single" w:color="000000"/>
        </w:rPr>
        <w:t xml:space="preserve">Are IBNR factors applied to </w:t>
      </w:r>
      <w:r w:rsidR="008637BA">
        <w:rPr>
          <w:rFonts w:ascii="Garamond" w:eastAsia="Garamond" w:hAnsi="Garamond" w:cs="Garamond"/>
          <w:sz w:val="24"/>
          <w:szCs w:val="24"/>
          <w:u w:val="single" w:color="000000"/>
        </w:rPr>
        <w:t>preliminary</w:t>
      </w:r>
      <w:r w:rsidR="008637BA" w:rsidRPr="00654BE1">
        <w:rPr>
          <w:rFonts w:ascii="Garamond" w:eastAsia="Garamond" w:hAnsi="Garamond" w:cs="Garamond"/>
          <w:sz w:val="24"/>
          <w:szCs w:val="24"/>
          <w:u w:val="single" w:color="000000"/>
        </w:rPr>
        <w:t xml:space="preserve"> </w:t>
      </w:r>
      <w:r w:rsidRPr="00654BE1">
        <w:rPr>
          <w:rFonts w:ascii="Garamond" w:eastAsia="Garamond" w:hAnsi="Garamond" w:cs="Garamond"/>
          <w:sz w:val="24"/>
          <w:szCs w:val="24"/>
          <w:u w:val="single" w:color="000000"/>
        </w:rPr>
        <w:t>data?</w:t>
      </w:r>
      <w:r>
        <w:rPr>
          <w:rFonts w:ascii="Garamond" w:eastAsia="Garamond" w:hAnsi="Garamond" w:cs="Garamond"/>
          <w:sz w:val="24"/>
          <w:szCs w:val="24"/>
        </w:rPr>
        <w:t xml:space="preserve"> </w:t>
      </w:r>
      <w:r w:rsidRPr="00654BE1">
        <w:rPr>
          <w:rFonts w:ascii="Garamond" w:hAnsi="Garamond"/>
          <w:sz w:val="24"/>
          <w:szCs w:val="24"/>
        </w:rPr>
        <w:t xml:space="preserve">Confirm that </w:t>
      </w:r>
      <w:r w:rsidR="00EE6EEE">
        <w:rPr>
          <w:rFonts w:ascii="Garamond" w:hAnsi="Garamond"/>
          <w:sz w:val="24"/>
          <w:szCs w:val="24"/>
        </w:rPr>
        <w:t>i</w:t>
      </w:r>
      <w:r>
        <w:rPr>
          <w:rFonts w:ascii="Garamond" w:hAnsi="Garamond"/>
          <w:sz w:val="24"/>
          <w:szCs w:val="24"/>
        </w:rPr>
        <w:t xml:space="preserve">ncurred-but-not-reported (IBNR) factors are applied to the preliminary data. </w:t>
      </w:r>
    </w:p>
    <w:p w:rsidR="005765F4" w:rsidRPr="005765F4" w:rsidRDefault="005765F4" w:rsidP="005765F4">
      <w:pPr>
        <w:numPr>
          <w:ilvl w:val="0"/>
          <w:numId w:val="3"/>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t>Massachusetts zip codes only</w:t>
      </w:r>
      <w:r w:rsidR="008475CE" w:rsidRPr="005765F4">
        <w:rPr>
          <w:rFonts w:ascii="Garamond" w:eastAsia="Garamond" w:hAnsi="Garamond" w:cs="Garamond"/>
          <w:sz w:val="24"/>
          <w:szCs w:val="24"/>
          <w:u w:val="single" w:color="000000"/>
        </w:rPr>
        <w:t>?</w:t>
      </w:r>
      <w:r w:rsidR="00A20D69">
        <w:rPr>
          <w:rFonts w:ascii="Garamond" w:hAnsi="Garamond"/>
          <w:sz w:val="24"/>
          <w:szCs w:val="24"/>
        </w:rPr>
        <w:t xml:space="preserve"> </w:t>
      </w:r>
      <w:r w:rsidRPr="005765F4">
        <w:rPr>
          <w:rFonts w:ascii="Garamond" w:hAnsi="Garamond"/>
          <w:sz w:val="24"/>
          <w:szCs w:val="24"/>
        </w:rPr>
        <w:t>Confirm that the zip code TME</w:t>
      </w:r>
      <w:r w:rsidR="003C0E57">
        <w:rPr>
          <w:rFonts w:ascii="Garamond" w:hAnsi="Garamond"/>
          <w:sz w:val="24"/>
          <w:szCs w:val="24"/>
        </w:rPr>
        <w:t>&amp;</w:t>
      </w:r>
      <w:r w:rsidRPr="005765F4">
        <w:rPr>
          <w:rFonts w:ascii="Garamond" w:hAnsi="Garamond"/>
          <w:sz w:val="24"/>
          <w:szCs w:val="24"/>
        </w:rPr>
        <w:t>APM tab includes Massachusetts zip codes only.</w:t>
      </w:r>
    </w:p>
    <w:p w:rsidR="005765F4" w:rsidRPr="00A8240F" w:rsidRDefault="005765F4" w:rsidP="005765F4">
      <w:pPr>
        <w:numPr>
          <w:ilvl w:val="0"/>
          <w:numId w:val="3"/>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t>Massachusetts residents only</w:t>
      </w:r>
      <w:r w:rsidR="008475CE" w:rsidRPr="005765F4">
        <w:rPr>
          <w:rFonts w:ascii="Garamond" w:eastAsia="Garamond" w:hAnsi="Garamond" w:cs="Garamond"/>
          <w:sz w:val="24"/>
          <w:szCs w:val="24"/>
          <w:u w:val="single" w:color="000000"/>
        </w:rPr>
        <w:t>?</w:t>
      </w:r>
      <w:r w:rsidR="00335676">
        <w:rPr>
          <w:rFonts w:ascii="Garamond" w:hAnsi="Garamond"/>
          <w:sz w:val="24"/>
          <w:szCs w:val="24"/>
        </w:rPr>
        <w:t xml:space="preserve"> </w:t>
      </w:r>
      <w:r w:rsidRPr="005765F4">
        <w:rPr>
          <w:rFonts w:ascii="Garamond" w:hAnsi="Garamond"/>
          <w:sz w:val="24"/>
          <w:szCs w:val="24"/>
        </w:rPr>
        <w:t xml:space="preserve">Confirm that the zip code and physician group </w:t>
      </w:r>
      <w:r w:rsidR="003C0E57" w:rsidRPr="003C0E57">
        <w:rPr>
          <w:rFonts w:ascii="Garamond" w:eastAsia="Garamond" w:hAnsi="Garamond" w:cs="Garamond"/>
          <w:sz w:val="24"/>
          <w:szCs w:val="24"/>
        </w:rPr>
        <w:t xml:space="preserve">TME&amp;APM </w:t>
      </w:r>
      <w:r w:rsidRPr="005765F4">
        <w:rPr>
          <w:rFonts w:ascii="Garamond" w:hAnsi="Garamond"/>
          <w:sz w:val="24"/>
          <w:szCs w:val="24"/>
        </w:rPr>
        <w:t xml:space="preserve">tabs include Massachusetts residents only. </w:t>
      </w:r>
    </w:p>
    <w:p w:rsidR="00A8240F" w:rsidRDefault="00A8240F" w:rsidP="005765F4">
      <w:pPr>
        <w:numPr>
          <w:ilvl w:val="0"/>
          <w:numId w:val="3"/>
        </w:numPr>
        <w:spacing w:after="0"/>
        <w:ind w:right="170"/>
        <w:contextualSpacing/>
        <w:rPr>
          <w:rFonts w:ascii="Garamond" w:eastAsia="Garamond" w:hAnsi="Garamond" w:cs="Garamond"/>
          <w:sz w:val="24"/>
          <w:szCs w:val="24"/>
        </w:rPr>
      </w:pPr>
      <w:r>
        <w:rPr>
          <w:rFonts w:ascii="Garamond" w:eastAsia="Garamond" w:hAnsi="Garamond" w:cs="Garamond"/>
          <w:sz w:val="24"/>
          <w:szCs w:val="24"/>
          <w:u w:val="single" w:color="000000"/>
        </w:rPr>
        <w:t>Primary payer only?</w:t>
      </w:r>
      <w:r>
        <w:rPr>
          <w:rFonts w:ascii="Garamond" w:eastAsia="Garamond" w:hAnsi="Garamond" w:cs="Garamond"/>
          <w:sz w:val="24"/>
          <w:szCs w:val="24"/>
        </w:rPr>
        <w:t xml:space="preserve"> Confirm that the zip code and physician group </w:t>
      </w:r>
      <w:r w:rsidR="003C0E57" w:rsidRPr="003C0E57">
        <w:rPr>
          <w:rFonts w:ascii="Garamond" w:eastAsia="Garamond" w:hAnsi="Garamond" w:cs="Garamond"/>
          <w:sz w:val="24"/>
          <w:szCs w:val="24"/>
        </w:rPr>
        <w:t xml:space="preserve">TME&amp;APM </w:t>
      </w:r>
      <w:r>
        <w:rPr>
          <w:rFonts w:ascii="Garamond" w:eastAsia="Garamond" w:hAnsi="Garamond" w:cs="Garamond"/>
          <w:sz w:val="24"/>
          <w:szCs w:val="24"/>
        </w:rPr>
        <w:t xml:space="preserve">tabs include only claims data for which the payer was the primary payer, exclude any paid claims for which they were the secondary or tertiary payer. </w:t>
      </w:r>
    </w:p>
    <w:p w:rsidR="00447BAC" w:rsidRDefault="00447BAC" w:rsidP="005765F4">
      <w:pPr>
        <w:numPr>
          <w:ilvl w:val="0"/>
          <w:numId w:val="3"/>
        </w:numPr>
        <w:spacing w:after="0"/>
        <w:ind w:right="170"/>
        <w:contextualSpacing/>
        <w:rPr>
          <w:rFonts w:ascii="Garamond" w:eastAsia="Garamond" w:hAnsi="Garamond" w:cs="Garamond"/>
          <w:sz w:val="24"/>
          <w:szCs w:val="24"/>
        </w:rPr>
      </w:pPr>
      <w:r>
        <w:rPr>
          <w:rFonts w:ascii="Garamond" w:eastAsia="Garamond" w:hAnsi="Garamond" w:cs="Garamond"/>
          <w:sz w:val="24"/>
          <w:szCs w:val="24"/>
          <w:u w:val="single" w:color="000000"/>
        </w:rPr>
        <w:t>Services included in ‘Other Professional’ service category?</w:t>
      </w:r>
      <w:r>
        <w:rPr>
          <w:rFonts w:ascii="Garamond" w:eastAsia="Garamond" w:hAnsi="Garamond" w:cs="Garamond"/>
          <w:sz w:val="24"/>
          <w:szCs w:val="24"/>
          <w:u w:val="single"/>
        </w:rPr>
        <w:t xml:space="preserve"> </w:t>
      </w:r>
      <w:r>
        <w:rPr>
          <w:rFonts w:ascii="Garamond" w:eastAsia="Garamond" w:hAnsi="Garamond" w:cs="Garamond"/>
          <w:sz w:val="24"/>
          <w:szCs w:val="24"/>
        </w:rPr>
        <w:t xml:space="preserve">Provide a list of services included in the ‘Other Professional’ service category spending. </w:t>
      </w:r>
    </w:p>
    <w:p w:rsidR="00447BAC" w:rsidRDefault="00447BAC" w:rsidP="00B31DF5">
      <w:pPr>
        <w:pStyle w:val="ListParagraph"/>
        <w:numPr>
          <w:ilvl w:val="0"/>
          <w:numId w:val="3"/>
        </w:numPr>
        <w:rPr>
          <w:rFonts w:ascii="Garamond" w:eastAsia="Garamond" w:hAnsi="Garamond" w:cs="Garamond"/>
          <w:sz w:val="24"/>
          <w:szCs w:val="24"/>
        </w:rPr>
      </w:pPr>
      <w:r w:rsidRPr="00B31DF5">
        <w:rPr>
          <w:rFonts w:ascii="Garamond" w:eastAsia="Garamond" w:hAnsi="Garamond" w:cs="Garamond"/>
          <w:sz w:val="24"/>
          <w:szCs w:val="24"/>
          <w:u w:val="single"/>
        </w:rPr>
        <w:t xml:space="preserve">Services included in ‘Other </w:t>
      </w:r>
      <w:r>
        <w:rPr>
          <w:rFonts w:ascii="Garamond" w:eastAsia="Garamond" w:hAnsi="Garamond" w:cs="Garamond"/>
          <w:sz w:val="24"/>
          <w:szCs w:val="24"/>
          <w:u w:val="single"/>
        </w:rPr>
        <w:t>Medic</w:t>
      </w:r>
      <w:r w:rsidRPr="00B31DF5">
        <w:rPr>
          <w:rFonts w:ascii="Garamond" w:eastAsia="Garamond" w:hAnsi="Garamond" w:cs="Garamond"/>
          <w:sz w:val="24"/>
          <w:szCs w:val="24"/>
          <w:u w:val="single"/>
        </w:rPr>
        <w:t>al’ service category?</w:t>
      </w:r>
      <w:r w:rsidRPr="00447BAC">
        <w:rPr>
          <w:rFonts w:ascii="Garamond" w:eastAsia="Garamond" w:hAnsi="Garamond" w:cs="Garamond"/>
          <w:sz w:val="24"/>
          <w:szCs w:val="24"/>
        </w:rPr>
        <w:t xml:space="preserve"> Provide a list of services included in the ‘Other </w:t>
      </w:r>
      <w:r>
        <w:rPr>
          <w:rFonts w:ascii="Garamond" w:eastAsia="Garamond" w:hAnsi="Garamond" w:cs="Garamond"/>
          <w:sz w:val="24"/>
          <w:szCs w:val="24"/>
        </w:rPr>
        <w:t>Medic</w:t>
      </w:r>
      <w:r w:rsidRPr="00447BAC">
        <w:rPr>
          <w:rFonts w:ascii="Garamond" w:eastAsia="Garamond" w:hAnsi="Garamond" w:cs="Garamond"/>
          <w:sz w:val="24"/>
          <w:szCs w:val="24"/>
        </w:rPr>
        <w:t xml:space="preserve">al’ service category spending. </w:t>
      </w:r>
    </w:p>
    <w:p w:rsidR="00B31DF5" w:rsidRPr="00EE33B7" w:rsidRDefault="00B619D0" w:rsidP="00B31DF5">
      <w:pPr>
        <w:pStyle w:val="ListParagraph"/>
        <w:numPr>
          <w:ilvl w:val="0"/>
          <w:numId w:val="3"/>
        </w:numPr>
        <w:rPr>
          <w:rFonts w:ascii="Garamond" w:eastAsia="Garamond" w:hAnsi="Garamond" w:cs="Garamond"/>
          <w:sz w:val="24"/>
          <w:szCs w:val="24"/>
        </w:rPr>
      </w:pPr>
      <w:r>
        <w:rPr>
          <w:rFonts w:ascii="Garamond" w:eastAsia="Garamond" w:hAnsi="Garamond" w:cs="Garamond"/>
          <w:sz w:val="24"/>
          <w:szCs w:val="24"/>
          <w:u w:val="single"/>
        </w:rPr>
        <w:t>Carved out services for global partial budget arrangements?</w:t>
      </w:r>
      <w:r>
        <w:rPr>
          <w:rFonts w:ascii="Garamond" w:eastAsia="Garamond" w:hAnsi="Garamond" w:cs="Garamond"/>
          <w:sz w:val="24"/>
          <w:szCs w:val="24"/>
        </w:rPr>
        <w:t xml:space="preserve"> </w:t>
      </w:r>
      <w:r w:rsidR="0085230A">
        <w:rPr>
          <w:rFonts w:ascii="Garamond" w:eastAsia="Garamond" w:hAnsi="Garamond" w:cs="Garamond"/>
          <w:sz w:val="24"/>
          <w:szCs w:val="24"/>
        </w:rPr>
        <w:t>List or describe what types of services are carved out or excluded</w:t>
      </w:r>
      <w:r>
        <w:rPr>
          <w:rFonts w:ascii="Garamond" w:eastAsia="Garamond" w:hAnsi="Garamond" w:cs="Garamond"/>
          <w:sz w:val="24"/>
          <w:szCs w:val="24"/>
        </w:rPr>
        <w:t xml:space="preserve"> for </w:t>
      </w:r>
      <w:r w:rsidRPr="00B31DF5">
        <w:rPr>
          <w:rFonts w:ascii="Garamond" w:eastAsia="Garamond" w:hAnsi="Garamond" w:cs="Garamond"/>
          <w:b/>
          <w:sz w:val="24"/>
          <w:szCs w:val="24"/>
        </w:rPr>
        <w:t xml:space="preserve">global partial budget arrangements only. </w:t>
      </w:r>
    </w:p>
    <w:p w:rsidR="00CE3962" w:rsidRPr="00CE3962" w:rsidRDefault="00B31DF5" w:rsidP="005765F4">
      <w:pPr>
        <w:numPr>
          <w:ilvl w:val="0"/>
          <w:numId w:val="3"/>
        </w:numPr>
        <w:spacing w:after="0"/>
        <w:ind w:right="438"/>
        <w:contextualSpacing/>
        <w:jc w:val="both"/>
        <w:rPr>
          <w:rFonts w:ascii="Garamond" w:eastAsia="Garamond" w:hAnsi="Garamond" w:cs="Garamond"/>
          <w:sz w:val="24"/>
          <w:szCs w:val="24"/>
        </w:rPr>
      </w:pPr>
      <w:r w:rsidRPr="00B11BA0">
        <w:rPr>
          <w:rFonts w:ascii="Garamond" w:eastAsia="Garamond" w:hAnsi="Garamond" w:cs="Garamond"/>
          <w:sz w:val="24"/>
          <w:szCs w:val="24"/>
          <w:u w:val="single"/>
        </w:rPr>
        <w:t>Is reported pharmacy data is gross of prescription drug rebates</w:t>
      </w:r>
      <w:r w:rsidRPr="00B11BA0">
        <w:rPr>
          <w:rFonts w:ascii="Garamond" w:eastAsia="Garamond" w:hAnsi="Garamond" w:cs="Garamond"/>
          <w:sz w:val="24"/>
          <w:szCs w:val="24"/>
        </w:rPr>
        <w:t>?</w:t>
      </w:r>
      <w:r w:rsidRPr="00B11BA0">
        <w:rPr>
          <w:rFonts w:ascii="Garamond" w:eastAsia="Garamond" w:hAnsi="Garamond"/>
          <w:sz w:val="24"/>
          <w:szCs w:val="24"/>
        </w:rPr>
        <w:t xml:space="preserve"> Please </w:t>
      </w:r>
      <w:r w:rsidR="00B11BA0" w:rsidRPr="00B11BA0">
        <w:rPr>
          <w:rFonts w:ascii="Garamond" w:hAnsi="Garamond"/>
          <w:sz w:val="24"/>
          <w:szCs w:val="24"/>
        </w:rPr>
        <w:t>confirm that reported pharmacy data is gross of prescription drug rebates. If unable to report gross expenditures (e.g. rebates are applied at the point of sale), please note in this field as well</w:t>
      </w:r>
      <w:r w:rsidR="00CE3962">
        <w:rPr>
          <w:rFonts w:ascii="Garamond" w:hAnsi="Garamond"/>
          <w:sz w:val="24"/>
          <w:szCs w:val="24"/>
        </w:rPr>
        <w:t>.</w:t>
      </w:r>
    </w:p>
    <w:p w:rsidR="005765F4" w:rsidRPr="00654BE1" w:rsidRDefault="005765F4" w:rsidP="005765F4">
      <w:pPr>
        <w:numPr>
          <w:ilvl w:val="0"/>
          <w:numId w:val="3"/>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Comments</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P</w:t>
      </w:r>
      <w:r w:rsidRPr="00654BE1">
        <w:rPr>
          <w:rFonts w:ascii="Garamond" w:eastAsia="Garamond" w:hAnsi="Garamond" w:cs="Garamond"/>
          <w:spacing w:val="1"/>
          <w:sz w:val="24"/>
          <w:szCs w:val="24"/>
        </w:rPr>
        <w:t>a</w:t>
      </w:r>
      <w:r w:rsidRPr="00654BE1">
        <w:rPr>
          <w:rFonts w:ascii="Garamond" w:eastAsia="Garamond" w:hAnsi="Garamond" w:cs="Garamond"/>
          <w:sz w:val="24"/>
          <w:szCs w:val="24"/>
        </w:rPr>
        <w:t>y</w:t>
      </w:r>
      <w:r w:rsidRPr="00654BE1">
        <w:rPr>
          <w:rFonts w:ascii="Garamond" w:eastAsia="Garamond" w:hAnsi="Garamond" w:cs="Garamond"/>
          <w:spacing w:val="1"/>
          <w:sz w:val="24"/>
          <w:szCs w:val="24"/>
        </w:rPr>
        <w:t>e</w:t>
      </w:r>
      <w:r w:rsidRPr="00654BE1">
        <w:rPr>
          <w:rFonts w:ascii="Garamond" w:eastAsia="Garamond" w:hAnsi="Garamond" w:cs="Garamond"/>
          <w:sz w:val="24"/>
          <w:szCs w:val="24"/>
        </w:rPr>
        <w:t>rs</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may</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u</w:t>
      </w:r>
      <w:r w:rsidRPr="00654BE1">
        <w:rPr>
          <w:rFonts w:ascii="Garamond" w:eastAsia="Garamond" w:hAnsi="Garamond" w:cs="Garamond"/>
          <w:spacing w:val="-1"/>
          <w:sz w:val="24"/>
          <w:szCs w:val="24"/>
        </w:rPr>
        <w:t>s</w:t>
      </w:r>
      <w:r w:rsidRPr="00654BE1">
        <w:rPr>
          <w:rFonts w:ascii="Garamond" w:eastAsia="Garamond" w:hAnsi="Garamond" w:cs="Garamond"/>
          <w:sz w:val="24"/>
          <w:szCs w:val="24"/>
        </w:rPr>
        <w:t>e this</w:t>
      </w:r>
      <w:r w:rsidRPr="00654BE1">
        <w:rPr>
          <w:rFonts w:ascii="Garamond" w:eastAsia="Garamond" w:hAnsi="Garamond" w:cs="Garamond"/>
          <w:spacing w:val="-1"/>
          <w:sz w:val="24"/>
          <w:szCs w:val="24"/>
        </w:rPr>
        <w:t xml:space="preserve"> f</w:t>
      </w:r>
      <w:r w:rsidRPr="00654BE1">
        <w:rPr>
          <w:rFonts w:ascii="Garamond" w:eastAsia="Garamond" w:hAnsi="Garamond" w:cs="Garamond"/>
          <w:sz w:val="24"/>
          <w:szCs w:val="24"/>
        </w:rPr>
        <w:t>i</w:t>
      </w:r>
      <w:r w:rsidRPr="00654BE1">
        <w:rPr>
          <w:rFonts w:ascii="Garamond" w:eastAsia="Garamond" w:hAnsi="Garamond" w:cs="Garamond"/>
          <w:spacing w:val="1"/>
          <w:sz w:val="24"/>
          <w:szCs w:val="24"/>
        </w:rPr>
        <w:t>e</w:t>
      </w:r>
      <w:r w:rsidRPr="00654BE1">
        <w:rPr>
          <w:rFonts w:ascii="Garamond" w:eastAsia="Garamond" w:hAnsi="Garamond" w:cs="Garamond"/>
          <w:sz w:val="24"/>
          <w:szCs w:val="24"/>
        </w:rPr>
        <w:t>ld to p</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ovide </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ny </w:t>
      </w:r>
      <w:r w:rsidRPr="00654BE1">
        <w:rPr>
          <w:rFonts w:ascii="Garamond" w:eastAsia="Garamond" w:hAnsi="Garamond" w:cs="Garamond"/>
          <w:spacing w:val="1"/>
          <w:sz w:val="24"/>
          <w:szCs w:val="24"/>
        </w:rPr>
        <w:t>a</w:t>
      </w:r>
      <w:r w:rsidRPr="00654BE1">
        <w:rPr>
          <w:rFonts w:ascii="Garamond" w:eastAsia="Garamond" w:hAnsi="Garamond" w:cs="Garamond"/>
          <w:sz w:val="24"/>
          <w:szCs w:val="24"/>
        </w:rPr>
        <w:t>ddition</w:t>
      </w:r>
      <w:r w:rsidRPr="00654BE1">
        <w:rPr>
          <w:rFonts w:ascii="Garamond" w:eastAsia="Garamond" w:hAnsi="Garamond" w:cs="Garamond"/>
          <w:spacing w:val="-2"/>
          <w:sz w:val="24"/>
          <w:szCs w:val="24"/>
        </w:rPr>
        <w:t>a</w:t>
      </w:r>
      <w:r w:rsidRPr="00654BE1">
        <w:rPr>
          <w:rFonts w:ascii="Garamond" w:eastAsia="Garamond" w:hAnsi="Garamond" w:cs="Garamond"/>
          <w:sz w:val="24"/>
          <w:szCs w:val="24"/>
        </w:rPr>
        <w:t>l info</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mation or describe </w:t>
      </w:r>
      <w:r w:rsidRPr="00654BE1">
        <w:rPr>
          <w:rFonts w:ascii="Garamond" w:eastAsia="Garamond" w:hAnsi="Garamond" w:cs="Garamond"/>
          <w:spacing w:val="1"/>
          <w:sz w:val="24"/>
          <w:szCs w:val="24"/>
        </w:rPr>
        <w:t>a</w:t>
      </w:r>
      <w:r w:rsidRPr="00654BE1">
        <w:rPr>
          <w:rFonts w:ascii="Garamond" w:eastAsia="Garamond" w:hAnsi="Garamond" w:cs="Garamond"/>
          <w:sz w:val="24"/>
          <w:szCs w:val="24"/>
        </w:rPr>
        <w:t>ny d</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ta </w:t>
      </w:r>
      <w:r w:rsidRPr="00654BE1">
        <w:rPr>
          <w:rFonts w:ascii="Garamond" w:eastAsia="Garamond" w:hAnsi="Garamond" w:cs="Garamond"/>
          <w:spacing w:val="-1"/>
          <w:sz w:val="24"/>
          <w:szCs w:val="24"/>
        </w:rPr>
        <w:t>c</w:t>
      </w:r>
      <w:r w:rsidRPr="00654BE1">
        <w:rPr>
          <w:rFonts w:ascii="Garamond" w:eastAsia="Garamond" w:hAnsi="Garamond" w:cs="Garamond"/>
          <w:spacing w:val="1"/>
          <w:sz w:val="24"/>
          <w:szCs w:val="24"/>
        </w:rPr>
        <w:t>a</w:t>
      </w:r>
      <w:r w:rsidRPr="00654BE1">
        <w:rPr>
          <w:rFonts w:ascii="Garamond" w:eastAsia="Garamond" w:hAnsi="Garamond" w:cs="Garamond"/>
          <w:spacing w:val="-2"/>
          <w:sz w:val="24"/>
          <w:szCs w:val="24"/>
        </w:rPr>
        <w:t>v</w:t>
      </w:r>
      <w:r w:rsidRPr="00654BE1">
        <w:rPr>
          <w:rFonts w:ascii="Garamond" w:eastAsia="Garamond" w:hAnsi="Garamond" w:cs="Garamond"/>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ts</w:t>
      </w:r>
      <w:r w:rsidRPr="00654BE1">
        <w:rPr>
          <w:rFonts w:ascii="Garamond" w:eastAsia="Garamond" w:hAnsi="Garamond" w:cs="Garamond"/>
          <w:spacing w:val="-1"/>
          <w:sz w:val="24"/>
          <w:szCs w:val="24"/>
        </w:rPr>
        <w:t xml:space="preserve"> f</w:t>
      </w:r>
      <w:r w:rsidRPr="00654BE1">
        <w:rPr>
          <w:rFonts w:ascii="Garamond" w:eastAsia="Garamond" w:hAnsi="Garamond" w:cs="Garamond"/>
          <w:spacing w:val="3"/>
          <w:sz w:val="24"/>
          <w:szCs w:val="24"/>
        </w:rPr>
        <w:t>o</w:t>
      </w:r>
      <w:r w:rsidRPr="00654BE1">
        <w:rPr>
          <w:rFonts w:ascii="Garamond" w:eastAsia="Garamond" w:hAnsi="Garamond" w:cs="Garamond"/>
          <w:sz w:val="24"/>
          <w:szCs w:val="24"/>
        </w:rPr>
        <w:t xml:space="preserve">r </w:t>
      </w:r>
      <w:r w:rsidRPr="00654BE1">
        <w:rPr>
          <w:rFonts w:ascii="Garamond" w:eastAsia="Garamond" w:hAnsi="Garamond" w:cs="Garamond"/>
          <w:spacing w:val="-1"/>
          <w:sz w:val="24"/>
          <w:szCs w:val="24"/>
        </w:rPr>
        <w:t>t</w:t>
      </w:r>
      <w:r w:rsidRPr="00654BE1">
        <w:rPr>
          <w:rFonts w:ascii="Garamond" w:eastAsia="Garamond" w:hAnsi="Garamond" w:cs="Garamond"/>
          <w:sz w:val="24"/>
          <w:szCs w:val="24"/>
        </w:rPr>
        <w:t xml:space="preserve">he </w:t>
      </w:r>
      <w:r w:rsidR="003C0E57" w:rsidRPr="003C0E57">
        <w:rPr>
          <w:rFonts w:ascii="Garamond" w:eastAsia="Garamond" w:hAnsi="Garamond" w:cs="Garamond"/>
          <w:sz w:val="24"/>
          <w:szCs w:val="24"/>
        </w:rPr>
        <w:t xml:space="preserve">TME&amp;APM </w:t>
      </w:r>
      <w:r w:rsidRPr="00654BE1">
        <w:rPr>
          <w:rFonts w:ascii="Garamond" w:eastAsia="Garamond" w:hAnsi="Garamond" w:cs="Garamond"/>
          <w:spacing w:val="-1"/>
          <w:sz w:val="24"/>
          <w:szCs w:val="24"/>
        </w:rPr>
        <w:t xml:space="preserve">file. </w:t>
      </w:r>
    </w:p>
    <w:p w:rsidR="005765F4" w:rsidRPr="00654BE1" w:rsidRDefault="005765F4" w:rsidP="005765F4">
      <w:pPr>
        <w:numPr>
          <w:ilvl w:val="1"/>
          <w:numId w:val="3"/>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Zip Code File Comments </w:t>
      </w:r>
    </w:p>
    <w:p w:rsidR="005765F4" w:rsidRPr="00654BE1" w:rsidRDefault="005765F4" w:rsidP="005765F4">
      <w:pPr>
        <w:numPr>
          <w:ilvl w:val="1"/>
          <w:numId w:val="3"/>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Physician Group Comments </w:t>
      </w:r>
    </w:p>
    <w:p w:rsidR="005765F4" w:rsidRPr="00654BE1" w:rsidRDefault="005765F4" w:rsidP="005765F4">
      <w:pPr>
        <w:spacing w:after="0"/>
        <w:ind w:right="438"/>
        <w:contextualSpacing/>
        <w:jc w:val="both"/>
        <w:rPr>
          <w:rFonts w:ascii="Garamond" w:eastAsia="Garamond" w:hAnsi="Garamond" w:cs="Garamond"/>
          <w:color w:val="FF0000"/>
          <w:spacing w:val="-1"/>
          <w:sz w:val="24"/>
          <w:szCs w:val="24"/>
          <w:u w:val="single" w:color="000000"/>
        </w:rPr>
      </w:pPr>
    </w:p>
    <w:p w:rsidR="005765F4" w:rsidRPr="00425A15" w:rsidRDefault="005613CB" w:rsidP="00425A15">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 xml:space="preserve">Table A.3 </w:t>
      </w:r>
      <w:r w:rsidR="005765F4" w:rsidRPr="00425A15">
        <w:rPr>
          <w:rFonts w:ascii="Garamond" w:eastAsia="Garamond" w:hAnsi="Garamond" w:cs="Garamond"/>
          <w:b/>
          <w:spacing w:val="1"/>
          <w:sz w:val="24"/>
          <w:szCs w:val="24"/>
          <w:u w:color="000000"/>
        </w:rPr>
        <w:t>Carved Out Benefits</w:t>
      </w:r>
      <w:r w:rsidR="00EE6EEE" w:rsidRPr="00425A15">
        <w:rPr>
          <w:rFonts w:ascii="Garamond" w:eastAsia="Garamond" w:hAnsi="Garamond" w:cs="Garamond"/>
          <w:b/>
          <w:spacing w:val="1"/>
          <w:sz w:val="24"/>
          <w:szCs w:val="24"/>
          <w:u w:color="000000"/>
        </w:rPr>
        <w:t xml:space="preserve"> – Commercial Partial Insurance Category only</w:t>
      </w:r>
    </w:p>
    <w:p w:rsidR="005765F4" w:rsidRPr="0032079C" w:rsidRDefault="005765F4" w:rsidP="005765F4">
      <w:pPr>
        <w:pStyle w:val="ListParagraph"/>
        <w:numPr>
          <w:ilvl w:val="0"/>
          <w:numId w:val="36"/>
        </w:numPr>
        <w:ind w:right="438"/>
        <w:rPr>
          <w:rFonts w:ascii="Garamond" w:eastAsia="Garamond" w:hAnsi="Garamond" w:cs="Garamond"/>
          <w:b/>
          <w:spacing w:val="-1"/>
          <w:sz w:val="24"/>
          <w:szCs w:val="24"/>
          <w:u w:color="000000"/>
        </w:rPr>
      </w:pPr>
      <w:r>
        <w:rPr>
          <w:rFonts w:ascii="Garamond" w:eastAsia="Garamond" w:hAnsi="Garamond" w:cs="Garamond"/>
          <w:spacing w:val="-1"/>
          <w:sz w:val="24"/>
          <w:szCs w:val="24"/>
          <w:u w:color="000000"/>
        </w:rPr>
        <w:t xml:space="preserve">Carved out member months table below should be completed only </w:t>
      </w:r>
      <w:r w:rsidR="006D1DC2">
        <w:rPr>
          <w:rFonts w:ascii="Garamond" w:eastAsia="Garamond" w:hAnsi="Garamond" w:cs="Garamond"/>
          <w:spacing w:val="-1"/>
          <w:sz w:val="24"/>
          <w:szCs w:val="24"/>
          <w:u w:color="000000"/>
        </w:rPr>
        <w:t>by</w:t>
      </w:r>
      <w:r>
        <w:rPr>
          <w:rFonts w:ascii="Garamond" w:eastAsia="Garamond" w:hAnsi="Garamond" w:cs="Garamond"/>
          <w:spacing w:val="-1"/>
          <w:sz w:val="24"/>
          <w:szCs w:val="24"/>
          <w:u w:color="000000"/>
        </w:rPr>
        <w:t xml:space="preserve"> payers with commercial partial business. For each mutually exclusive benefit type, </w:t>
      </w:r>
      <w:r w:rsidR="006D1DC2">
        <w:rPr>
          <w:rFonts w:ascii="Garamond" w:eastAsia="Garamond" w:hAnsi="Garamond" w:cs="Garamond"/>
          <w:spacing w:val="-1"/>
          <w:sz w:val="24"/>
          <w:szCs w:val="24"/>
          <w:u w:color="000000"/>
        </w:rPr>
        <w:t xml:space="preserve">report </w:t>
      </w:r>
      <w:r>
        <w:rPr>
          <w:rFonts w:ascii="Garamond" w:eastAsia="Garamond" w:hAnsi="Garamond" w:cs="Garamond"/>
          <w:spacing w:val="-1"/>
          <w:sz w:val="24"/>
          <w:szCs w:val="24"/>
          <w:u w:color="000000"/>
        </w:rPr>
        <w:t xml:space="preserve">the total commercial partial member months for the given year. </w:t>
      </w:r>
      <w:r w:rsidRPr="006D1DC2">
        <w:rPr>
          <w:rFonts w:ascii="Garamond" w:eastAsia="Garamond" w:hAnsi="Garamond" w:cs="Garamond"/>
          <w:b/>
          <w:spacing w:val="-1"/>
          <w:sz w:val="24"/>
          <w:szCs w:val="24"/>
          <w:u w:color="000000"/>
        </w:rPr>
        <w:t>The sum of commercial partial member months in each column should equal the total commercial partial member months reported in the Zip Code and Physician Group tabs.</w:t>
      </w:r>
      <w:r>
        <w:rPr>
          <w:rFonts w:ascii="Garamond" w:eastAsia="Garamond" w:hAnsi="Garamond" w:cs="Garamond"/>
          <w:spacing w:val="-1"/>
          <w:sz w:val="24"/>
          <w:szCs w:val="24"/>
          <w:u w:color="000000"/>
        </w:rPr>
        <w:t xml:space="preserve"> </w:t>
      </w:r>
    </w:p>
    <w:p w:rsidR="005765F4" w:rsidRPr="0032079C" w:rsidRDefault="005765F4" w:rsidP="005765F4">
      <w:pPr>
        <w:ind w:right="438"/>
        <w:jc w:val="both"/>
        <w:rPr>
          <w:rFonts w:ascii="Garamond" w:eastAsia="Garamond" w:hAnsi="Garamond" w:cs="Garamond"/>
          <w:b/>
          <w:spacing w:val="-1"/>
          <w:sz w:val="24"/>
          <w:szCs w:val="24"/>
          <w:u w:color="000000"/>
        </w:rPr>
      </w:pPr>
    </w:p>
    <w:tbl>
      <w:tblPr>
        <w:tblW w:w="8849" w:type="dxa"/>
        <w:tblInd w:w="93" w:type="dxa"/>
        <w:tblLayout w:type="fixed"/>
        <w:tblLook w:val="04A0"/>
      </w:tblPr>
      <w:tblGrid>
        <w:gridCol w:w="4157"/>
        <w:gridCol w:w="1564"/>
        <w:gridCol w:w="1564"/>
        <w:gridCol w:w="1564"/>
      </w:tblGrid>
      <w:tr w:rsidR="005765F4" w:rsidRPr="00654BE1">
        <w:trPr>
          <w:trHeight w:val="683"/>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jc w:val="center"/>
              <w:rPr>
                <w:rFonts w:ascii="Garamond" w:eastAsia="Times New Roman" w:hAnsi="Garamond" w:cs="Times New Roman"/>
              </w:rPr>
            </w:pPr>
            <w:r w:rsidRPr="00654BE1">
              <w:rPr>
                <w:rFonts w:ascii="Garamond" w:eastAsia="Times New Roman" w:hAnsi="Garamond" w:cs="Times New Roman"/>
              </w:rPr>
              <w:t>Benefit</w:t>
            </w:r>
          </w:p>
        </w:tc>
        <w:tc>
          <w:tcPr>
            <w:tcW w:w="1564" w:type="dxa"/>
            <w:tcBorders>
              <w:top w:val="single" w:sz="4" w:space="0" w:color="auto"/>
              <w:left w:val="nil"/>
              <w:bottom w:val="single" w:sz="4" w:space="0" w:color="auto"/>
              <w:right w:val="single" w:sz="4" w:space="0" w:color="auto"/>
            </w:tcBorders>
            <w:shd w:val="clear" w:color="auto" w:fill="auto"/>
            <w:vAlign w:val="bottom"/>
          </w:tcPr>
          <w:p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8D161B" w:rsidRPr="00654BE1">
              <w:rPr>
                <w:rFonts w:ascii="Garamond" w:eastAsia="Times New Roman" w:hAnsi="Garamond" w:cs="Times New Roman"/>
              </w:rPr>
              <w:t>201</w:t>
            </w:r>
            <w:r w:rsidR="008D161B">
              <w:rPr>
                <w:rFonts w:ascii="Garamond" w:eastAsia="Times New Roman" w:hAnsi="Garamond" w:cs="Times New Roman"/>
              </w:rPr>
              <w:t>7</w:t>
            </w:r>
          </w:p>
        </w:tc>
        <w:tc>
          <w:tcPr>
            <w:tcW w:w="1564" w:type="dxa"/>
            <w:tcBorders>
              <w:top w:val="single" w:sz="4" w:space="0" w:color="auto"/>
              <w:left w:val="nil"/>
              <w:bottom w:val="single" w:sz="4" w:space="0" w:color="auto"/>
              <w:right w:val="single" w:sz="4" w:space="0" w:color="auto"/>
            </w:tcBorders>
            <w:shd w:val="clear" w:color="auto" w:fill="auto"/>
            <w:vAlign w:val="bottom"/>
          </w:tcPr>
          <w:p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8D161B" w:rsidRPr="00654BE1">
              <w:rPr>
                <w:rFonts w:ascii="Garamond" w:eastAsia="Times New Roman" w:hAnsi="Garamond" w:cs="Times New Roman"/>
              </w:rPr>
              <w:t>201</w:t>
            </w:r>
            <w:r w:rsidR="008D161B">
              <w:rPr>
                <w:rFonts w:ascii="Garamond" w:eastAsia="Times New Roman" w:hAnsi="Garamond" w:cs="Times New Roman"/>
              </w:rPr>
              <w:t>8</w:t>
            </w:r>
          </w:p>
        </w:tc>
        <w:tc>
          <w:tcPr>
            <w:tcW w:w="1564" w:type="dxa"/>
            <w:tcBorders>
              <w:top w:val="single" w:sz="4" w:space="0" w:color="auto"/>
              <w:left w:val="nil"/>
              <w:bottom w:val="single" w:sz="4" w:space="0" w:color="auto"/>
              <w:right w:val="single" w:sz="4" w:space="0" w:color="auto"/>
            </w:tcBorders>
            <w:shd w:val="clear" w:color="auto" w:fill="auto"/>
            <w:vAlign w:val="bottom"/>
          </w:tcPr>
          <w:p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8D161B" w:rsidRPr="00654BE1">
              <w:rPr>
                <w:rFonts w:ascii="Garamond" w:eastAsia="Times New Roman" w:hAnsi="Garamond" w:cs="Times New Roman"/>
              </w:rPr>
              <w:t>201</w:t>
            </w:r>
            <w:r w:rsidR="008D161B">
              <w:rPr>
                <w:rFonts w:ascii="Garamond" w:eastAsia="Times New Roman" w:hAnsi="Garamond" w:cs="Times New Roman"/>
              </w:rPr>
              <w:t>9</w:t>
            </w:r>
          </w:p>
        </w:tc>
      </w:tr>
      <w:tr w:rsidR="005765F4" w:rsidRPr="00654BE1">
        <w:trPr>
          <w:trHeight w:val="311"/>
        </w:trPr>
        <w:tc>
          <w:tcPr>
            <w:tcW w:w="4157" w:type="dxa"/>
            <w:tcBorders>
              <w:top w:val="nil"/>
              <w:left w:val="single" w:sz="4" w:space="0" w:color="auto"/>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Only</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Only</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Behavioral Health</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Other Services (not pharmacy and behavioral health)</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Other</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and Other</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trPr>
          <w:trHeight w:val="311"/>
        </w:trPr>
        <w:tc>
          <w:tcPr>
            <w:tcW w:w="4157" w:type="dxa"/>
            <w:tcBorders>
              <w:top w:val="nil"/>
              <w:left w:val="single" w:sz="4" w:space="0" w:color="auto"/>
              <w:bottom w:val="nil"/>
              <w:right w:val="single" w:sz="4" w:space="0" w:color="auto"/>
            </w:tcBorders>
            <w:shd w:val="clear" w:color="auto" w:fill="auto"/>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Behavioral Health, and Other</w:t>
            </w:r>
          </w:p>
        </w:tc>
        <w:tc>
          <w:tcPr>
            <w:tcW w:w="1564" w:type="dxa"/>
            <w:tcBorders>
              <w:top w:val="nil"/>
              <w:left w:val="nil"/>
              <w:bottom w:val="nil"/>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nil"/>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nil"/>
              <w:right w:val="single" w:sz="4" w:space="0" w:color="auto"/>
            </w:tcBorders>
            <w:shd w:val="clear" w:color="auto" w:fill="auto"/>
            <w:noWrap/>
            <w:vAlign w:val="bottom"/>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D62B9C" w:rsidRPr="00654BE1">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rsidR="00D62B9C" w:rsidRPr="00AD69A7" w:rsidRDefault="00D62B9C" w:rsidP="00D62B9C">
            <w:pPr>
              <w:rPr>
                <w:rFonts w:ascii="Garamond" w:hAnsi="Garamond" w:cs="Calibri"/>
                <w:bCs/>
                <w:color w:val="000000"/>
              </w:rPr>
            </w:pPr>
            <w:r w:rsidRPr="00AD69A7">
              <w:rPr>
                <w:rFonts w:ascii="Garamond" w:hAnsi="Garamond" w:cs="Calibri"/>
                <w:bCs/>
                <w:color w:val="000000"/>
              </w:rPr>
              <w:t xml:space="preserve">If 'Other' Carved-Out Benefit MMs were reported, please specify what these services include </w:t>
            </w:r>
          </w:p>
          <w:p w:rsidR="00D62B9C" w:rsidRPr="00654BE1" w:rsidRDefault="00D62B9C" w:rsidP="00691447">
            <w:pPr>
              <w:spacing w:after="0" w:line="240" w:lineRule="auto"/>
              <w:rPr>
                <w:rFonts w:ascii="Garamond" w:eastAsia="Times New Roman" w:hAnsi="Garamond" w:cs="Times New Roman"/>
                <w:color w:val="000000"/>
              </w:rPr>
            </w:pPr>
          </w:p>
        </w:tc>
        <w:tc>
          <w:tcPr>
            <w:tcW w:w="4692" w:type="dxa"/>
            <w:gridSpan w:val="3"/>
            <w:tcBorders>
              <w:top w:val="nil"/>
              <w:left w:val="nil"/>
              <w:bottom w:val="single" w:sz="4" w:space="0" w:color="auto"/>
              <w:right w:val="single" w:sz="4" w:space="0" w:color="auto"/>
            </w:tcBorders>
            <w:shd w:val="clear" w:color="auto" w:fill="auto"/>
            <w:noWrap/>
            <w:vAlign w:val="bottom"/>
          </w:tcPr>
          <w:p w:rsidR="00D62B9C" w:rsidRPr="00654BE1" w:rsidRDefault="00D62B9C" w:rsidP="00691447">
            <w:pPr>
              <w:spacing w:after="0" w:line="240" w:lineRule="auto"/>
              <w:rPr>
                <w:rFonts w:ascii="Garamond" w:eastAsia="Times New Roman" w:hAnsi="Garamond" w:cs="Times New Roman"/>
                <w:color w:val="000000"/>
              </w:rPr>
            </w:pPr>
          </w:p>
        </w:tc>
      </w:tr>
    </w:tbl>
    <w:p w:rsidR="00024C0C" w:rsidRDefault="00024C0C" w:rsidP="005765F4">
      <w:pPr>
        <w:rPr>
          <w:rFonts w:ascii="Garamond" w:eastAsia="Garamond" w:hAnsi="Garamond" w:cs="Garamond"/>
          <w:b/>
          <w:spacing w:val="1"/>
          <w:sz w:val="24"/>
          <w:szCs w:val="24"/>
          <w:u w:val="single" w:color="000000"/>
        </w:rPr>
      </w:pPr>
    </w:p>
    <w:p w:rsidR="00024C0C" w:rsidRDefault="00D62B9C" w:rsidP="005765F4">
      <w:pPr>
        <w:rPr>
          <w:rFonts w:ascii="Garamond" w:eastAsia="Garamond" w:hAnsi="Garamond" w:cs="Garamond"/>
          <w:b/>
          <w:spacing w:val="1"/>
          <w:sz w:val="24"/>
          <w:szCs w:val="24"/>
          <w:u w:val="single" w:color="000000"/>
        </w:rPr>
      </w:pPr>
      <w:r w:rsidRPr="00E70E48">
        <w:rPr>
          <w:rFonts w:ascii="Garamond" w:eastAsia="Garamond" w:hAnsi="Garamond" w:cs="Garamond"/>
          <w:b/>
          <w:spacing w:val="1"/>
          <w:sz w:val="24"/>
          <w:szCs w:val="24"/>
          <w:u w:val="single" w:color="000000"/>
        </w:rPr>
        <w:t xml:space="preserve">Table A.4 </w:t>
      </w:r>
      <w:r>
        <w:rPr>
          <w:rFonts w:ascii="Garamond" w:eastAsia="Garamond" w:hAnsi="Garamond" w:cs="Garamond"/>
          <w:b/>
          <w:spacing w:val="1"/>
          <w:sz w:val="24"/>
          <w:szCs w:val="24"/>
          <w:u w:val="single" w:color="000000"/>
        </w:rPr>
        <w:t>Telehealth Expenses</w:t>
      </w:r>
    </w:p>
    <w:p w:rsidR="00D62B9C" w:rsidRPr="00E70E48" w:rsidRDefault="00D62B9C" w:rsidP="00E70E48">
      <w:pPr>
        <w:pStyle w:val="ListParagraph"/>
        <w:numPr>
          <w:ilvl w:val="0"/>
          <w:numId w:val="46"/>
        </w:numPr>
        <w:rPr>
          <w:rFonts w:ascii="Garamond" w:eastAsia="Garamond" w:hAnsi="Garamond" w:cs="Garamond"/>
          <w:b/>
          <w:spacing w:val="1"/>
          <w:sz w:val="24"/>
          <w:szCs w:val="24"/>
          <w:u w:val="single" w:color="000000"/>
        </w:rPr>
      </w:pPr>
      <w:r>
        <w:rPr>
          <w:rFonts w:ascii="Garamond" w:hAnsi="Garamond" w:cs="Arial"/>
          <w:sz w:val="24"/>
          <w:szCs w:val="24"/>
        </w:rPr>
        <w:t>Telehealth Expenses table below should be completed only by payers with</w:t>
      </w:r>
      <w:r w:rsidRPr="00E70E48">
        <w:rPr>
          <w:rFonts w:ascii="Garamond" w:hAnsi="Garamond" w:cs="Arial"/>
          <w:sz w:val="24"/>
          <w:szCs w:val="24"/>
        </w:rPr>
        <w:t xml:space="preserve"> telehealth </w:t>
      </w:r>
      <w:r>
        <w:rPr>
          <w:rFonts w:ascii="Garamond" w:hAnsi="Garamond" w:cs="Arial"/>
          <w:sz w:val="24"/>
          <w:szCs w:val="24"/>
        </w:rPr>
        <w:t>service</w:t>
      </w:r>
      <w:r w:rsidRPr="00D62B9C">
        <w:rPr>
          <w:rFonts w:ascii="Garamond" w:hAnsi="Garamond" w:cs="Arial"/>
          <w:sz w:val="24"/>
          <w:szCs w:val="24"/>
        </w:rPr>
        <w:t xml:space="preserve">s. </w:t>
      </w:r>
      <w:r>
        <w:rPr>
          <w:rFonts w:ascii="Garamond" w:hAnsi="Garamond" w:cs="Arial"/>
          <w:sz w:val="24"/>
          <w:szCs w:val="24"/>
        </w:rPr>
        <w:t xml:space="preserve">For each Calendar Year, </w:t>
      </w:r>
      <w:r w:rsidRPr="00E70E48">
        <w:rPr>
          <w:rFonts w:ascii="Garamond" w:hAnsi="Garamond" w:cs="Arial"/>
          <w:sz w:val="24"/>
          <w:szCs w:val="24"/>
        </w:rPr>
        <w:t xml:space="preserve">complete table with an estimated </w:t>
      </w:r>
      <w:r w:rsidR="009966B9">
        <w:rPr>
          <w:rFonts w:ascii="Garamond" w:hAnsi="Garamond" w:cs="Arial"/>
          <w:sz w:val="24"/>
          <w:szCs w:val="24"/>
        </w:rPr>
        <w:t>spending for</w:t>
      </w:r>
      <w:r w:rsidRPr="00E70E48">
        <w:rPr>
          <w:rFonts w:ascii="Garamond" w:hAnsi="Garamond" w:cs="Arial"/>
          <w:sz w:val="24"/>
          <w:szCs w:val="24"/>
        </w:rPr>
        <w:t xml:space="preserve"> telehealth </w:t>
      </w:r>
      <w:r w:rsidR="009966B9">
        <w:rPr>
          <w:rFonts w:ascii="Garamond" w:hAnsi="Garamond" w:cs="Arial"/>
          <w:sz w:val="24"/>
          <w:szCs w:val="24"/>
        </w:rPr>
        <w:t>services</w:t>
      </w:r>
      <w:r w:rsidRPr="00E70E48">
        <w:rPr>
          <w:rFonts w:ascii="Garamond" w:hAnsi="Garamond" w:cs="Arial"/>
          <w:sz w:val="24"/>
          <w:szCs w:val="24"/>
        </w:rPr>
        <w:t>. Please list the TME service category, or multiple service categories, in which telehealth expenditures are reported.</w:t>
      </w:r>
    </w:p>
    <w:p w:rsidR="00D62B9C" w:rsidRDefault="00D62B9C" w:rsidP="005765F4">
      <w:pPr>
        <w:rPr>
          <w:rFonts w:ascii="Garamond" w:eastAsia="Garamond" w:hAnsi="Garamond" w:cs="Garamond"/>
          <w:b/>
          <w:spacing w:val="1"/>
          <w:sz w:val="24"/>
          <w:szCs w:val="24"/>
          <w:u w:val="single" w:color="000000"/>
        </w:rPr>
      </w:pPr>
    </w:p>
    <w:tbl>
      <w:tblPr>
        <w:tblStyle w:val="TableGrid"/>
        <w:tblW w:w="0" w:type="auto"/>
        <w:tblInd w:w="0" w:type="dxa"/>
        <w:tblLook w:val="04A0"/>
      </w:tblPr>
      <w:tblGrid>
        <w:gridCol w:w="4728"/>
        <w:gridCol w:w="1638"/>
        <w:gridCol w:w="1497"/>
        <w:gridCol w:w="1487"/>
      </w:tblGrid>
      <w:tr w:rsidR="00D62B9C" w:rsidRPr="00D62B9C">
        <w:trPr>
          <w:trHeight w:val="576"/>
        </w:trPr>
        <w:tc>
          <w:tcPr>
            <w:tcW w:w="4728" w:type="dxa"/>
          </w:tcPr>
          <w:p w:rsidR="00D62B9C" w:rsidRPr="00D62B9C" w:rsidRDefault="00D62B9C" w:rsidP="00E70E48">
            <w:pPr>
              <w:jc w:val="center"/>
              <w:rPr>
                <w:rFonts w:ascii="Garamond" w:eastAsia="Garamond" w:hAnsi="Garamond" w:cs="Garamond"/>
                <w:b/>
                <w:bCs/>
                <w:spacing w:val="1"/>
                <w:sz w:val="24"/>
                <w:szCs w:val="24"/>
              </w:rPr>
            </w:pPr>
            <w:r w:rsidRPr="00D62B9C">
              <w:rPr>
                <w:rFonts w:ascii="Garamond" w:eastAsia="Garamond" w:hAnsi="Garamond" w:cs="Garamond"/>
                <w:b/>
                <w:bCs/>
                <w:spacing w:val="1"/>
                <w:sz w:val="24"/>
                <w:szCs w:val="24"/>
              </w:rPr>
              <w:t>TME Service Category in which Telehealth Expenses are Reported (if reported in multiple service categories, please list all)</w:t>
            </w:r>
          </w:p>
        </w:tc>
        <w:tc>
          <w:tcPr>
            <w:tcW w:w="1638" w:type="dxa"/>
          </w:tcPr>
          <w:p w:rsidR="00D62B9C" w:rsidRPr="00D62B9C" w:rsidRDefault="00D62B9C" w:rsidP="00E70E48">
            <w:pPr>
              <w:jc w:val="center"/>
              <w:rPr>
                <w:rFonts w:ascii="Garamond" w:eastAsia="Garamond" w:hAnsi="Garamond" w:cs="Garamond"/>
                <w:b/>
                <w:bCs/>
                <w:spacing w:val="1"/>
                <w:sz w:val="24"/>
                <w:szCs w:val="24"/>
              </w:rPr>
            </w:pPr>
            <w:r w:rsidRPr="00D62B9C">
              <w:rPr>
                <w:rFonts w:ascii="Garamond" w:eastAsia="Garamond" w:hAnsi="Garamond" w:cs="Garamond"/>
                <w:b/>
                <w:bCs/>
                <w:spacing w:val="1"/>
                <w:sz w:val="24"/>
                <w:szCs w:val="24"/>
              </w:rPr>
              <w:t>Telehealth</w:t>
            </w:r>
            <w:r>
              <w:rPr>
                <w:rFonts w:ascii="Garamond" w:eastAsia="Garamond" w:hAnsi="Garamond" w:cs="Garamond"/>
                <w:b/>
                <w:bCs/>
                <w:spacing w:val="1"/>
                <w:sz w:val="24"/>
                <w:szCs w:val="24"/>
              </w:rPr>
              <w:t xml:space="preserve"> Expenses CY 2017</w:t>
            </w:r>
          </w:p>
        </w:tc>
        <w:tc>
          <w:tcPr>
            <w:tcW w:w="1497" w:type="dxa"/>
          </w:tcPr>
          <w:p w:rsidR="00D62B9C" w:rsidRPr="00D62B9C" w:rsidRDefault="00D62B9C" w:rsidP="00E70E48">
            <w:pPr>
              <w:jc w:val="center"/>
              <w:rPr>
                <w:rFonts w:ascii="Garamond" w:eastAsia="Garamond" w:hAnsi="Garamond" w:cs="Garamond"/>
                <w:b/>
                <w:bCs/>
                <w:spacing w:val="1"/>
                <w:sz w:val="24"/>
                <w:szCs w:val="24"/>
              </w:rPr>
            </w:pPr>
            <w:r w:rsidRPr="00D62B9C">
              <w:rPr>
                <w:rFonts w:ascii="Garamond" w:eastAsia="Garamond" w:hAnsi="Garamond" w:cs="Garamond"/>
                <w:b/>
                <w:bCs/>
                <w:spacing w:val="1"/>
                <w:sz w:val="24"/>
                <w:szCs w:val="24"/>
              </w:rPr>
              <w:t>Telehealth Expenses CY 2018</w:t>
            </w:r>
          </w:p>
        </w:tc>
        <w:tc>
          <w:tcPr>
            <w:tcW w:w="1487" w:type="dxa"/>
          </w:tcPr>
          <w:p w:rsidR="00D62B9C" w:rsidRPr="00D62B9C" w:rsidRDefault="00D62B9C" w:rsidP="00E70E48">
            <w:pPr>
              <w:jc w:val="center"/>
              <w:rPr>
                <w:rFonts w:ascii="Garamond" w:eastAsia="Garamond" w:hAnsi="Garamond" w:cs="Garamond"/>
                <w:b/>
                <w:bCs/>
                <w:spacing w:val="1"/>
                <w:sz w:val="24"/>
                <w:szCs w:val="24"/>
              </w:rPr>
            </w:pPr>
            <w:r w:rsidRPr="00D62B9C">
              <w:rPr>
                <w:rFonts w:ascii="Garamond" w:eastAsia="Garamond" w:hAnsi="Garamond" w:cs="Garamond"/>
                <w:b/>
                <w:bCs/>
                <w:spacing w:val="1"/>
                <w:sz w:val="24"/>
                <w:szCs w:val="24"/>
              </w:rPr>
              <w:t>Telehealth Expenses CY 2019</w:t>
            </w:r>
          </w:p>
        </w:tc>
      </w:tr>
      <w:tr w:rsidR="00D62B9C" w:rsidRPr="00D62B9C">
        <w:trPr>
          <w:trHeight w:val="288"/>
        </w:trPr>
        <w:tc>
          <w:tcPr>
            <w:tcW w:w="4728" w:type="dxa"/>
            <w:noWrap/>
          </w:tcPr>
          <w:p w:rsidR="00D62B9C" w:rsidRPr="00D62B9C" w:rsidRDefault="00D62B9C">
            <w:pPr>
              <w:rPr>
                <w:rFonts w:ascii="Garamond" w:eastAsia="Garamond" w:hAnsi="Garamond" w:cs="Garamond"/>
                <w:spacing w:val="1"/>
                <w:sz w:val="24"/>
                <w:szCs w:val="24"/>
              </w:rPr>
            </w:pPr>
          </w:p>
        </w:tc>
        <w:tc>
          <w:tcPr>
            <w:tcW w:w="1638" w:type="dxa"/>
            <w:noWrap/>
          </w:tcPr>
          <w:p w:rsidR="00D62B9C" w:rsidRPr="00D62B9C" w:rsidRDefault="00D62B9C">
            <w:pPr>
              <w:rPr>
                <w:rFonts w:ascii="Garamond" w:eastAsia="Garamond" w:hAnsi="Garamond" w:cs="Garamond"/>
                <w:spacing w:val="1"/>
                <w:sz w:val="24"/>
                <w:szCs w:val="24"/>
              </w:rPr>
            </w:pPr>
          </w:p>
        </w:tc>
        <w:tc>
          <w:tcPr>
            <w:tcW w:w="1497" w:type="dxa"/>
            <w:noWrap/>
          </w:tcPr>
          <w:p w:rsidR="00D62B9C" w:rsidRPr="00D62B9C" w:rsidRDefault="00D62B9C">
            <w:pPr>
              <w:rPr>
                <w:rFonts w:ascii="Garamond" w:eastAsia="Garamond" w:hAnsi="Garamond" w:cs="Garamond"/>
                <w:spacing w:val="1"/>
                <w:sz w:val="24"/>
                <w:szCs w:val="24"/>
              </w:rPr>
            </w:pPr>
          </w:p>
        </w:tc>
        <w:tc>
          <w:tcPr>
            <w:tcW w:w="1487" w:type="dxa"/>
            <w:noWrap/>
          </w:tcPr>
          <w:p w:rsidR="00D62B9C" w:rsidRPr="00D62B9C" w:rsidRDefault="00D62B9C">
            <w:pPr>
              <w:rPr>
                <w:rFonts w:ascii="Garamond" w:eastAsia="Garamond" w:hAnsi="Garamond" w:cs="Garamond"/>
                <w:spacing w:val="1"/>
                <w:sz w:val="24"/>
                <w:szCs w:val="24"/>
              </w:rPr>
            </w:pPr>
          </w:p>
        </w:tc>
      </w:tr>
      <w:tr w:rsidR="00D62B9C" w:rsidRPr="00D62B9C">
        <w:trPr>
          <w:trHeight w:val="288"/>
        </w:trPr>
        <w:tc>
          <w:tcPr>
            <w:tcW w:w="4728" w:type="dxa"/>
            <w:noWrap/>
          </w:tcPr>
          <w:p w:rsidR="00D62B9C" w:rsidRPr="00D62B9C" w:rsidRDefault="00D62B9C">
            <w:pPr>
              <w:rPr>
                <w:rFonts w:ascii="Garamond" w:eastAsia="Garamond" w:hAnsi="Garamond" w:cs="Garamond"/>
                <w:spacing w:val="1"/>
                <w:sz w:val="24"/>
                <w:szCs w:val="24"/>
              </w:rPr>
            </w:pPr>
          </w:p>
        </w:tc>
        <w:tc>
          <w:tcPr>
            <w:tcW w:w="1638" w:type="dxa"/>
            <w:noWrap/>
          </w:tcPr>
          <w:p w:rsidR="00D62B9C" w:rsidRPr="00D62B9C" w:rsidRDefault="00D62B9C">
            <w:pPr>
              <w:rPr>
                <w:rFonts w:ascii="Garamond" w:eastAsia="Garamond" w:hAnsi="Garamond" w:cs="Garamond"/>
                <w:spacing w:val="1"/>
                <w:sz w:val="24"/>
                <w:szCs w:val="24"/>
              </w:rPr>
            </w:pPr>
          </w:p>
        </w:tc>
        <w:tc>
          <w:tcPr>
            <w:tcW w:w="1497" w:type="dxa"/>
            <w:noWrap/>
          </w:tcPr>
          <w:p w:rsidR="00D62B9C" w:rsidRPr="00D62B9C" w:rsidRDefault="00D62B9C">
            <w:pPr>
              <w:rPr>
                <w:rFonts w:ascii="Garamond" w:eastAsia="Garamond" w:hAnsi="Garamond" w:cs="Garamond"/>
                <w:spacing w:val="1"/>
                <w:sz w:val="24"/>
                <w:szCs w:val="24"/>
              </w:rPr>
            </w:pPr>
          </w:p>
        </w:tc>
        <w:tc>
          <w:tcPr>
            <w:tcW w:w="1487" w:type="dxa"/>
            <w:noWrap/>
          </w:tcPr>
          <w:p w:rsidR="00D62B9C" w:rsidRPr="00D62B9C" w:rsidRDefault="00D62B9C">
            <w:pPr>
              <w:rPr>
                <w:rFonts w:ascii="Garamond" w:eastAsia="Garamond" w:hAnsi="Garamond" w:cs="Garamond"/>
                <w:spacing w:val="1"/>
                <w:sz w:val="24"/>
                <w:szCs w:val="24"/>
              </w:rPr>
            </w:pPr>
          </w:p>
        </w:tc>
      </w:tr>
      <w:tr w:rsidR="00D62B9C" w:rsidRPr="00D62B9C">
        <w:trPr>
          <w:trHeight w:val="288"/>
        </w:trPr>
        <w:tc>
          <w:tcPr>
            <w:tcW w:w="4728" w:type="dxa"/>
            <w:noWrap/>
          </w:tcPr>
          <w:p w:rsidR="00D62B9C" w:rsidRPr="00D62B9C" w:rsidRDefault="00D62B9C">
            <w:pPr>
              <w:rPr>
                <w:rFonts w:ascii="Garamond" w:eastAsia="Garamond" w:hAnsi="Garamond" w:cs="Garamond"/>
                <w:spacing w:val="1"/>
                <w:sz w:val="24"/>
                <w:szCs w:val="24"/>
              </w:rPr>
            </w:pPr>
          </w:p>
        </w:tc>
        <w:tc>
          <w:tcPr>
            <w:tcW w:w="1638" w:type="dxa"/>
            <w:noWrap/>
          </w:tcPr>
          <w:p w:rsidR="00D62B9C" w:rsidRPr="00D62B9C" w:rsidRDefault="00D62B9C">
            <w:pPr>
              <w:rPr>
                <w:rFonts w:ascii="Garamond" w:eastAsia="Garamond" w:hAnsi="Garamond" w:cs="Garamond"/>
                <w:spacing w:val="1"/>
                <w:sz w:val="24"/>
                <w:szCs w:val="24"/>
              </w:rPr>
            </w:pPr>
          </w:p>
        </w:tc>
        <w:tc>
          <w:tcPr>
            <w:tcW w:w="1497" w:type="dxa"/>
            <w:noWrap/>
          </w:tcPr>
          <w:p w:rsidR="00D62B9C" w:rsidRPr="00D62B9C" w:rsidRDefault="00D62B9C">
            <w:pPr>
              <w:rPr>
                <w:rFonts w:ascii="Garamond" w:eastAsia="Garamond" w:hAnsi="Garamond" w:cs="Garamond"/>
                <w:spacing w:val="1"/>
                <w:sz w:val="24"/>
                <w:szCs w:val="24"/>
              </w:rPr>
            </w:pPr>
          </w:p>
        </w:tc>
        <w:tc>
          <w:tcPr>
            <w:tcW w:w="1487" w:type="dxa"/>
            <w:noWrap/>
          </w:tcPr>
          <w:p w:rsidR="00D62B9C" w:rsidRPr="00D62B9C" w:rsidRDefault="00D62B9C">
            <w:pPr>
              <w:rPr>
                <w:rFonts w:ascii="Garamond" w:eastAsia="Garamond" w:hAnsi="Garamond" w:cs="Garamond"/>
                <w:spacing w:val="1"/>
                <w:sz w:val="24"/>
                <w:szCs w:val="24"/>
              </w:rPr>
            </w:pPr>
          </w:p>
        </w:tc>
      </w:tr>
    </w:tbl>
    <w:p w:rsidR="005765F4" w:rsidRPr="003C1A66" w:rsidRDefault="00EF1462" w:rsidP="005765F4">
      <w:pPr>
        <w:rPr>
          <w:rFonts w:ascii="Garamond" w:eastAsia="Garamond" w:hAnsi="Garamond" w:cs="Garamond"/>
          <w:b/>
          <w:spacing w:val="1"/>
          <w:sz w:val="24"/>
          <w:szCs w:val="24"/>
          <w:u w:val="single" w:color="000000"/>
        </w:rPr>
      </w:pPr>
      <w:r w:rsidRPr="003C1A66">
        <w:rPr>
          <w:rFonts w:ascii="Garamond" w:eastAsia="Garamond" w:hAnsi="Garamond" w:cs="Garamond"/>
          <w:b/>
          <w:spacing w:val="1"/>
          <w:sz w:val="24"/>
          <w:szCs w:val="24"/>
          <w:u w:val="single" w:color="000000"/>
        </w:rPr>
        <w:t xml:space="preserve">Tab B. </w:t>
      </w:r>
      <w:r w:rsidR="005765F4" w:rsidRPr="003C1A66">
        <w:rPr>
          <w:rFonts w:ascii="Garamond" w:eastAsia="Garamond" w:hAnsi="Garamond" w:cs="Garamond"/>
          <w:b/>
          <w:spacing w:val="1"/>
          <w:sz w:val="24"/>
          <w:szCs w:val="24"/>
          <w:u w:val="single" w:color="000000"/>
        </w:rPr>
        <w:t xml:space="preserve">Zip Code </w:t>
      </w:r>
      <w:r w:rsidR="00EE6EEE" w:rsidRPr="003C1A66">
        <w:rPr>
          <w:rFonts w:ascii="Garamond" w:eastAsia="Garamond" w:hAnsi="Garamond" w:cs="Garamond"/>
          <w:b/>
          <w:spacing w:val="1"/>
          <w:sz w:val="24"/>
          <w:szCs w:val="24"/>
          <w:u w:val="single" w:color="000000"/>
        </w:rPr>
        <w:t>Tab</w:t>
      </w:r>
    </w:p>
    <w:p w:rsidR="009B2EB8" w:rsidRPr="00DF1D7C" w:rsidRDefault="00F02349" w:rsidP="009B2EB8">
      <w:pPr>
        <w:numPr>
          <w:ilvl w:val="0"/>
          <w:numId w:val="5"/>
        </w:numPr>
        <w:spacing w:after="0"/>
        <w:ind w:right="454"/>
        <w:contextualSpacing/>
        <w:rPr>
          <w:rFonts w:ascii="Garamond" w:eastAsia="Garamond" w:hAnsi="Garamond" w:cs="Garamond"/>
          <w:sz w:val="24"/>
          <w:szCs w:val="24"/>
        </w:rPr>
      </w:pPr>
      <w:r>
        <w:rPr>
          <w:rFonts w:ascii="Garamond" w:eastAsia="Garamond" w:hAnsi="Garamond" w:cs="Garamond"/>
          <w:sz w:val="24"/>
          <w:szCs w:val="24"/>
          <w:u w:val="single"/>
        </w:rPr>
        <w:t>Data</w:t>
      </w:r>
      <w:r w:rsidRPr="00DF1D7C">
        <w:rPr>
          <w:rFonts w:ascii="Garamond" w:eastAsia="Garamond" w:hAnsi="Garamond" w:cs="Garamond"/>
          <w:sz w:val="24"/>
          <w:szCs w:val="24"/>
          <w:u w:val="single"/>
        </w:rPr>
        <w:t xml:space="preserve"> </w:t>
      </w:r>
      <w:r w:rsidR="009B2EB8" w:rsidRPr="00DF1D7C">
        <w:rPr>
          <w:rFonts w:ascii="Garamond" w:eastAsia="Garamond" w:hAnsi="Garamond" w:cs="Garamond"/>
          <w:sz w:val="24"/>
          <w:szCs w:val="24"/>
          <w:u w:val="single"/>
        </w:rPr>
        <w:t>Type:</w:t>
      </w:r>
      <w:r w:rsidR="009B2EB8">
        <w:rPr>
          <w:rFonts w:ascii="Garamond" w:eastAsia="Garamond" w:hAnsi="Garamond" w:cs="Garamond"/>
          <w:sz w:val="24"/>
          <w:szCs w:val="24"/>
        </w:rPr>
        <w:t xml:space="preserve"> </w:t>
      </w:r>
      <w:r w:rsidR="009B2EB8" w:rsidRPr="00046E5E">
        <w:rPr>
          <w:rFonts w:ascii="Garamond" w:eastAsia="Garamond" w:hAnsi="Garamond" w:cs="Garamond"/>
          <w:sz w:val="24"/>
          <w:szCs w:val="24"/>
        </w:rPr>
        <w:t xml:space="preserve">Indicates whether file contains data for preliminary or final </w:t>
      </w:r>
      <w:r w:rsidR="003C0E57" w:rsidRPr="003C0E57">
        <w:rPr>
          <w:rFonts w:ascii="Garamond" w:eastAsia="Garamond" w:hAnsi="Garamond" w:cs="Garamond"/>
          <w:sz w:val="24"/>
          <w:szCs w:val="24"/>
        </w:rPr>
        <w:t xml:space="preserve">TME&amp;APM </w:t>
      </w:r>
      <w:r w:rsidR="009B2EB8" w:rsidRPr="00046E5E">
        <w:rPr>
          <w:rFonts w:ascii="Garamond" w:eastAsia="Garamond" w:hAnsi="Garamond" w:cs="Garamond"/>
          <w:sz w:val="24"/>
          <w:szCs w:val="24"/>
        </w:rPr>
        <w:t>reporting period.</w:t>
      </w:r>
    </w:p>
    <w:p w:rsidR="009B2EB8" w:rsidRPr="00E964AF" w:rsidRDefault="009B2EB8" w:rsidP="009B2EB8">
      <w:pPr>
        <w:numPr>
          <w:ilvl w:val="0"/>
          <w:numId w:val="5"/>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Reporting</w:t>
      </w:r>
      <w:r w:rsidRPr="00DF1D7C">
        <w:rPr>
          <w:rFonts w:ascii="Garamond" w:eastAsia="Garamond" w:hAnsi="Garamond" w:cs="Garamond"/>
          <w:sz w:val="24"/>
          <w:szCs w:val="24"/>
          <w:u w:val="single"/>
        </w:rPr>
        <w:t xml:space="preserve"> Year: </w:t>
      </w:r>
      <w:r>
        <w:rPr>
          <w:rFonts w:ascii="Garamond" w:eastAsia="Garamond" w:hAnsi="Garamond" w:cs="Garamond"/>
          <w:sz w:val="24"/>
          <w:szCs w:val="24"/>
        </w:rPr>
        <w:t>Indicates the year for which the data is being reported. File should include at least two years of data.</w:t>
      </w:r>
    </w:p>
    <w:p w:rsidR="005765F4" w:rsidRPr="00046E5E" w:rsidRDefault="005765F4" w:rsidP="005765F4">
      <w:pPr>
        <w:numPr>
          <w:ilvl w:val="0"/>
          <w:numId w:val="5"/>
        </w:numPr>
        <w:spacing w:after="0"/>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Zip</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de</w:t>
      </w:r>
      <w:r w:rsidR="00EE6EEE">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 xml:space="preserve">he </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2"/>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1"/>
          <w:sz w:val="24"/>
          <w:szCs w:val="24"/>
        </w:rPr>
        <w:t>-</w:t>
      </w:r>
      <w:r w:rsidRPr="00046E5E">
        <w:rPr>
          <w:rFonts w:ascii="Garamond" w:eastAsia="Garamond" w:hAnsi="Garamond" w:cs="Garamond"/>
          <w:sz w:val="24"/>
          <w:szCs w:val="24"/>
        </w:rPr>
        <w:t>di</w:t>
      </w:r>
      <w:r w:rsidRPr="00046E5E">
        <w:rPr>
          <w:rFonts w:ascii="Garamond" w:eastAsia="Garamond" w:hAnsi="Garamond" w:cs="Garamond"/>
          <w:spacing w:val="1"/>
          <w:sz w:val="24"/>
          <w:szCs w:val="24"/>
        </w:rPr>
        <w:t>g</w:t>
      </w:r>
      <w:r w:rsidRPr="00046E5E">
        <w:rPr>
          <w:rFonts w:ascii="Garamond" w:eastAsia="Garamond" w:hAnsi="Garamond" w:cs="Garamond"/>
          <w:sz w:val="24"/>
          <w:szCs w:val="24"/>
        </w:rPr>
        <w:t>it</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z</w:t>
      </w:r>
      <w:r w:rsidRPr="00046E5E">
        <w:rPr>
          <w:rFonts w:ascii="Garamond" w:eastAsia="Garamond" w:hAnsi="Garamond" w:cs="Garamond"/>
          <w:spacing w:val="1"/>
          <w:sz w:val="24"/>
          <w:szCs w:val="24"/>
        </w:rPr>
        <w:t>i</w:t>
      </w:r>
      <w:r w:rsidRPr="00046E5E">
        <w:rPr>
          <w:rFonts w:ascii="Garamond" w:eastAsia="Garamond" w:hAnsi="Garamond" w:cs="Garamond"/>
          <w:sz w:val="24"/>
          <w:szCs w:val="24"/>
        </w:rPr>
        <w:t>p cod</w:t>
      </w:r>
      <w:r w:rsidRPr="00046E5E">
        <w:rPr>
          <w:rFonts w:ascii="Garamond" w:eastAsia="Garamond" w:hAnsi="Garamond" w:cs="Garamond"/>
          <w:spacing w:val="1"/>
          <w:sz w:val="24"/>
          <w:szCs w:val="24"/>
        </w:rPr>
        <w:t>e</w:t>
      </w:r>
      <w:r w:rsidRPr="00046E5E">
        <w:rPr>
          <w:rFonts w:ascii="Garamond" w:eastAsia="Garamond" w:hAnsi="Garamond" w:cs="Garamond"/>
          <w:sz w:val="24"/>
          <w:szCs w:val="24"/>
        </w:rPr>
        <w:t>,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on the </w:t>
      </w:r>
      <w:r w:rsidRPr="00046E5E">
        <w:rPr>
          <w:rFonts w:ascii="Garamond" w:eastAsia="Garamond" w:hAnsi="Garamond" w:cs="Garamond"/>
          <w:spacing w:val="-2"/>
          <w:sz w:val="24"/>
          <w:szCs w:val="24"/>
        </w:rPr>
        <w:t>me</w:t>
      </w:r>
      <w:r w:rsidRPr="00046E5E">
        <w:rPr>
          <w:rFonts w:ascii="Garamond" w:eastAsia="Garamond" w:hAnsi="Garamond" w:cs="Garamond"/>
          <w:sz w:val="24"/>
          <w:szCs w:val="24"/>
        </w:rPr>
        <w:t>mber’s</w:t>
      </w:r>
      <w:r w:rsidRPr="00046E5E">
        <w:rPr>
          <w:rFonts w:ascii="Garamond" w:eastAsia="Garamond" w:hAnsi="Garamond" w:cs="Garamond"/>
          <w:spacing w:val="-1"/>
          <w:sz w:val="24"/>
          <w:szCs w:val="24"/>
        </w:rPr>
        <w:t xml:space="preserve"> r</w:t>
      </w:r>
      <w:r w:rsidRPr="00046E5E">
        <w:rPr>
          <w:rFonts w:ascii="Garamond" w:eastAsia="Garamond" w:hAnsi="Garamond" w:cs="Garamond"/>
          <w:sz w:val="24"/>
          <w:szCs w:val="24"/>
        </w:rPr>
        <w:t>esiden</w:t>
      </w:r>
      <w:r w:rsidRPr="00046E5E">
        <w:rPr>
          <w:rFonts w:ascii="Garamond" w:eastAsia="Garamond" w:hAnsi="Garamond" w:cs="Garamond"/>
          <w:spacing w:val="1"/>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hould report </w:t>
      </w:r>
      <w:r w:rsidRPr="00046E5E">
        <w:rPr>
          <w:rFonts w:ascii="Garamond" w:eastAsia="Garamond" w:hAnsi="Garamond" w:cs="Garamond"/>
          <w:position w:val="1"/>
          <w:sz w:val="24"/>
          <w:szCs w:val="24"/>
        </w:rPr>
        <w:t>only</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Ma</w:t>
      </w:r>
      <w:r w:rsidRPr="00046E5E">
        <w:rPr>
          <w:rFonts w:ascii="Garamond" w:eastAsia="Garamond" w:hAnsi="Garamond" w:cs="Garamond"/>
          <w:spacing w:val="-1"/>
          <w:position w:val="1"/>
          <w:sz w:val="24"/>
          <w:szCs w:val="24"/>
        </w:rPr>
        <w:t>ss</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chusetts z</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p cod</w:t>
      </w:r>
      <w:r w:rsidRPr="00046E5E">
        <w:rPr>
          <w:rFonts w:ascii="Garamond" w:eastAsia="Garamond" w:hAnsi="Garamond" w:cs="Garamond"/>
          <w:spacing w:val="1"/>
          <w:position w:val="1"/>
          <w:sz w:val="24"/>
          <w:szCs w:val="24"/>
        </w:rPr>
        <w:t>e</w:t>
      </w:r>
      <w:r w:rsidRPr="00046E5E">
        <w:rPr>
          <w:rFonts w:ascii="Garamond" w:eastAsia="Garamond" w:hAnsi="Garamond" w:cs="Garamond"/>
          <w:spacing w:val="-1"/>
          <w:position w:val="1"/>
          <w:sz w:val="24"/>
          <w:szCs w:val="24"/>
        </w:rPr>
        <w:t>s</w:t>
      </w:r>
      <w:r w:rsidRPr="00046E5E">
        <w:rPr>
          <w:rFonts w:ascii="Garamond" w:eastAsia="Garamond" w:hAnsi="Garamond" w:cs="Garamond"/>
          <w:position w:val="1"/>
          <w:sz w:val="24"/>
          <w:szCs w:val="24"/>
        </w:rPr>
        <w:t>.</w:t>
      </w:r>
    </w:p>
    <w:p w:rsidR="008475CE" w:rsidRDefault="005765F4" w:rsidP="001D0EA7">
      <w:pPr>
        <w:numPr>
          <w:ilvl w:val="0"/>
          <w:numId w:val="5"/>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pacing w:val="-1"/>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 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For payers reporting in the “Other” category, payers should report in the comments field</w:t>
      </w:r>
      <w:r w:rsidR="00F17967">
        <w:rPr>
          <w:rFonts w:ascii="Garamond" w:eastAsia="Garamond" w:hAnsi="Garamond" w:cs="Garamond"/>
          <w:sz w:val="24"/>
          <w:szCs w:val="24"/>
        </w:rPr>
        <w:t xml:space="preserve"> on Tab A</w:t>
      </w:r>
      <w:r w:rsidRPr="00046E5E">
        <w:rPr>
          <w:rFonts w:ascii="Garamond" w:eastAsia="Garamond" w:hAnsi="Garamond" w:cs="Garamond"/>
          <w:sz w:val="24"/>
          <w:szCs w:val="24"/>
        </w:rPr>
        <w:t xml:space="preserve"> what is included in the “Other” category”.</w:t>
      </w:r>
    </w:p>
    <w:p w:rsidR="00EF1462" w:rsidRDefault="00EF1462" w:rsidP="003C1A66">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tblPr>
      <w:tblGrid>
        <w:gridCol w:w="1998"/>
        <w:gridCol w:w="7578"/>
      </w:tblGrid>
      <w:tr w:rsidR="00EF1462">
        <w:tc>
          <w:tcPr>
            <w:tcW w:w="1998" w:type="dxa"/>
            <w:vAlign w:val="center"/>
          </w:tcPr>
          <w:p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Insurance Category Code</w:t>
            </w:r>
          </w:p>
        </w:tc>
        <w:tc>
          <w:tcPr>
            <w:tcW w:w="7578" w:type="dxa"/>
            <w:vAlign w:val="center"/>
          </w:tcPr>
          <w:p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EF1462">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EF1462">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EF1462" w:rsidRPr="003C1A66" w:rsidRDefault="00EF1462"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EF1462">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EF1462">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EF1462">
        <w:tc>
          <w:tcPr>
            <w:tcW w:w="1998" w:type="dxa"/>
            <w:vAlign w:val="center"/>
          </w:tcPr>
          <w:p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SCO</w:t>
            </w:r>
          </w:p>
        </w:tc>
      </w:tr>
      <w:tr w:rsidR="00EF1462">
        <w:trPr>
          <w:trHeight w:val="269"/>
        </w:trPr>
        <w:tc>
          <w:tcPr>
            <w:tcW w:w="1998" w:type="dxa"/>
            <w:vAlign w:val="center"/>
          </w:tcPr>
          <w:p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OneCare</w:t>
            </w:r>
          </w:p>
        </w:tc>
      </w:tr>
      <w:tr w:rsidR="00EF1462">
        <w:tc>
          <w:tcPr>
            <w:tcW w:w="1998" w:type="dxa"/>
            <w:vAlign w:val="center"/>
          </w:tcPr>
          <w:p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PACE</w:t>
            </w:r>
          </w:p>
        </w:tc>
      </w:tr>
      <w:tr w:rsidR="00447BAC">
        <w:tc>
          <w:tcPr>
            <w:tcW w:w="1998" w:type="dxa"/>
            <w:vAlign w:val="center"/>
          </w:tcPr>
          <w:p w:rsidR="00447BAC" w:rsidRDefault="00447BAC" w:rsidP="003C1A66">
            <w:pPr>
              <w:ind w:right="208"/>
              <w:contextualSpacing/>
              <w:jc w:val="center"/>
              <w:rPr>
                <w:rFonts w:ascii="Garamond" w:eastAsia="Garamond" w:hAnsi="Garamond" w:cs="Garamond"/>
              </w:rPr>
            </w:pPr>
            <w:r>
              <w:rPr>
                <w:rFonts w:ascii="Garamond" w:eastAsia="Garamond" w:hAnsi="Garamond" w:cs="Garamond"/>
              </w:rPr>
              <w:t>8</w:t>
            </w:r>
          </w:p>
        </w:tc>
        <w:tc>
          <w:tcPr>
            <w:tcW w:w="7578" w:type="dxa"/>
            <w:vAlign w:val="center"/>
          </w:tcPr>
          <w:p w:rsidR="00447BAC" w:rsidRPr="008637BA" w:rsidDel="00447BAC" w:rsidRDefault="00447BAC" w:rsidP="00EF1462">
            <w:pPr>
              <w:ind w:right="208"/>
              <w:contextualSpacing/>
              <w:rPr>
                <w:rFonts w:ascii="Garamond" w:eastAsia="Garamond" w:hAnsi="Garamond" w:cs="Garamond"/>
              </w:rPr>
            </w:pPr>
            <w:r>
              <w:rPr>
                <w:rFonts w:ascii="Garamond" w:eastAsia="Garamond" w:hAnsi="Garamond" w:cs="Garamond"/>
              </w:rPr>
              <w:t>Other</w:t>
            </w:r>
          </w:p>
        </w:tc>
      </w:tr>
    </w:tbl>
    <w:p w:rsidR="005765F4" w:rsidRPr="00DF1D7C" w:rsidRDefault="005765F4" w:rsidP="005765F4">
      <w:pPr>
        <w:spacing w:after="0"/>
        <w:contextualSpacing/>
        <w:rPr>
          <w:rFonts w:ascii="Garamond" w:eastAsia="Garamond" w:hAnsi="Garamond" w:cs="Garamond"/>
          <w:sz w:val="24"/>
          <w:szCs w:val="24"/>
        </w:rPr>
      </w:pPr>
    </w:p>
    <w:p w:rsidR="009B2EB8" w:rsidRDefault="005765F4" w:rsidP="003C0E57">
      <w:pPr>
        <w:numPr>
          <w:ilvl w:val="0"/>
          <w:numId w:val="5"/>
        </w:numPr>
        <w:spacing w:after="0"/>
        <w:contextualSpacing/>
        <w:rPr>
          <w:rFonts w:ascii="Garamond" w:eastAsia="Garamond" w:hAnsi="Garamond" w:cs="Garamond"/>
          <w:sz w:val="24"/>
          <w:szCs w:val="24"/>
        </w:rPr>
      </w:pPr>
      <w:r w:rsidRPr="00DF1D7C">
        <w:rPr>
          <w:rFonts w:ascii="Garamond" w:eastAsia="Garamond" w:hAnsi="Garamond" w:cs="Garamond"/>
          <w:spacing w:val="-3"/>
          <w:sz w:val="24"/>
          <w:szCs w:val="24"/>
          <w:u w:val="single" w:color="000000"/>
        </w:rPr>
        <w:t>Pr</w:t>
      </w:r>
      <w:r w:rsidRPr="00DF1D7C">
        <w:rPr>
          <w:rFonts w:ascii="Garamond" w:eastAsia="Garamond" w:hAnsi="Garamond" w:cs="Garamond"/>
          <w:spacing w:val="-2"/>
          <w:sz w:val="24"/>
          <w:szCs w:val="24"/>
          <w:u w:val="single" w:color="000000"/>
        </w:rPr>
        <w:t>oduc</w:t>
      </w:r>
      <w:r w:rsidRPr="00DF1D7C">
        <w:rPr>
          <w:rFonts w:ascii="Garamond" w:eastAsia="Garamond" w:hAnsi="Garamond" w:cs="Garamond"/>
          <w:sz w:val="24"/>
          <w:szCs w:val="24"/>
          <w:u w:val="single" w:color="000000"/>
        </w:rPr>
        <w:t>t</w:t>
      </w:r>
      <w:r w:rsidRPr="00DF1D7C">
        <w:rPr>
          <w:rFonts w:ascii="Garamond" w:eastAsia="Garamond" w:hAnsi="Garamond" w:cs="Garamond"/>
          <w:spacing w:val="-8"/>
          <w:sz w:val="24"/>
          <w:szCs w:val="24"/>
          <w:u w:val="single" w:color="000000"/>
        </w:rPr>
        <w:t xml:space="preserve"> </w:t>
      </w:r>
      <w:r w:rsidRPr="00DF1D7C">
        <w:rPr>
          <w:rFonts w:ascii="Garamond" w:eastAsia="Garamond" w:hAnsi="Garamond" w:cs="Garamond"/>
          <w:spacing w:val="-4"/>
          <w:sz w:val="24"/>
          <w:szCs w:val="24"/>
          <w:u w:val="single" w:color="000000"/>
        </w:rPr>
        <w:t>T</w:t>
      </w:r>
      <w:r w:rsidRPr="00DF1D7C">
        <w:rPr>
          <w:rFonts w:ascii="Garamond" w:eastAsia="Garamond" w:hAnsi="Garamond" w:cs="Garamond"/>
          <w:spacing w:val="-2"/>
          <w:sz w:val="24"/>
          <w:szCs w:val="24"/>
          <w:u w:val="single" w:color="000000"/>
        </w:rPr>
        <w:t>y</w:t>
      </w:r>
      <w:r w:rsidRPr="00DF1D7C">
        <w:rPr>
          <w:rFonts w:ascii="Garamond" w:eastAsia="Garamond" w:hAnsi="Garamond" w:cs="Garamond"/>
          <w:spacing w:val="-5"/>
          <w:sz w:val="24"/>
          <w:szCs w:val="24"/>
          <w:u w:val="single" w:color="000000"/>
        </w:rPr>
        <w:t>p</w:t>
      </w:r>
      <w:r w:rsidRPr="00DF1D7C">
        <w:rPr>
          <w:rFonts w:ascii="Garamond" w:eastAsia="Garamond" w:hAnsi="Garamond" w:cs="Garamond"/>
          <w:spacing w:val="-2"/>
          <w:sz w:val="24"/>
          <w:szCs w:val="24"/>
          <w:u w:val="single" w:color="000000"/>
        </w:rPr>
        <w:t>e</w:t>
      </w:r>
      <w:r w:rsidRPr="00DF1D7C">
        <w:rPr>
          <w:rFonts w:ascii="Garamond" w:eastAsia="Garamond" w:hAnsi="Garamond" w:cs="Garamond"/>
          <w:sz w:val="24"/>
          <w:szCs w:val="24"/>
        </w:rPr>
        <w:t>:</w:t>
      </w:r>
      <w:r w:rsidRPr="00DF1D7C">
        <w:rPr>
          <w:rFonts w:ascii="Garamond" w:eastAsia="Garamond" w:hAnsi="Garamond" w:cs="Garamond"/>
          <w:spacing w:val="-6"/>
          <w:sz w:val="24"/>
          <w:szCs w:val="24"/>
        </w:rPr>
        <w:t xml:space="preserve"> </w:t>
      </w:r>
      <w:r w:rsidRPr="00DF1D7C">
        <w:rPr>
          <w:rFonts w:ascii="Garamond" w:eastAsia="Garamond" w:hAnsi="Garamond" w:cs="Garamond"/>
          <w:spacing w:val="-4"/>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4"/>
          <w:sz w:val="24"/>
          <w:szCs w:val="24"/>
        </w:rPr>
        <w:t xml:space="preserve"> </w:t>
      </w:r>
      <w:r w:rsidRPr="00DF1D7C">
        <w:rPr>
          <w:rFonts w:ascii="Garamond" w:eastAsia="Garamond" w:hAnsi="Garamond" w:cs="Garamond"/>
          <w:spacing w:val="-2"/>
          <w:sz w:val="24"/>
          <w:szCs w:val="24"/>
        </w:rPr>
        <w:t>p</w:t>
      </w:r>
      <w:r w:rsidRPr="00DF1D7C">
        <w:rPr>
          <w:rFonts w:ascii="Garamond" w:eastAsia="Garamond" w:hAnsi="Garamond" w:cs="Garamond"/>
          <w:spacing w:val="-6"/>
          <w:sz w:val="24"/>
          <w:szCs w:val="24"/>
        </w:rPr>
        <w:t>r</w:t>
      </w:r>
      <w:r w:rsidRPr="00DF1D7C">
        <w:rPr>
          <w:rFonts w:ascii="Garamond" w:eastAsia="Garamond" w:hAnsi="Garamond" w:cs="Garamond"/>
          <w:spacing w:val="-2"/>
          <w:sz w:val="24"/>
          <w:szCs w:val="24"/>
        </w:rPr>
        <w:t>od</w:t>
      </w:r>
      <w:r w:rsidRPr="00DF1D7C">
        <w:rPr>
          <w:rFonts w:ascii="Garamond" w:eastAsia="Garamond" w:hAnsi="Garamond" w:cs="Garamond"/>
          <w:spacing w:val="-5"/>
          <w:sz w:val="24"/>
          <w:szCs w:val="24"/>
        </w:rPr>
        <w:t>u</w:t>
      </w:r>
      <w:r w:rsidRPr="00DF1D7C">
        <w:rPr>
          <w:rFonts w:ascii="Garamond" w:eastAsia="Garamond" w:hAnsi="Garamond" w:cs="Garamond"/>
          <w:spacing w:val="-2"/>
          <w:sz w:val="24"/>
          <w:szCs w:val="24"/>
        </w:rPr>
        <w:t>c</w:t>
      </w:r>
      <w:r w:rsidRPr="00DF1D7C">
        <w:rPr>
          <w:rFonts w:ascii="Garamond" w:eastAsia="Garamond" w:hAnsi="Garamond" w:cs="Garamond"/>
          <w:sz w:val="24"/>
          <w:szCs w:val="24"/>
        </w:rPr>
        <w:t>t</w:t>
      </w:r>
      <w:r w:rsidRPr="00DF1D7C">
        <w:rPr>
          <w:rFonts w:ascii="Garamond" w:eastAsia="Garamond" w:hAnsi="Garamond" w:cs="Garamond"/>
          <w:spacing w:val="-5"/>
          <w:sz w:val="24"/>
          <w:szCs w:val="24"/>
        </w:rPr>
        <w:t xml:space="preserve"> t</w:t>
      </w:r>
      <w:r w:rsidRPr="00DF1D7C">
        <w:rPr>
          <w:rFonts w:ascii="Garamond" w:eastAsia="Garamond" w:hAnsi="Garamond" w:cs="Garamond"/>
          <w:spacing w:val="-2"/>
          <w:sz w:val="24"/>
          <w:szCs w:val="24"/>
        </w:rPr>
        <w:t>yp</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un</w:t>
      </w:r>
      <w:r w:rsidRPr="00DF1D7C">
        <w:rPr>
          <w:rFonts w:ascii="Garamond" w:eastAsia="Garamond" w:hAnsi="Garamond" w:cs="Garamond"/>
          <w:spacing w:val="-5"/>
          <w:sz w:val="24"/>
          <w:szCs w:val="24"/>
        </w:rPr>
        <w:t>d</w:t>
      </w:r>
      <w:r w:rsidRPr="00DF1D7C">
        <w:rPr>
          <w:rFonts w:ascii="Garamond" w:eastAsia="Garamond" w:hAnsi="Garamond" w:cs="Garamond"/>
          <w:spacing w:val="-2"/>
          <w:sz w:val="24"/>
          <w:szCs w:val="24"/>
        </w:rPr>
        <w:t>e</w:t>
      </w:r>
      <w:r w:rsidRPr="00DF1D7C">
        <w:rPr>
          <w:rFonts w:ascii="Garamond" w:eastAsia="Garamond" w:hAnsi="Garamond" w:cs="Garamond"/>
          <w:sz w:val="24"/>
          <w:szCs w:val="24"/>
        </w:rPr>
        <w:t>r</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in</w:t>
      </w:r>
      <w:r w:rsidRPr="00DF1D7C">
        <w:rPr>
          <w:rFonts w:ascii="Garamond" w:eastAsia="Garamond" w:hAnsi="Garamond" w:cs="Garamond"/>
          <w:spacing w:val="-4"/>
          <w:sz w:val="24"/>
          <w:szCs w:val="24"/>
        </w:rPr>
        <w:t>s</w:t>
      </w:r>
      <w:r w:rsidRPr="00DF1D7C">
        <w:rPr>
          <w:rFonts w:ascii="Garamond" w:eastAsia="Garamond" w:hAnsi="Garamond" w:cs="Garamond"/>
          <w:spacing w:val="-2"/>
          <w:sz w:val="24"/>
          <w:szCs w:val="24"/>
        </w:rPr>
        <w:t>u</w:t>
      </w:r>
      <w:r w:rsidRPr="00DF1D7C">
        <w:rPr>
          <w:rFonts w:ascii="Garamond" w:eastAsia="Garamond" w:hAnsi="Garamond" w:cs="Garamond"/>
          <w:spacing w:val="-3"/>
          <w:sz w:val="24"/>
          <w:szCs w:val="24"/>
        </w:rPr>
        <w:t>r</w:t>
      </w:r>
      <w:r w:rsidRPr="00DF1D7C">
        <w:rPr>
          <w:rFonts w:ascii="Garamond" w:eastAsia="Garamond" w:hAnsi="Garamond" w:cs="Garamond"/>
          <w:spacing w:val="-4"/>
          <w:sz w:val="24"/>
          <w:szCs w:val="24"/>
        </w:rPr>
        <w:t>a</w:t>
      </w:r>
      <w:r w:rsidRPr="00DF1D7C">
        <w:rPr>
          <w:rFonts w:ascii="Garamond" w:eastAsia="Garamond" w:hAnsi="Garamond" w:cs="Garamond"/>
          <w:spacing w:val="-2"/>
          <w:sz w:val="24"/>
          <w:szCs w:val="24"/>
        </w:rPr>
        <w:t>n</w:t>
      </w:r>
      <w:r w:rsidRPr="00DF1D7C">
        <w:rPr>
          <w:rFonts w:ascii="Garamond" w:eastAsia="Garamond" w:hAnsi="Garamond" w:cs="Garamond"/>
          <w:spacing w:val="-4"/>
          <w:sz w:val="24"/>
          <w:szCs w:val="24"/>
        </w:rPr>
        <w:t>c</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c</w:t>
      </w:r>
      <w:r w:rsidRPr="00DF1D7C">
        <w:rPr>
          <w:rFonts w:ascii="Garamond" w:eastAsia="Garamond" w:hAnsi="Garamond" w:cs="Garamond"/>
          <w:spacing w:val="-4"/>
          <w:sz w:val="24"/>
          <w:szCs w:val="24"/>
        </w:rPr>
        <w:t>a</w:t>
      </w:r>
      <w:r w:rsidRPr="00DF1D7C">
        <w:rPr>
          <w:rFonts w:ascii="Garamond" w:eastAsia="Garamond" w:hAnsi="Garamond" w:cs="Garamond"/>
          <w:spacing w:val="-3"/>
          <w:sz w:val="24"/>
          <w:szCs w:val="24"/>
        </w:rPr>
        <w:t>t</w:t>
      </w:r>
      <w:r w:rsidRPr="00DF1D7C">
        <w:rPr>
          <w:rFonts w:ascii="Garamond" w:eastAsia="Garamond" w:hAnsi="Garamond" w:cs="Garamond"/>
          <w:spacing w:val="-4"/>
          <w:sz w:val="24"/>
          <w:szCs w:val="24"/>
        </w:rPr>
        <w:t>e</w:t>
      </w:r>
      <w:r w:rsidRPr="00DF1D7C">
        <w:rPr>
          <w:rFonts w:ascii="Garamond" w:eastAsia="Garamond" w:hAnsi="Garamond" w:cs="Garamond"/>
          <w:spacing w:val="-2"/>
          <w:sz w:val="24"/>
          <w:szCs w:val="24"/>
        </w:rPr>
        <w:t>go</w:t>
      </w:r>
      <w:r w:rsidRPr="00DF1D7C">
        <w:rPr>
          <w:rFonts w:ascii="Garamond" w:eastAsia="Garamond" w:hAnsi="Garamond" w:cs="Garamond"/>
          <w:spacing w:val="-3"/>
          <w:sz w:val="24"/>
          <w:szCs w:val="24"/>
        </w:rPr>
        <w:t>r</w:t>
      </w:r>
      <w:r w:rsidRPr="00DF1D7C">
        <w:rPr>
          <w:rFonts w:ascii="Garamond" w:eastAsia="Garamond" w:hAnsi="Garamond" w:cs="Garamond"/>
          <w:sz w:val="24"/>
          <w:szCs w:val="24"/>
        </w:rPr>
        <w:t>y</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r</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p</w:t>
      </w:r>
      <w:r w:rsidRPr="00DF1D7C">
        <w:rPr>
          <w:rFonts w:ascii="Garamond" w:eastAsia="Garamond" w:hAnsi="Garamond" w:cs="Garamond"/>
          <w:spacing w:val="-2"/>
          <w:sz w:val="24"/>
          <w:szCs w:val="24"/>
        </w:rPr>
        <w:t>o</w:t>
      </w:r>
      <w:r w:rsidRPr="00DF1D7C">
        <w:rPr>
          <w:rFonts w:ascii="Garamond" w:eastAsia="Garamond" w:hAnsi="Garamond" w:cs="Garamond"/>
          <w:spacing w:val="-3"/>
          <w:sz w:val="24"/>
          <w:szCs w:val="24"/>
        </w:rPr>
        <w:t>rt</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d</w:t>
      </w:r>
      <w:r w:rsidRPr="00DF1D7C">
        <w:rPr>
          <w:rFonts w:ascii="Garamond" w:eastAsia="Garamond" w:hAnsi="Garamond" w:cs="Garamond"/>
          <w:sz w:val="24"/>
          <w:szCs w:val="24"/>
        </w:rPr>
        <w:t>.</w:t>
      </w:r>
    </w:p>
    <w:p w:rsidR="00EF1462" w:rsidRDefault="00EF1462" w:rsidP="00425A15">
      <w:pPr>
        <w:spacing w:after="0"/>
        <w:contextualSpacing/>
        <w:rPr>
          <w:rFonts w:ascii="Garamond" w:eastAsia="Garamond" w:hAnsi="Garamond" w:cs="Garamond"/>
          <w:sz w:val="24"/>
          <w:szCs w:val="24"/>
        </w:rPr>
      </w:pPr>
    </w:p>
    <w:tbl>
      <w:tblPr>
        <w:tblStyle w:val="TableGrid"/>
        <w:tblW w:w="0" w:type="auto"/>
        <w:tblInd w:w="0" w:type="dxa"/>
        <w:tblLook w:val="04A0"/>
      </w:tblPr>
      <w:tblGrid>
        <w:gridCol w:w="1998"/>
        <w:gridCol w:w="7578"/>
      </w:tblGrid>
      <w:tr w:rsidR="008F5560" w:rsidRPr="008F5560">
        <w:tc>
          <w:tcPr>
            <w:tcW w:w="1998" w:type="dxa"/>
            <w:vAlign w:val="center"/>
          </w:tcPr>
          <w:p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Product Type Code</w:t>
            </w:r>
          </w:p>
        </w:tc>
        <w:tc>
          <w:tcPr>
            <w:tcW w:w="7578" w:type="dxa"/>
            <w:vAlign w:val="center"/>
          </w:tcPr>
          <w:p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Definition</w:t>
            </w:r>
          </w:p>
        </w:tc>
      </w:tr>
      <w:tr w:rsidR="008F5560" w:rsidRPr="008F5560">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HMO</w:t>
            </w:r>
          </w:p>
        </w:tc>
      </w:tr>
      <w:tr w:rsidR="008F5560" w:rsidRPr="008F5560">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PPO</w:t>
            </w:r>
          </w:p>
        </w:tc>
      </w:tr>
      <w:tr w:rsidR="008F5560" w:rsidRPr="008F5560">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Indemnity</w:t>
            </w:r>
          </w:p>
        </w:tc>
      </w:tr>
      <w:tr w:rsidR="008F5560" w:rsidRPr="008F5560">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Other</w:t>
            </w:r>
          </w:p>
        </w:tc>
      </w:tr>
      <w:tr w:rsidR="008F5560" w:rsidRPr="008F5560">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POS</w:t>
            </w:r>
          </w:p>
        </w:tc>
      </w:tr>
    </w:tbl>
    <w:p w:rsidR="00EF1462" w:rsidRDefault="00EF1462" w:rsidP="00425A15">
      <w:pPr>
        <w:spacing w:after="0"/>
        <w:contextualSpacing/>
        <w:rPr>
          <w:rFonts w:ascii="Garamond" w:eastAsia="Garamond" w:hAnsi="Garamond" w:cs="Garamond"/>
          <w:sz w:val="24"/>
          <w:szCs w:val="24"/>
        </w:rPr>
      </w:pPr>
    </w:p>
    <w:p w:rsidR="005765F4" w:rsidRDefault="005765F4" w:rsidP="005765F4">
      <w:pPr>
        <w:spacing w:after="0" w:line="240" w:lineRule="auto"/>
        <w:contextualSpacing/>
        <w:rPr>
          <w:rFonts w:ascii="Garamond" w:eastAsia="Garamond" w:hAnsi="Garamond" w:cs="Garamond"/>
          <w:spacing w:val="-3"/>
          <w:sz w:val="24"/>
          <w:szCs w:val="24"/>
          <w:u w:val="single" w:color="000000"/>
        </w:rPr>
      </w:pPr>
    </w:p>
    <w:p w:rsidR="00471B11" w:rsidRDefault="00471B11" w:rsidP="00471B11">
      <w:pPr>
        <w:rPr>
          <w:rFonts w:ascii="Garamond" w:hAnsi="Garamond"/>
          <w:sz w:val="24"/>
          <w:szCs w:val="24"/>
        </w:rPr>
      </w:pPr>
    </w:p>
    <w:p w:rsidR="00471B11" w:rsidRDefault="00471B11" w:rsidP="00471B11">
      <w:pPr>
        <w:rPr>
          <w:rFonts w:ascii="Garamond" w:hAnsi="Garamond"/>
          <w:sz w:val="24"/>
          <w:szCs w:val="24"/>
        </w:rPr>
      </w:pPr>
    </w:p>
    <w:p w:rsidR="00471B11" w:rsidRDefault="00471B11" w:rsidP="00471B11">
      <w:pPr>
        <w:rPr>
          <w:rFonts w:ascii="Garamond" w:hAnsi="Garamond"/>
          <w:sz w:val="24"/>
          <w:szCs w:val="24"/>
        </w:rPr>
      </w:pPr>
    </w:p>
    <w:p w:rsidR="00471B11" w:rsidRPr="00471B11" w:rsidRDefault="00471B11" w:rsidP="00471B11">
      <w:pPr>
        <w:rPr>
          <w:rFonts w:ascii="Garamond" w:hAnsi="Garamond"/>
          <w:sz w:val="24"/>
          <w:szCs w:val="24"/>
        </w:rPr>
      </w:pPr>
    </w:p>
    <w:p w:rsidR="005765F4" w:rsidRDefault="005765F4" w:rsidP="005765F4">
      <w:pPr>
        <w:pStyle w:val="ListParagraph"/>
        <w:numPr>
          <w:ilvl w:val="0"/>
          <w:numId w:val="5"/>
        </w:numPr>
        <w:rPr>
          <w:rFonts w:ascii="Garamond" w:hAnsi="Garamond"/>
          <w:sz w:val="24"/>
          <w:szCs w:val="24"/>
        </w:rPr>
      </w:pPr>
      <w:r w:rsidRPr="00DF1D7C">
        <w:rPr>
          <w:rFonts w:ascii="Garamond" w:hAnsi="Garamond"/>
          <w:sz w:val="24"/>
          <w:szCs w:val="24"/>
          <w:u w:val="single"/>
        </w:rPr>
        <w:t>PCP Type Indicator</w:t>
      </w:r>
      <w:r w:rsidRPr="00DF1D7C">
        <w:rPr>
          <w:rFonts w:ascii="Garamond" w:hAnsi="Garamond"/>
          <w:sz w:val="24"/>
          <w:szCs w:val="24"/>
        </w:rPr>
        <w:t>: Indicates whether members are required to select a Primary Care Provider (PCP) or are able to be attributed to a PCP.</w:t>
      </w:r>
    </w:p>
    <w:p w:rsidR="00F17967" w:rsidRDefault="00F17967" w:rsidP="003C1A66">
      <w:pPr>
        <w:pStyle w:val="ListParagraph"/>
        <w:ind w:left="360"/>
        <w:rPr>
          <w:rFonts w:ascii="Garamond" w:hAnsi="Garamond"/>
          <w:sz w:val="24"/>
          <w:szCs w:val="24"/>
        </w:rPr>
      </w:pPr>
    </w:p>
    <w:tbl>
      <w:tblPr>
        <w:tblStyle w:val="TableGrid"/>
        <w:tblW w:w="0" w:type="auto"/>
        <w:tblInd w:w="0" w:type="dxa"/>
        <w:tblLook w:val="04A0"/>
      </w:tblPr>
      <w:tblGrid>
        <w:gridCol w:w="1998"/>
        <w:gridCol w:w="7578"/>
      </w:tblGrid>
      <w:tr w:rsidR="008F5560" w:rsidRPr="008F5560">
        <w:tc>
          <w:tcPr>
            <w:tcW w:w="1998" w:type="dxa"/>
            <w:vAlign w:val="center"/>
          </w:tcPr>
          <w:p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PCP Indicator</w:t>
            </w:r>
          </w:p>
        </w:tc>
        <w:tc>
          <w:tcPr>
            <w:tcW w:w="7578" w:type="dxa"/>
            <w:vAlign w:val="center"/>
          </w:tcPr>
          <w:p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8F5560" w:rsidRPr="008F5560">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F5560" w:rsidRPr="008F5560">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F5560" w:rsidRPr="008F5560">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attributed to a PCP by payer’s own attribution methodology</w:t>
            </w:r>
          </w:p>
        </w:tc>
      </w:tr>
      <w:tr w:rsidR="008F5560" w:rsidRPr="008F5560">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not attributed to a PCP</w:t>
            </w:r>
          </w:p>
        </w:tc>
      </w:tr>
    </w:tbl>
    <w:p w:rsidR="00F17967" w:rsidRDefault="00F17967" w:rsidP="00425A15">
      <w:pPr>
        <w:ind w:right="208"/>
        <w:rPr>
          <w:rFonts w:ascii="Garamond" w:eastAsia="Garamond" w:hAnsi="Garamond" w:cs="Garamond"/>
          <w:spacing w:val="-3"/>
          <w:sz w:val="24"/>
          <w:szCs w:val="24"/>
          <w:u w:val="single" w:color="000000"/>
        </w:rPr>
      </w:pPr>
    </w:p>
    <w:p w:rsidR="00F17967" w:rsidRPr="00046E5E" w:rsidRDefault="00F17967" w:rsidP="00F17967">
      <w:pPr>
        <w:numPr>
          <w:ilvl w:val="0"/>
          <w:numId w:val="12"/>
        </w:numPr>
        <w:spacing w:after="0" w:line="240" w:lineRule="auto"/>
        <w:contextualSpacing/>
        <w:rPr>
          <w:rFonts w:ascii="Garamond" w:eastAsia="Times New Roman" w:hAnsi="Garamond" w:cs="Times New Roman"/>
          <w:sz w:val="24"/>
          <w:szCs w:val="24"/>
        </w:rPr>
      </w:pPr>
      <w:bookmarkStart w:id="10" w:name="Payment_Method"/>
      <w:bookmarkEnd w:id="10"/>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below. </w:t>
      </w:r>
    </w:p>
    <w:p w:rsidR="00F17967" w:rsidRPr="00046E5E" w:rsidRDefault="00F17967" w:rsidP="00F17967">
      <w:pPr>
        <w:spacing w:after="0"/>
        <w:rPr>
          <w:rFonts w:ascii="Garamond" w:hAnsi="Garamond"/>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Global Budget/Payment: </w:t>
      </w:r>
      <w:r w:rsidRPr="00046E5E">
        <w:rPr>
          <w:rFonts w:ascii="Garamond" w:eastAsia="Times New Roman" w:hAnsi="Garamond" w:cs="Times New Roman"/>
          <w:sz w:val="24"/>
          <w:szCs w:val="24"/>
        </w:rPr>
        <w:t xml:space="preserve">Payment arrangements where budgets for health care spending are set either prospectively or retrospectively for a comprehensive set of services for a broadly defined population.  Contract must include at a minimum: physician services and inpatient and outpatient hospital services. </w:t>
      </w:r>
    </w:p>
    <w:p w:rsidR="00F17967" w:rsidRPr="00046E5E" w:rsidRDefault="00F17967" w:rsidP="00F17967">
      <w:pPr>
        <w:spacing w:after="0"/>
        <w:ind w:left="360"/>
        <w:rPr>
          <w:rFonts w:ascii="Garamond" w:hAnsi="Garamond"/>
          <w:sz w:val="24"/>
          <w:szCs w:val="24"/>
        </w:rPr>
      </w:pPr>
    </w:p>
    <w:p w:rsidR="00F17967" w:rsidRPr="00046E5E" w:rsidRDefault="00F17967" w:rsidP="00ED71BE">
      <w:pPr>
        <w:numPr>
          <w:ilvl w:val="1"/>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rPr>
        <w:t>Examples include shared savings and full/partial risk arrangements. The global budget/payment method should be separated into two categories:  Global Budget/Payment Full Benefits (1A) and Global Budget/Payment Partial Benefits (1B).  Global Budget/Payment Full Benefits contains the budget and payment data for a comprehensive set of services.  Global Budget/Payment Partial Benefits contains the budget and payment data for a defined set of services, where certain benefits such as behavioral health services or prescription drugs are carved out and not part of the budget. If you are reporting a physician group contract that has a carve-out service, then you would report that line’s associated payments and members months as payment method 1B (Global Partial).  All other global payments and members months for that physician group should be reported as 1A (Global Full)</w:t>
      </w:r>
      <w:r w:rsidR="00F91A5E">
        <w:rPr>
          <w:rFonts w:ascii="Garamond" w:eastAsia="Times New Roman" w:hAnsi="Garamond" w:cs="Times New Roman"/>
          <w:sz w:val="24"/>
          <w:szCs w:val="24"/>
        </w:rPr>
        <w:t>.</w:t>
      </w:r>
    </w:p>
    <w:p w:rsidR="00F17967" w:rsidRPr="00046E5E" w:rsidRDefault="00F17967" w:rsidP="00F17967">
      <w:pPr>
        <w:spacing w:after="0"/>
        <w:ind w:left="360"/>
        <w:rPr>
          <w:rFonts w:ascii="Garamond" w:hAnsi="Garamond"/>
          <w:i/>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t xml:space="preserve">Limited Budget: </w:t>
      </w:r>
      <w:r w:rsidRPr="00046E5E">
        <w:rPr>
          <w:rFonts w:ascii="Garamond" w:eastAsia="Times New Roman" w:hAnsi="Garamond" w:cs="Times New Roman"/>
          <w:sz w:val="24"/>
          <w:szCs w:val="24"/>
        </w:rPr>
        <w:t>Payment arrangements where budgets for health care spending are set either prospectively or retrospectively for a non-comprehensive set of services to be delivered by a single provider organization (such as capitated primary care and oncology services).</w:t>
      </w:r>
    </w:p>
    <w:p w:rsidR="00F17967" w:rsidRPr="00046E5E" w:rsidRDefault="00F17967" w:rsidP="00F17967">
      <w:pPr>
        <w:spacing w:after="0"/>
        <w:ind w:left="360"/>
        <w:rPr>
          <w:rFonts w:ascii="Garamond" w:hAnsi="Garamond"/>
          <w:i/>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Bundled Payments: </w:t>
      </w:r>
      <w:r w:rsidRPr="00046E5E">
        <w:rPr>
          <w:rFonts w:ascii="Garamond" w:eastAsia="Times New Roman" w:hAnsi="Garamond" w:cs="Times New Roman"/>
          <w:sz w:val="24"/>
          <w:szCs w:val="24"/>
        </w:rPr>
        <w:t>Payment arrangements where budgets for health care spending are set for a defined episode of care for a specific condition (e.g. knee replacement) delivered by providers across multiple provider types.</w:t>
      </w:r>
    </w:p>
    <w:p w:rsidR="00F17967" w:rsidRPr="00046E5E" w:rsidRDefault="00F17967" w:rsidP="00F17967">
      <w:pPr>
        <w:spacing w:after="0"/>
        <w:ind w:left="360"/>
        <w:rPr>
          <w:rFonts w:ascii="Garamond" w:hAnsi="Garamond"/>
          <w:b/>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t xml:space="preserve">Other, non-FFS based: </w:t>
      </w:r>
      <w:r w:rsidRPr="00046E5E">
        <w:rPr>
          <w:rFonts w:ascii="Garamond" w:eastAsia="Times New Roman" w:hAnsi="Garamond" w:cs="Times New Roman"/>
          <w:sz w:val="24"/>
          <w:szCs w:val="24"/>
        </w:rPr>
        <w:t>All other payment arrangements not based on a fee-for-service model, including supplemental payments for the Patient-Centered Medical Home (PCMH) arrangements. PCMH member months and total payments should be reported uniquely in the “Other, non-FFS based” payment method and not as a subset of another payment method.</w:t>
      </w:r>
    </w:p>
    <w:p w:rsidR="00F17967" w:rsidRPr="00046E5E" w:rsidRDefault="00F17967" w:rsidP="00F17967">
      <w:pPr>
        <w:spacing w:after="0"/>
        <w:ind w:left="360"/>
        <w:rPr>
          <w:rFonts w:ascii="Garamond" w:hAnsi="Garamond"/>
          <w:sz w:val="24"/>
          <w:szCs w:val="24"/>
        </w:rPr>
      </w:pPr>
    </w:p>
    <w:p w:rsidR="00F17967" w:rsidRDefault="00F17967" w:rsidP="00770FAD">
      <w:pPr>
        <w:numPr>
          <w:ilvl w:val="0"/>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Fee for Service (FFS): </w:t>
      </w:r>
      <w:r w:rsidRPr="00046E5E">
        <w:rPr>
          <w:rFonts w:ascii="Garamond" w:eastAsia="Times New Roman" w:hAnsi="Garamond" w:cs="Times New Roman"/>
          <w:sz w:val="24"/>
          <w:szCs w:val="24"/>
        </w:rPr>
        <w:t>A payment mechanism in which all reimbursable health care activity is described and categorized into discrete and separate units of service and each provider is separately reimbursed for each discrete service rendered to a patient. Fee for service payment includes: Diagnosis Related Groups (DRGs), per-diem payments, fixed procedure code-based fee schedule (e.g. Medicare’s Ambulatory Payment Classifications (APCs)), claims-based payments adjusted by performance measures, and discounted charges-based payments. This category also includes Pay for Performance incentives that accompany FFS payment</w:t>
      </w:r>
    </w:p>
    <w:p w:rsidR="00770FAD" w:rsidRDefault="00770FAD" w:rsidP="00770FAD">
      <w:pPr>
        <w:pStyle w:val="ListParagraph"/>
        <w:rPr>
          <w:rFonts w:ascii="Garamond" w:hAnsi="Garamond"/>
          <w:sz w:val="24"/>
          <w:szCs w:val="24"/>
        </w:rPr>
      </w:pPr>
    </w:p>
    <w:p w:rsidR="00770FAD" w:rsidRPr="00770FAD" w:rsidRDefault="00770FAD" w:rsidP="00770FAD">
      <w:pPr>
        <w:spacing w:after="0" w:line="240" w:lineRule="auto"/>
        <w:contextualSpacing/>
        <w:rPr>
          <w:rFonts w:ascii="Garamond" w:eastAsia="Times New Roman" w:hAnsi="Garamond" w:cs="Times New Roman"/>
          <w:sz w:val="24"/>
          <w:szCs w:val="24"/>
        </w:rPr>
      </w:pPr>
    </w:p>
    <w:tbl>
      <w:tblPr>
        <w:tblStyle w:val="TableGrid"/>
        <w:tblW w:w="9535" w:type="dxa"/>
        <w:tblInd w:w="0" w:type="dxa"/>
        <w:tblLook w:val="04A0"/>
      </w:tblPr>
      <w:tblGrid>
        <w:gridCol w:w="1990"/>
        <w:gridCol w:w="7545"/>
      </w:tblGrid>
      <w:tr w:rsidR="008F5560">
        <w:trPr>
          <w:trHeight w:val="614"/>
        </w:trPr>
        <w:tc>
          <w:tcPr>
            <w:tcW w:w="1990" w:type="dxa"/>
            <w:vAlign w:val="center"/>
          </w:tcPr>
          <w:p w:rsidR="00F17967" w:rsidRPr="0027589A" w:rsidRDefault="00F17967" w:rsidP="003C1A66">
            <w:pPr>
              <w:ind w:right="208"/>
              <w:contextualSpacing/>
              <w:rPr>
                <w:rFonts w:ascii="Garamond" w:eastAsia="Garamond" w:hAnsi="Garamond" w:cs="Garamond"/>
                <w:b/>
                <w:sz w:val="24"/>
                <w:szCs w:val="24"/>
              </w:rPr>
            </w:pPr>
            <w:r>
              <w:rPr>
                <w:rFonts w:ascii="Garamond" w:eastAsia="Garamond" w:hAnsi="Garamond" w:cs="Garamond"/>
                <w:b/>
                <w:sz w:val="24"/>
                <w:szCs w:val="24"/>
              </w:rPr>
              <w:t>Payment Method Code</w:t>
            </w:r>
          </w:p>
        </w:tc>
        <w:tc>
          <w:tcPr>
            <w:tcW w:w="7545" w:type="dxa"/>
            <w:vAlign w:val="center"/>
          </w:tcPr>
          <w:p w:rsidR="00F17967" w:rsidRPr="0027589A" w:rsidRDefault="00F17967"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F17967">
        <w:trPr>
          <w:trHeight w:val="628"/>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F17967">
        <w:trPr>
          <w:trHeight w:val="614"/>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F17967">
        <w:trPr>
          <w:trHeight w:val="315"/>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F17967">
        <w:trPr>
          <w:trHeight w:val="299"/>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F17967">
        <w:trPr>
          <w:trHeight w:val="315"/>
        </w:trPr>
        <w:tc>
          <w:tcPr>
            <w:tcW w:w="1990" w:type="dxa"/>
            <w:vAlign w:val="center"/>
          </w:tcPr>
          <w:p w:rsidR="00F17967" w:rsidRDefault="00F17967" w:rsidP="003C1A66">
            <w:pPr>
              <w:ind w:right="208"/>
              <w:contextualSpacing/>
              <w:jc w:val="center"/>
              <w:rPr>
                <w:rFonts w:ascii="Garamond" w:eastAsia="Garamond" w:hAnsi="Garamond" w:cs="Garamond"/>
              </w:rPr>
            </w:pPr>
            <w:r>
              <w:rPr>
                <w:rFonts w:ascii="Garamond" w:eastAsia="Garamond" w:hAnsi="Garamond" w:cs="Garamond"/>
              </w:rPr>
              <w:t>4</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F17967">
        <w:trPr>
          <w:trHeight w:val="315"/>
        </w:trPr>
        <w:tc>
          <w:tcPr>
            <w:tcW w:w="1990" w:type="dxa"/>
            <w:vAlign w:val="center"/>
          </w:tcPr>
          <w:p w:rsidR="00F17967" w:rsidRDefault="00F17967" w:rsidP="003C1A66">
            <w:pPr>
              <w:ind w:right="208"/>
              <w:contextualSpacing/>
              <w:jc w:val="center"/>
              <w:rPr>
                <w:rFonts w:ascii="Garamond" w:eastAsia="Garamond" w:hAnsi="Garamond" w:cs="Garamond"/>
              </w:rPr>
            </w:pPr>
            <w:r>
              <w:rPr>
                <w:rFonts w:ascii="Garamond" w:eastAsia="Garamond" w:hAnsi="Garamond" w:cs="Garamond"/>
              </w:rPr>
              <w:t>5</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rsidR="00770FAD" w:rsidRDefault="00770FAD" w:rsidP="00770FAD">
      <w:pPr>
        <w:spacing w:after="0"/>
        <w:ind w:left="360" w:right="109"/>
        <w:contextualSpacing/>
        <w:rPr>
          <w:rFonts w:ascii="Garamond" w:eastAsia="Garamond" w:hAnsi="Garamond" w:cs="Garamond"/>
          <w:sz w:val="24"/>
          <w:szCs w:val="24"/>
        </w:rPr>
      </w:pPr>
    </w:p>
    <w:p w:rsidR="005765F4" w:rsidRPr="00770FAD" w:rsidRDefault="005765F4" w:rsidP="00770FAD">
      <w:pPr>
        <w:numPr>
          <w:ilvl w:val="0"/>
          <w:numId w:val="5"/>
        </w:numPr>
        <w:spacing w:after="0"/>
        <w:ind w:right="109"/>
        <w:contextualSpacing/>
        <w:rPr>
          <w:rFonts w:ascii="Garamond" w:eastAsia="Garamond" w:hAnsi="Garamond" w:cs="Garamond"/>
          <w:sz w:val="24"/>
          <w:szCs w:val="24"/>
        </w:rPr>
      </w:pP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e</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be</w:t>
      </w:r>
      <w:r w:rsidRPr="00770FAD">
        <w:rPr>
          <w:rFonts w:ascii="Garamond" w:eastAsia="Garamond" w:hAnsi="Garamond" w:cs="Garamond"/>
          <w:sz w:val="24"/>
          <w:szCs w:val="24"/>
          <w:u w:val="single" w:color="000000"/>
        </w:rPr>
        <w:t>r</w:t>
      </w:r>
      <w:r w:rsidRPr="00770FAD">
        <w:rPr>
          <w:rFonts w:ascii="Garamond" w:eastAsia="Garamond" w:hAnsi="Garamond" w:cs="Garamond"/>
          <w:spacing w:val="-8"/>
          <w:sz w:val="24"/>
          <w:szCs w:val="24"/>
          <w:u w:val="single" w:color="000000"/>
        </w:rPr>
        <w:t xml:space="preserve"> </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on</w:t>
      </w:r>
      <w:r w:rsidRPr="00770FAD">
        <w:rPr>
          <w:rFonts w:ascii="Garamond" w:eastAsia="Garamond" w:hAnsi="Garamond" w:cs="Garamond"/>
          <w:spacing w:val="-3"/>
          <w:sz w:val="24"/>
          <w:szCs w:val="24"/>
          <w:u w:val="single" w:color="000000"/>
        </w:rPr>
        <w:t>t</w:t>
      </w:r>
      <w:r w:rsidRPr="00770FAD">
        <w:rPr>
          <w:rFonts w:ascii="Garamond" w:eastAsia="Garamond" w:hAnsi="Garamond" w:cs="Garamond"/>
          <w:spacing w:val="-2"/>
          <w:sz w:val="24"/>
          <w:szCs w:val="24"/>
          <w:u w:val="single" w:color="000000"/>
        </w:rPr>
        <w:t>h</w:t>
      </w:r>
      <w:r w:rsidRPr="00770FAD">
        <w:rPr>
          <w:rFonts w:ascii="Garamond" w:eastAsia="Garamond" w:hAnsi="Garamond" w:cs="Garamond"/>
          <w:sz w:val="24"/>
          <w:szCs w:val="24"/>
          <w:u w:val="single" w:color="000000"/>
        </w:rPr>
        <w:t>s</w:t>
      </w:r>
      <w:r w:rsidRPr="00770FAD">
        <w:rPr>
          <w:rFonts w:ascii="Garamond" w:eastAsia="Garamond" w:hAnsi="Garamond" w:cs="Garamond"/>
          <w:spacing w:val="-6"/>
          <w:sz w:val="24"/>
          <w:szCs w:val="24"/>
          <w:u w:val="single" w:color="000000"/>
        </w:rPr>
        <w:t xml:space="preserve"> </w:t>
      </w:r>
      <w:r w:rsidRPr="00770FAD">
        <w:rPr>
          <w:rFonts w:ascii="Garamond" w:eastAsia="Garamond" w:hAnsi="Garamond" w:cs="Garamond"/>
          <w:spacing w:val="-5"/>
          <w:sz w:val="24"/>
          <w:szCs w:val="24"/>
          <w:u w:val="single" w:color="000000"/>
        </w:rPr>
        <w:t>(</w:t>
      </w:r>
      <w:r w:rsidRPr="00770FAD">
        <w:rPr>
          <w:rFonts w:ascii="Garamond" w:eastAsia="Garamond" w:hAnsi="Garamond" w:cs="Garamond"/>
          <w:spacing w:val="-2"/>
          <w:sz w:val="24"/>
          <w:szCs w:val="24"/>
          <w:u w:val="single" w:color="000000"/>
        </w:rPr>
        <w:t>an</w:t>
      </w:r>
      <w:r w:rsidRPr="00770FAD">
        <w:rPr>
          <w:rFonts w:ascii="Garamond" w:eastAsia="Garamond" w:hAnsi="Garamond" w:cs="Garamond"/>
          <w:spacing w:val="-5"/>
          <w:sz w:val="24"/>
          <w:szCs w:val="24"/>
          <w:u w:val="single" w:color="000000"/>
        </w:rPr>
        <w:t>n</w:t>
      </w:r>
      <w:r w:rsidRPr="00770FAD">
        <w:rPr>
          <w:rFonts w:ascii="Garamond" w:eastAsia="Garamond" w:hAnsi="Garamond" w:cs="Garamond"/>
          <w:spacing w:val="-2"/>
          <w:sz w:val="24"/>
          <w:szCs w:val="24"/>
          <w:u w:val="single" w:color="000000"/>
        </w:rPr>
        <w:t>u</w:t>
      </w:r>
      <w:r w:rsidRPr="00770FAD">
        <w:rPr>
          <w:rFonts w:ascii="Garamond" w:eastAsia="Garamond" w:hAnsi="Garamond" w:cs="Garamond"/>
          <w:spacing w:val="-4"/>
          <w:sz w:val="24"/>
          <w:szCs w:val="24"/>
          <w:u w:val="single" w:color="000000"/>
        </w:rPr>
        <w:t>a</w:t>
      </w:r>
      <w:r w:rsidRPr="00770FAD">
        <w:rPr>
          <w:rFonts w:ascii="Garamond" w:eastAsia="Garamond" w:hAnsi="Garamond" w:cs="Garamond"/>
          <w:spacing w:val="-2"/>
          <w:sz w:val="24"/>
          <w:szCs w:val="24"/>
          <w:u w:val="single" w:color="000000"/>
        </w:rPr>
        <w:t>l)</w:t>
      </w:r>
      <w:r w:rsidR="00EE6EEE" w:rsidRPr="00770FAD">
        <w:rPr>
          <w:rFonts w:ascii="Garamond" w:eastAsia="Garamond" w:hAnsi="Garamond" w:cs="Garamond"/>
          <w:sz w:val="24"/>
          <w:szCs w:val="24"/>
          <w:u w:val="single" w:color="000000"/>
        </w:rPr>
        <w:t>:</w:t>
      </w:r>
      <w:r w:rsidRPr="00770FAD">
        <w:rPr>
          <w:rFonts w:ascii="Garamond" w:eastAsia="Garamond" w:hAnsi="Garamond" w:cs="Garamond"/>
          <w:spacing w:val="51"/>
          <w:sz w:val="24"/>
          <w:szCs w:val="24"/>
        </w:rPr>
        <w:t xml:space="preserve"> </w:t>
      </w:r>
      <w:r w:rsidRPr="00770FAD">
        <w:rPr>
          <w:rFonts w:ascii="Garamond" w:eastAsia="Garamond" w:hAnsi="Garamond" w:cs="Garamond"/>
          <w:spacing w:val="-1"/>
          <w:sz w:val="24"/>
          <w:szCs w:val="24"/>
        </w:rPr>
        <w:t>T</w:t>
      </w:r>
      <w:r w:rsidRPr="00770FAD">
        <w:rPr>
          <w:rFonts w:ascii="Garamond" w:eastAsia="Garamond" w:hAnsi="Garamond" w:cs="Garamond"/>
          <w:sz w:val="24"/>
          <w:szCs w:val="24"/>
        </w:rPr>
        <w:t>he number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members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1"/>
          <w:sz w:val="24"/>
          <w:szCs w:val="24"/>
        </w:rPr>
        <w:t>a</w:t>
      </w:r>
      <w:r w:rsidRPr="00770FAD">
        <w:rPr>
          <w:rFonts w:ascii="Garamond" w:eastAsia="Garamond" w:hAnsi="Garamond" w:cs="Garamond"/>
          <w:sz w:val="24"/>
          <w:szCs w:val="24"/>
        </w:rPr>
        <w:t>r</w:t>
      </w:r>
      <w:r w:rsidRPr="00770FAD">
        <w:rPr>
          <w:rFonts w:ascii="Garamond" w:eastAsia="Garamond" w:hAnsi="Garamond" w:cs="Garamond"/>
          <w:spacing w:val="-1"/>
          <w:sz w:val="24"/>
          <w:szCs w:val="24"/>
        </w:rPr>
        <w:t>t</w:t>
      </w:r>
      <w:r w:rsidRPr="00770FAD">
        <w:rPr>
          <w:rFonts w:ascii="Garamond" w:eastAsia="Garamond" w:hAnsi="Garamond" w:cs="Garamond"/>
          <w:sz w:val="24"/>
          <w:szCs w:val="24"/>
        </w:rPr>
        <w:t>i</w:t>
      </w:r>
      <w:r w:rsidRPr="00770FAD">
        <w:rPr>
          <w:rFonts w:ascii="Garamond" w:eastAsia="Garamond" w:hAnsi="Garamond" w:cs="Garamond"/>
          <w:spacing w:val="1"/>
          <w:sz w:val="24"/>
          <w:szCs w:val="24"/>
        </w:rPr>
        <w:t>c</w:t>
      </w:r>
      <w:r w:rsidRPr="00770FAD">
        <w:rPr>
          <w:rFonts w:ascii="Garamond" w:eastAsia="Garamond" w:hAnsi="Garamond" w:cs="Garamond"/>
          <w:sz w:val="24"/>
          <w:szCs w:val="24"/>
        </w:rPr>
        <w:t>ip</w:t>
      </w:r>
      <w:r w:rsidRPr="00770FAD">
        <w:rPr>
          <w:rFonts w:ascii="Garamond" w:eastAsia="Garamond" w:hAnsi="Garamond" w:cs="Garamond"/>
          <w:spacing w:val="1"/>
          <w:sz w:val="24"/>
          <w:szCs w:val="24"/>
        </w:rPr>
        <w:t>a</w:t>
      </w:r>
      <w:r w:rsidRPr="00770FAD">
        <w:rPr>
          <w:rFonts w:ascii="Garamond" w:eastAsia="Garamond" w:hAnsi="Garamond" w:cs="Garamond"/>
          <w:sz w:val="24"/>
          <w:szCs w:val="24"/>
        </w:rPr>
        <w:t>ting in a</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2"/>
          <w:sz w:val="24"/>
          <w:szCs w:val="24"/>
        </w:rPr>
        <w:t>l</w:t>
      </w:r>
      <w:r w:rsidRPr="00770FAD">
        <w:rPr>
          <w:rFonts w:ascii="Garamond" w:eastAsia="Garamond" w:hAnsi="Garamond" w:cs="Garamond"/>
          <w:spacing w:val="1"/>
          <w:sz w:val="24"/>
          <w:szCs w:val="24"/>
        </w:rPr>
        <w:t>a</w:t>
      </w:r>
      <w:r w:rsidRPr="00770FAD">
        <w:rPr>
          <w:rFonts w:ascii="Garamond" w:eastAsia="Garamond" w:hAnsi="Garamond" w:cs="Garamond"/>
          <w:sz w:val="24"/>
          <w:szCs w:val="24"/>
        </w:rPr>
        <w:t>n o</w:t>
      </w:r>
      <w:r w:rsidRPr="00770FAD">
        <w:rPr>
          <w:rFonts w:ascii="Garamond" w:eastAsia="Garamond" w:hAnsi="Garamond" w:cs="Garamond"/>
          <w:spacing w:val="-2"/>
          <w:sz w:val="24"/>
          <w:szCs w:val="24"/>
        </w:rPr>
        <w:t>v</w:t>
      </w:r>
      <w:r w:rsidRPr="00770FAD">
        <w:rPr>
          <w:rFonts w:ascii="Garamond" w:eastAsia="Garamond" w:hAnsi="Garamond" w:cs="Garamond"/>
          <w:sz w:val="24"/>
          <w:szCs w:val="24"/>
        </w:rPr>
        <w:t>er</w:t>
      </w:r>
      <w:r w:rsidRPr="00770FAD">
        <w:rPr>
          <w:rFonts w:ascii="Garamond" w:eastAsia="Garamond" w:hAnsi="Garamond" w:cs="Garamond"/>
          <w:spacing w:val="3"/>
          <w:sz w:val="24"/>
          <w:szCs w:val="24"/>
        </w:rPr>
        <w:t xml:space="preserve"> </w:t>
      </w:r>
      <w:r w:rsidRPr="00770FAD">
        <w:rPr>
          <w:rFonts w:ascii="Garamond" w:eastAsia="Garamond" w:hAnsi="Garamond" w:cs="Garamond"/>
          <w:sz w:val="24"/>
          <w:szCs w:val="24"/>
        </w:rPr>
        <w:t xml:space="preserve">the </w:t>
      </w:r>
      <w:r w:rsidRPr="00770FAD">
        <w:rPr>
          <w:rFonts w:ascii="Garamond" w:eastAsia="Garamond" w:hAnsi="Garamond" w:cs="Garamond"/>
          <w:spacing w:val="-1"/>
          <w:sz w:val="24"/>
          <w:szCs w:val="24"/>
        </w:rPr>
        <w:t>s</w:t>
      </w:r>
      <w:r w:rsidRPr="00770FAD">
        <w:rPr>
          <w:rFonts w:ascii="Garamond" w:eastAsia="Garamond" w:hAnsi="Garamond" w:cs="Garamond"/>
          <w:sz w:val="24"/>
          <w:szCs w:val="24"/>
        </w:rPr>
        <w:t>p</w:t>
      </w:r>
      <w:r w:rsidRPr="00770FAD">
        <w:rPr>
          <w:rFonts w:ascii="Garamond" w:eastAsia="Garamond" w:hAnsi="Garamond" w:cs="Garamond"/>
          <w:spacing w:val="1"/>
          <w:sz w:val="24"/>
          <w:szCs w:val="24"/>
        </w:rPr>
        <w:t>e</w:t>
      </w:r>
      <w:r w:rsidRPr="00770FAD">
        <w:rPr>
          <w:rFonts w:ascii="Garamond" w:eastAsia="Garamond" w:hAnsi="Garamond" w:cs="Garamond"/>
          <w:sz w:val="24"/>
          <w:szCs w:val="24"/>
        </w:rPr>
        <w:t>c</w:t>
      </w:r>
      <w:r w:rsidRPr="00770FAD">
        <w:rPr>
          <w:rFonts w:ascii="Garamond" w:eastAsia="Garamond" w:hAnsi="Garamond" w:cs="Garamond"/>
          <w:spacing w:val="1"/>
          <w:sz w:val="24"/>
          <w:szCs w:val="24"/>
        </w:rPr>
        <w:t>i</w:t>
      </w:r>
      <w:r w:rsidRPr="00770FAD">
        <w:rPr>
          <w:rFonts w:ascii="Garamond" w:eastAsia="Garamond" w:hAnsi="Garamond" w:cs="Garamond"/>
          <w:spacing w:val="-1"/>
          <w:sz w:val="24"/>
          <w:szCs w:val="24"/>
        </w:rPr>
        <w:t>f</w:t>
      </w:r>
      <w:r w:rsidRPr="00770FAD">
        <w:rPr>
          <w:rFonts w:ascii="Garamond" w:eastAsia="Garamond" w:hAnsi="Garamond" w:cs="Garamond"/>
          <w:sz w:val="24"/>
          <w:szCs w:val="24"/>
        </w:rPr>
        <w:t>i</w:t>
      </w:r>
      <w:r w:rsidRPr="00770FAD">
        <w:rPr>
          <w:rFonts w:ascii="Garamond" w:eastAsia="Garamond" w:hAnsi="Garamond" w:cs="Garamond"/>
          <w:spacing w:val="1"/>
          <w:sz w:val="24"/>
          <w:szCs w:val="24"/>
        </w:rPr>
        <w:t>e</w:t>
      </w:r>
      <w:r w:rsidRPr="00770FAD">
        <w:rPr>
          <w:rFonts w:ascii="Garamond" w:eastAsia="Garamond" w:hAnsi="Garamond" w:cs="Garamond"/>
          <w:sz w:val="24"/>
          <w:szCs w:val="24"/>
        </w:rPr>
        <w:t>d p</w:t>
      </w:r>
      <w:r w:rsidRPr="00770FAD">
        <w:rPr>
          <w:rFonts w:ascii="Garamond" w:eastAsia="Garamond" w:hAnsi="Garamond" w:cs="Garamond"/>
          <w:spacing w:val="1"/>
          <w:sz w:val="24"/>
          <w:szCs w:val="24"/>
        </w:rPr>
        <w:t>e</w:t>
      </w:r>
      <w:r w:rsidRPr="00770FAD">
        <w:rPr>
          <w:rFonts w:ascii="Garamond" w:eastAsia="Garamond" w:hAnsi="Garamond" w:cs="Garamond"/>
          <w:sz w:val="24"/>
          <w:szCs w:val="24"/>
        </w:rPr>
        <w:t>riod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time e</w:t>
      </w:r>
      <w:r w:rsidRPr="00770FAD">
        <w:rPr>
          <w:rFonts w:ascii="Garamond" w:eastAsia="Garamond" w:hAnsi="Garamond" w:cs="Garamond"/>
          <w:spacing w:val="1"/>
          <w:sz w:val="24"/>
          <w:szCs w:val="24"/>
        </w:rPr>
        <w:t>x</w:t>
      </w:r>
      <w:r w:rsidRPr="00770FAD">
        <w:rPr>
          <w:rFonts w:ascii="Garamond" w:eastAsia="Garamond" w:hAnsi="Garamond" w:cs="Garamond"/>
          <w:sz w:val="24"/>
          <w:szCs w:val="24"/>
        </w:rPr>
        <w:t>p</w:t>
      </w:r>
      <w:r w:rsidRPr="00770FAD">
        <w:rPr>
          <w:rFonts w:ascii="Garamond" w:eastAsia="Garamond" w:hAnsi="Garamond" w:cs="Garamond"/>
          <w:spacing w:val="-1"/>
          <w:sz w:val="24"/>
          <w:szCs w:val="24"/>
        </w:rPr>
        <w:t>r</w:t>
      </w:r>
      <w:r w:rsidRPr="00770FAD">
        <w:rPr>
          <w:rFonts w:ascii="Garamond" w:eastAsia="Garamond" w:hAnsi="Garamond" w:cs="Garamond"/>
          <w:sz w:val="24"/>
          <w:szCs w:val="24"/>
        </w:rPr>
        <w:t>es</w:t>
      </w:r>
      <w:r w:rsidRPr="00770FAD">
        <w:rPr>
          <w:rFonts w:ascii="Garamond" w:eastAsia="Garamond" w:hAnsi="Garamond" w:cs="Garamond"/>
          <w:spacing w:val="-1"/>
          <w:sz w:val="24"/>
          <w:szCs w:val="24"/>
        </w:rPr>
        <w:t>s</w:t>
      </w:r>
      <w:r w:rsidRPr="00770FAD">
        <w:rPr>
          <w:rFonts w:ascii="Garamond" w:eastAsia="Garamond" w:hAnsi="Garamond" w:cs="Garamond"/>
          <w:sz w:val="24"/>
          <w:szCs w:val="24"/>
        </w:rPr>
        <w:t xml:space="preserve">ed </w:t>
      </w:r>
      <w:r w:rsidRPr="00770FAD">
        <w:rPr>
          <w:rFonts w:ascii="Garamond" w:eastAsia="Garamond" w:hAnsi="Garamond" w:cs="Garamond"/>
          <w:spacing w:val="1"/>
          <w:sz w:val="24"/>
          <w:szCs w:val="24"/>
        </w:rPr>
        <w:t>i</w:t>
      </w:r>
      <w:r w:rsidRPr="00770FAD">
        <w:rPr>
          <w:rFonts w:ascii="Garamond" w:eastAsia="Garamond" w:hAnsi="Garamond" w:cs="Garamond"/>
          <w:sz w:val="24"/>
          <w:szCs w:val="24"/>
        </w:rPr>
        <w:t>n mon</w:t>
      </w:r>
      <w:r w:rsidRPr="00770FAD">
        <w:rPr>
          <w:rFonts w:ascii="Garamond" w:eastAsia="Garamond" w:hAnsi="Garamond" w:cs="Garamond"/>
          <w:spacing w:val="-1"/>
          <w:sz w:val="24"/>
          <w:szCs w:val="24"/>
        </w:rPr>
        <w:t>t</w:t>
      </w:r>
      <w:r w:rsidRPr="00770FAD">
        <w:rPr>
          <w:rFonts w:ascii="Garamond" w:eastAsia="Garamond" w:hAnsi="Garamond" w:cs="Garamond"/>
          <w:sz w:val="24"/>
          <w:szCs w:val="24"/>
        </w:rPr>
        <w:t>hs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w:t>
      </w:r>
      <w:r w:rsidRPr="00770FAD">
        <w:rPr>
          <w:rFonts w:ascii="Garamond" w:eastAsia="Garamond" w:hAnsi="Garamond" w:cs="Garamond"/>
          <w:spacing w:val="1"/>
          <w:sz w:val="24"/>
          <w:szCs w:val="24"/>
        </w:rPr>
        <w:t>er</w:t>
      </w:r>
      <w:r w:rsidRPr="00770FAD">
        <w:rPr>
          <w:rFonts w:ascii="Garamond" w:eastAsia="Garamond" w:hAnsi="Garamond" w:cs="Garamond"/>
          <w:spacing w:val="-1"/>
          <w:sz w:val="24"/>
          <w:szCs w:val="24"/>
        </w:rPr>
        <w:t>s</w:t>
      </w:r>
      <w:r w:rsidRPr="00770FAD">
        <w:rPr>
          <w:rFonts w:ascii="Garamond" w:eastAsia="Garamond" w:hAnsi="Garamond" w:cs="Garamond"/>
          <w:sz w:val="24"/>
          <w:szCs w:val="24"/>
        </w:rPr>
        <w:t>hi</w:t>
      </w:r>
      <w:r w:rsidRPr="00770FAD">
        <w:rPr>
          <w:rFonts w:ascii="Garamond" w:eastAsia="Garamond" w:hAnsi="Garamond" w:cs="Garamond"/>
          <w:spacing w:val="2"/>
          <w:sz w:val="24"/>
          <w:szCs w:val="24"/>
        </w:rPr>
        <w:t>p</w:t>
      </w:r>
      <w:r w:rsidRPr="00770FAD">
        <w:rPr>
          <w:rFonts w:ascii="Garamond" w:eastAsia="Garamond" w:hAnsi="Garamond" w:cs="Garamond"/>
          <w:sz w:val="24"/>
          <w:szCs w:val="24"/>
        </w:rPr>
        <w:t>.</w:t>
      </w:r>
    </w:p>
    <w:p w:rsidR="005765F4" w:rsidRPr="00335676" w:rsidRDefault="005765F4" w:rsidP="005765F4">
      <w:pPr>
        <w:numPr>
          <w:ilvl w:val="0"/>
          <w:numId w:val="5"/>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EE6EEE">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00E72815" w:rsidRPr="00E72815">
          <w:rPr>
            <w:rStyle w:val="Hyperlink"/>
            <w:rFonts w:ascii="Garamond" w:eastAsia="Garamond" w:hAnsi="Garamond" w:cs="Garamond"/>
            <w:spacing w:val="-1"/>
            <w:sz w:val="24"/>
            <w:szCs w:val="24"/>
          </w:rPr>
          <w:t>s</w:t>
        </w:r>
        <w:r w:rsidR="00E72815" w:rsidRPr="00E72815">
          <w:rPr>
            <w:rStyle w:val="Hyperlink"/>
            <w:rFonts w:ascii="Garamond" w:eastAsia="Garamond" w:hAnsi="Garamond" w:cs="Garamond"/>
            <w:sz w:val="24"/>
            <w:szCs w:val="24"/>
          </w:rPr>
          <w:t>e</w:t>
        </w:r>
        <w:r w:rsidR="00E72815" w:rsidRPr="00E72815">
          <w:rPr>
            <w:rStyle w:val="Hyperlink"/>
            <w:rFonts w:ascii="Garamond" w:eastAsia="Garamond" w:hAnsi="Garamond" w:cs="Garamond"/>
            <w:spacing w:val="1"/>
            <w:sz w:val="24"/>
            <w:szCs w:val="24"/>
          </w:rPr>
          <w:t>c</w:t>
        </w:r>
        <w:r w:rsidR="00E72815" w:rsidRPr="00E72815">
          <w:rPr>
            <w:rStyle w:val="Hyperlink"/>
            <w:rFonts w:ascii="Garamond" w:eastAsia="Garamond" w:hAnsi="Garamond" w:cs="Garamond"/>
            <w:sz w:val="24"/>
            <w:szCs w:val="24"/>
          </w:rPr>
          <w:t>t</w:t>
        </w:r>
        <w:r w:rsidR="00E72815" w:rsidRPr="00E72815">
          <w:rPr>
            <w:rStyle w:val="Hyperlink"/>
            <w:rFonts w:ascii="Garamond" w:eastAsia="Garamond" w:hAnsi="Garamond" w:cs="Garamond"/>
            <w:spacing w:val="-3"/>
            <w:sz w:val="24"/>
            <w:szCs w:val="24"/>
          </w:rPr>
          <w:t>i</w:t>
        </w:r>
        <w:r w:rsidR="00E72815" w:rsidRPr="00E72815">
          <w:rPr>
            <w:rStyle w:val="Hyperlink"/>
            <w:rFonts w:ascii="Garamond" w:eastAsia="Garamond" w:hAnsi="Garamond" w:cs="Garamond"/>
            <w:sz w:val="24"/>
            <w:szCs w:val="24"/>
          </w:rPr>
          <w:t>on 4.</w:t>
        </w:r>
        <w:r w:rsid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“Health Status Adjustment Specifications.”</w:t>
      </w:r>
    </w:p>
    <w:p w:rsidR="00335676" w:rsidRDefault="00335676" w:rsidP="00335676">
      <w:pPr>
        <w:spacing w:after="0"/>
        <w:ind w:right="205"/>
        <w:contextualSpacing/>
        <w:rPr>
          <w:rFonts w:ascii="Garamond" w:eastAsia="Garamond" w:hAnsi="Garamond" w:cs="Garamond"/>
          <w:sz w:val="24"/>
          <w:szCs w:val="24"/>
        </w:rPr>
      </w:pPr>
    </w:p>
    <w:p w:rsidR="00335676" w:rsidRPr="00E964AF" w:rsidRDefault="006D1DC2" w:rsidP="00335676">
      <w:pPr>
        <w:spacing w:before="10"/>
        <w:rPr>
          <w:rFonts w:ascii="Garamond" w:hAnsi="Garamond"/>
          <w:i/>
          <w:sz w:val="26"/>
          <w:szCs w:val="26"/>
        </w:rPr>
      </w:pPr>
      <w:r>
        <w:rPr>
          <w:rFonts w:ascii="Garamond" w:hAnsi="Garamond"/>
          <w:i/>
          <w:sz w:val="26"/>
          <w:szCs w:val="26"/>
        </w:rPr>
        <w:t xml:space="preserve">Allowed </w:t>
      </w:r>
      <w:r w:rsidR="00335676" w:rsidRPr="00E964AF">
        <w:rPr>
          <w:rFonts w:ascii="Garamond" w:hAnsi="Garamond"/>
          <w:i/>
          <w:sz w:val="26"/>
          <w:szCs w:val="26"/>
        </w:rPr>
        <w:t>Claims</w:t>
      </w:r>
      <w:r w:rsidR="008637BA">
        <w:rPr>
          <w:rFonts w:ascii="Garamond" w:hAnsi="Garamond"/>
          <w:i/>
          <w:sz w:val="26"/>
          <w:szCs w:val="26"/>
        </w:rPr>
        <w:t xml:space="preserve">: All </w:t>
      </w:r>
      <w:r>
        <w:rPr>
          <w:rFonts w:ascii="Garamond" w:hAnsi="Garamond"/>
          <w:i/>
          <w:sz w:val="26"/>
          <w:szCs w:val="26"/>
        </w:rPr>
        <w:t xml:space="preserve">reported </w:t>
      </w:r>
      <w:r w:rsidR="008637BA">
        <w:rPr>
          <w:rFonts w:ascii="Garamond" w:hAnsi="Garamond"/>
          <w:i/>
          <w:sz w:val="26"/>
          <w:szCs w:val="26"/>
        </w:rPr>
        <w:t>claims</w:t>
      </w:r>
      <w:r>
        <w:rPr>
          <w:rFonts w:ascii="Garamond" w:hAnsi="Garamond"/>
          <w:i/>
          <w:sz w:val="26"/>
          <w:szCs w:val="26"/>
        </w:rPr>
        <w:t xml:space="preserve"> amounts</w:t>
      </w:r>
      <w:r w:rsidR="008637BA">
        <w:rPr>
          <w:rFonts w:ascii="Garamond" w:hAnsi="Garamond"/>
          <w:i/>
          <w:sz w:val="26"/>
          <w:szCs w:val="26"/>
        </w:rPr>
        <w:t xml:space="preserve"> must reflect both payer-paid amounts and member cost-sharing.</w:t>
      </w:r>
    </w:p>
    <w:p w:rsidR="00335676" w:rsidRPr="00046E5E" w:rsidRDefault="00335676" w:rsidP="00335676">
      <w:pPr>
        <w:numPr>
          <w:ilvl w:val="0"/>
          <w:numId w:val="5"/>
        </w:numPr>
        <w:spacing w:before="1" w:after="0"/>
        <w:ind w:right="229"/>
        <w:contextualSpacing/>
        <w:rPr>
          <w:rFonts w:ascii="Garamond" w:eastAsia="Garamond" w:hAnsi="Garamond" w:cs="Garamond"/>
          <w:sz w:val="24"/>
          <w:szCs w:val="24"/>
        </w:rPr>
      </w:pPr>
      <w:bookmarkStart w:id="11" w:name="Claims_Hosp_Inpatient"/>
      <w:bookmarkEnd w:id="11"/>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ent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tt</w:t>
      </w:r>
      <w:r w:rsidRPr="00046E5E">
        <w:rPr>
          <w:rFonts w:ascii="Garamond" w:eastAsia="Garamond" w:hAnsi="Garamond" w:cs="Garamond"/>
          <w:spacing w:val="-4"/>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 xml:space="preserve">p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w:t>
      </w:r>
      <w:r w:rsidRPr="00046E5E">
        <w:rPr>
          <w:rFonts w:ascii="Garamond" w:eastAsia="Garamond" w:hAnsi="Garamond" w:cs="Garamond"/>
          <w:spacing w:val="-5"/>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non</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251"/>
        <w:contextualSpacing/>
        <w:rPr>
          <w:rFonts w:ascii="Garamond" w:eastAsia="Garamond" w:hAnsi="Garamond" w:cs="Garamond"/>
          <w:sz w:val="24"/>
          <w:szCs w:val="24"/>
        </w:rPr>
      </w:pPr>
      <w:bookmarkStart w:id="12" w:name="Claims_Hosp_Outpatient"/>
      <w:bookmarkEnd w:id="12"/>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it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m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al</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lli</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nic</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e</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b</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10"/>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623"/>
        <w:contextualSpacing/>
        <w:rPr>
          <w:rFonts w:ascii="Garamond" w:eastAsia="Garamond" w:hAnsi="Garamond" w:cs="Garamond"/>
          <w:sz w:val="24"/>
          <w:szCs w:val="24"/>
        </w:rPr>
      </w:pPr>
      <w:bookmarkStart w:id="13" w:name="Claims_Physician"/>
      <w:bookmarkEnd w:id="13"/>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y</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an</w:t>
      </w:r>
      <w:r>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n</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eo</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hy</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307"/>
        <w:contextualSpacing/>
        <w:rPr>
          <w:rFonts w:ascii="Garamond" w:eastAsia="Garamond" w:hAnsi="Garamond" w:cs="Garamond"/>
          <w:sz w:val="24"/>
          <w:szCs w:val="24"/>
        </w:rPr>
      </w:pPr>
      <w:bookmarkStart w:id="14" w:name="Claims_Other_Prof"/>
      <w:bookmarkEnd w:id="14"/>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r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one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pacing w:val="-4"/>
          <w:sz w:val="24"/>
          <w:szCs w:val="24"/>
        </w:rPr>
        <w:t>es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li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uni</w:t>
      </w:r>
      <w:r w:rsidRPr="00046E5E">
        <w:rPr>
          <w:rFonts w:ascii="Garamond" w:eastAsia="Garamond" w:hAnsi="Garamond" w:cs="Garamond"/>
          <w:spacing w:val="-5"/>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din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se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pi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oc</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z w:val="24"/>
          <w:szCs w:val="24"/>
        </w:rPr>
        <w:t>l therapists</w:t>
      </w:r>
      <w:r w:rsidRPr="00046E5E">
        <w:rPr>
          <w:rFonts w:ascii="Garamond" w:eastAsia="Times New Roman" w:hAnsi="Garamond" w:cs="Times New Roman"/>
          <w:sz w:val="20"/>
          <w:szCs w:val="20"/>
        </w:rPr>
        <w:t xml:space="preserve">, </w:t>
      </w:r>
      <w:r w:rsidRPr="00046E5E">
        <w:rPr>
          <w:rFonts w:ascii="Garamond" w:eastAsia="Garamond" w:hAnsi="Garamond" w:cs="Garamond"/>
          <w:sz w:val="24"/>
          <w:szCs w:val="24"/>
        </w:rPr>
        <w:t>speech therapists, psychologists, licensed clinical social workers, counselors, dieticians, dentists, and chiropractors.</w:t>
      </w:r>
    </w:p>
    <w:p w:rsidR="00335676" w:rsidRPr="00046E5E" w:rsidRDefault="00335676" w:rsidP="00335676">
      <w:pPr>
        <w:numPr>
          <w:ilvl w:val="0"/>
          <w:numId w:val="5"/>
        </w:numPr>
        <w:spacing w:after="0"/>
        <w:contextualSpacing/>
        <w:rPr>
          <w:rFonts w:ascii="Garamond" w:eastAsia="Garamond" w:hAnsi="Garamond" w:cs="Garamond"/>
          <w:sz w:val="24"/>
          <w:szCs w:val="24"/>
        </w:rPr>
      </w:pPr>
      <w:bookmarkStart w:id="15" w:name="Claims_Rx"/>
      <w:bookmarkEnd w:id="15"/>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008637BA">
        <w:rPr>
          <w:rFonts w:ascii="Garamond" w:eastAsia="Garamond" w:hAnsi="Garamond" w:cs="Garamond"/>
          <w:spacing w:val="-4"/>
          <w:sz w:val="24"/>
          <w:szCs w:val="24"/>
          <w:u w:val="single" w:color="000000"/>
        </w:rPr>
        <w:t>Pharmacy</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4"/>
          <w:sz w:val="24"/>
          <w:szCs w:val="24"/>
        </w:rPr>
        <w:t>es</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ip</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2"/>
          <w:position w:val="1"/>
          <w:sz w:val="24"/>
          <w:szCs w:val="24"/>
        </w:rPr>
        <w:t>biol</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g</w:t>
      </w:r>
      <w:r w:rsidRPr="00046E5E">
        <w:rPr>
          <w:rFonts w:ascii="Garamond" w:eastAsia="Garamond" w:hAnsi="Garamond" w:cs="Garamond"/>
          <w:spacing w:val="-5"/>
          <w:position w:val="1"/>
          <w:sz w:val="24"/>
          <w:szCs w:val="24"/>
        </w:rPr>
        <w:t>i</w:t>
      </w:r>
      <w:r w:rsidRPr="00046E5E">
        <w:rPr>
          <w:rFonts w:ascii="Garamond" w:eastAsia="Garamond" w:hAnsi="Garamond" w:cs="Garamond"/>
          <w:spacing w:val="-2"/>
          <w:position w:val="1"/>
          <w:sz w:val="24"/>
          <w:szCs w:val="24"/>
        </w:rPr>
        <w:t>c</w:t>
      </w:r>
      <w:r w:rsidRPr="00046E5E">
        <w:rPr>
          <w:rFonts w:ascii="Garamond" w:eastAsia="Garamond" w:hAnsi="Garamond" w:cs="Garamond"/>
          <w:spacing w:val="-4"/>
          <w:position w:val="1"/>
          <w:sz w:val="24"/>
          <w:szCs w:val="24"/>
        </w:rPr>
        <w:t>a</w:t>
      </w:r>
      <w:r w:rsidRPr="00046E5E">
        <w:rPr>
          <w:rFonts w:ascii="Garamond" w:eastAsia="Garamond" w:hAnsi="Garamond" w:cs="Garamond"/>
          <w:position w:val="1"/>
          <w:sz w:val="24"/>
          <w:szCs w:val="24"/>
        </w:rPr>
        <w:t>l</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p</w:t>
      </w:r>
      <w:r w:rsidRPr="00046E5E">
        <w:rPr>
          <w:rFonts w:ascii="Garamond" w:eastAsia="Garamond" w:hAnsi="Garamond" w:cs="Garamond"/>
          <w:spacing w:val="-3"/>
          <w:position w:val="1"/>
          <w:sz w:val="24"/>
          <w:szCs w:val="24"/>
        </w:rPr>
        <w:t>r</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du</w:t>
      </w:r>
      <w:r w:rsidRPr="00046E5E">
        <w:rPr>
          <w:rFonts w:ascii="Garamond" w:eastAsia="Garamond" w:hAnsi="Garamond" w:cs="Garamond"/>
          <w:spacing w:val="-4"/>
          <w:position w:val="1"/>
          <w:sz w:val="24"/>
          <w:szCs w:val="24"/>
        </w:rPr>
        <w:t>c</w:t>
      </w:r>
      <w:r w:rsidRPr="00046E5E">
        <w:rPr>
          <w:rFonts w:ascii="Garamond" w:eastAsia="Garamond" w:hAnsi="Garamond" w:cs="Garamond"/>
          <w:spacing w:val="-3"/>
          <w:position w:val="1"/>
          <w:sz w:val="24"/>
          <w:szCs w:val="24"/>
        </w:rPr>
        <w:t>t</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o</w:t>
      </w:r>
      <w:r w:rsidRPr="00046E5E">
        <w:rPr>
          <w:rFonts w:ascii="Garamond" w:eastAsia="Garamond" w:hAnsi="Garamond" w:cs="Garamond"/>
          <w:position w:val="1"/>
          <w:sz w:val="24"/>
          <w:szCs w:val="24"/>
        </w:rPr>
        <w:t>r</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2"/>
          <w:position w:val="1"/>
          <w:sz w:val="24"/>
          <w:szCs w:val="24"/>
        </w:rPr>
        <w:t>v</w:t>
      </w:r>
      <w:r w:rsidRPr="00046E5E">
        <w:rPr>
          <w:rFonts w:ascii="Garamond" w:eastAsia="Garamond" w:hAnsi="Garamond" w:cs="Garamond"/>
          <w:spacing w:val="-4"/>
          <w:position w:val="1"/>
          <w:sz w:val="24"/>
          <w:szCs w:val="24"/>
        </w:rPr>
        <w:t>ac</w:t>
      </w:r>
      <w:r w:rsidRPr="00046E5E">
        <w:rPr>
          <w:rFonts w:ascii="Garamond" w:eastAsia="Garamond" w:hAnsi="Garamond" w:cs="Garamond"/>
          <w:spacing w:val="-2"/>
          <w:position w:val="1"/>
          <w:sz w:val="24"/>
          <w:szCs w:val="24"/>
        </w:rPr>
        <w:t>ci</w:t>
      </w:r>
      <w:r w:rsidRPr="00046E5E">
        <w:rPr>
          <w:rFonts w:ascii="Garamond" w:eastAsia="Garamond" w:hAnsi="Garamond" w:cs="Garamond"/>
          <w:spacing w:val="-5"/>
          <w:position w:val="1"/>
          <w:sz w:val="24"/>
          <w:szCs w:val="24"/>
        </w:rPr>
        <w:t>n</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s</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2"/>
          <w:position w:val="1"/>
          <w:sz w:val="24"/>
          <w:szCs w:val="24"/>
        </w:rPr>
        <w:t>de</w:t>
      </w:r>
      <w:r w:rsidRPr="00046E5E">
        <w:rPr>
          <w:rFonts w:ascii="Garamond" w:eastAsia="Garamond" w:hAnsi="Garamond" w:cs="Garamond"/>
          <w:spacing w:val="-6"/>
          <w:position w:val="1"/>
          <w:sz w:val="24"/>
          <w:szCs w:val="24"/>
        </w:rPr>
        <w:t>f</w:t>
      </w:r>
      <w:r w:rsidRPr="00046E5E">
        <w:rPr>
          <w:rFonts w:ascii="Garamond" w:eastAsia="Garamond" w:hAnsi="Garamond" w:cs="Garamond"/>
          <w:spacing w:val="-2"/>
          <w:position w:val="1"/>
          <w:sz w:val="24"/>
          <w:szCs w:val="24"/>
        </w:rPr>
        <w:t>in</w:t>
      </w:r>
      <w:r w:rsidRPr="00046E5E">
        <w:rPr>
          <w:rFonts w:ascii="Garamond" w:eastAsia="Garamond" w:hAnsi="Garamond" w:cs="Garamond"/>
          <w:spacing w:val="-4"/>
          <w:position w:val="1"/>
          <w:sz w:val="24"/>
          <w:szCs w:val="24"/>
        </w:rPr>
        <w:t>e</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b</w:t>
      </w:r>
      <w:r w:rsidRPr="00046E5E">
        <w:rPr>
          <w:rFonts w:ascii="Garamond" w:eastAsia="Garamond" w:hAnsi="Garamond" w:cs="Garamond"/>
          <w:position w:val="1"/>
          <w:sz w:val="24"/>
          <w:szCs w:val="24"/>
        </w:rPr>
        <w:t>y</w:t>
      </w:r>
      <w:r w:rsidRPr="00046E5E">
        <w:rPr>
          <w:rFonts w:ascii="Garamond" w:eastAsia="Garamond" w:hAnsi="Garamond" w:cs="Garamond"/>
          <w:spacing w:val="-4"/>
          <w:position w:val="1"/>
          <w:sz w:val="24"/>
          <w:szCs w:val="24"/>
        </w:rPr>
        <w:t xml:space="preserve"> </w:t>
      </w:r>
      <w:r w:rsidRPr="00046E5E">
        <w:rPr>
          <w:rFonts w:ascii="Garamond" w:eastAsia="Garamond" w:hAnsi="Garamond" w:cs="Garamond"/>
          <w:spacing w:val="-3"/>
          <w:position w:val="1"/>
          <w:sz w:val="24"/>
          <w:szCs w:val="24"/>
        </w:rPr>
        <w:t>t</w:t>
      </w:r>
      <w:r w:rsidRPr="00046E5E">
        <w:rPr>
          <w:rFonts w:ascii="Garamond" w:eastAsia="Garamond" w:hAnsi="Garamond" w:cs="Garamond"/>
          <w:spacing w:val="-5"/>
          <w:position w:val="1"/>
          <w:sz w:val="24"/>
          <w:szCs w:val="24"/>
        </w:rPr>
        <w:t>h</w:t>
      </w:r>
      <w:r w:rsidRPr="00046E5E">
        <w:rPr>
          <w:rFonts w:ascii="Garamond" w:eastAsia="Garamond" w:hAnsi="Garamond" w:cs="Garamond"/>
          <w:position w:val="1"/>
          <w:sz w:val="24"/>
          <w:szCs w:val="24"/>
        </w:rPr>
        <w:t>e</w:t>
      </w:r>
      <w:r w:rsidRPr="00046E5E">
        <w:rPr>
          <w:rFonts w:ascii="Garamond" w:eastAsia="Garamond" w:hAnsi="Garamond" w:cs="Garamond"/>
          <w:spacing w:val="-4"/>
          <w:position w:val="1"/>
          <w:sz w:val="24"/>
          <w:szCs w:val="24"/>
        </w:rPr>
        <w:t xml:space="preserve"> </w:t>
      </w:r>
      <w:r w:rsidRPr="00046E5E">
        <w:rPr>
          <w:rFonts w:ascii="Garamond" w:eastAsia="Garamond" w:hAnsi="Garamond" w:cs="Garamond"/>
          <w:spacing w:val="-5"/>
          <w:position w:val="1"/>
          <w:sz w:val="24"/>
          <w:szCs w:val="24"/>
        </w:rPr>
        <w:t>p</w:t>
      </w:r>
      <w:r w:rsidRPr="00046E5E">
        <w:rPr>
          <w:rFonts w:ascii="Garamond" w:eastAsia="Garamond" w:hAnsi="Garamond" w:cs="Garamond"/>
          <w:spacing w:val="-4"/>
          <w:position w:val="1"/>
          <w:sz w:val="24"/>
          <w:szCs w:val="24"/>
        </w:rPr>
        <w:t>ay</w:t>
      </w:r>
      <w:r w:rsidRPr="00046E5E">
        <w:rPr>
          <w:rFonts w:ascii="Garamond" w:eastAsia="Garamond" w:hAnsi="Garamond" w:cs="Garamond"/>
          <w:spacing w:val="-2"/>
          <w:position w:val="1"/>
          <w:sz w:val="24"/>
          <w:szCs w:val="24"/>
        </w:rPr>
        <w:t>e</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2"/>
          <w:position w:val="1"/>
          <w:sz w:val="24"/>
          <w:szCs w:val="24"/>
        </w:rPr>
        <w:t>p</w:t>
      </w:r>
      <w:r w:rsidRPr="00046E5E">
        <w:rPr>
          <w:rFonts w:ascii="Garamond" w:eastAsia="Garamond" w:hAnsi="Garamond" w:cs="Garamond"/>
          <w:spacing w:val="-6"/>
          <w:position w:val="1"/>
          <w:sz w:val="24"/>
          <w:szCs w:val="24"/>
        </w:rPr>
        <w:t>r</w:t>
      </w:r>
      <w:r w:rsidRPr="00046E5E">
        <w:rPr>
          <w:rFonts w:ascii="Garamond" w:eastAsia="Garamond" w:hAnsi="Garamond" w:cs="Garamond"/>
          <w:spacing w:val="-2"/>
          <w:position w:val="1"/>
          <w:sz w:val="24"/>
          <w:szCs w:val="24"/>
        </w:rPr>
        <w:t>e</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c</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i</w:t>
      </w:r>
      <w:r w:rsidRPr="00046E5E">
        <w:rPr>
          <w:rFonts w:ascii="Garamond" w:eastAsia="Garamond" w:hAnsi="Garamond" w:cs="Garamond"/>
          <w:spacing w:val="-5"/>
          <w:position w:val="1"/>
          <w:sz w:val="24"/>
          <w:szCs w:val="24"/>
        </w:rPr>
        <w:t>p</w:t>
      </w:r>
      <w:r w:rsidRPr="00046E5E">
        <w:rPr>
          <w:rFonts w:ascii="Garamond" w:eastAsia="Garamond" w:hAnsi="Garamond" w:cs="Garamond"/>
          <w:spacing w:val="-3"/>
          <w:position w:val="1"/>
          <w:sz w:val="24"/>
          <w:szCs w:val="24"/>
        </w:rPr>
        <w:t>t</w:t>
      </w:r>
      <w:r w:rsidRPr="00046E5E">
        <w:rPr>
          <w:rFonts w:ascii="Garamond" w:eastAsia="Garamond" w:hAnsi="Garamond" w:cs="Garamond"/>
          <w:spacing w:val="-2"/>
          <w:position w:val="1"/>
          <w:sz w:val="24"/>
          <w:szCs w:val="24"/>
        </w:rPr>
        <w:t>io</w:t>
      </w:r>
      <w:r w:rsidRPr="00046E5E">
        <w:rPr>
          <w:rFonts w:ascii="Garamond" w:eastAsia="Garamond" w:hAnsi="Garamond" w:cs="Garamond"/>
          <w:position w:val="1"/>
          <w:sz w:val="24"/>
          <w:szCs w:val="24"/>
        </w:rPr>
        <w:t>n</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2"/>
          <w:position w:val="1"/>
          <w:sz w:val="24"/>
          <w:szCs w:val="24"/>
        </w:rPr>
        <w:t>d</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u</w:t>
      </w:r>
      <w:r w:rsidRPr="00046E5E">
        <w:rPr>
          <w:rFonts w:ascii="Garamond" w:eastAsia="Garamond" w:hAnsi="Garamond" w:cs="Garamond"/>
          <w:position w:val="1"/>
          <w:sz w:val="24"/>
          <w:szCs w:val="24"/>
        </w:rPr>
        <w:t>g</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5"/>
          <w:position w:val="1"/>
          <w:sz w:val="24"/>
          <w:szCs w:val="24"/>
        </w:rPr>
        <w:t>b</w:t>
      </w:r>
      <w:r w:rsidRPr="00046E5E">
        <w:rPr>
          <w:rFonts w:ascii="Garamond" w:eastAsia="Garamond" w:hAnsi="Garamond" w:cs="Garamond"/>
          <w:spacing w:val="-2"/>
          <w:position w:val="1"/>
          <w:sz w:val="24"/>
          <w:szCs w:val="24"/>
        </w:rPr>
        <w:t>en</w:t>
      </w:r>
      <w:r w:rsidRPr="00046E5E">
        <w:rPr>
          <w:rFonts w:ascii="Garamond" w:eastAsia="Garamond" w:hAnsi="Garamond" w:cs="Garamond"/>
          <w:spacing w:val="-4"/>
          <w:position w:val="1"/>
          <w:sz w:val="24"/>
          <w:szCs w:val="24"/>
        </w:rPr>
        <w:t>e</w:t>
      </w:r>
      <w:r w:rsidRPr="00046E5E">
        <w:rPr>
          <w:rFonts w:ascii="Garamond" w:eastAsia="Garamond" w:hAnsi="Garamond" w:cs="Garamond"/>
          <w:spacing w:val="-3"/>
          <w:position w:val="1"/>
          <w:sz w:val="24"/>
          <w:szCs w:val="24"/>
        </w:rPr>
        <w:t>f</w:t>
      </w:r>
      <w:r w:rsidRPr="00046E5E">
        <w:rPr>
          <w:rFonts w:ascii="Garamond" w:eastAsia="Garamond" w:hAnsi="Garamond" w:cs="Garamond"/>
          <w:spacing w:val="-2"/>
          <w:position w:val="1"/>
          <w:sz w:val="24"/>
          <w:szCs w:val="24"/>
        </w:rPr>
        <w:t>i</w:t>
      </w:r>
      <w:r w:rsidRPr="00046E5E">
        <w:rPr>
          <w:rFonts w:ascii="Garamond" w:eastAsia="Garamond" w:hAnsi="Garamond" w:cs="Garamond"/>
          <w:spacing w:val="-3"/>
          <w:position w:val="1"/>
          <w:sz w:val="24"/>
          <w:szCs w:val="24"/>
        </w:rPr>
        <w:t>t</w:t>
      </w:r>
      <w:r w:rsidR="009E67AA">
        <w:rPr>
          <w:rFonts w:ascii="Garamond" w:eastAsia="Garamond" w:hAnsi="Garamond" w:cs="Garamond"/>
          <w:position w:val="1"/>
          <w:sz w:val="24"/>
          <w:szCs w:val="24"/>
        </w:rPr>
        <w:t xml:space="preserve"> net of any coverage gap discount (for payers with Medicare business only)</w:t>
      </w:r>
    </w:p>
    <w:p w:rsidR="00335676" w:rsidRDefault="00335676" w:rsidP="00335676">
      <w:pPr>
        <w:numPr>
          <w:ilvl w:val="0"/>
          <w:numId w:val="5"/>
        </w:numPr>
        <w:spacing w:before="1" w:after="0"/>
        <w:ind w:right="91"/>
        <w:contextualSpacing/>
        <w:jc w:val="both"/>
        <w:rPr>
          <w:rFonts w:ascii="Garamond" w:eastAsia="Garamond" w:hAnsi="Garamond" w:cs="Garamond"/>
          <w:sz w:val="24"/>
          <w:szCs w:val="24"/>
        </w:rPr>
      </w:pPr>
      <w:bookmarkStart w:id="16" w:name="Claims_Other"/>
      <w:bookmarkEnd w:id="16"/>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wi</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k</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2"/>
          <w:sz w:val="24"/>
          <w:szCs w:val="24"/>
        </w:rPr>
        <w:t>nu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ho</w:t>
      </w:r>
      <w:r w:rsidRPr="00046E5E">
        <w:rPr>
          <w:rFonts w:ascii="Garamond" w:eastAsia="Garamond" w:hAnsi="Garamond" w:cs="Garamond"/>
          <w:spacing w:val="-3"/>
          <w:sz w:val="24"/>
          <w:szCs w:val="24"/>
        </w:rPr>
        <w:t>m</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uip</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gno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hea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s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una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10"/>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n</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uc</w:t>
      </w:r>
      <w:r w:rsidRPr="00046E5E">
        <w:rPr>
          <w:rFonts w:ascii="Garamond" w:eastAsia="Garamond" w:hAnsi="Garamond" w:cs="Garamond"/>
          <w:sz w:val="24"/>
          <w:szCs w:val="24"/>
        </w:rPr>
        <w:t xml:space="preserve">h </w:t>
      </w:r>
      <w:r w:rsidRPr="00046E5E">
        <w:rPr>
          <w:rFonts w:ascii="Garamond" w:eastAsia="Garamond" w:hAnsi="Garamond" w:cs="Garamond"/>
          <w:spacing w:val="-2"/>
          <w:position w:val="1"/>
          <w:sz w:val="24"/>
          <w:szCs w:val="24"/>
        </w:rPr>
        <w:t>a</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f</w:t>
      </w:r>
      <w:r w:rsidRPr="00046E5E">
        <w:rPr>
          <w:rFonts w:ascii="Garamond" w:eastAsia="Garamond" w:hAnsi="Garamond" w:cs="Garamond"/>
          <w:spacing w:val="-2"/>
          <w:position w:val="1"/>
          <w:sz w:val="24"/>
          <w:szCs w:val="24"/>
        </w:rPr>
        <w:t>i</w:t>
      </w:r>
      <w:r w:rsidRPr="00046E5E">
        <w:rPr>
          <w:rFonts w:ascii="Garamond" w:eastAsia="Garamond" w:hAnsi="Garamond" w:cs="Garamond"/>
          <w:spacing w:val="-3"/>
          <w:position w:val="1"/>
          <w:sz w:val="24"/>
          <w:szCs w:val="24"/>
        </w:rPr>
        <w:t>t</w:t>
      </w:r>
      <w:r w:rsidRPr="00046E5E">
        <w:rPr>
          <w:rFonts w:ascii="Garamond" w:eastAsia="Garamond" w:hAnsi="Garamond" w:cs="Garamond"/>
          <w:spacing w:val="-5"/>
          <w:position w:val="1"/>
          <w:sz w:val="24"/>
          <w:szCs w:val="24"/>
        </w:rPr>
        <w:t>n</w:t>
      </w:r>
      <w:r w:rsidRPr="00046E5E">
        <w:rPr>
          <w:rFonts w:ascii="Garamond" w:eastAsia="Garamond" w:hAnsi="Garamond" w:cs="Garamond"/>
          <w:spacing w:val="-2"/>
          <w:position w:val="1"/>
          <w:sz w:val="24"/>
          <w:szCs w:val="24"/>
        </w:rPr>
        <w:t>e</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4"/>
          <w:position w:val="1"/>
          <w:sz w:val="24"/>
          <w:szCs w:val="24"/>
        </w:rPr>
        <w:t>c</w:t>
      </w:r>
      <w:r w:rsidRPr="00046E5E">
        <w:rPr>
          <w:rFonts w:ascii="Garamond" w:eastAsia="Garamond" w:hAnsi="Garamond" w:cs="Garamond"/>
          <w:spacing w:val="-2"/>
          <w:position w:val="1"/>
          <w:sz w:val="24"/>
          <w:szCs w:val="24"/>
        </w:rPr>
        <w:t>lu</w:t>
      </w:r>
      <w:r w:rsidRPr="00046E5E">
        <w:rPr>
          <w:rFonts w:ascii="Garamond" w:eastAsia="Garamond" w:hAnsi="Garamond" w:cs="Garamond"/>
          <w:position w:val="1"/>
          <w:sz w:val="24"/>
          <w:szCs w:val="24"/>
        </w:rPr>
        <w:t>b</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6"/>
          <w:position w:val="1"/>
          <w:sz w:val="24"/>
          <w:szCs w:val="24"/>
        </w:rPr>
        <w:t>r</w:t>
      </w:r>
      <w:r w:rsidRPr="00046E5E">
        <w:rPr>
          <w:rFonts w:ascii="Garamond" w:eastAsia="Garamond" w:hAnsi="Garamond" w:cs="Garamond"/>
          <w:spacing w:val="-2"/>
          <w:position w:val="1"/>
          <w:sz w:val="24"/>
          <w:szCs w:val="24"/>
        </w:rPr>
        <w:t>ei</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bu</w:t>
      </w:r>
      <w:r w:rsidRPr="00046E5E">
        <w:rPr>
          <w:rFonts w:ascii="Garamond" w:eastAsia="Garamond" w:hAnsi="Garamond" w:cs="Garamond"/>
          <w:spacing w:val="-3"/>
          <w:position w:val="1"/>
          <w:sz w:val="24"/>
          <w:szCs w:val="24"/>
        </w:rPr>
        <w:t>r</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en</w:t>
      </w:r>
      <w:r w:rsidRPr="00046E5E">
        <w:rPr>
          <w:rFonts w:ascii="Garamond" w:eastAsia="Garamond" w:hAnsi="Garamond" w:cs="Garamond"/>
          <w:spacing w:val="-3"/>
          <w:position w:val="1"/>
          <w:sz w:val="24"/>
          <w:szCs w:val="24"/>
        </w:rPr>
        <w:t>t</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3"/>
          <w:position w:val="1"/>
          <w:sz w:val="24"/>
          <w:szCs w:val="24"/>
        </w:rPr>
        <w:t>r</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2"/>
          <w:position w:val="1"/>
          <w:sz w:val="24"/>
          <w:szCs w:val="24"/>
        </w:rPr>
        <w:t>no</w:t>
      </w:r>
      <w:r w:rsidRPr="00046E5E">
        <w:rPr>
          <w:rFonts w:ascii="Garamond" w:eastAsia="Garamond" w:hAnsi="Garamond" w:cs="Garamond"/>
          <w:position w:val="1"/>
          <w:sz w:val="24"/>
          <w:szCs w:val="24"/>
        </w:rPr>
        <w:t>t</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l</w:t>
      </w:r>
      <w:r w:rsidRPr="00046E5E">
        <w:rPr>
          <w:rFonts w:ascii="Garamond" w:eastAsia="Garamond" w:hAnsi="Garamond" w:cs="Garamond"/>
          <w:spacing w:val="-2"/>
          <w:position w:val="1"/>
          <w:sz w:val="24"/>
          <w:szCs w:val="24"/>
        </w:rPr>
        <w:t>l</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w</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b</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m</w:t>
      </w:r>
      <w:r w:rsidRPr="00046E5E">
        <w:rPr>
          <w:rFonts w:ascii="Garamond" w:eastAsia="Garamond" w:hAnsi="Garamond" w:cs="Garamond"/>
          <w:spacing w:val="-4"/>
          <w:position w:val="1"/>
          <w:sz w:val="24"/>
          <w:szCs w:val="24"/>
        </w:rPr>
        <w:t>e</w:t>
      </w:r>
      <w:r w:rsidRPr="00046E5E">
        <w:rPr>
          <w:rFonts w:ascii="Garamond" w:eastAsia="Garamond" w:hAnsi="Garamond" w:cs="Garamond"/>
          <w:spacing w:val="-5"/>
          <w:position w:val="1"/>
          <w:sz w:val="24"/>
          <w:szCs w:val="24"/>
        </w:rPr>
        <w:t>d</w:t>
      </w:r>
      <w:r w:rsidRPr="00046E5E">
        <w:rPr>
          <w:rFonts w:ascii="Garamond" w:eastAsia="Garamond" w:hAnsi="Garamond" w:cs="Garamond"/>
          <w:spacing w:val="-2"/>
          <w:position w:val="1"/>
          <w:sz w:val="24"/>
          <w:szCs w:val="24"/>
        </w:rPr>
        <w:t>i</w:t>
      </w:r>
      <w:r w:rsidRPr="00046E5E">
        <w:rPr>
          <w:rFonts w:ascii="Garamond" w:eastAsia="Garamond" w:hAnsi="Garamond" w:cs="Garamond"/>
          <w:spacing w:val="-4"/>
          <w:position w:val="1"/>
          <w:sz w:val="24"/>
          <w:szCs w:val="24"/>
        </w:rPr>
        <w:t>c</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l</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e</w:t>
      </w:r>
      <w:r w:rsidRPr="00046E5E">
        <w:rPr>
          <w:rFonts w:ascii="Garamond" w:eastAsia="Garamond" w:hAnsi="Garamond" w:cs="Garamond"/>
          <w:spacing w:val="-2"/>
          <w:position w:val="1"/>
          <w:sz w:val="24"/>
          <w:szCs w:val="24"/>
        </w:rPr>
        <w:t>x</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en</w:t>
      </w:r>
      <w:r w:rsidRPr="00046E5E">
        <w:rPr>
          <w:rFonts w:ascii="Garamond" w:eastAsia="Garamond" w:hAnsi="Garamond" w:cs="Garamond"/>
          <w:spacing w:val="-6"/>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n</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ho</w:t>
      </w:r>
      <w:r w:rsidRPr="00046E5E">
        <w:rPr>
          <w:rFonts w:ascii="Garamond" w:eastAsia="Garamond" w:hAnsi="Garamond" w:cs="Garamond"/>
          <w:spacing w:val="-5"/>
          <w:position w:val="1"/>
          <w:sz w:val="24"/>
          <w:szCs w:val="24"/>
        </w:rPr>
        <w:t>u</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n</w:t>
      </w:r>
      <w:r w:rsidRPr="00046E5E">
        <w:rPr>
          <w:rFonts w:ascii="Garamond" w:eastAsia="Garamond" w:hAnsi="Garamond" w:cs="Garamond"/>
          <w:spacing w:val="-2"/>
          <w:position w:val="1"/>
          <w:sz w:val="24"/>
          <w:szCs w:val="24"/>
        </w:rPr>
        <w:t>o</w:t>
      </w:r>
      <w:r w:rsidRPr="00046E5E">
        <w:rPr>
          <w:rFonts w:ascii="Garamond" w:eastAsia="Garamond" w:hAnsi="Garamond" w:cs="Garamond"/>
          <w:position w:val="1"/>
          <w:sz w:val="24"/>
          <w:szCs w:val="24"/>
        </w:rPr>
        <w:t>t</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b</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o</w:t>
      </w:r>
      <w:r w:rsidRPr="00046E5E">
        <w:rPr>
          <w:rFonts w:ascii="Garamond" w:eastAsia="Garamond" w:hAnsi="Garamond" w:cs="Garamond"/>
          <w:spacing w:val="-3"/>
          <w:position w:val="1"/>
          <w:sz w:val="24"/>
          <w:szCs w:val="24"/>
        </w:rPr>
        <w:t>rt</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 xml:space="preserve">d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p>
    <w:p w:rsidR="00335676" w:rsidRPr="00335676" w:rsidRDefault="00335676" w:rsidP="00335676">
      <w:pPr>
        <w:numPr>
          <w:ilvl w:val="0"/>
          <w:numId w:val="5"/>
        </w:numPr>
        <w:spacing w:before="1" w:after="0"/>
        <w:ind w:right="91"/>
        <w:contextualSpacing/>
        <w:jc w:val="both"/>
        <w:rPr>
          <w:rFonts w:ascii="Garamond" w:eastAsia="Garamond" w:hAnsi="Garamond" w:cs="Garamond"/>
          <w:sz w:val="24"/>
          <w:szCs w:val="24"/>
          <w:u w:val="single"/>
        </w:rPr>
      </w:pPr>
      <w:bookmarkStart w:id="17" w:name="NonClaims_Total"/>
      <w:bookmarkEnd w:id="17"/>
      <w:r w:rsidRPr="00046E5E">
        <w:rPr>
          <w:rFonts w:ascii="Garamond" w:eastAsia="Garamond" w:hAnsi="Garamond" w:cs="Garamond"/>
          <w:spacing w:val="-1"/>
          <w:sz w:val="24"/>
          <w:szCs w:val="24"/>
          <w:u w:val="single"/>
        </w:rPr>
        <w:t>Total Non-</w:t>
      </w:r>
      <w:r w:rsidR="009B2EB8">
        <w:rPr>
          <w:rFonts w:ascii="Garamond" w:eastAsia="Garamond" w:hAnsi="Garamond" w:cs="Garamond"/>
          <w:sz w:val="24"/>
          <w:szCs w:val="24"/>
          <w:u w:val="single"/>
        </w:rPr>
        <w:t>Claims Payments:</w:t>
      </w:r>
      <w:r>
        <w:rPr>
          <w:rFonts w:ascii="Garamond" w:eastAsia="Garamond" w:hAnsi="Garamond" w:cs="Garamond"/>
          <w:sz w:val="24"/>
          <w:szCs w:val="24"/>
        </w:rPr>
        <w:t xml:space="preserve"> </w:t>
      </w:r>
      <w:r w:rsidRPr="00046E5E">
        <w:rPr>
          <w:rFonts w:ascii="Garamond" w:eastAsia="Times New Roman" w:hAnsi="Garamond" w:cs="Times New Roman"/>
          <w:sz w:val="24"/>
          <w:szCs w:val="24"/>
        </w:rPr>
        <w:t xml:space="preserve">The sum of all associated non-claims payments for each insurance category, product type, and payment method combination.  </w:t>
      </w:r>
    </w:p>
    <w:p w:rsidR="009B2EB8" w:rsidRDefault="009B2EB8" w:rsidP="00046E5E">
      <w:pPr>
        <w:spacing w:after="0"/>
        <w:ind w:right="438"/>
        <w:contextualSpacing/>
        <w:jc w:val="both"/>
        <w:rPr>
          <w:rFonts w:ascii="Garamond" w:eastAsia="Garamond" w:hAnsi="Garamond" w:cs="Garamond"/>
          <w:b/>
          <w:spacing w:val="-1"/>
          <w:sz w:val="24"/>
          <w:szCs w:val="24"/>
          <w:u w:color="000000"/>
        </w:rPr>
      </w:pPr>
    </w:p>
    <w:p w:rsidR="00DF1D7C" w:rsidRPr="008637BA" w:rsidRDefault="008637BA" w:rsidP="00DF1D7C">
      <w:pPr>
        <w:rPr>
          <w:rFonts w:ascii="Garamond" w:eastAsia="Garamond" w:hAnsi="Garamond" w:cs="Garamond"/>
          <w:b/>
          <w:spacing w:val="-1"/>
          <w:sz w:val="24"/>
          <w:szCs w:val="24"/>
        </w:rPr>
      </w:pPr>
      <w:r>
        <w:rPr>
          <w:rFonts w:ascii="Garamond" w:eastAsia="Garamond" w:hAnsi="Garamond" w:cs="Garamond"/>
          <w:b/>
          <w:spacing w:val="1"/>
          <w:sz w:val="24"/>
          <w:szCs w:val="24"/>
          <w:u w:val="single" w:color="000000"/>
        </w:rPr>
        <w:t xml:space="preserve">Tab C: </w:t>
      </w:r>
      <w:r w:rsidR="009B2EB8" w:rsidRPr="008637BA">
        <w:rPr>
          <w:rFonts w:ascii="Garamond" w:eastAsia="Garamond" w:hAnsi="Garamond" w:cs="Garamond"/>
          <w:b/>
          <w:spacing w:val="1"/>
          <w:sz w:val="24"/>
          <w:szCs w:val="24"/>
          <w:u w:val="single" w:color="000000"/>
        </w:rPr>
        <w:t xml:space="preserve">Provider Group </w:t>
      </w:r>
      <w:r>
        <w:rPr>
          <w:rFonts w:ascii="Garamond" w:eastAsia="Garamond" w:hAnsi="Garamond" w:cs="Garamond"/>
          <w:b/>
          <w:spacing w:val="1"/>
          <w:sz w:val="24"/>
          <w:szCs w:val="24"/>
          <w:u w:val="single" w:color="000000"/>
        </w:rPr>
        <w:t>Tab</w:t>
      </w:r>
    </w:p>
    <w:p w:rsidR="00E964AF" w:rsidRPr="00DF1D7C" w:rsidRDefault="009B2EB8" w:rsidP="00E964AF">
      <w:pPr>
        <w:numPr>
          <w:ilvl w:val="0"/>
          <w:numId w:val="5"/>
        </w:numPr>
        <w:spacing w:after="0"/>
        <w:ind w:right="454"/>
        <w:contextualSpacing/>
        <w:rPr>
          <w:rFonts w:ascii="Garamond" w:eastAsia="Garamond" w:hAnsi="Garamond" w:cs="Garamond"/>
          <w:sz w:val="24"/>
          <w:szCs w:val="24"/>
        </w:rPr>
      </w:pPr>
      <w:r>
        <w:rPr>
          <w:rFonts w:ascii="Garamond" w:eastAsia="Garamond" w:hAnsi="Garamond" w:cs="Garamond"/>
          <w:sz w:val="24"/>
          <w:szCs w:val="24"/>
          <w:u w:val="single"/>
        </w:rPr>
        <w:t>Data</w:t>
      </w:r>
      <w:r w:rsidR="00E964AF" w:rsidRPr="00DF1D7C">
        <w:rPr>
          <w:rFonts w:ascii="Garamond" w:eastAsia="Garamond" w:hAnsi="Garamond" w:cs="Garamond"/>
          <w:sz w:val="24"/>
          <w:szCs w:val="24"/>
          <w:u w:val="single"/>
        </w:rPr>
        <w:t xml:space="preserve"> Type:</w:t>
      </w:r>
      <w:r w:rsidR="00E964AF">
        <w:rPr>
          <w:rFonts w:ascii="Garamond" w:eastAsia="Garamond" w:hAnsi="Garamond" w:cs="Garamond"/>
          <w:sz w:val="24"/>
          <w:szCs w:val="24"/>
        </w:rPr>
        <w:t xml:space="preserve"> </w:t>
      </w:r>
      <w:r w:rsidR="00E964AF" w:rsidRPr="00046E5E">
        <w:rPr>
          <w:rFonts w:ascii="Garamond" w:eastAsia="Garamond" w:hAnsi="Garamond" w:cs="Garamond"/>
          <w:sz w:val="24"/>
          <w:szCs w:val="24"/>
        </w:rPr>
        <w:t xml:space="preserve">Indicates whether file contains data for preliminary or final </w:t>
      </w:r>
      <w:r w:rsidR="003C0E57" w:rsidRPr="003C0E57">
        <w:rPr>
          <w:rFonts w:ascii="Garamond" w:eastAsia="Garamond" w:hAnsi="Garamond" w:cs="Garamond"/>
          <w:sz w:val="24"/>
          <w:szCs w:val="24"/>
        </w:rPr>
        <w:t>TME&amp;APM</w:t>
      </w:r>
      <w:r w:rsidR="00E964AF" w:rsidRPr="00046E5E">
        <w:rPr>
          <w:rFonts w:ascii="Garamond" w:eastAsia="Garamond" w:hAnsi="Garamond" w:cs="Garamond"/>
          <w:sz w:val="24"/>
          <w:szCs w:val="24"/>
        </w:rPr>
        <w:t xml:space="preserve"> reporting period.</w:t>
      </w:r>
    </w:p>
    <w:p w:rsidR="00E964AF" w:rsidRPr="00E964AF" w:rsidRDefault="00861F1B" w:rsidP="00E964AF">
      <w:pPr>
        <w:numPr>
          <w:ilvl w:val="0"/>
          <w:numId w:val="5"/>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 xml:space="preserve">Submission </w:t>
      </w:r>
      <w:r w:rsidR="00E964AF" w:rsidRPr="00DF1D7C">
        <w:rPr>
          <w:rFonts w:ascii="Garamond" w:eastAsia="Garamond" w:hAnsi="Garamond" w:cs="Garamond"/>
          <w:sz w:val="24"/>
          <w:szCs w:val="24"/>
          <w:u w:val="single"/>
        </w:rPr>
        <w:t xml:space="preserve">Year: </w:t>
      </w:r>
      <w:r w:rsidR="00E964AF">
        <w:rPr>
          <w:rFonts w:ascii="Garamond" w:eastAsia="Garamond" w:hAnsi="Garamond" w:cs="Garamond"/>
          <w:sz w:val="24"/>
          <w:szCs w:val="24"/>
        </w:rPr>
        <w:t xml:space="preserve">Indicates the year for which the data is being </w:t>
      </w:r>
      <w:r w:rsidR="009B2EB8">
        <w:rPr>
          <w:rFonts w:ascii="Garamond" w:eastAsia="Garamond" w:hAnsi="Garamond" w:cs="Garamond"/>
          <w:sz w:val="24"/>
          <w:szCs w:val="24"/>
        </w:rPr>
        <w:t>reported</w:t>
      </w:r>
      <w:r w:rsidR="00E964AF">
        <w:rPr>
          <w:rFonts w:ascii="Garamond" w:eastAsia="Garamond" w:hAnsi="Garamond" w:cs="Garamond"/>
          <w:sz w:val="24"/>
          <w:szCs w:val="24"/>
        </w:rPr>
        <w:t>. File should include at least two years of data.</w:t>
      </w:r>
    </w:p>
    <w:p w:rsidR="00DF1D7C" w:rsidRPr="00146F79" w:rsidRDefault="00D239B4" w:rsidP="00DF1D7C">
      <w:pPr>
        <w:numPr>
          <w:ilvl w:val="0"/>
          <w:numId w:val="5"/>
        </w:numPr>
        <w:spacing w:after="0"/>
        <w:ind w:right="191"/>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Physician Group</w:t>
      </w:r>
      <w:r w:rsidR="007F02A4" w:rsidRPr="00146F79">
        <w:rPr>
          <w:rFonts w:ascii="Garamond" w:eastAsia="Garamond" w:hAnsi="Garamond" w:cs="Garamond"/>
          <w:spacing w:val="-5"/>
          <w:sz w:val="24"/>
          <w:szCs w:val="24"/>
          <w:u w:val="single" w:color="000000"/>
        </w:rPr>
        <w:t xml:space="preserve"> OrgID</w:t>
      </w:r>
      <w:r w:rsidR="009B2EB8" w:rsidRPr="00146F79">
        <w:rPr>
          <w:rFonts w:ascii="Garamond" w:eastAsia="Garamond" w:hAnsi="Garamond" w:cs="Garamond"/>
          <w:spacing w:val="-5"/>
          <w:sz w:val="24"/>
          <w:szCs w:val="24"/>
          <w:u w:val="single" w:color="000000"/>
        </w:rPr>
        <w:t>:</w:t>
      </w:r>
      <w:r w:rsidR="00DF1D7C" w:rsidRPr="0002634C">
        <w:rPr>
          <w:rFonts w:ascii="Garamond" w:eastAsia="Garamond" w:hAnsi="Garamond" w:cs="Garamond"/>
          <w:spacing w:val="48"/>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CHIA-assigned OrgID</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5"/>
          <w:sz w:val="24"/>
          <w:szCs w:val="24"/>
        </w:rPr>
        <w:t>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w:t>
      </w:r>
      <w:r w:rsidR="00DF1D7C" w:rsidRPr="00146F79">
        <w:rPr>
          <w:rFonts w:ascii="Garamond" w:eastAsia="Garamond" w:hAnsi="Garamond" w:cs="Garamond"/>
          <w:spacing w:val="51"/>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m</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y</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b</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g</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5"/>
          <w:sz w:val="24"/>
          <w:szCs w:val="24"/>
        </w:rPr>
        <w:t>n</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z</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n</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n</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m</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6"/>
          <w:sz w:val="24"/>
          <w:szCs w:val="24"/>
        </w:rPr>
        <w:t>r</w:t>
      </w:r>
      <w:r w:rsidR="00DF1D7C" w:rsidRPr="00146F79">
        <w:rPr>
          <w:rFonts w:ascii="Garamond" w:eastAsia="Garamond" w:hAnsi="Garamond" w:cs="Garamond"/>
          <w:sz w:val="24"/>
          <w:szCs w:val="24"/>
        </w:rPr>
        <w:t>e</w:t>
      </w:r>
      <w:r w:rsidR="00DF1D7C" w:rsidRPr="00146F79">
        <w:rPr>
          <w:rFonts w:ascii="Garamond" w:eastAsia="Garamond" w:hAnsi="Garamond" w:cs="Garamond"/>
          <w:spacing w:val="-3"/>
          <w:sz w:val="24"/>
          <w:szCs w:val="24"/>
        </w:rPr>
        <w:t xml:space="preserve"> L</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u</w:t>
      </w:r>
      <w:r w:rsidR="00DF1D7C" w:rsidRPr="00146F79">
        <w:rPr>
          <w:rFonts w:ascii="Garamond" w:eastAsia="Garamond" w:hAnsi="Garamond" w:cs="Garamond"/>
          <w:spacing w:val="-2"/>
          <w:sz w:val="24"/>
          <w:szCs w:val="24"/>
        </w:rPr>
        <w:t>p</w:t>
      </w:r>
      <w:r w:rsidR="00DF1D7C" w:rsidRPr="00146F79">
        <w:rPr>
          <w:rFonts w:ascii="Garamond" w:eastAsia="Garamond" w:hAnsi="Garamond" w:cs="Garamond"/>
          <w:spacing w:val="-4"/>
          <w:sz w:val="24"/>
          <w:szCs w:val="24"/>
        </w:rPr>
        <w:t>s</w:t>
      </w:r>
      <w:r w:rsidR="00DF1D7C" w:rsidRPr="00146F79">
        <w:rPr>
          <w:rFonts w:ascii="Garamond" w:eastAsia="Garamond" w:hAnsi="Garamond" w:cs="Garamond"/>
          <w:sz w:val="24"/>
          <w:szCs w:val="24"/>
        </w:rPr>
        <w:t>.</w:t>
      </w:r>
      <w:r w:rsidR="00DF1D7C" w:rsidRPr="00146F79">
        <w:rPr>
          <w:rFonts w:ascii="Garamond" w:eastAsia="Garamond" w:hAnsi="Garamond" w:cs="Garamond"/>
          <w:spacing w:val="-5"/>
          <w:sz w:val="24"/>
          <w:szCs w:val="24"/>
        </w:rPr>
        <w:t xml:space="preserve"> F</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s</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wi</w:t>
      </w:r>
      <w:r w:rsidR="00DF1D7C" w:rsidRPr="00146F79">
        <w:rPr>
          <w:rFonts w:ascii="Garamond" w:eastAsia="Garamond" w:hAnsi="Garamond" w:cs="Garamond"/>
          <w:spacing w:val="-3"/>
          <w:sz w:val="24"/>
          <w:szCs w:val="24"/>
        </w:rPr>
        <w:t>t</w:t>
      </w:r>
      <w:r w:rsidR="00DF1D7C" w:rsidRPr="00146F79">
        <w:rPr>
          <w:rFonts w:ascii="Garamond" w:eastAsia="Garamond" w:hAnsi="Garamond" w:cs="Garamond"/>
          <w:sz w:val="24"/>
          <w:szCs w:val="24"/>
        </w:rPr>
        <w:t>h</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o</w:t>
      </w:r>
      <w:r w:rsidR="00DF1D7C" w:rsidRPr="00146F79">
        <w:rPr>
          <w:rFonts w:ascii="Garamond" w:eastAsia="Garamond" w:hAnsi="Garamond" w:cs="Garamond"/>
          <w:spacing w:val="-5"/>
          <w:sz w:val="24"/>
          <w:szCs w:val="24"/>
        </w:rPr>
        <w:t xml:space="preserve"> p</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la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ge</w:t>
      </w:r>
      <w:r w:rsidR="00DF1D7C" w:rsidRPr="00146F79">
        <w:rPr>
          <w:rFonts w:ascii="Garamond" w:eastAsia="Garamond" w:hAnsi="Garamond" w:cs="Garamond"/>
          <w:sz w:val="24"/>
          <w:szCs w:val="24"/>
        </w:rPr>
        <w:t>r</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ff</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l</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2"/>
          <w:sz w:val="24"/>
          <w:szCs w:val="24"/>
        </w:rPr>
        <w:t>ia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5"/>
          <w:sz w:val="24"/>
          <w:szCs w:val="24"/>
        </w:rPr>
        <w:t>OrgID</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m</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5"/>
          <w:sz w:val="24"/>
          <w:szCs w:val="24"/>
        </w:rPr>
        <w:t xml:space="preserve"> OrgID</w:t>
      </w:r>
      <w:r w:rsidR="00DF1D7C" w:rsidRPr="00146F79">
        <w:rPr>
          <w:rFonts w:ascii="Garamond" w:eastAsia="Garamond" w:hAnsi="Garamond" w:cs="Garamond"/>
          <w:sz w:val="24"/>
          <w:szCs w:val="24"/>
        </w:rPr>
        <w:t>.</w:t>
      </w:r>
    </w:p>
    <w:p w:rsidR="00DF1D7C" w:rsidRDefault="00DF1D7C" w:rsidP="00DF1D7C">
      <w:pPr>
        <w:numPr>
          <w:ilvl w:val="0"/>
          <w:numId w:val="5"/>
        </w:numPr>
        <w:spacing w:before="9" w:after="0"/>
        <w:ind w:right="386"/>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L</w:t>
      </w:r>
      <w:r w:rsidRPr="00146F79">
        <w:rPr>
          <w:rFonts w:ascii="Garamond" w:eastAsia="Garamond" w:hAnsi="Garamond" w:cs="Garamond"/>
          <w:spacing w:val="-2"/>
          <w:sz w:val="24"/>
          <w:szCs w:val="24"/>
          <w:u w:val="single" w:color="000000"/>
        </w:rPr>
        <w:t>oc</w:t>
      </w:r>
      <w:r w:rsidRPr="00146F79">
        <w:rPr>
          <w:rFonts w:ascii="Garamond" w:eastAsia="Garamond" w:hAnsi="Garamond" w:cs="Garamond"/>
          <w:spacing w:val="-4"/>
          <w:sz w:val="24"/>
          <w:szCs w:val="24"/>
          <w:u w:val="single" w:color="000000"/>
        </w:rPr>
        <w:t>a</w:t>
      </w:r>
      <w:r w:rsidRPr="00146F79">
        <w:rPr>
          <w:rFonts w:ascii="Garamond" w:eastAsia="Garamond" w:hAnsi="Garamond" w:cs="Garamond"/>
          <w:sz w:val="24"/>
          <w:szCs w:val="24"/>
          <w:u w:val="single" w:color="000000"/>
        </w:rPr>
        <w:t>l</w:t>
      </w:r>
      <w:r w:rsidRPr="00146F79">
        <w:rPr>
          <w:rFonts w:ascii="Garamond" w:eastAsia="Garamond" w:hAnsi="Garamond" w:cs="Garamond"/>
          <w:spacing w:val="-5"/>
          <w:sz w:val="24"/>
          <w:szCs w:val="24"/>
          <w:u w:val="single" w:color="000000"/>
        </w:rPr>
        <w:t xml:space="preserve"> </w:t>
      </w:r>
      <w:r w:rsidRPr="00146F79">
        <w:rPr>
          <w:rFonts w:ascii="Garamond" w:eastAsia="Garamond" w:hAnsi="Garamond" w:cs="Garamond"/>
          <w:spacing w:val="-3"/>
          <w:sz w:val="24"/>
          <w:szCs w:val="24"/>
          <w:u w:val="single" w:color="000000"/>
        </w:rPr>
        <w:t>P</w:t>
      </w:r>
      <w:r w:rsidRPr="00146F79">
        <w:rPr>
          <w:rFonts w:ascii="Garamond" w:eastAsia="Garamond" w:hAnsi="Garamond" w:cs="Garamond"/>
          <w:spacing w:val="-6"/>
          <w:sz w:val="24"/>
          <w:szCs w:val="24"/>
          <w:u w:val="single" w:color="000000"/>
        </w:rPr>
        <w:t>r</w:t>
      </w:r>
      <w:r w:rsidRPr="00146F79">
        <w:rPr>
          <w:rFonts w:ascii="Garamond" w:eastAsia="Garamond" w:hAnsi="Garamond" w:cs="Garamond"/>
          <w:spacing w:val="-1"/>
          <w:sz w:val="24"/>
          <w:szCs w:val="24"/>
          <w:u w:val="single" w:color="000000"/>
        </w:rPr>
        <w:t>a</w:t>
      </w:r>
      <w:r w:rsidRPr="00146F79">
        <w:rPr>
          <w:rFonts w:ascii="Garamond" w:eastAsia="Garamond" w:hAnsi="Garamond" w:cs="Garamond"/>
          <w:spacing w:val="-2"/>
          <w:sz w:val="24"/>
          <w:szCs w:val="24"/>
          <w:u w:val="single" w:color="000000"/>
        </w:rPr>
        <w:t>c</w:t>
      </w:r>
      <w:r w:rsidRPr="00146F79">
        <w:rPr>
          <w:rFonts w:ascii="Garamond" w:eastAsia="Garamond" w:hAnsi="Garamond" w:cs="Garamond"/>
          <w:spacing w:val="-5"/>
          <w:sz w:val="24"/>
          <w:szCs w:val="24"/>
          <w:u w:val="single" w:color="000000"/>
        </w:rPr>
        <w:t>t</w:t>
      </w:r>
      <w:r w:rsidRPr="00146F79">
        <w:rPr>
          <w:rFonts w:ascii="Garamond" w:eastAsia="Garamond" w:hAnsi="Garamond" w:cs="Garamond"/>
          <w:spacing w:val="-2"/>
          <w:sz w:val="24"/>
          <w:szCs w:val="24"/>
          <w:u w:val="single" w:color="000000"/>
        </w:rPr>
        <w:t>i</w:t>
      </w:r>
      <w:r w:rsidRPr="00146F79">
        <w:rPr>
          <w:rFonts w:ascii="Garamond" w:eastAsia="Garamond" w:hAnsi="Garamond" w:cs="Garamond"/>
          <w:spacing w:val="-4"/>
          <w:sz w:val="24"/>
          <w:szCs w:val="24"/>
          <w:u w:val="single" w:color="000000"/>
        </w:rPr>
        <w:t>c</w:t>
      </w:r>
      <w:r w:rsidRPr="00146F79">
        <w:rPr>
          <w:rFonts w:ascii="Garamond" w:eastAsia="Garamond" w:hAnsi="Garamond" w:cs="Garamond"/>
          <w:sz w:val="24"/>
          <w:szCs w:val="24"/>
          <w:u w:val="single" w:color="000000"/>
        </w:rPr>
        <w:t>e</w:t>
      </w:r>
      <w:r w:rsidRPr="00146F79">
        <w:rPr>
          <w:rFonts w:ascii="Garamond" w:eastAsia="Garamond" w:hAnsi="Garamond" w:cs="Garamond"/>
          <w:spacing w:val="-4"/>
          <w:sz w:val="24"/>
          <w:szCs w:val="24"/>
          <w:u w:val="single" w:color="000000"/>
        </w:rPr>
        <w:t xml:space="preserve"> </w:t>
      </w:r>
      <w:r w:rsidRPr="00146F79">
        <w:rPr>
          <w:rFonts w:ascii="Garamond" w:eastAsia="Garamond" w:hAnsi="Garamond" w:cs="Garamond"/>
          <w:spacing w:val="-3"/>
          <w:sz w:val="24"/>
          <w:szCs w:val="24"/>
          <w:u w:val="single" w:color="000000"/>
        </w:rPr>
        <w:t>Gr</w:t>
      </w:r>
      <w:r w:rsidRPr="00146F79">
        <w:rPr>
          <w:rFonts w:ascii="Garamond" w:eastAsia="Garamond" w:hAnsi="Garamond" w:cs="Garamond"/>
          <w:spacing w:val="-5"/>
          <w:sz w:val="24"/>
          <w:szCs w:val="24"/>
          <w:u w:val="single" w:color="000000"/>
        </w:rPr>
        <w:t>o</w:t>
      </w:r>
      <w:r w:rsidRPr="00146F79">
        <w:rPr>
          <w:rFonts w:ascii="Garamond" w:eastAsia="Garamond" w:hAnsi="Garamond" w:cs="Garamond"/>
          <w:spacing w:val="-2"/>
          <w:sz w:val="24"/>
          <w:szCs w:val="24"/>
          <w:u w:val="single" w:color="000000"/>
        </w:rPr>
        <w:t>u</w:t>
      </w:r>
      <w:r w:rsidRPr="00146F79">
        <w:rPr>
          <w:rFonts w:ascii="Garamond" w:eastAsia="Garamond" w:hAnsi="Garamond" w:cs="Garamond"/>
          <w:sz w:val="24"/>
          <w:szCs w:val="24"/>
          <w:u w:val="single" w:color="000000"/>
        </w:rPr>
        <w:t>p</w:t>
      </w:r>
      <w:r w:rsidR="009B2EB8" w:rsidRPr="00146F79">
        <w:rPr>
          <w:rFonts w:ascii="Garamond" w:eastAsia="Garamond" w:hAnsi="Garamond" w:cs="Garamond"/>
          <w:spacing w:val="-5"/>
          <w:sz w:val="24"/>
          <w:szCs w:val="24"/>
          <w:u w:val="single" w:color="000000"/>
        </w:rPr>
        <w:t xml:space="preserve"> </w:t>
      </w:r>
      <w:r w:rsidR="007F02A4" w:rsidRPr="0002634C">
        <w:rPr>
          <w:rFonts w:ascii="Garamond" w:eastAsia="Garamond" w:hAnsi="Garamond" w:cs="Garamond"/>
          <w:spacing w:val="-5"/>
          <w:sz w:val="24"/>
          <w:szCs w:val="24"/>
          <w:u w:val="single" w:color="000000"/>
        </w:rPr>
        <w:t>OrgID</w:t>
      </w:r>
      <w:r w:rsidR="00335676" w:rsidRPr="00D239B4">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CHIA-assigned OrgID</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OrgID</w:t>
      </w:r>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Local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oup</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bel</w:t>
      </w:r>
      <w:r w:rsidRPr="00046E5E">
        <w:rPr>
          <w:rFonts w:ascii="Garamond" w:eastAsia="Garamond" w:hAnsi="Garamond" w:cs="Garamond"/>
          <w:spacing w:val="-5"/>
          <w:sz w:val="24"/>
          <w:szCs w:val="24"/>
        </w:rPr>
        <w:t>o</w:t>
      </w:r>
      <w:r w:rsidRPr="00046E5E">
        <w:rPr>
          <w:rFonts w:ascii="Garamond" w:eastAsia="Garamond" w:hAnsi="Garamond" w:cs="Garamond"/>
          <w:sz w:val="24"/>
          <w:szCs w:val="24"/>
        </w:rPr>
        <w:t>w</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ini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ld</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p</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reported using</w:t>
      </w:r>
      <w:r w:rsidRPr="00046E5E">
        <w:rPr>
          <w:rFonts w:ascii="Garamond" w:eastAsia="Garamond" w:hAnsi="Garamond" w:cs="Garamond"/>
          <w:spacing w:val="-4"/>
          <w:sz w:val="24"/>
          <w:szCs w:val="24"/>
        </w:rPr>
        <w:t xml:space="preserve"> aggregate </w:t>
      </w:r>
      <w:r w:rsidRPr="00046E5E">
        <w:rPr>
          <w:rFonts w:ascii="Garamond" w:eastAsia="Garamond" w:hAnsi="Garamond" w:cs="Garamond"/>
          <w:spacing w:val="-3"/>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I</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9</w:t>
      </w:r>
      <w:r w:rsidRPr="00046E5E">
        <w:rPr>
          <w:rFonts w:ascii="Garamond" w:eastAsia="Garamond" w:hAnsi="Garamond" w:cs="Garamond"/>
          <w:spacing w:val="-2"/>
          <w:sz w:val="24"/>
          <w:szCs w:val="24"/>
        </w:rPr>
        <w:t>999</w:t>
      </w:r>
      <w:r w:rsidRPr="00046E5E">
        <w:rPr>
          <w:rFonts w:ascii="Garamond" w:eastAsia="Garamond" w:hAnsi="Garamond" w:cs="Garamond"/>
          <w:spacing w:val="-5"/>
          <w:sz w:val="24"/>
          <w:szCs w:val="24"/>
        </w:rPr>
        <w:t>9</w:t>
      </w:r>
      <w:r w:rsidRPr="00046E5E">
        <w:rPr>
          <w:rFonts w:ascii="Garamond" w:eastAsia="Garamond" w:hAnsi="Garamond" w:cs="Garamond"/>
          <w:spacing w:val="-2"/>
          <w:sz w:val="24"/>
          <w:szCs w:val="24"/>
        </w:rPr>
        <w:t>7</w:t>
      </w:r>
      <w:r w:rsidRPr="00046E5E">
        <w:rPr>
          <w:rFonts w:ascii="Garamond" w:eastAsia="Garamond" w:hAnsi="Garamond" w:cs="Garamond"/>
          <w:sz w:val="24"/>
          <w:szCs w:val="24"/>
        </w:rPr>
        <w:t>.</w:t>
      </w:r>
    </w:p>
    <w:p w:rsidR="00CB51A5" w:rsidRPr="00CB51A5" w:rsidRDefault="00CB51A5" w:rsidP="00CB51A5">
      <w:pPr>
        <w:spacing w:after="0" w:line="240" w:lineRule="auto"/>
        <w:ind w:left="360" w:right="208"/>
        <w:contextualSpacing/>
        <w:rPr>
          <w:rFonts w:ascii="Garamond" w:eastAsia="Garamond" w:hAnsi="Garamond" w:cs="Garamond"/>
          <w:sz w:val="24"/>
          <w:szCs w:val="24"/>
        </w:rPr>
      </w:pPr>
    </w:p>
    <w:p w:rsidR="00DF1D7C" w:rsidRPr="00046E5E" w:rsidRDefault="00DF1D7C" w:rsidP="00DF1D7C">
      <w:pPr>
        <w:numPr>
          <w:ilvl w:val="0"/>
          <w:numId w:val="5"/>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hic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ho</w:t>
      </w:r>
      <w:r w:rsidRPr="00046E5E">
        <w:rPr>
          <w:rFonts w:ascii="Garamond" w:eastAsia="Garamond" w:hAnsi="Garamond" w:cs="Garamond"/>
          <w:spacing w:val="-6"/>
          <w:sz w:val="24"/>
          <w:szCs w:val="24"/>
        </w:rPr>
        <w:t>s</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d</w:t>
      </w:r>
      <w:r w:rsidRPr="00046E5E">
        <w:rPr>
          <w:rFonts w:ascii="Garamond" w:eastAsia="Garamond" w:hAnsi="Garamond" w:cs="Garamond"/>
          <w:sz w:val="24"/>
          <w:szCs w:val="24"/>
        </w:rPr>
        <w:t xml:space="preserve">. </w:t>
      </w:r>
      <w:r w:rsidRPr="007E66FC">
        <w:rPr>
          <w:rFonts w:ascii="Garamond" w:eastAsia="Times New Roman" w:hAnsi="Garamond" w:cs="Times New Roman"/>
          <w:i/>
          <w:sz w:val="24"/>
          <w:szCs w:val="24"/>
        </w:rPr>
        <w:t>Stand-alone Medicare Part D Prescription Drug Plan members and payments should not be reported in the data.</w:t>
      </w:r>
      <w:r w:rsidRPr="007E66FC">
        <w:rPr>
          <w:rFonts w:ascii="Garamond" w:eastAsia="Garamond" w:hAnsi="Garamond" w:cs="Garamond"/>
          <w:sz w:val="24"/>
          <w:szCs w:val="24"/>
        </w:rPr>
        <w:t xml:space="preserve"> </w:t>
      </w:r>
      <w:r w:rsidRPr="00046E5E">
        <w:rPr>
          <w:rFonts w:ascii="Garamond" w:eastAsia="Garamond" w:hAnsi="Garamond" w:cs="Garamond"/>
          <w:sz w:val="24"/>
          <w:szCs w:val="24"/>
        </w:rPr>
        <w:t xml:space="preserve">For payers reporting in the “Other” category, payers should report in the comments field </w:t>
      </w:r>
      <w:r w:rsidR="00335676">
        <w:rPr>
          <w:rFonts w:ascii="Garamond" w:eastAsia="Garamond" w:hAnsi="Garamond" w:cs="Garamond"/>
          <w:sz w:val="24"/>
          <w:szCs w:val="24"/>
        </w:rPr>
        <w:t xml:space="preserve">on the Front Tab </w:t>
      </w:r>
      <w:r w:rsidRPr="00046E5E">
        <w:rPr>
          <w:rFonts w:ascii="Garamond" w:eastAsia="Garamond" w:hAnsi="Garamond" w:cs="Garamond"/>
          <w:sz w:val="24"/>
          <w:szCs w:val="24"/>
        </w:rPr>
        <w:t>what is in</w:t>
      </w:r>
      <w:r w:rsidR="00335676">
        <w:rPr>
          <w:rFonts w:ascii="Garamond" w:eastAsia="Garamond" w:hAnsi="Garamond" w:cs="Garamond"/>
          <w:sz w:val="24"/>
          <w:szCs w:val="24"/>
        </w:rPr>
        <w:t>cluded in the “Other” category.</w:t>
      </w:r>
    </w:p>
    <w:p w:rsidR="00DF1D7C" w:rsidRDefault="00DF1D7C" w:rsidP="00DF1D7C">
      <w:pPr>
        <w:spacing w:after="0" w:line="240" w:lineRule="auto"/>
        <w:ind w:left="360" w:right="208"/>
        <w:contextualSpacing/>
        <w:rPr>
          <w:rFonts w:ascii="Garamond" w:eastAsia="Garamond" w:hAnsi="Garamond" w:cs="Garamond"/>
          <w:sz w:val="24"/>
          <w:szCs w:val="24"/>
        </w:rPr>
      </w:pPr>
    </w:p>
    <w:p w:rsidR="00535944" w:rsidRDefault="00535944" w:rsidP="00CB51A5">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tblPr>
      <w:tblGrid>
        <w:gridCol w:w="1998"/>
        <w:gridCol w:w="7578"/>
      </w:tblGrid>
      <w:tr w:rsidR="00B059DD">
        <w:tc>
          <w:tcPr>
            <w:tcW w:w="199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Insurance Category Code</w:t>
            </w:r>
          </w:p>
        </w:tc>
        <w:tc>
          <w:tcPr>
            <w:tcW w:w="757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F5560">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8F5560">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8637BA" w:rsidRPr="0027589A" w:rsidRDefault="008637BA"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8F5560">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B059DD">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B059DD">
        <w:tc>
          <w:tcPr>
            <w:tcW w:w="1998" w:type="dxa"/>
            <w:vAlign w:val="center"/>
          </w:tcPr>
          <w:p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SCO</w:t>
            </w:r>
          </w:p>
        </w:tc>
      </w:tr>
      <w:tr w:rsidR="00B059DD">
        <w:tc>
          <w:tcPr>
            <w:tcW w:w="1998" w:type="dxa"/>
            <w:vAlign w:val="center"/>
          </w:tcPr>
          <w:p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OneCare</w:t>
            </w:r>
          </w:p>
        </w:tc>
      </w:tr>
      <w:tr w:rsidR="00B059DD">
        <w:tc>
          <w:tcPr>
            <w:tcW w:w="1998" w:type="dxa"/>
            <w:vAlign w:val="center"/>
          </w:tcPr>
          <w:p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PACE</w:t>
            </w:r>
          </w:p>
        </w:tc>
      </w:tr>
      <w:tr w:rsidR="00447BAC">
        <w:tc>
          <w:tcPr>
            <w:tcW w:w="1998" w:type="dxa"/>
            <w:vAlign w:val="center"/>
          </w:tcPr>
          <w:p w:rsidR="00447BAC" w:rsidRDefault="00447BAC" w:rsidP="003C1A66">
            <w:pPr>
              <w:ind w:right="208"/>
              <w:contextualSpacing/>
              <w:jc w:val="center"/>
              <w:rPr>
                <w:rFonts w:ascii="Garamond" w:eastAsia="Garamond" w:hAnsi="Garamond" w:cs="Garamond"/>
              </w:rPr>
            </w:pPr>
            <w:r>
              <w:rPr>
                <w:rFonts w:ascii="Garamond" w:eastAsia="Garamond" w:hAnsi="Garamond" w:cs="Garamond"/>
              </w:rPr>
              <w:t>8</w:t>
            </w:r>
          </w:p>
        </w:tc>
        <w:tc>
          <w:tcPr>
            <w:tcW w:w="7578" w:type="dxa"/>
            <w:vAlign w:val="center"/>
          </w:tcPr>
          <w:p w:rsidR="00447BAC" w:rsidRPr="008637BA" w:rsidRDefault="00447BAC" w:rsidP="003C1A66">
            <w:pPr>
              <w:ind w:right="208"/>
              <w:contextualSpacing/>
              <w:rPr>
                <w:rFonts w:ascii="Garamond" w:eastAsia="Garamond" w:hAnsi="Garamond" w:cs="Garamond"/>
              </w:rPr>
            </w:pPr>
            <w:r>
              <w:rPr>
                <w:rFonts w:ascii="Garamond" w:eastAsia="Garamond" w:hAnsi="Garamond" w:cs="Garamond"/>
              </w:rPr>
              <w:t xml:space="preserve">Other </w:t>
            </w:r>
          </w:p>
        </w:tc>
      </w:tr>
    </w:tbl>
    <w:p w:rsidR="003C0E57" w:rsidRDefault="003C0E57" w:rsidP="00DF1D7C">
      <w:pPr>
        <w:spacing w:after="0" w:line="240" w:lineRule="auto"/>
        <w:ind w:left="360" w:right="208"/>
        <w:contextualSpacing/>
        <w:rPr>
          <w:rFonts w:ascii="Garamond" w:eastAsia="Garamond" w:hAnsi="Garamond" w:cs="Garamond"/>
          <w:sz w:val="24"/>
          <w:szCs w:val="24"/>
        </w:rPr>
      </w:pPr>
    </w:p>
    <w:p w:rsidR="009B2EB8" w:rsidRPr="009B2EB8" w:rsidRDefault="009B2EB8" w:rsidP="009B2EB8">
      <w:pPr>
        <w:pStyle w:val="ListParagraph"/>
        <w:ind w:left="360"/>
        <w:rPr>
          <w:rFonts w:ascii="Garamond" w:hAnsi="Garamond"/>
          <w:sz w:val="24"/>
          <w:szCs w:val="24"/>
        </w:rPr>
      </w:pPr>
    </w:p>
    <w:p w:rsidR="009B2EB8" w:rsidRPr="003C0E57" w:rsidRDefault="00DF1D7C" w:rsidP="00DF1D7C">
      <w:pPr>
        <w:pStyle w:val="ListParagraph"/>
        <w:numPr>
          <w:ilvl w:val="0"/>
          <w:numId w:val="25"/>
        </w:numPr>
        <w:rPr>
          <w:rFonts w:ascii="Garamond" w:hAnsi="Garamond"/>
          <w:sz w:val="24"/>
          <w:szCs w:val="24"/>
        </w:rPr>
      </w:pPr>
      <w:r w:rsidRPr="00046E5E">
        <w:rPr>
          <w:rFonts w:ascii="Garamond" w:hAnsi="Garamond"/>
          <w:sz w:val="24"/>
          <w:szCs w:val="24"/>
          <w:u w:val="single"/>
        </w:rPr>
        <w:t>Product Type</w:t>
      </w:r>
      <w:r w:rsidR="00335676">
        <w:rPr>
          <w:rFonts w:ascii="Garamond" w:hAnsi="Garamond"/>
          <w:sz w:val="24"/>
          <w:szCs w:val="24"/>
        </w:rPr>
        <w:t xml:space="preserve">: </w:t>
      </w:r>
      <w:r w:rsidRPr="00046E5E">
        <w:rPr>
          <w:rFonts w:ascii="Garamond" w:hAnsi="Garamond"/>
          <w:sz w:val="24"/>
          <w:szCs w:val="24"/>
        </w:rPr>
        <w:t xml:space="preserve">The product type under the insurance category reported. </w:t>
      </w:r>
    </w:p>
    <w:p w:rsidR="009B2EB8" w:rsidRDefault="009B2EB8" w:rsidP="00DF1D7C">
      <w:pPr>
        <w:spacing w:after="0"/>
        <w:rPr>
          <w:rFonts w:ascii="Garamond" w:hAnsi="Garamond"/>
          <w:sz w:val="24"/>
          <w:szCs w:val="24"/>
        </w:rPr>
      </w:pPr>
    </w:p>
    <w:tbl>
      <w:tblPr>
        <w:tblStyle w:val="TableGrid"/>
        <w:tblW w:w="0" w:type="auto"/>
        <w:tblInd w:w="0" w:type="dxa"/>
        <w:tblLook w:val="04A0"/>
      </w:tblPr>
      <w:tblGrid>
        <w:gridCol w:w="1998"/>
        <w:gridCol w:w="7578"/>
      </w:tblGrid>
      <w:tr w:rsidR="008637BA" w:rsidRPr="0027589A">
        <w:tc>
          <w:tcPr>
            <w:tcW w:w="199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Product Type Code</w:t>
            </w:r>
          </w:p>
        </w:tc>
        <w:tc>
          <w:tcPr>
            <w:tcW w:w="757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HMO</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PPO</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Indemnity</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Other</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POS</w:t>
            </w:r>
          </w:p>
        </w:tc>
      </w:tr>
    </w:tbl>
    <w:p w:rsidR="008637BA" w:rsidRDefault="008637BA" w:rsidP="00DF1D7C">
      <w:pPr>
        <w:spacing w:after="0"/>
        <w:rPr>
          <w:rFonts w:ascii="Garamond" w:hAnsi="Garamond"/>
          <w:sz w:val="24"/>
          <w:szCs w:val="24"/>
        </w:rPr>
      </w:pPr>
    </w:p>
    <w:p w:rsidR="00DF1D7C" w:rsidRPr="005D7291" w:rsidRDefault="00DF1D7C" w:rsidP="00DF1D7C">
      <w:pPr>
        <w:numPr>
          <w:ilvl w:val="0"/>
          <w:numId w:val="5"/>
        </w:numPr>
        <w:spacing w:after="0"/>
        <w:ind w:right="205"/>
        <w:contextualSpacing/>
        <w:rPr>
          <w:rFonts w:ascii="Garamond" w:eastAsia="Times New Roman" w:hAnsi="Garamond" w:cs="Times New Roman"/>
          <w:sz w:val="24"/>
          <w:szCs w:val="26"/>
        </w:rPr>
      </w:pPr>
      <w:r w:rsidRPr="00046E5E">
        <w:rPr>
          <w:rFonts w:ascii="Garamond" w:eastAsia="Garamond" w:hAnsi="Garamond" w:cs="Garamond"/>
          <w:spacing w:val="-2"/>
          <w:sz w:val="24"/>
          <w:szCs w:val="24"/>
          <w:u w:val="single"/>
        </w:rPr>
        <w:t>PCP Type Indicator</w:t>
      </w:r>
      <w:r w:rsidR="00335676">
        <w:rPr>
          <w:rFonts w:ascii="Garamond" w:eastAsia="Garamond" w:hAnsi="Garamond" w:cs="Garamond"/>
          <w:spacing w:val="-2"/>
          <w:sz w:val="24"/>
          <w:szCs w:val="24"/>
        </w:rPr>
        <w:t>:</w:t>
      </w:r>
      <w:r w:rsidRPr="00046E5E">
        <w:rPr>
          <w:rFonts w:ascii="Garamond" w:eastAsia="Garamond" w:hAnsi="Garamond" w:cs="Garamond"/>
          <w:spacing w:val="-2"/>
          <w:sz w:val="24"/>
          <w:szCs w:val="24"/>
        </w:rPr>
        <w:t xml:space="preserve"> The method used to attribute members to a specific physician group. </w:t>
      </w:r>
    </w:p>
    <w:p w:rsidR="00DF1D7C" w:rsidRDefault="00DF1D7C" w:rsidP="00DF1D7C">
      <w:pPr>
        <w:spacing w:after="0"/>
        <w:ind w:right="205"/>
        <w:contextualSpacing/>
        <w:rPr>
          <w:rFonts w:ascii="Garamond" w:eastAsia="Times New Roman" w:hAnsi="Garamond" w:cs="Times New Roman"/>
          <w:sz w:val="24"/>
          <w:szCs w:val="26"/>
        </w:rPr>
      </w:pPr>
    </w:p>
    <w:tbl>
      <w:tblPr>
        <w:tblStyle w:val="TableGrid"/>
        <w:tblW w:w="0" w:type="auto"/>
        <w:tblInd w:w="0" w:type="dxa"/>
        <w:tblLook w:val="04A0"/>
      </w:tblPr>
      <w:tblGrid>
        <w:gridCol w:w="1998"/>
        <w:gridCol w:w="7578"/>
      </w:tblGrid>
      <w:tr w:rsidR="008637BA" w:rsidRPr="0027589A">
        <w:tc>
          <w:tcPr>
            <w:tcW w:w="199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PCP Indicator</w:t>
            </w:r>
          </w:p>
        </w:tc>
        <w:tc>
          <w:tcPr>
            <w:tcW w:w="757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attributed to a PCP by payer’s own attribution methodology</w:t>
            </w:r>
          </w:p>
        </w:tc>
      </w:tr>
      <w:tr w:rsidR="008637BA" w:rsidRPr="0027589A">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not attributed to a PCP</w:t>
            </w:r>
          </w:p>
        </w:tc>
      </w:tr>
    </w:tbl>
    <w:p w:rsidR="00DF1D7C" w:rsidRPr="00046E5E" w:rsidRDefault="00DF1D7C" w:rsidP="00DF1D7C">
      <w:pPr>
        <w:spacing w:after="0"/>
        <w:rPr>
          <w:rFonts w:ascii="Garamond" w:hAnsi="Garamond"/>
          <w:sz w:val="24"/>
          <w:szCs w:val="24"/>
          <w:u w:val="single"/>
        </w:rPr>
      </w:pPr>
    </w:p>
    <w:p w:rsidR="00DF1D7C" w:rsidRPr="00046E5E" w:rsidRDefault="00DF1D7C" w:rsidP="00DF1D7C">
      <w:pPr>
        <w:numPr>
          <w:ilvl w:val="0"/>
          <w:numId w:val="12"/>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w:t>
      </w:r>
      <w:r w:rsidR="003E7902">
        <w:rPr>
          <w:rFonts w:ascii="Garamond" w:eastAsia="Times New Roman" w:hAnsi="Garamond" w:cs="Times New Roman"/>
          <w:sz w:val="24"/>
          <w:szCs w:val="24"/>
        </w:rPr>
        <w:t>in the Zip Code field definitions above</w:t>
      </w:r>
      <w:r w:rsidRPr="00046E5E">
        <w:rPr>
          <w:rFonts w:ascii="Garamond" w:eastAsia="Times New Roman" w:hAnsi="Garamond" w:cs="Times New Roman"/>
          <w:sz w:val="24"/>
          <w:szCs w:val="24"/>
        </w:rPr>
        <w:t xml:space="preserve">. </w:t>
      </w:r>
    </w:p>
    <w:p w:rsidR="00DF1D7C" w:rsidRDefault="00DF1D7C"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tbl>
      <w:tblPr>
        <w:tblStyle w:val="TableGrid"/>
        <w:tblW w:w="9671" w:type="dxa"/>
        <w:jc w:val="center"/>
        <w:tblInd w:w="0" w:type="dxa"/>
        <w:tblLook w:val="04A0"/>
      </w:tblPr>
      <w:tblGrid>
        <w:gridCol w:w="2018"/>
        <w:gridCol w:w="7653"/>
      </w:tblGrid>
      <w:tr w:rsidR="008F5560">
        <w:trPr>
          <w:trHeight w:val="590"/>
          <w:jc w:val="center"/>
        </w:trPr>
        <w:tc>
          <w:tcPr>
            <w:tcW w:w="2018" w:type="dxa"/>
            <w:vAlign w:val="center"/>
          </w:tcPr>
          <w:p w:rsidR="008F5560" w:rsidRPr="0027589A" w:rsidRDefault="008F5560" w:rsidP="003C1A66">
            <w:pPr>
              <w:ind w:right="208"/>
              <w:contextualSpacing/>
              <w:rPr>
                <w:rFonts w:ascii="Garamond" w:eastAsia="Garamond" w:hAnsi="Garamond" w:cs="Garamond"/>
                <w:b/>
                <w:sz w:val="24"/>
                <w:szCs w:val="24"/>
              </w:rPr>
            </w:pPr>
            <w:r>
              <w:rPr>
                <w:rFonts w:ascii="Garamond" w:eastAsia="Garamond" w:hAnsi="Garamond" w:cs="Garamond"/>
                <w:b/>
                <w:sz w:val="24"/>
                <w:szCs w:val="24"/>
              </w:rPr>
              <w:t>Payment Method Code</w:t>
            </w:r>
          </w:p>
        </w:tc>
        <w:tc>
          <w:tcPr>
            <w:tcW w:w="7653" w:type="dxa"/>
            <w:vAlign w:val="center"/>
          </w:tcPr>
          <w:p w:rsidR="008F5560" w:rsidRPr="0027589A" w:rsidRDefault="008F5560"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8F5560">
        <w:trPr>
          <w:trHeight w:val="604"/>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8F5560">
        <w:trPr>
          <w:trHeight w:val="590"/>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8F5560">
        <w:trPr>
          <w:trHeight w:val="303"/>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8F5560">
        <w:trPr>
          <w:trHeight w:val="287"/>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8F5560">
        <w:trPr>
          <w:trHeight w:val="303"/>
          <w:jc w:val="center"/>
        </w:trPr>
        <w:tc>
          <w:tcPr>
            <w:tcW w:w="2018" w:type="dxa"/>
            <w:vAlign w:val="center"/>
          </w:tcPr>
          <w:p w:rsidR="008F5560" w:rsidRDefault="008F5560" w:rsidP="003C1A66">
            <w:pPr>
              <w:ind w:right="208"/>
              <w:contextualSpacing/>
              <w:jc w:val="center"/>
              <w:rPr>
                <w:rFonts w:ascii="Garamond" w:eastAsia="Garamond" w:hAnsi="Garamond" w:cs="Garamond"/>
              </w:rPr>
            </w:pPr>
            <w:r>
              <w:rPr>
                <w:rFonts w:ascii="Garamond" w:eastAsia="Garamond" w:hAnsi="Garamond" w:cs="Garamond"/>
              </w:rPr>
              <w:t>4</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8F5560">
        <w:trPr>
          <w:trHeight w:val="303"/>
          <w:jc w:val="center"/>
        </w:trPr>
        <w:tc>
          <w:tcPr>
            <w:tcW w:w="2018" w:type="dxa"/>
            <w:vAlign w:val="center"/>
          </w:tcPr>
          <w:p w:rsidR="008F5560" w:rsidRDefault="008F5560" w:rsidP="003C1A66">
            <w:pPr>
              <w:ind w:right="208"/>
              <w:contextualSpacing/>
              <w:jc w:val="center"/>
              <w:rPr>
                <w:rFonts w:ascii="Garamond" w:eastAsia="Garamond" w:hAnsi="Garamond" w:cs="Garamond"/>
              </w:rPr>
            </w:pPr>
            <w:r>
              <w:rPr>
                <w:rFonts w:ascii="Garamond" w:eastAsia="Garamond" w:hAnsi="Garamond" w:cs="Garamond"/>
              </w:rPr>
              <w:t>5</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rsidR="008637BA" w:rsidRDefault="008637BA" w:rsidP="00DF1D7C">
      <w:pPr>
        <w:spacing w:after="0" w:line="240" w:lineRule="auto"/>
        <w:contextualSpacing/>
        <w:rPr>
          <w:rFonts w:ascii="Garamond" w:eastAsia="Times New Roman" w:hAnsi="Garamond" w:cs="Times New Roman"/>
          <w:sz w:val="24"/>
          <w:szCs w:val="24"/>
        </w:rPr>
      </w:pPr>
    </w:p>
    <w:p w:rsidR="00DF1D7C" w:rsidRPr="009B2EB8" w:rsidRDefault="00DF1D7C" w:rsidP="009B2EB8">
      <w:pPr>
        <w:pStyle w:val="ListParagraph"/>
        <w:numPr>
          <w:ilvl w:val="0"/>
          <w:numId w:val="12"/>
        </w:numPr>
        <w:spacing w:before="1"/>
        <w:ind w:right="472"/>
        <w:rPr>
          <w:rFonts w:ascii="Garamond" w:eastAsia="Garamond" w:hAnsi="Garamond" w:cs="Garamond"/>
          <w:sz w:val="24"/>
          <w:szCs w:val="24"/>
        </w:rPr>
      </w:pPr>
      <w:bookmarkStart w:id="18" w:name="Risk_Type"/>
      <w:bookmarkEnd w:id="18"/>
      <w:r w:rsidRPr="009B2EB8">
        <w:rPr>
          <w:rFonts w:ascii="Garamond" w:eastAsia="Garamond" w:hAnsi="Garamond" w:cs="Garamond"/>
          <w:b/>
          <w:sz w:val="24"/>
          <w:szCs w:val="24"/>
          <w:u w:val="single"/>
        </w:rPr>
        <w:t xml:space="preserve">Risk Type: </w:t>
      </w:r>
    </w:p>
    <w:p w:rsidR="00DF1D7C" w:rsidRPr="00DF1D7C" w:rsidRDefault="00DF1D7C" w:rsidP="00DF1D7C">
      <w:pPr>
        <w:numPr>
          <w:ilvl w:val="1"/>
          <w:numId w:val="12"/>
        </w:numPr>
        <w:spacing w:before="1" w:after="0" w:line="240" w:lineRule="auto"/>
        <w:ind w:right="472"/>
        <w:contextualSpacing/>
        <w:rPr>
          <w:rFonts w:ascii="Garamond" w:eastAsia="Garamond" w:hAnsi="Garamond" w:cs="Garamond"/>
          <w:i/>
          <w:sz w:val="24"/>
          <w:szCs w:val="24"/>
        </w:rPr>
      </w:pPr>
      <w:r w:rsidRPr="00DF1D7C">
        <w:rPr>
          <w:rFonts w:ascii="Garamond" w:eastAsia="Garamond" w:hAnsi="Garamond" w:cs="Garamond"/>
          <w:i/>
          <w:sz w:val="24"/>
          <w:szCs w:val="24"/>
        </w:rPr>
        <w:t>No Risk:</w:t>
      </w:r>
      <w:r w:rsidR="00E964AF">
        <w:rPr>
          <w:rFonts w:ascii="Garamond" w:eastAsia="Garamond" w:hAnsi="Garamond" w:cs="Garamond"/>
          <w:i/>
          <w:sz w:val="24"/>
          <w:szCs w:val="24"/>
        </w:rPr>
        <w:t xml:space="preserve"> </w:t>
      </w:r>
      <w:r w:rsidR="00E964AF">
        <w:rPr>
          <w:rFonts w:ascii="Garamond" w:eastAsia="Garamond" w:hAnsi="Garamond" w:cs="Garamond"/>
          <w:sz w:val="24"/>
          <w:szCs w:val="24"/>
        </w:rPr>
        <w:t xml:space="preserve">A payment arrangement with no risk associated (e.g., Fee for Service). </w:t>
      </w:r>
    </w:p>
    <w:p w:rsidR="00DF1D7C" w:rsidRPr="00DF1D7C" w:rsidRDefault="00DF1D7C" w:rsidP="00DF1D7C">
      <w:pPr>
        <w:numPr>
          <w:ilvl w:val="1"/>
          <w:numId w:val="12"/>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 xml:space="preserve">Shared Savings Only: </w:t>
      </w:r>
      <w:r w:rsidRPr="00DF1D7C">
        <w:rPr>
          <w:rFonts w:ascii="Garamond" w:eastAsia="Garamond" w:hAnsi="Garamond" w:cs="Garamond"/>
          <w:sz w:val="24"/>
          <w:szCs w:val="24"/>
        </w:rPr>
        <w:t>A payment arrangement in which providers share in cost savings at a pre-negotiated rate if they stay below a target budget for their population's care, but face no financial risk if their costs exceed it.</w:t>
      </w:r>
    </w:p>
    <w:p w:rsidR="00DF1D7C" w:rsidRDefault="00DF1D7C" w:rsidP="00DF1D7C">
      <w:pPr>
        <w:numPr>
          <w:ilvl w:val="1"/>
          <w:numId w:val="12"/>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Upside and Downside Risk:</w:t>
      </w:r>
      <w:r w:rsidRPr="00DF1D7C">
        <w:rPr>
          <w:rFonts w:ascii="Garamond" w:eastAsia="Garamond" w:hAnsi="Garamond" w:cs="Garamond"/>
          <w:sz w:val="24"/>
          <w:szCs w:val="24"/>
        </w:rPr>
        <w:t xml:space="preserve"> In a two-sided risk model, providers share in cost savings if they stay below a target budget for their population’s care and share in the losses at a pre-negotiated rate if their costs exceed the target budget. Providers are often eligible to keep a larger proportion of savings if they agree to share in any costs above the benchmark.</w:t>
      </w:r>
    </w:p>
    <w:p w:rsidR="008F5560" w:rsidRDefault="008F5560" w:rsidP="00425A15">
      <w:pPr>
        <w:spacing w:before="1" w:after="0" w:line="240" w:lineRule="auto"/>
        <w:ind w:right="472"/>
        <w:contextualSpacing/>
        <w:rPr>
          <w:rFonts w:ascii="Garamond" w:eastAsia="Garamond" w:hAnsi="Garamond" w:cs="Garamond"/>
          <w:sz w:val="24"/>
          <w:szCs w:val="24"/>
        </w:rPr>
      </w:pPr>
    </w:p>
    <w:tbl>
      <w:tblPr>
        <w:tblStyle w:val="TableGrid"/>
        <w:tblW w:w="9671" w:type="dxa"/>
        <w:tblInd w:w="0" w:type="dxa"/>
        <w:tblLook w:val="04A0"/>
      </w:tblPr>
      <w:tblGrid>
        <w:gridCol w:w="2018"/>
        <w:gridCol w:w="7653"/>
      </w:tblGrid>
      <w:tr w:rsidR="008F5560" w:rsidRPr="00425A15">
        <w:trPr>
          <w:trHeight w:val="590"/>
        </w:trPr>
        <w:tc>
          <w:tcPr>
            <w:tcW w:w="2018" w:type="dxa"/>
            <w:vAlign w:val="center"/>
          </w:tcPr>
          <w:p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t>Risk Type Code</w:t>
            </w:r>
          </w:p>
        </w:tc>
        <w:tc>
          <w:tcPr>
            <w:tcW w:w="7653" w:type="dxa"/>
            <w:vAlign w:val="center"/>
          </w:tcPr>
          <w:p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t>Definition</w:t>
            </w:r>
          </w:p>
        </w:tc>
      </w:tr>
      <w:tr w:rsidR="008F5560" w:rsidRPr="00425A15">
        <w:trPr>
          <w:trHeight w:val="152"/>
        </w:trPr>
        <w:tc>
          <w:tcPr>
            <w:tcW w:w="2018" w:type="dxa"/>
            <w:vAlign w:val="center"/>
          </w:tcPr>
          <w:p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1</w:t>
            </w:r>
          </w:p>
        </w:tc>
        <w:tc>
          <w:tcPr>
            <w:tcW w:w="7653" w:type="dxa"/>
          </w:tcPr>
          <w:p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No Risk </w:t>
            </w:r>
          </w:p>
        </w:tc>
      </w:tr>
      <w:tr w:rsidR="008F5560" w:rsidRPr="00425A15">
        <w:trPr>
          <w:trHeight w:val="224"/>
        </w:trPr>
        <w:tc>
          <w:tcPr>
            <w:tcW w:w="2018" w:type="dxa"/>
            <w:vAlign w:val="center"/>
          </w:tcPr>
          <w:p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2</w:t>
            </w:r>
          </w:p>
        </w:tc>
        <w:tc>
          <w:tcPr>
            <w:tcW w:w="7653" w:type="dxa"/>
          </w:tcPr>
          <w:p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Shared Savings Only </w:t>
            </w:r>
          </w:p>
        </w:tc>
      </w:tr>
      <w:tr w:rsidR="008F5560" w:rsidRPr="00425A15">
        <w:trPr>
          <w:trHeight w:val="303"/>
        </w:trPr>
        <w:tc>
          <w:tcPr>
            <w:tcW w:w="2018" w:type="dxa"/>
            <w:vAlign w:val="center"/>
          </w:tcPr>
          <w:p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3</w:t>
            </w:r>
          </w:p>
        </w:tc>
        <w:tc>
          <w:tcPr>
            <w:tcW w:w="7653" w:type="dxa"/>
          </w:tcPr>
          <w:p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Upside and Downside Risk </w:t>
            </w:r>
          </w:p>
        </w:tc>
      </w:tr>
    </w:tbl>
    <w:p w:rsidR="00DF1D7C" w:rsidRPr="00DF1D7C" w:rsidRDefault="00DF1D7C" w:rsidP="00DF1D7C">
      <w:pPr>
        <w:spacing w:before="9" w:after="0"/>
        <w:ind w:right="386"/>
        <w:contextualSpacing/>
        <w:rPr>
          <w:rFonts w:ascii="Garamond" w:eastAsia="Garamond" w:hAnsi="Garamond" w:cs="Garamond"/>
          <w:sz w:val="24"/>
          <w:szCs w:val="24"/>
        </w:rPr>
      </w:pPr>
    </w:p>
    <w:p w:rsidR="00DF1D7C" w:rsidRPr="005D7291" w:rsidRDefault="00DF1D7C" w:rsidP="005D7291">
      <w:pPr>
        <w:numPr>
          <w:ilvl w:val="0"/>
          <w:numId w:val="5"/>
        </w:numPr>
        <w:spacing w:before="9" w:after="0"/>
        <w:ind w:right="386"/>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2"/>
          <w:sz w:val="24"/>
          <w:szCs w:val="24"/>
          <w:u w:val="single" w:color="000000"/>
        </w:rPr>
        <w:t>ed</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tr</w:t>
      </w:r>
      <w:r w:rsidRPr="00046E5E">
        <w:rPr>
          <w:rFonts w:ascii="Garamond" w:eastAsia="Garamond" w:hAnsi="Garamond" w:cs="Garamond"/>
          <w:spacing w:val="-5"/>
          <w:sz w:val="24"/>
          <w:szCs w:val="24"/>
          <w:u w:val="single" w:color="000000"/>
        </w:rPr>
        <w:t>i</w:t>
      </w:r>
      <w:r w:rsidRPr="00046E5E">
        <w:rPr>
          <w:rFonts w:ascii="Garamond" w:eastAsia="Garamond" w:hAnsi="Garamond" w:cs="Garamond"/>
          <w:sz w:val="24"/>
          <w:szCs w:val="24"/>
          <w:u w:val="single" w:color="000000"/>
        </w:rPr>
        <w:t>c</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d</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6"/>
          <w:sz w:val="24"/>
          <w:szCs w:val="24"/>
          <w:u w:val="single" w:color="000000"/>
        </w:rPr>
        <w:t>r</w:t>
      </w:r>
      <w:r w:rsidR="00335676">
        <w:rPr>
          <w:rFonts w:ascii="Garamond" w:eastAsia="Garamond" w:hAnsi="Garamond" w:cs="Garamond"/>
          <w:sz w:val="24"/>
          <w:szCs w:val="24"/>
          <w:u w:val="single" w:color="000000"/>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6"/>
          <w:sz w:val="24"/>
          <w:szCs w:val="24"/>
        </w:rPr>
        <w:t>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z w:val="24"/>
          <w:szCs w:val="24"/>
        </w:rPr>
        <w:t>ct</w:t>
      </w:r>
      <w:r w:rsidRPr="00046E5E">
        <w:rPr>
          <w:rFonts w:ascii="Garamond" w:eastAsia="Garamond" w:hAnsi="Garamond" w:cs="Garamond"/>
          <w:spacing w:val="-2"/>
          <w:sz w:val="24"/>
          <w:szCs w:val="24"/>
        </w:rPr>
        <w:t>i</w:t>
      </w:r>
      <w:r w:rsidRPr="00046E5E">
        <w:rPr>
          <w:rFonts w:ascii="Garamond" w:eastAsia="Garamond" w:hAnsi="Garamond" w:cs="Garamond"/>
          <w:sz w:val="24"/>
          <w:szCs w:val="24"/>
        </w:rPr>
        <w:t>ce</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 xml:space="preserve">in </w:t>
      </w:r>
      <w:r w:rsidRPr="00046E5E">
        <w:rPr>
          <w:rFonts w:ascii="Garamond" w:eastAsia="Garamond" w:hAnsi="Garamond" w:cs="Garamond"/>
          <w:spacing w:val="1"/>
          <w:sz w:val="24"/>
          <w:szCs w:val="24"/>
        </w:rPr>
        <w:t>w</w:t>
      </w:r>
      <w:r w:rsidRPr="00046E5E">
        <w:rPr>
          <w:rFonts w:ascii="Garamond" w:eastAsia="Garamond" w:hAnsi="Garamond" w:cs="Garamond"/>
          <w:spacing w:val="-2"/>
          <w:sz w:val="24"/>
          <w:szCs w:val="24"/>
        </w:rPr>
        <w:t>h</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h</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 le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t 75%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its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p</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tients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re ch</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 xml:space="preserve">ldren up to </w:t>
      </w:r>
      <w:r w:rsidRPr="00046E5E">
        <w:rPr>
          <w:rFonts w:ascii="Garamond" w:eastAsia="Garamond" w:hAnsi="Garamond" w:cs="Garamond"/>
          <w:spacing w:val="-1"/>
          <w:position w:val="1"/>
          <w:sz w:val="24"/>
          <w:szCs w:val="24"/>
        </w:rPr>
        <w:t>t</w:t>
      </w:r>
      <w:r w:rsidRPr="00046E5E">
        <w:rPr>
          <w:rFonts w:ascii="Garamond" w:eastAsia="Garamond" w:hAnsi="Garamond" w:cs="Garamond"/>
          <w:position w:val="1"/>
          <w:sz w:val="24"/>
          <w:szCs w:val="24"/>
        </w:rPr>
        <w:t xml:space="preserve">he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ge</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1</w:t>
      </w:r>
      <w:r w:rsidRPr="00046E5E">
        <w:rPr>
          <w:rFonts w:ascii="Garamond" w:eastAsia="Garamond" w:hAnsi="Garamond" w:cs="Garamond"/>
          <w:spacing w:val="3"/>
          <w:position w:val="1"/>
          <w:sz w:val="24"/>
          <w:szCs w:val="24"/>
        </w:rPr>
        <w:t>8</w:t>
      </w:r>
      <w:r w:rsidRPr="00046E5E">
        <w:rPr>
          <w:rFonts w:ascii="Garamond" w:eastAsia="Garamond" w:hAnsi="Garamond" w:cs="Garamond"/>
          <w:position w:val="1"/>
          <w:sz w:val="24"/>
          <w:szCs w:val="24"/>
        </w:rPr>
        <w:t xml:space="preserve">. The pediatric indicator should be used to separately report pediatric </w:t>
      </w:r>
      <w:r w:rsidRPr="00046E5E">
        <w:rPr>
          <w:rFonts w:ascii="Garamond" w:eastAsia="Garamond" w:hAnsi="Garamond" w:cs="Garamond"/>
          <w:i/>
          <w:position w:val="1"/>
          <w:sz w:val="24"/>
          <w:szCs w:val="24"/>
        </w:rPr>
        <w:t>practices</w:t>
      </w:r>
      <w:r w:rsidRPr="00046E5E">
        <w:rPr>
          <w:rFonts w:ascii="Garamond" w:eastAsia="Garamond" w:hAnsi="Garamond" w:cs="Garamond"/>
          <w:position w:val="1"/>
          <w:sz w:val="24"/>
          <w:szCs w:val="24"/>
        </w:rPr>
        <w:t>, not the subset of pediatric patients within a non-pediatric practice</w:t>
      </w:r>
    </w:p>
    <w:p w:rsidR="00DF1D7C" w:rsidRDefault="00DF1D7C" w:rsidP="00DF1D7C">
      <w:pPr>
        <w:spacing w:after="0" w:line="240" w:lineRule="auto"/>
        <w:ind w:left="720"/>
        <w:contextualSpacing/>
        <w:rPr>
          <w:rFonts w:ascii="Garamond" w:eastAsia="Garamond" w:hAnsi="Garamond" w:cs="Garamond"/>
          <w:sz w:val="24"/>
          <w:szCs w:val="24"/>
        </w:rPr>
      </w:pPr>
    </w:p>
    <w:tbl>
      <w:tblPr>
        <w:tblStyle w:val="TableGrid"/>
        <w:tblW w:w="9671" w:type="dxa"/>
        <w:tblInd w:w="0" w:type="dxa"/>
        <w:tblLook w:val="04A0"/>
      </w:tblPr>
      <w:tblGrid>
        <w:gridCol w:w="2018"/>
        <w:gridCol w:w="7653"/>
      </w:tblGrid>
      <w:tr w:rsidR="008F5560" w:rsidRPr="0027589A">
        <w:trPr>
          <w:trHeight w:val="590"/>
        </w:trPr>
        <w:tc>
          <w:tcPr>
            <w:tcW w:w="2018" w:type="dxa"/>
            <w:vAlign w:val="center"/>
          </w:tcPr>
          <w:p w:rsidR="008F5560" w:rsidRPr="0027589A" w:rsidRDefault="008F5560" w:rsidP="003C1A66">
            <w:pPr>
              <w:ind w:right="208"/>
              <w:contextualSpacing/>
              <w:rPr>
                <w:rFonts w:ascii="Garamond" w:eastAsia="Garamond" w:hAnsi="Garamond" w:cs="Garamond"/>
                <w:b/>
                <w:sz w:val="22"/>
                <w:szCs w:val="24"/>
              </w:rPr>
            </w:pPr>
            <w:r>
              <w:rPr>
                <w:rFonts w:ascii="Garamond" w:eastAsia="Garamond" w:hAnsi="Garamond" w:cs="Garamond"/>
                <w:b/>
                <w:sz w:val="22"/>
                <w:szCs w:val="24"/>
              </w:rPr>
              <w:t>Pediatric Indicator</w:t>
            </w:r>
          </w:p>
        </w:tc>
        <w:tc>
          <w:tcPr>
            <w:tcW w:w="7653" w:type="dxa"/>
            <w:vAlign w:val="center"/>
          </w:tcPr>
          <w:p w:rsidR="008F5560" w:rsidRPr="0027589A" w:rsidRDefault="008F5560" w:rsidP="003C1A66">
            <w:pPr>
              <w:ind w:right="208"/>
              <w:contextualSpacing/>
              <w:rPr>
                <w:rFonts w:ascii="Garamond" w:eastAsia="Garamond" w:hAnsi="Garamond" w:cs="Garamond"/>
                <w:b/>
                <w:sz w:val="22"/>
                <w:szCs w:val="24"/>
              </w:rPr>
            </w:pPr>
            <w:r w:rsidRPr="0027589A">
              <w:rPr>
                <w:rFonts w:ascii="Garamond" w:eastAsia="Garamond" w:hAnsi="Garamond" w:cs="Garamond"/>
                <w:b/>
                <w:sz w:val="22"/>
                <w:szCs w:val="24"/>
              </w:rPr>
              <w:t>Definition</w:t>
            </w:r>
          </w:p>
        </w:tc>
      </w:tr>
      <w:tr w:rsidR="008F5560" w:rsidRPr="0027589A">
        <w:trPr>
          <w:trHeight w:val="152"/>
        </w:trPr>
        <w:tc>
          <w:tcPr>
            <w:tcW w:w="2018" w:type="dxa"/>
            <w:vAlign w:val="center"/>
          </w:tcPr>
          <w:p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0</w:t>
            </w:r>
          </w:p>
        </w:tc>
        <w:tc>
          <w:tcPr>
            <w:tcW w:w="7653" w:type="dxa"/>
          </w:tcPr>
          <w:p w:rsidR="008F5560" w:rsidRPr="0027589A" w:rsidRDefault="008F5560" w:rsidP="003C1A66">
            <w:pPr>
              <w:ind w:right="208"/>
              <w:contextualSpacing/>
              <w:rPr>
                <w:rFonts w:ascii="Garamond" w:eastAsia="Garamond" w:hAnsi="Garamond" w:cs="Garamond"/>
                <w:sz w:val="22"/>
                <w:szCs w:val="24"/>
              </w:rPr>
            </w:pPr>
            <w:r>
              <w:rPr>
                <w:rFonts w:ascii="Garamond" w:hAnsi="Garamond"/>
                <w:sz w:val="22"/>
                <w:szCs w:val="24"/>
              </w:rPr>
              <w:t>Not a pediatric practice</w:t>
            </w:r>
          </w:p>
        </w:tc>
      </w:tr>
      <w:tr w:rsidR="008F5560" w:rsidRPr="0027589A">
        <w:trPr>
          <w:trHeight w:val="224"/>
        </w:trPr>
        <w:tc>
          <w:tcPr>
            <w:tcW w:w="2018" w:type="dxa"/>
            <w:vAlign w:val="center"/>
          </w:tcPr>
          <w:p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1</w:t>
            </w:r>
          </w:p>
        </w:tc>
        <w:tc>
          <w:tcPr>
            <w:tcW w:w="7653" w:type="dxa"/>
          </w:tcPr>
          <w:p w:rsidR="008F5560" w:rsidRPr="0027589A" w:rsidRDefault="008F5560" w:rsidP="008F5560">
            <w:pPr>
              <w:ind w:right="208"/>
              <w:contextualSpacing/>
              <w:rPr>
                <w:rFonts w:ascii="Garamond" w:eastAsia="Garamond" w:hAnsi="Garamond" w:cs="Garamond"/>
                <w:sz w:val="22"/>
                <w:szCs w:val="24"/>
              </w:rPr>
            </w:pPr>
            <w:r>
              <w:rPr>
                <w:rFonts w:ascii="Garamond" w:hAnsi="Garamond"/>
                <w:sz w:val="22"/>
                <w:szCs w:val="24"/>
              </w:rPr>
              <w:t>Pediatric practice</w:t>
            </w:r>
          </w:p>
        </w:tc>
      </w:tr>
    </w:tbl>
    <w:p w:rsidR="008F5560" w:rsidRDefault="008F5560" w:rsidP="00DF1D7C">
      <w:pPr>
        <w:spacing w:after="0" w:line="240" w:lineRule="auto"/>
        <w:ind w:left="720"/>
        <w:contextualSpacing/>
        <w:rPr>
          <w:rFonts w:ascii="Garamond" w:eastAsia="Garamond" w:hAnsi="Garamond" w:cs="Garamond"/>
          <w:sz w:val="24"/>
          <w:szCs w:val="24"/>
        </w:rPr>
      </w:pPr>
    </w:p>
    <w:p w:rsidR="00DF1D7C" w:rsidRPr="00046E5E" w:rsidRDefault="00DF1D7C" w:rsidP="00DF1D7C">
      <w:pPr>
        <w:spacing w:after="0" w:line="240" w:lineRule="auto"/>
        <w:ind w:right="208"/>
        <w:contextualSpacing/>
        <w:rPr>
          <w:rFonts w:ascii="Garamond" w:eastAsia="Garamond" w:hAnsi="Garamond" w:cs="Garamond"/>
          <w:sz w:val="24"/>
          <w:szCs w:val="24"/>
        </w:rPr>
      </w:pPr>
    </w:p>
    <w:p w:rsidR="009018EC" w:rsidRPr="009018EC" w:rsidRDefault="00F8336B" w:rsidP="009018EC">
      <w:pPr>
        <w:numPr>
          <w:ilvl w:val="0"/>
          <w:numId w:val="19"/>
        </w:numPr>
        <w:spacing w:after="0" w:line="240" w:lineRule="auto"/>
        <w:ind w:right="208"/>
        <w:contextualSpacing/>
        <w:rPr>
          <w:rFonts w:ascii="Garamond" w:eastAsia="Garamond" w:hAnsi="Garamond" w:cs="Garamond"/>
          <w:sz w:val="24"/>
          <w:szCs w:val="24"/>
        </w:rPr>
      </w:pPr>
      <w:r>
        <w:rPr>
          <w:rFonts w:ascii="Garamond" w:eastAsia="Garamond" w:hAnsi="Garamond" w:cs="Garamond"/>
          <w:sz w:val="24"/>
          <w:szCs w:val="24"/>
          <w:u w:val="single"/>
        </w:rPr>
        <w:t xml:space="preserve">MassHealth </w:t>
      </w:r>
      <w:r w:rsidR="00335676">
        <w:rPr>
          <w:rFonts w:ascii="Garamond" w:eastAsia="Garamond" w:hAnsi="Garamond" w:cs="Garamond"/>
          <w:sz w:val="24"/>
          <w:szCs w:val="24"/>
          <w:u w:val="single"/>
        </w:rPr>
        <w:t>ACO Indicator:</w:t>
      </w:r>
      <w:r w:rsidR="00335676">
        <w:rPr>
          <w:rFonts w:ascii="Garamond" w:eastAsia="Garamond" w:hAnsi="Garamond" w:cs="Garamond"/>
          <w:sz w:val="24"/>
          <w:szCs w:val="24"/>
        </w:rPr>
        <w:t xml:space="preserve"> </w:t>
      </w:r>
      <w:r w:rsidR="00DF1D7C" w:rsidRPr="00E964AF">
        <w:rPr>
          <w:rFonts w:ascii="Garamond" w:eastAsia="Garamond" w:hAnsi="Garamond" w:cs="Garamond"/>
          <w:sz w:val="24"/>
          <w:szCs w:val="24"/>
        </w:rPr>
        <w:t>Indicates</w:t>
      </w:r>
      <w:r w:rsidR="00DF1D7C" w:rsidRPr="00DF1D7C">
        <w:rPr>
          <w:rFonts w:ascii="Garamond" w:eastAsia="Garamond" w:hAnsi="Garamond" w:cs="Garamond"/>
          <w:sz w:val="24"/>
          <w:szCs w:val="24"/>
        </w:rPr>
        <w:t xml:space="preserve"> if the Loc</w:t>
      </w:r>
      <w:r w:rsidR="00E71385">
        <w:rPr>
          <w:rFonts w:ascii="Garamond" w:eastAsia="Garamond" w:hAnsi="Garamond" w:cs="Garamond"/>
          <w:sz w:val="24"/>
          <w:szCs w:val="24"/>
        </w:rPr>
        <w:t>al Practice Group is part of the MassHealth Accountable Care Organization (</w:t>
      </w:r>
      <w:r w:rsidR="00DF1D7C" w:rsidRPr="00DF1D7C">
        <w:rPr>
          <w:rFonts w:ascii="Garamond" w:eastAsia="Garamond" w:hAnsi="Garamond" w:cs="Garamond"/>
          <w:sz w:val="24"/>
          <w:szCs w:val="24"/>
        </w:rPr>
        <w:t>ACO</w:t>
      </w:r>
      <w:r w:rsidR="00E71385">
        <w:rPr>
          <w:rFonts w:ascii="Garamond" w:eastAsia="Garamond" w:hAnsi="Garamond" w:cs="Garamond"/>
          <w:sz w:val="24"/>
          <w:szCs w:val="24"/>
        </w:rPr>
        <w:t>)</w:t>
      </w:r>
      <w:r w:rsidR="00DF1D7C" w:rsidRPr="00DF1D7C">
        <w:rPr>
          <w:rFonts w:ascii="Garamond" w:eastAsia="Garamond" w:hAnsi="Garamond" w:cs="Garamond"/>
          <w:sz w:val="24"/>
          <w:szCs w:val="24"/>
        </w:rPr>
        <w:t xml:space="preserve"> program. The ACO indicator should be used to report these groups. </w:t>
      </w:r>
      <w:r w:rsidR="00335676">
        <w:rPr>
          <w:rFonts w:ascii="Garamond" w:eastAsia="Garamond" w:hAnsi="Garamond" w:cs="Garamond"/>
          <w:sz w:val="24"/>
          <w:szCs w:val="24"/>
        </w:rPr>
        <w:t xml:space="preserve">Medicaid payers should identify ACOs for the entirety of 2018, do not split data before and after the start of the program on 3/1/2018. </w:t>
      </w:r>
      <w:r w:rsidR="009018EC">
        <w:rPr>
          <w:rFonts w:ascii="Garamond" w:eastAsia="Garamond" w:hAnsi="Garamond" w:cs="Garamond"/>
          <w:sz w:val="24"/>
          <w:szCs w:val="24"/>
        </w:rPr>
        <w:t xml:space="preserve">Payers with no Medicaid business should report a “0” for all providers. </w:t>
      </w:r>
    </w:p>
    <w:p w:rsidR="00DF1D7C" w:rsidRDefault="00DF1D7C" w:rsidP="00DF1D7C">
      <w:pPr>
        <w:spacing w:after="0" w:line="240" w:lineRule="auto"/>
        <w:ind w:right="208"/>
        <w:contextualSpacing/>
        <w:rPr>
          <w:rFonts w:ascii="Garamond" w:eastAsia="Garamond" w:hAnsi="Garamond" w:cs="Garamond"/>
          <w:color w:val="FF0000"/>
          <w:sz w:val="24"/>
          <w:szCs w:val="24"/>
        </w:rPr>
      </w:pPr>
    </w:p>
    <w:tbl>
      <w:tblPr>
        <w:tblW w:w="0" w:type="auto"/>
        <w:tblLook w:val="04A0"/>
      </w:tblPr>
      <w:tblGrid>
        <w:gridCol w:w="1998"/>
        <w:gridCol w:w="7551"/>
      </w:tblGrid>
      <w:tr w:rsidR="00DF1D7C" w:rsidRPr="00046E5E">
        <w:trPr>
          <w:trHeight w:val="351"/>
        </w:trPr>
        <w:tc>
          <w:tcPr>
            <w:tcW w:w="1998" w:type="dxa"/>
            <w:tcBorders>
              <w:top w:val="single" w:sz="4" w:space="0" w:color="auto"/>
              <w:left w:val="single" w:sz="4" w:space="0" w:color="auto"/>
              <w:bottom w:val="single" w:sz="4" w:space="0" w:color="auto"/>
              <w:right w:val="single" w:sz="4" w:space="0" w:color="auto"/>
            </w:tcBorders>
          </w:tcPr>
          <w:p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t>ACO Indicator</w:t>
            </w:r>
          </w:p>
        </w:tc>
        <w:tc>
          <w:tcPr>
            <w:tcW w:w="7551" w:type="dxa"/>
            <w:tcBorders>
              <w:top w:val="single" w:sz="4" w:space="0" w:color="auto"/>
              <w:left w:val="single" w:sz="4" w:space="0" w:color="auto"/>
              <w:bottom w:val="single" w:sz="4" w:space="0" w:color="auto"/>
              <w:right w:val="single" w:sz="4" w:space="0" w:color="auto"/>
            </w:tcBorders>
          </w:tcPr>
          <w:p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t>Definition</w:t>
            </w:r>
          </w:p>
        </w:tc>
      </w:tr>
      <w:tr w:rsidR="00DF1D7C" w:rsidRPr="00046E5E">
        <w:trPr>
          <w:trHeight w:val="351"/>
        </w:trPr>
        <w:tc>
          <w:tcPr>
            <w:tcW w:w="1998" w:type="dxa"/>
            <w:tcBorders>
              <w:top w:val="single" w:sz="4" w:space="0" w:color="auto"/>
              <w:left w:val="single" w:sz="4" w:space="0" w:color="auto"/>
              <w:bottom w:val="single" w:sz="4" w:space="0" w:color="auto"/>
              <w:right w:val="single" w:sz="4" w:space="0" w:color="auto"/>
            </w:tcBorders>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0</w:t>
            </w:r>
          </w:p>
        </w:tc>
        <w:tc>
          <w:tcPr>
            <w:tcW w:w="7551" w:type="dxa"/>
            <w:tcBorders>
              <w:top w:val="single" w:sz="4" w:space="0" w:color="auto"/>
              <w:left w:val="single" w:sz="4" w:space="0" w:color="auto"/>
              <w:bottom w:val="single" w:sz="4" w:space="0" w:color="auto"/>
              <w:right w:val="single" w:sz="4" w:space="0" w:color="auto"/>
            </w:tcBorders>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Not an ACO</w:t>
            </w:r>
            <w:r w:rsidR="009018EC">
              <w:rPr>
                <w:rFonts w:ascii="Garamond" w:eastAsia="Garamond" w:hAnsi="Garamond" w:cs="Garamond"/>
                <w:szCs w:val="24"/>
              </w:rPr>
              <w:t xml:space="preserve"> or no Medicaid business</w:t>
            </w:r>
          </w:p>
        </w:tc>
      </w:tr>
      <w:tr w:rsidR="00DF1D7C" w:rsidRPr="00046E5E">
        <w:trPr>
          <w:trHeight w:val="351"/>
        </w:trPr>
        <w:tc>
          <w:tcPr>
            <w:tcW w:w="1998" w:type="dxa"/>
            <w:tcBorders>
              <w:top w:val="single" w:sz="4" w:space="0" w:color="auto"/>
              <w:left w:val="single" w:sz="4" w:space="0" w:color="auto"/>
              <w:bottom w:val="single" w:sz="4" w:space="0" w:color="auto"/>
              <w:right w:val="single" w:sz="4" w:space="0" w:color="auto"/>
            </w:tcBorders>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1</w:t>
            </w:r>
          </w:p>
        </w:tc>
        <w:tc>
          <w:tcPr>
            <w:tcW w:w="7551" w:type="dxa"/>
            <w:tcBorders>
              <w:top w:val="single" w:sz="4" w:space="0" w:color="auto"/>
              <w:left w:val="single" w:sz="4" w:space="0" w:color="auto"/>
              <w:bottom w:val="single" w:sz="4" w:space="0" w:color="auto"/>
              <w:right w:val="single" w:sz="4" w:space="0" w:color="auto"/>
            </w:tcBorders>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ACO</w:t>
            </w:r>
          </w:p>
        </w:tc>
      </w:tr>
    </w:tbl>
    <w:p w:rsidR="00DF1D7C" w:rsidRDefault="00DF1D7C" w:rsidP="00DF1D7C">
      <w:pPr>
        <w:ind w:right="208"/>
        <w:rPr>
          <w:rFonts w:ascii="Garamond" w:eastAsia="Garamond" w:hAnsi="Garamond" w:cs="Garamond"/>
          <w:sz w:val="24"/>
          <w:szCs w:val="24"/>
        </w:rPr>
      </w:pPr>
    </w:p>
    <w:p w:rsidR="008D161B" w:rsidRDefault="008D161B" w:rsidP="00B31DF5">
      <w:pPr>
        <w:pStyle w:val="ListParagraph"/>
        <w:numPr>
          <w:ilvl w:val="0"/>
          <w:numId w:val="19"/>
        </w:numPr>
        <w:ind w:right="208"/>
        <w:rPr>
          <w:rFonts w:ascii="Garamond" w:eastAsia="Garamond" w:hAnsi="Garamond" w:cs="Garamond"/>
          <w:sz w:val="24"/>
          <w:szCs w:val="24"/>
          <w:u w:val="single"/>
        </w:rPr>
      </w:pPr>
      <w:r w:rsidRPr="00B31DF5">
        <w:rPr>
          <w:rFonts w:ascii="Garamond" w:eastAsia="Garamond" w:hAnsi="Garamond" w:cs="Garamond"/>
          <w:sz w:val="24"/>
          <w:szCs w:val="24"/>
          <w:u w:val="single"/>
        </w:rPr>
        <w:t>Group Insurance Commission (GIC) Indicator</w:t>
      </w:r>
      <w:r w:rsidR="00393BD2">
        <w:rPr>
          <w:rFonts w:ascii="Garamond" w:eastAsia="Garamond" w:hAnsi="Garamond" w:cs="Garamond"/>
          <w:sz w:val="24"/>
          <w:szCs w:val="24"/>
          <w:u w:val="single"/>
        </w:rPr>
        <w:t xml:space="preserve">: </w:t>
      </w:r>
      <w:r w:rsidR="00393BD2">
        <w:rPr>
          <w:rFonts w:ascii="Garamond" w:eastAsia="Garamond" w:hAnsi="Garamond" w:cs="Garamond"/>
          <w:sz w:val="24"/>
          <w:szCs w:val="24"/>
        </w:rPr>
        <w:t xml:space="preserve">Indicates </w:t>
      </w:r>
      <w:r w:rsidR="0085230A">
        <w:rPr>
          <w:rFonts w:ascii="Garamond" w:eastAsia="Garamond" w:hAnsi="Garamond" w:cs="Garamond"/>
          <w:sz w:val="24"/>
          <w:szCs w:val="24"/>
        </w:rPr>
        <w:t xml:space="preserve">the </w:t>
      </w:r>
      <w:r w:rsidR="00CE3962">
        <w:rPr>
          <w:rFonts w:ascii="Garamond" w:eastAsia="Garamond" w:hAnsi="Garamond" w:cs="Garamond"/>
          <w:sz w:val="24"/>
          <w:szCs w:val="24"/>
        </w:rPr>
        <w:t xml:space="preserve">member </w:t>
      </w:r>
      <w:r w:rsidR="0085230A">
        <w:rPr>
          <w:rFonts w:ascii="Garamond" w:eastAsia="Garamond" w:hAnsi="Garamond" w:cs="Garamond"/>
          <w:sz w:val="24"/>
          <w:szCs w:val="24"/>
        </w:rPr>
        <w:t>population covered under a</w:t>
      </w:r>
      <w:r w:rsidR="00393BD2">
        <w:rPr>
          <w:rFonts w:ascii="Garamond" w:eastAsia="Garamond" w:hAnsi="Garamond" w:cs="Garamond"/>
          <w:sz w:val="24"/>
          <w:szCs w:val="24"/>
        </w:rPr>
        <w:t xml:space="preserve"> contract with the Group Insurance Commission. Payers with no GIC membership should report a “0” for all providers. </w:t>
      </w:r>
    </w:p>
    <w:p w:rsidR="008D161B" w:rsidRDefault="00393BD2" w:rsidP="00B31DF5">
      <w:pPr>
        <w:tabs>
          <w:tab w:val="left" w:pos="5702"/>
        </w:tabs>
        <w:ind w:right="208"/>
        <w:rPr>
          <w:rFonts w:ascii="Garamond" w:eastAsia="Garamond" w:hAnsi="Garamond" w:cs="Garamond"/>
          <w:sz w:val="24"/>
          <w:szCs w:val="24"/>
          <w:u w:val="single"/>
        </w:rPr>
      </w:pPr>
      <w:r>
        <w:rPr>
          <w:rFonts w:ascii="Garamond" w:eastAsia="Garamond" w:hAnsi="Garamond" w:cs="Garamond"/>
          <w:sz w:val="24"/>
          <w:szCs w:val="24"/>
          <w:u w:val="single"/>
        </w:rPr>
        <w:tab/>
      </w:r>
    </w:p>
    <w:tbl>
      <w:tblPr>
        <w:tblStyle w:val="TableGrid"/>
        <w:tblW w:w="0" w:type="auto"/>
        <w:tblInd w:w="0" w:type="dxa"/>
        <w:tblLook w:val="04A0"/>
      </w:tblPr>
      <w:tblGrid>
        <w:gridCol w:w="1975"/>
        <w:gridCol w:w="7375"/>
      </w:tblGrid>
      <w:tr w:rsidR="008D161B">
        <w:tc>
          <w:tcPr>
            <w:tcW w:w="1975" w:type="dxa"/>
          </w:tcPr>
          <w:p w:rsidR="008D161B" w:rsidRPr="00B31DF5" w:rsidRDefault="008D161B" w:rsidP="008D161B">
            <w:pPr>
              <w:ind w:right="208"/>
              <w:rPr>
                <w:rFonts w:ascii="Garamond" w:eastAsia="Garamond" w:hAnsi="Garamond" w:cs="Garamond"/>
                <w:b/>
                <w:sz w:val="24"/>
                <w:szCs w:val="24"/>
              </w:rPr>
            </w:pPr>
            <w:r w:rsidRPr="00B31DF5">
              <w:rPr>
                <w:rFonts w:ascii="Garamond" w:eastAsia="Garamond" w:hAnsi="Garamond" w:cs="Garamond"/>
                <w:b/>
                <w:sz w:val="24"/>
                <w:szCs w:val="24"/>
              </w:rPr>
              <w:t xml:space="preserve">GIC Indicator </w:t>
            </w:r>
          </w:p>
        </w:tc>
        <w:tc>
          <w:tcPr>
            <w:tcW w:w="7375" w:type="dxa"/>
          </w:tcPr>
          <w:p w:rsidR="008D161B" w:rsidRPr="00B31DF5" w:rsidRDefault="008D161B" w:rsidP="008D161B">
            <w:pPr>
              <w:ind w:right="208"/>
              <w:rPr>
                <w:rFonts w:ascii="Garamond" w:eastAsia="Garamond" w:hAnsi="Garamond" w:cs="Garamond"/>
                <w:b/>
                <w:sz w:val="24"/>
                <w:szCs w:val="24"/>
              </w:rPr>
            </w:pPr>
            <w:r w:rsidRPr="00B31DF5">
              <w:rPr>
                <w:rFonts w:ascii="Garamond" w:eastAsia="Garamond" w:hAnsi="Garamond" w:cs="Garamond"/>
                <w:b/>
                <w:sz w:val="24"/>
                <w:szCs w:val="24"/>
              </w:rPr>
              <w:t>Definition</w:t>
            </w:r>
          </w:p>
        </w:tc>
      </w:tr>
      <w:tr w:rsidR="008D161B">
        <w:tc>
          <w:tcPr>
            <w:tcW w:w="1975" w:type="dxa"/>
          </w:tcPr>
          <w:p w:rsidR="008D161B" w:rsidRPr="00B31DF5" w:rsidRDefault="008D161B" w:rsidP="008D161B">
            <w:pPr>
              <w:ind w:right="208"/>
              <w:rPr>
                <w:rFonts w:ascii="Garamond" w:eastAsia="Garamond" w:hAnsi="Garamond" w:cs="Garamond"/>
                <w:sz w:val="24"/>
                <w:szCs w:val="24"/>
              </w:rPr>
            </w:pPr>
            <w:r w:rsidRPr="00B31DF5">
              <w:rPr>
                <w:rFonts w:ascii="Garamond" w:eastAsia="Garamond" w:hAnsi="Garamond" w:cs="Garamond"/>
                <w:sz w:val="24"/>
                <w:szCs w:val="24"/>
              </w:rPr>
              <w:t>0</w:t>
            </w:r>
          </w:p>
        </w:tc>
        <w:tc>
          <w:tcPr>
            <w:tcW w:w="7375" w:type="dxa"/>
          </w:tcPr>
          <w:p w:rsidR="008D161B" w:rsidRPr="00B31DF5" w:rsidRDefault="008D161B" w:rsidP="0085230A">
            <w:pPr>
              <w:ind w:right="208"/>
              <w:rPr>
                <w:rFonts w:ascii="Garamond" w:eastAsia="Garamond" w:hAnsi="Garamond" w:cs="Garamond"/>
                <w:sz w:val="24"/>
                <w:szCs w:val="24"/>
              </w:rPr>
            </w:pPr>
            <w:r>
              <w:rPr>
                <w:rFonts w:ascii="Garamond" w:eastAsia="Garamond" w:hAnsi="Garamond" w:cs="Garamond"/>
                <w:sz w:val="24"/>
                <w:szCs w:val="24"/>
              </w:rPr>
              <w:t>No</w:t>
            </w:r>
            <w:r w:rsidR="0085230A">
              <w:rPr>
                <w:rFonts w:ascii="Garamond" w:eastAsia="Garamond" w:hAnsi="Garamond" w:cs="Garamond"/>
                <w:sz w:val="24"/>
                <w:szCs w:val="24"/>
              </w:rPr>
              <w:t>n-GIC population</w:t>
            </w:r>
          </w:p>
        </w:tc>
      </w:tr>
      <w:tr w:rsidR="008D161B">
        <w:tc>
          <w:tcPr>
            <w:tcW w:w="1975" w:type="dxa"/>
          </w:tcPr>
          <w:p w:rsidR="008D161B" w:rsidRPr="00B31DF5" w:rsidRDefault="008D161B" w:rsidP="008D161B">
            <w:pPr>
              <w:ind w:right="208"/>
              <w:rPr>
                <w:rFonts w:ascii="Garamond" w:eastAsia="Garamond" w:hAnsi="Garamond" w:cs="Garamond"/>
                <w:sz w:val="24"/>
                <w:szCs w:val="24"/>
              </w:rPr>
            </w:pPr>
            <w:r w:rsidRPr="00B31DF5">
              <w:rPr>
                <w:rFonts w:ascii="Garamond" w:eastAsia="Garamond" w:hAnsi="Garamond" w:cs="Garamond"/>
                <w:sz w:val="24"/>
                <w:szCs w:val="24"/>
              </w:rPr>
              <w:t>1</w:t>
            </w:r>
          </w:p>
        </w:tc>
        <w:tc>
          <w:tcPr>
            <w:tcW w:w="7375" w:type="dxa"/>
          </w:tcPr>
          <w:p w:rsidR="008D161B" w:rsidRPr="00B31DF5" w:rsidRDefault="008D161B" w:rsidP="008D161B">
            <w:pPr>
              <w:ind w:right="208"/>
              <w:rPr>
                <w:rFonts w:ascii="Garamond" w:eastAsia="Garamond" w:hAnsi="Garamond" w:cs="Garamond"/>
                <w:sz w:val="24"/>
                <w:szCs w:val="24"/>
              </w:rPr>
            </w:pPr>
            <w:r>
              <w:rPr>
                <w:rFonts w:ascii="Garamond" w:eastAsia="Garamond" w:hAnsi="Garamond" w:cs="Garamond"/>
                <w:sz w:val="24"/>
                <w:szCs w:val="24"/>
              </w:rPr>
              <w:t xml:space="preserve">GIC </w:t>
            </w:r>
            <w:r w:rsidR="0085230A">
              <w:rPr>
                <w:rFonts w:ascii="Garamond" w:eastAsia="Garamond" w:hAnsi="Garamond" w:cs="Garamond"/>
                <w:sz w:val="24"/>
                <w:szCs w:val="24"/>
              </w:rPr>
              <w:t>population</w:t>
            </w:r>
          </w:p>
        </w:tc>
      </w:tr>
    </w:tbl>
    <w:p w:rsidR="008D161B" w:rsidRPr="00B31DF5" w:rsidRDefault="008D161B">
      <w:pPr>
        <w:ind w:right="208"/>
        <w:rPr>
          <w:rFonts w:ascii="Garamond" w:eastAsia="Garamond" w:hAnsi="Garamond" w:cs="Garamond"/>
          <w:sz w:val="24"/>
          <w:szCs w:val="24"/>
          <w:u w:val="single"/>
        </w:rPr>
      </w:pPr>
    </w:p>
    <w:p w:rsidR="00DF1D7C" w:rsidRPr="00046E5E" w:rsidRDefault="00DF1D7C" w:rsidP="00DF1D7C">
      <w:pPr>
        <w:numPr>
          <w:ilvl w:val="0"/>
          <w:numId w:val="5"/>
        </w:numPr>
        <w:spacing w:after="0"/>
        <w:ind w:right="109"/>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be</w:t>
      </w:r>
      <w:r w:rsidRPr="00046E5E">
        <w:rPr>
          <w:rFonts w:ascii="Garamond" w:eastAsia="Garamond" w:hAnsi="Garamond" w:cs="Garamond"/>
          <w:sz w:val="24"/>
          <w:szCs w:val="24"/>
          <w:u w:val="single" w:color="000000"/>
        </w:rPr>
        <w:t>r</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h</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5"/>
          <w:sz w:val="24"/>
          <w:szCs w:val="24"/>
          <w:u w:val="single" w:color="000000"/>
        </w:rPr>
        <w:t>(</w:t>
      </w:r>
      <w:r w:rsidRPr="00046E5E">
        <w:rPr>
          <w:rFonts w:ascii="Garamond" w:eastAsia="Garamond" w:hAnsi="Garamond" w:cs="Garamond"/>
          <w:spacing w:val="-2"/>
          <w:sz w:val="24"/>
          <w:szCs w:val="24"/>
          <w:u w:val="single" w:color="000000"/>
        </w:rPr>
        <w:t>an</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number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members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r</w:t>
      </w:r>
      <w:r w:rsidRPr="00046E5E">
        <w:rPr>
          <w:rFonts w:ascii="Garamond" w:eastAsia="Garamond" w:hAnsi="Garamond" w:cs="Garamond"/>
          <w:spacing w:val="-1"/>
          <w:sz w:val="24"/>
          <w:szCs w:val="24"/>
        </w:rPr>
        <w:t>t</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ip</w:t>
      </w:r>
      <w:r w:rsidRPr="00046E5E">
        <w:rPr>
          <w:rFonts w:ascii="Garamond" w:eastAsia="Garamond" w:hAnsi="Garamond" w:cs="Garamond"/>
          <w:spacing w:val="1"/>
          <w:sz w:val="24"/>
          <w:szCs w:val="24"/>
        </w:rPr>
        <w:t>a</w:t>
      </w:r>
      <w:r w:rsidRPr="00046E5E">
        <w:rPr>
          <w:rFonts w:ascii="Garamond" w:eastAsia="Garamond" w:hAnsi="Garamond" w:cs="Garamond"/>
          <w:sz w:val="24"/>
          <w:szCs w:val="24"/>
        </w:rPr>
        <w:t>ting in 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z w:val="24"/>
          <w:szCs w:val="24"/>
        </w:rPr>
        <w:t>n o</w:t>
      </w:r>
      <w:r w:rsidRPr="00046E5E">
        <w:rPr>
          <w:rFonts w:ascii="Garamond" w:eastAsia="Garamond" w:hAnsi="Garamond" w:cs="Garamond"/>
          <w:spacing w:val="-2"/>
          <w:sz w:val="24"/>
          <w:szCs w:val="24"/>
        </w:rPr>
        <w:t>v</w:t>
      </w:r>
      <w:r w:rsidRPr="00046E5E">
        <w:rPr>
          <w:rFonts w:ascii="Garamond" w:eastAsia="Garamond" w:hAnsi="Garamond" w:cs="Garamond"/>
          <w:sz w:val="24"/>
          <w:szCs w:val="24"/>
        </w:rPr>
        <w:t>er</w:t>
      </w:r>
      <w:r w:rsidRPr="00046E5E">
        <w:rPr>
          <w:rFonts w:ascii="Garamond" w:eastAsia="Garamond" w:hAnsi="Garamond" w:cs="Garamond"/>
          <w:spacing w:val="3"/>
          <w:sz w:val="24"/>
          <w:szCs w:val="24"/>
        </w:rPr>
        <w:t xml:space="preserve"> </w:t>
      </w:r>
      <w:r w:rsidRPr="00046E5E">
        <w:rPr>
          <w:rFonts w:ascii="Garamond" w:eastAsia="Garamond" w:hAnsi="Garamond" w:cs="Garamond"/>
          <w:sz w:val="24"/>
          <w:szCs w:val="24"/>
        </w:rPr>
        <w:t xml:space="preserve">the </w:t>
      </w:r>
      <w:r w:rsidRPr="00046E5E">
        <w:rPr>
          <w:rFonts w:ascii="Garamond" w:eastAsia="Garamond" w:hAnsi="Garamond" w:cs="Garamond"/>
          <w:spacing w:val="-1"/>
          <w:sz w:val="24"/>
          <w:szCs w:val="24"/>
        </w:rPr>
        <w:t>s</w:t>
      </w:r>
      <w:r w:rsidRPr="00046E5E">
        <w:rPr>
          <w:rFonts w:ascii="Garamond" w:eastAsia="Garamond" w:hAnsi="Garamond" w:cs="Garamond"/>
          <w:sz w:val="24"/>
          <w:szCs w:val="24"/>
        </w:rPr>
        <w:t>p</w:t>
      </w:r>
      <w:r w:rsidRPr="00046E5E">
        <w:rPr>
          <w:rFonts w:ascii="Garamond" w:eastAsia="Garamond" w:hAnsi="Garamond" w:cs="Garamond"/>
          <w:spacing w:val="1"/>
          <w:sz w:val="24"/>
          <w:szCs w:val="24"/>
        </w:rPr>
        <w:t>e</w:t>
      </w:r>
      <w:r w:rsidRPr="00046E5E">
        <w:rPr>
          <w:rFonts w:ascii="Garamond" w:eastAsia="Garamond" w:hAnsi="Garamond" w:cs="Garamond"/>
          <w:sz w:val="24"/>
          <w:szCs w:val="24"/>
        </w:rPr>
        <w:t>c</w:t>
      </w:r>
      <w:r w:rsidRPr="00046E5E">
        <w:rPr>
          <w:rFonts w:ascii="Garamond" w:eastAsia="Garamond" w:hAnsi="Garamond" w:cs="Garamond"/>
          <w:spacing w:val="1"/>
          <w:sz w:val="24"/>
          <w:szCs w:val="24"/>
        </w:rPr>
        <w:t>i</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d p</w:t>
      </w:r>
      <w:r w:rsidRPr="00046E5E">
        <w:rPr>
          <w:rFonts w:ascii="Garamond" w:eastAsia="Garamond" w:hAnsi="Garamond" w:cs="Garamond"/>
          <w:spacing w:val="1"/>
          <w:sz w:val="24"/>
          <w:szCs w:val="24"/>
        </w:rPr>
        <w:t>e</w:t>
      </w:r>
      <w:r w:rsidRPr="00046E5E">
        <w:rPr>
          <w:rFonts w:ascii="Garamond" w:eastAsia="Garamond" w:hAnsi="Garamond" w:cs="Garamond"/>
          <w:sz w:val="24"/>
          <w:szCs w:val="24"/>
        </w:rPr>
        <w:t>riod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time e</w:t>
      </w:r>
      <w:r w:rsidRPr="00046E5E">
        <w:rPr>
          <w:rFonts w:ascii="Garamond" w:eastAsia="Garamond" w:hAnsi="Garamond" w:cs="Garamond"/>
          <w:spacing w:val="1"/>
          <w:sz w:val="24"/>
          <w:szCs w:val="24"/>
        </w:rPr>
        <w:t>x</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z w:val="24"/>
          <w:szCs w:val="24"/>
        </w:rPr>
        <w:t>es</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w:t>
      </w:r>
      <w:r w:rsidRPr="00046E5E">
        <w:rPr>
          <w:rFonts w:ascii="Garamond" w:eastAsia="Garamond" w:hAnsi="Garamond" w:cs="Garamond"/>
          <w:spacing w:val="1"/>
          <w:sz w:val="24"/>
          <w:szCs w:val="24"/>
        </w:rPr>
        <w:t>i</w:t>
      </w:r>
      <w:r w:rsidRPr="00046E5E">
        <w:rPr>
          <w:rFonts w:ascii="Garamond" w:eastAsia="Garamond" w:hAnsi="Garamond" w:cs="Garamond"/>
          <w:sz w:val="24"/>
          <w:szCs w:val="24"/>
        </w:rPr>
        <w:t>n mon</w:t>
      </w:r>
      <w:r w:rsidRPr="00046E5E">
        <w:rPr>
          <w:rFonts w:ascii="Garamond" w:eastAsia="Garamond" w:hAnsi="Garamond" w:cs="Garamond"/>
          <w:spacing w:val="-1"/>
          <w:sz w:val="24"/>
          <w:szCs w:val="24"/>
        </w:rPr>
        <w:t>t</w:t>
      </w:r>
      <w:r w:rsidRPr="00046E5E">
        <w:rPr>
          <w:rFonts w:ascii="Garamond" w:eastAsia="Garamond" w:hAnsi="Garamond" w:cs="Garamond"/>
          <w:sz w:val="24"/>
          <w:szCs w:val="24"/>
        </w:rPr>
        <w:t>hs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w:t>
      </w:r>
      <w:r w:rsidRPr="00046E5E">
        <w:rPr>
          <w:rFonts w:ascii="Garamond" w:eastAsia="Garamond" w:hAnsi="Garamond" w:cs="Garamond"/>
          <w:spacing w:val="1"/>
          <w:sz w:val="24"/>
          <w:szCs w:val="24"/>
        </w:rPr>
        <w:t>er</w:t>
      </w:r>
      <w:r w:rsidRPr="00046E5E">
        <w:rPr>
          <w:rFonts w:ascii="Garamond" w:eastAsia="Garamond" w:hAnsi="Garamond" w:cs="Garamond"/>
          <w:spacing w:val="-1"/>
          <w:sz w:val="24"/>
          <w:szCs w:val="24"/>
        </w:rPr>
        <w:t>s</w:t>
      </w:r>
      <w:r w:rsidRPr="00046E5E">
        <w:rPr>
          <w:rFonts w:ascii="Garamond" w:eastAsia="Garamond" w:hAnsi="Garamond" w:cs="Garamond"/>
          <w:sz w:val="24"/>
          <w:szCs w:val="24"/>
        </w:rPr>
        <w:t>hi</w:t>
      </w:r>
      <w:r w:rsidRPr="00046E5E">
        <w:rPr>
          <w:rFonts w:ascii="Garamond" w:eastAsia="Garamond" w:hAnsi="Garamond" w:cs="Garamond"/>
          <w:spacing w:val="2"/>
          <w:sz w:val="24"/>
          <w:szCs w:val="24"/>
        </w:rPr>
        <w:t>p</w:t>
      </w:r>
      <w:r w:rsidRPr="00046E5E">
        <w:rPr>
          <w:rFonts w:ascii="Garamond" w:eastAsia="Garamond" w:hAnsi="Garamond" w:cs="Garamond"/>
          <w:sz w:val="24"/>
          <w:szCs w:val="24"/>
        </w:rPr>
        <w:t>.</w:t>
      </w:r>
    </w:p>
    <w:p w:rsidR="00F8336B" w:rsidRPr="00425A15" w:rsidRDefault="00DF1D7C" w:rsidP="00A337AE">
      <w:pPr>
        <w:numPr>
          <w:ilvl w:val="0"/>
          <w:numId w:val="5"/>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Pr="00E72815">
          <w:rPr>
            <w:rStyle w:val="Hyperlink"/>
            <w:rFonts w:ascii="Garamond" w:eastAsia="Garamond" w:hAnsi="Garamond" w:cs="Garamond"/>
            <w:spacing w:val="-1"/>
            <w:sz w:val="24"/>
            <w:szCs w:val="24"/>
          </w:rPr>
          <w:t>s</w:t>
        </w:r>
        <w:r w:rsidRPr="00E72815">
          <w:rPr>
            <w:rStyle w:val="Hyperlink"/>
            <w:rFonts w:ascii="Garamond" w:eastAsia="Garamond" w:hAnsi="Garamond" w:cs="Garamond"/>
            <w:sz w:val="24"/>
            <w:szCs w:val="24"/>
          </w:rPr>
          <w:t>e</w:t>
        </w:r>
        <w:r w:rsidRPr="00E72815">
          <w:rPr>
            <w:rStyle w:val="Hyperlink"/>
            <w:rFonts w:ascii="Garamond" w:eastAsia="Garamond" w:hAnsi="Garamond" w:cs="Garamond"/>
            <w:spacing w:val="1"/>
            <w:sz w:val="24"/>
            <w:szCs w:val="24"/>
          </w:rPr>
          <w:t>c</w:t>
        </w:r>
        <w:r w:rsidRPr="00E72815">
          <w:rPr>
            <w:rStyle w:val="Hyperlink"/>
            <w:rFonts w:ascii="Garamond" w:eastAsia="Garamond" w:hAnsi="Garamond" w:cs="Garamond"/>
            <w:sz w:val="24"/>
            <w:szCs w:val="24"/>
          </w:rPr>
          <w:t>t</w:t>
        </w:r>
        <w:r w:rsidRPr="00E72815">
          <w:rPr>
            <w:rStyle w:val="Hyperlink"/>
            <w:rFonts w:ascii="Garamond" w:eastAsia="Garamond" w:hAnsi="Garamond" w:cs="Garamond"/>
            <w:spacing w:val="-3"/>
            <w:sz w:val="24"/>
            <w:szCs w:val="24"/>
          </w:rPr>
          <w:t>i</w:t>
        </w:r>
        <w:r w:rsidRPr="00E72815">
          <w:rPr>
            <w:rStyle w:val="Hyperlink"/>
            <w:rFonts w:ascii="Garamond" w:eastAsia="Garamond" w:hAnsi="Garamond" w:cs="Garamond"/>
            <w:sz w:val="24"/>
            <w:szCs w:val="24"/>
          </w:rPr>
          <w:t>on 4.</w:t>
        </w:r>
        <w:r w:rsidR="00E72815" w:rsidRP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Pr>
          <w:rFonts w:ascii="Garamond" w:eastAsia="Garamond" w:hAnsi="Garamond" w:cs="Garamond"/>
          <w:spacing w:val="-1"/>
          <w:sz w:val="24"/>
          <w:szCs w:val="24"/>
        </w:rPr>
        <w:t>“</w:t>
      </w:r>
      <w:r w:rsidRPr="00046E5E">
        <w:rPr>
          <w:rFonts w:ascii="Garamond" w:eastAsia="Garamond" w:hAnsi="Garamond" w:cs="Garamond"/>
          <w:spacing w:val="-1"/>
          <w:sz w:val="24"/>
          <w:szCs w:val="24"/>
        </w:rPr>
        <w:t>Health St</w:t>
      </w:r>
      <w:r w:rsidR="00A337AE">
        <w:rPr>
          <w:rFonts w:ascii="Garamond" w:eastAsia="Garamond" w:hAnsi="Garamond" w:cs="Garamond"/>
          <w:spacing w:val="-1"/>
          <w:sz w:val="24"/>
          <w:szCs w:val="24"/>
        </w:rPr>
        <w:t>atus Adjustment Specifications</w:t>
      </w:r>
      <w:r w:rsidR="00721E04">
        <w:rPr>
          <w:rFonts w:ascii="Garamond" w:eastAsia="Garamond" w:hAnsi="Garamond" w:cs="Garamond"/>
          <w:spacing w:val="-1"/>
          <w:sz w:val="24"/>
          <w:szCs w:val="24"/>
        </w:rPr>
        <w:t>”</w:t>
      </w:r>
      <w:r w:rsidR="00A337AE">
        <w:rPr>
          <w:rFonts w:ascii="Garamond" w:eastAsia="Garamond" w:hAnsi="Garamond" w:cs="Garamond"/>
          <w:spacing w:val="-1"/>
          <w:sz w:val="24"/>
          <w:szCs w:val="24"/>
        </w:rPr>
        <w:t>.</w:t>
      </w:r>
    </w:p>
    <w:p w:rsidR="008F5560" w:rsidRPr="00A337AE" w:rsidRDefault="008F5560" w:rsidP="00425A15">
      <w:pPr>
        <w:spacing w:after="0"/>
        <w:ind w:left="360" w:right="205"/>
        <w:contextualSpacing/>
        <w:rPr>
          <w:rFonts w:ascii="Garamond" w:eastAsia="Garamond" w:hAnsi="Garamond" w:cs="Garamond"/>
          <w:sz w:val="24"/>
          <w:szCs w:val="24"/>
        </w:rPr>
      </w:pPr>
    </w:p>
    <w:p w:rsidR="008F5560" w:rsidRPr="00E964AF" w:rsidRDefault="006D1DC2" w:rsidP="008F5560">
      <w:pPr>
        <w:spacing w:before="10"/>
        <w:rPr>
          <w:rFonts w:ascii="Garamond" w:hAnsi="Garamond"/>
          <w:i/>
          <w:sz w:val="26"/>
          <w:szCs w:val="26"/>
        </w:rPr>
      </w:pPr>
      <w:r>
        <w:rPr>
          <w:rFonts w:ascii="Garamond" w:hAnsi="Garamond"/>
          <w:i/>
          <w:sz w:val="26"/>
          <w:szCs w:val="26"/>
        </w:rPr>
        <w:t xml:space="preserve">Allowed </w:t>
      </w:r>
      <w:r w:rsidR="008F5560" w:rsidRPr="00E964AF">
        <w:rPr>
          <w:rFonts w:ascii="Garamond" w:hAnsi="Garamond"/>
          <w:i/>
          <w:sz w:val="26"/>
          <w:szCs w:val="26"/>
        </w:rPr>
        <w:t>Claims</w:t>
      </w:r>
      <w:r w:rsidR="008F5560">
        <w:rPr>
          <w:rFonts w:ascii="Garamond" w:hAnsi="Garamond"/>
          <w:i/>
          <w:sz w:val="26"/>
          <w:szCs w:val="26"/>
        </w:rPr>
        <w:t xml:space="preserve">: All </w:t>
      </w:r>
      <w:r>
        <w:rPr>
          <w:rFonts w:ascii="Garamond" w:hAnsi="Garamond"/>
          <w:i/>
          <w:sz w:val="26"/>
          <w:szCs w:val="26"/>
        </w:rPr>
        <w:t xml:space="preserve">reported </w:t>
      </w:r>
      <w:r w:rsidR="008F5560">
        <w:rPr>
          <w:rFonts w:ascii="Garamond" w:hAnsi="Garamond"/>
          <w:i/>
          <w:sz w:val="26"/>
          <w:szCs w:val="26"/>
        </w:rPr>
        <w:t xml:space="preserve">claims </w:t>
      </w:r>
      <w:r>
        <w:rPr>
          <w:rFonts w:ascii="Garamond" w:hAnsi="Garamond"/>
          <w:i/>
          <w:sz w:val="26"/>
          <w:szCs w:val="26"/>
        </w:rPr>
        <w:t xml:space="preserve">amounts </w:t>
      </w:r>
      <w:r w:rsidR="008F5560">
        <w:rPr>
          <w:rFonts w:ascii="Garamond" w:hAnsi="Garamond"/>
          <w:i/>
          <w:sz w:val="26"/>
          <w:szCs w:val="26"/>
        </w:rPr>
        <w:t>must reflect both payer-paid amounts and member cost-sharing.</w:t>
      </w:r>
    </w:p>
    <w:p w:rsidR="00335676" w:rsidRPr="00046E5E" w:rsidRDefault="00335676" w:rsidP="00335676">
      <w:pPr>
        <w:numPr>
          <w:ilvl w:val="0"/>
          <w:numId w:val="5"/>
        </w:numPr>
        <w:spacing w:before="1" w:after="0"/>
        <w:ind w:right="229"/>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ent:</w:t>
      </w:r>
      <w:r w:rsidRPr="00046E5E">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rsidR="00335676" w:rsidRPr="00335676" w:rsidRDefault="00335676" w:rsidP="00335676">
      <w:pPr>
        <w:numPr>
          <w:ilvl w:val="0"/>
          <w:numId w:val="5"/>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2"/>
          <w:sz w:val="24"/>
          <w:szCs w:val="24"/>
          <w:u w:val="single" w:color="000000"/>
        </w:rPr>
        <w:t>Ho</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2"/>
          <w:sz w:val="24"/>
          <w:szCs w:val="24"/>
          <w:u w:val="single" w:color="000000"/>
        </w:rPr>
        <w:t>pi</w:t>
      </w:r>
      <w:r w:rsidRPr="00335676">
        <w:rPr>
          <w:rFonts w:ascii="Garamond" w:eastAsia="Garamond" w:hAnsi="Garamond" w:cs="Garamond"/>
          <w:spacing w:val="-5"/>
          <w:sz w:val="24"/>
          <w:szCs w:val="24"/>
          <w:u w:val="single" w:color="000000"/>
        </w:rPr>
        <w:t>t</w:t>
      </w:r>
      <w:r w:rsidRPr="00335676">
        <w:rPr>
          <w:rFonts w:ascii="Garamond" w:eastAsia="Garamond" w:hAnsi="Garamond" w:cs="Garamond"/>
          <w:spacing w:val="-2"/>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O</w:t>
      </w:r>
      <w:r w:rsidRPr="00335676">
        <w:rPr>
          <w:rFonts w:ascii="Garamond" w:eastAsia="Garamond" w:hAnsi="Garamond" w:cs="Garamond"/>
          <w:spacing w:val="-2"/>
          <w:sz w:val="24"/>
          <w:szCs w:val="24"/>
          <w:u w:val="single" w:color="000000"/>
        </w:rPr>
        <w:t>u</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p</w:t>
      </w:r>
      <w:r w:rsidRPr="00335676">
        <w:rPr>
          <w:rFonts w:ascii="Garamond" w:eastAsia="Garamond" w:hAnsi="Garamond" w:cs="Garamond"/>
          <w:spacing w:val="-2"/>
          <w:sz w:val="24"/>
          <w:szCs w:val="24"/>
          <w:u w:val="single" w:color="000000"/>
        </w:rPr>
        <w:t>a</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4"/>
          <w:sz w:val="24"/>
          <w:szCs w:val="24"/>
          <w:u w:val="single" w:color="000000"/>
        </w:rPr>
        <w:t>e</w:t>
      </w:r>
      <w:r>
        <w:rPr>
          <w:rFonts w:ascii="Garamond" w:eastAsia="Garamond" w:hAnsi="Garamond" w:cs="Garamond"/>
          <w:spacing w:val="-2"/>
          <w:sz w:val="24"/>
          <w:szCs w:val="24"/>
          <w:u w:val="single" w:color="000000"/>
        </w:rPr>
        <w:t>nt:</w:t>
      </w:r>
      <w:r w:rsidRPr="00335676">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rsidR="00335676" w:rsidRPr="00335676" w:rsidRDefault="00335676" w:rsidP="00335676">
      <w:pPr>
        <w:numPr>
          <w:ilvl w:val="0"/>
          <w:numId w:val="5"/>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Pr</w:t>
      </w:r>
      <w:r w:rsidRPr="00335676">
        <w:rPr>
          <w:rFonts w:ascii="Garamond" w:eastAsia="Garamond" w:hAnsi="Garamond" w:cs="Garamond"/>
          <w:spacing w:val="-2"/>
          <w:sz w:val="24"/>
          <w:szCs w:val="24"/>
          <w:u w:val="single" w:color="000000"/>
        </w:rPr>
        <w:t>o</w:t>
      </w:r>
      <w:r w:rsidRPr="00335676">
        <w:rPr>
          <w:rFonts w:ascii="Garamond" w:eastAsia="Garamond" w:hAnsi="Garamond" w:cs="Garamond"/>
          <w:spacing w:val="-3"/>
          <w:sz w:val="24"/>
          <w:szCs w:val="24"/>
          <w:u w:val="single" w:color="000000"/>
        </w:rPr>
        <w:t>f</w:t>
      </w:r>
      <w:r w:rsidRPr="00335676">
        <w:rPr>
          <w:rFonts w:ascii="Garamond" w:eastAsia="Garamond" w:hAnsi="Garamond" w:cs="Garamond"/>
          <w:spacing w:val="-2"/>
          <w:sz w:val="24"/>
          <w:szCs w:val="24"/>
          <w:u w:val="single" w:color="000000"/>
        </w:rPr>
        <w:t>e</w:t>
      </w:r>
      <w:r w:rsidRPr="00335676">
        <w:rPr>
          <w:rFonts w:ascii="Garamond" w:eastAsia="Garamond" w:hAnsi="Garamond" w:cs="Garamond"/>
          <w:spacing w:val="-4"/>
          <w:sz w:val="24"/>
          <w:szCs w:val="24"/>
          <w:u w:val="single" w:color="000000"/>
        </w:rPr>
        <w:t>ss</w:t>
      </w:r>
      <w:r w:rsidRPr="00335676">
        <w:rPr>
          <w:rFonts w:ascii="Garamond" w:eastAsia="Garamond" w:hAnsi="Garamond" w:cs="Garamond"/>
          <w:spacing w:val="-2"/>
          <w:sz w:val="24"/>
          <w:szCs w:val="24"/>
          <w:u w:val="single" w:color="000000"/>
        </w:rPr>
        <w:t>i</w:t>
      </w:r>
      <w:r w:rsidRPr="00335676">
        <w:rPr>
          <w:rFonts w:ascii="Garamond" w:eastAsia="Garamond" w:hAnsi="Garamond" w:cs="Garamond"/>
          <w:spacing w:val="-5"/>
          <w:sz w:val="24"/>
          <w:szCs w:val="24"/>
          <w:u w:val="single" w:color="000000"/>
        </w:rPr>
        <w:t>o</w:t>
      </w:r>
      <w:r w:rsidRPr="00335676">
        <w:rPr>
          <w:rFonts w:ascii="Garamond" w:eastAsia="Garamond" w:hAnsi="Garamond" w:cs="Garamond"/>
          <w:spacing w:val="-2"/>
          <w:sz w:val="24"/>
          <w:szCs w:val="24"/>
          <w:u w:val="single" w:color="000000"/>
        </w:rPr>
        <w:t>n</w:t>
      </w:r>
      <w:r w:rsidRPr="00335676">
        <w:rPr>
          <w:rFonts w:ascii="Garamond" w:eastAsia="Garamond" w:hAnsi="Garamond" w:cs="Garamond"/>
          <w:spacing w:val="-4"/>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5"/>
          <w:sz w:val="24"/>
          <w:szCs w:val="24"/>
          <w:u w:val="single" w:color="000000"/>
        </w:rPr>
        <w:t xml:space="preserve"> </w:t>
      </w:r>
      <w:r w:rsidRPr="00335676">
        <w:rPr>
          <w:rFonts w:ascii="Garamond" w:eastAsia="Garamond" w:hAnsi="Garamond" w:cs="Garamond"/>
          <w:spacing w:val="-3"/>
          <w:sz w:val="24"/>
          <w:szCs w:val="24"/>
          <w:u w:val="single" w:color="000000"/>
        </w:rPr>
        <w:t>P</w:t>
      </w:r>
      <w:r w:rsidRPr="00335676">
        <w:rPr>
          <w:rFonts w:ascii="Garamond" w:eastAsia="Garamond" w:hAnsi="Garamond" w:cs="Garamond"/>
          <w:spacing w:val="-5"/>
          <w:sz w:val="24"/>
          <w:szCs w:val="24"/>
          <w:u w:val="single" w:color="000000"/>
        </w:rPr>
        <w:t>h</w:t>
      </w:r>
      <w:r w:rsidRPr="00335676">
        <w:rPr>
          <w:rFonts w:ascii="Garamond" w:eastAsia="Garamond" w:hAnsi="Garamond" w:cs="Garamond"/>
          <w:spacing w:val="-2"/>
          <w:sz w:val="24"/>
          <w:szCs w:val="24"/>
          <w:u w:val="single" w:color="000000"/>
        </w:rPr>
        <w:t>y</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2"/>
          <w:sz w:val="24"/>
          <w:szCs w:val="24"/>
          <w:u w:val="single" w:color="000000"/>
        </w:rPr>
        <w:t>c</w:t>
      </w:r>
      <w:r w:rsidRPr="00335676">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an:</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rsidR="00335676" w:rsidRPr="00046E5E" w:rsidRDefault="00335676" w:rsidP="00335676">
      <w:pPr>
        <w:numPr>
          <w:ilvl w:val="0"/>
          <w:numId w:val="5"/>
        </w:numPr>
        <w:spacing w:after="0"/>
        <w:ind w:right="307"/>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Pr>
          <w:rFonts w:ascii="Garamond" w:eastAsia="Garamond" w:hAnsi="Garamond" w:cs="Garamond"/>
          <w:spacing w:val="-6"/>
          <w:sz w:val="24"/>
          <w:szCs w:val="24"/>
          <w:u w:val="single" w:color="000000"/>
        </w:rPr>
        <w:t>r:</w:t>
      </w:r>
      <w:r>
        <w:rPr>
          <w:rFonts w:ascii="Garamond" w:eastAsia="Garamond" w:hAnsi="Garamond" w:cs="Garamond"/>
          <w:spacing w:val="-6"/>
          <w:sz w:val="24"/>
          <w:szCs w:val="24"/>
          <w:u w:color="000000"/>
        </w:rPr>
        <w:t xml:space="preserve"> </w:t>
      </w:r>
      <w:r>
        <w:rPr>
          <w:rFonts w:ascii="Garamond" w:eastAsia="Garamond" w:hAnsi="Garamond" w:cs="Garamond"/>
          <w:spacing w:val="-2"/>
          <w:sz w:val="24"/>
          <w:szCs w:val="24"/>
        </w:rPr>
        <w:t>Same definition as Zip Code Record above.</w:t>
      </w:r>
    </w:p>
    <w:p w:rsidR="00335676" w:rsidRPr="00046E5E" w:rsidRDefault="00335676" w:rsidP="00335676">
      <w:pPr>
        <w:numPr>
          <w:ilvl w:val="0"/>
          <w:numId w:val="5"/>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00F02349">
        <w:rPr>
          <w:rFonts w:ascii="Garamond" w:eastAsia="Garamond" w:hAnsi="Garamond" w:cs="Garamond"/>
          <w:spacing w:val="-4"/>
          <w:sz w:val="24"/>
          <w:szCs w:val="24"/>
          <w:u w:val="single" w:color="000000"/>
        </w:rPr>
        <w:t>Pharmacy</w:t>
      </w:r>
      <w:r>
        <w:rPr>
          <w:rFonts w:ascii="Garamond" w:eastAsia="Garamond" w:hAnsi="Garamond" w:cs="Garamond"/>
          <w:spacing w:val="-2"/>
          <w:sz w:val="24"/>
          <w:szCs w:val="24"/>
          <w:u w:val="single" w:color="000000"/>
        </w:rPr>
        <w:t>:</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rsidR="00335676" w:rsidRPr="00046E5E" w:rsidRDefault="00335676" w:rsidP="00335676">
      <w:pPr>
        <w:numPr>
          <w:ilvl w:val="0"/>
          <w:numId w:val="5"/>
        </w:numPr>
        <w:spacing w:before="1" w:after="0"/>
        <w:ind w:right="91"/>
        <w:contextualSpacing/>
        <w:jc w:val="both"/>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pacing w:val="-2"/>
          <w:sz w:val="24"/>
          <w:szCs w:val="24"/>
        </w:rPr>
        <w:t>: Same definition as Zip Code Record above.</w:t>
      </w:r>
    </w:p>
    <w:p w:rsidR="00335676" w:rsidRPr="00046E5E" w:rsidRDefault="00335676" w:rsidP="00335676">
      <w:pPr>
        <w:numPr>
          <w:ilvl w:val="0"/>
          <w:numId w:val="5"/>
        </w:numPr>
        <w:spacing w:before="37" w:after="0"/>
        <w:ind w:right="110"/>
        <w:contextualSpacing/>
        <w:rPr>
          <w:rFonts w:ascii="Garamond" w:eastAsia="Garamond" w:hAnsi="Garamond" w:cs="Garamond"/>
          <w:sz w:val="24"/>
          <w:szCs w:val="24"/>
        </w:rPr>
      </w:pPr>
      <w:bookmarkStart w:id="19" w:name="NonClaims_Incentive_Programs"/>
      <w:bookmarkEnd w:id="19"/>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v</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g</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ms</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 xml:space="preserve">c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4"/>
          <w:sz w:val="24"/>
          <w:szCs w:val="24"/>
        </w:rPr>
        <w:t>s</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elo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4"/>
          <w:sz w:val="24"/>
          <w:szCs w:val="24"/>
        </w:rPr>
        <w:t>xa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ple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6"/>
          <w:sz w:val="24"/>
          <w:szCs w:val="24"/>
        </w:rPr>
        <w:t>M</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/H</w:t>
      </w:r>
      <w:r w:rsidRPr="00046E5E">
        <w:rPr>
          <w:rFonts w:ascii="Garamond" w:eastAsia="Garamond" w:hAnsi="Garamond" w:cs="Garamond"/>
          <w:spacing w:val="-3"/>
          <w:sz w:val="24"/>
          <w:szCs w:val="24"/>
        </w:rPr>
        <w:t>I</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adop</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454"/>
        <w:contextualSpacing/>
        <w:rPr>
          <w:rFonts w:ascii="Garamond" w:eastAsia="Garamond" w:hAnsi="Garamond" w:cs="Garamond"/>
          <w:sz w:val="24"/>
          <w:szCs w:val="24"/>
        </w:rPr>
      </w:pPr>
      <w:bookmarkStart w:id="20" w:name="NonClaims_Capitation"/>
      <w:bookmarkEnd w:id="20"/>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00A337AE">
        <w:rPr>
          <w:rFonts w:ascii="Garamond" w:eastAsia="Garamond" w:hAnsi="Garamond" w:cs="Garamond"/>
          <w:sz w:val="24"/>
          <w:szCs w:val="24"/>
          <w:u w:val="single" w:color="000000"/>
        </w:rPr>
        <w:t>n</w:t>
      </w:r>
      <w:r>
        <w:rPr>
          <w:rFonts w:ascii="Garamond" w:eastAsia="Garamond" w:hAnsi="Garamond" w:cs="Garamond"/>
          <w:spacing w:val="-7"/>
          <w:sz w:val="24"/>
          <w:szCs w:val="24"/>
          <w:u w:val="single" w:color="000000"/>
        </w:rPr>
        <w:t xml:space="preserve">: </w:t>
      </w:r>
      <w:r>
        <w:rPr>
          <w:rFonts w:ascii="Garamond" w:eastAsia="Garamond" w:hAnsi="Garamond" w:cs="Garamond"/>
          <w:spacing w:val="-7"/>
          <w:sz w:val="24"/>
          <w:szCs w:val="24"/>
          <w:u w:color="000000"/>
        </w:rPr>
        <w:t xml:space="preserve">All payments made to providers </w:t>
      </w:r>
      <w:r>
        <w:rPr>
          <w:rFonts w:ascii="Garamond" w:eastAsia="Garamond" w:hAnsi="Garamond" w:cs="Garamond"/>
          <w:i/>
          <w:spacing w:val="-7"/>
          <w:sz w:val="24"/>
          <w:szCs w:val="24"/>
          <w:u w:color="000000"/>
        </w:rPr>
        <w:t xml:space="preserve">not </w:t>
      </w:r>
      <w:r>
        <w:rPr>
          <w:rFonts w:ascii="Garamond" w:eastAsia="Garamond" w:hAnsi="Garamond" w:cs="Garamond"/>
          <w:spacing w:val="-7"/>
          <w:sz w:val="24"/>
          <w:szCs w:val="24"/>
          <w:u w:color="000000"/>
        </w:rPr>
        <w:t xml:space="preserve">on the basis of claims. Amounts reported as capitation should not include any incentives or performance bonuses. </w:t>
      </w:r>
    </w:p>
    <w:p w:rsidR="00335676" w:rsidRPr="00046E5E" w:rsidRDefault="00335676" w:rsidP="00335676">
      <w:pPr>
        <w:numPr>
          <w:ilvl w:val="0"/>
          <w:numId w:val="5"/>
        </w:numPr>
        <w:spacing w:after="0"/>
        <w:ind w:right="454"/>
        <w:contextualSpacing/>
        <w:rPr>
          <w:rFonts w:ascii="Garamond" w:eastAsia="Garamond" w:hAnsi="Garamond" w:cs="Garamond"/>
          <w:sz w:val="24"/>
          <w:szCs w:val="24"/>
        </w:rPr>
      </w:pPr>
      <w:bookmarkStart w:id="21" w:name="NonClaims_Risk_Settlement"/>
      <w:bookmarkEnd w:id="21"/>
      <w:r>
        <w:rPr>
          <w:rFonts w:ascii="Garamond" w:eastAsia="Garamond" w:hAnsi="Garamond" w:cs="Garamond"/>
          <w:spacing w:val="-2"/>
          <w:sz w:val="24"/>
          <w:szCs w:val="24"/>
          <w:u w:val="single" w:color="000000"/>
        </w:rPr>
        <w:t xml:space="preserve">Non-Claims: </w:t>
      </w:r>
      <w:r w:rsidRPr="00046E5E">
        <w:rPr>
          <w:rFonts w:ascii="Garamond" w:eastAsia="Garamond" w:hAnsi="Garamond" w:cs="Garamond"/>
          <w:spacing w:val="-4"/>
          <w:sz w:val="24"/>
          <w:szCs w:val="24"/>
          <w:u w:val="single" w:color="000000"/>
        </w:rPr>
        <w:t>R</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k</w:t>
      </w:r>
      <w:r w:rsidRPr="00046E5E">
        <w:rPr>
          <w:rFonts w:ascii="Garamond" w:eastAsia="Garamond" w:hAnsi="Garamond" w:cs="Garamond"/>
          <w:spacing w:val="-5"/>
          <w:sz w:val="24"/>
          <w:szCs w:val="24"/>
          <w:u w:val="single" w:color="000000"/>
        </w:rPr>
        <w:t xml:space="preserve"> S</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tt</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00A337AE">
        <w:rPr>
          <w:rFonts w:ascii="Garamond" w:eastAsia="Garamond" w:hAnsi="Garamond" w:cs="Garamond"/>
          <w:spacing w:val="-3"/>
          <w:sz w:val="24"/>
          <w:szCs w:val="24"/>
          <w:u w:val="single" w:color="000000"/>
        </w:rPr>
        <w:t>ts</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 xml:space="preserve">a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z w:val="24"/>
          <w:szCs w:val="24"/>
        </w:rPr>
        <w:t>k</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bonu</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552"/>
        <w:contextualSpacing/>
        <w:rPr>
          <w:rFonts w:ascii="Garamond" w:eastAsia="Garamond" w:hAnsi="Garamond" w:cs="Garamond"/>
          <w:sz w:val="24"/>
          <w:szCs w:val="24"/>
        </w:rPr>
      </w:pPr>
      <w:bookmarkStart w:id="22" w:name="NonClaims_Care_Management"/>
      <w:bookmarkEnd w:id="22"/>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Ca</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6"/>
          <w:sz w:val="24"/>
          <w:szCs w:val="24"/>
          <w:u w:val="single" w:color="000000"/>
        </w:rPr>
        <w:t>M</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4"/>
          <w:sz w:val="24"/>
          <w:szCs w:val="24"/>
          <w:u w:val="single" w:color="000000"/>
        </w:rPr>
        <w:t>ge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pacing w:val="-5"/>
          <w:sz w:val="24"/>
          <w:szCs w:val="24"/>
          <w:u w:val="single" w:color="000000"/>
        </w:rPr>
        <w:t>t</w:t>
      </w:r>
      <w:r>
        <w:rPr>
          <w:rFonts w:ascii="Garamond" w:eastAsia="Garamond" w:hAnsi="Garamond" w:cs="Garamond"/>
          <w:sz w:val="24"/>
          <w:szCs w:val="24"/>
          <w:u w:val="single" w:color="000000"/>
        </w:rPr>
        <w:t>:</w:t>
      </w:r>
      <w:r>
        <w:rPr>
          <w:rFonts w:ascii="Garamond" w:eastAsia="Garamond" w:hAnsi="Garamond" w:cs="Garamond"/>
          <w:sz w:val="24"/>
          <w:szCs w:val="24"/>
          <w:u w:color="000000"/>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idi</w:t>
      </w:r>
      <w:r w:rsidRPr="00046E5E">
        <w:rPr>
          <w:rFonts w:ascii="Garamond" w:eastAsia="Garamond" w:hAnsi="Garamond" w:cs="Garamond"/>
          <w:spacing w:val="-5"/>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z</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vi</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w</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sc</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g</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og</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9B2EB8" w:rsidRDefault="00335676" w:rsidP="009B2EB8">
      <w:pPr>
        <w:numPr>
          <w:ilvl w:val="0"/>
          <w:numId w:val="5"/>
        </w:numPr>
        <w:spacing w:before="1" w:after="0"/>
        <w:ind w:right="472"/>
        <w:contextualSpacing/>
        <w:rPr>
          <w:rFonts w:ascii="Garamond" w:eastAsia="Garamond" w:hAnsi="Garamond" w:cs="Garamond"/>
          <w:sz w:val="24"/>
          <w:szCs w:val="24"/>
        </w:rPr>
      </w:pPr>
      <w:bookmarkStart w:id="23" w:name="NonClaims_Other"/>
      <w:bookmarkEnd w:id="23"/>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pu</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we</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l</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go</w:t>
      </w:r>
      <w:r w:rsidRPr="00046E5E">
        <w:rPr>
          <w:rFonts w:ascii="Garamond" w:eastAsia="Garamond" w:hAnsi="Garamond" w:cs="Garamond"/>
          <w:spacing w:val="1"/>
          <w:sz w:val="24"/>
          <w:szCs w:val="24"/>
        </w:rPr>
        <w:t>v</w:t>
      </w:r>
      <w:r w:rsidRPr="00046E5E">
        <w:rPr>
          <w:rFonts w:ascii="Garamond" w:eastAsia="Garamond" w:hAnsi="Garamond" w:cs="Garamond"/>
          <w:sz w:val="24"/>
          <w:szCs w:val="24"/>
        </w:rPr>
        <w:t>ernment</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hor</w:t>
      </w:r>
      <w:r w:rsidRPr="00046E5E">
        <w:rPr>
          <w:rFonts w:ascii="Garamond" w:eastAsia="Garamond" w:hAnsi="Garamond" w:cs="Garamond"/>
          <w:spacing w:val="-1"/>
          <w:sz w:val="24"/>
          <w:szCs w:val="24"/>
        </w:rPr>
        <w:t>tf</w:t>
      </w:r>
      <w:r w:rsidRPr="00046E5E">
        <w:rPr>
          <w:rFonts w:ascii="Garamond" w:eastAsia="Garamond" w:hAnsi="Garamond" w:cs="Garamond"/>
          <w:spacing w:val="1"/>
          <w:sz w:val="24"/>
          <w:szCs w:val="24"/>
        </w:rPr>
        <w:t>a</w:t>
      </w:r>
      <w:r w:rsidRPr="00046E5E">
        <w:rPr>
          <w:rFonts w:ascii="Garamond" w:eastAsia="Garamond" w:hAnsi="Garamond" w:cs="Garamond"/>
          <w:sz w:val="24"/>
          <w:szCs w:val="24"/>
        </w:rPr>
        <w:t>ll 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g</w:t>
      </w:r>
      <w:r w:rsidRPr="00046E5E">
        <w:rPr>
          <w:rFonts w:ascii="Garamond" w:eastAsia="Garamond" w:hAnsi="Garamond" w:cs="Garamond"/>
          <w:sz w:val="24"/>
          <w:szCs w:val="24"/>
        </w:rPr>
        <w:t>rant</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 or other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w:t>
      </w:r>
      <w:r w:rsidRPr="00046E5E">
        <w:rPr>
          <w:rFonts w:ascii="Garamond" w:eastAsia="Garamond" w:hAnsi="Garamond" w:cs="Garamond"/>
          <w:spacing w:val="-1"/>
          <w:sz w:val="24"/>
          <w:szCs w:val="24"/>
        </w:rPr>
        <w:t>r</w:t>
      </w:r>
      <w:r w:rsidRPr="00046E5E">
        <w:rPr>
          <w:rFonts w:ascii="Garamond" w:eastAsia="Garamond" w:hAnsi="Garamond" w:cs="Garamond"/>
          <w:sz w:val="24"/>
          <w:szCs w:val="24"/>
        </w:rPr>
        <w:t>plus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w:t>
      </w:r>
      <w:r w:rsidRPr="00046E5E">
        <w:rPr>
          <w:rFonts w:ascii="Garamond" w:eastAsia="Garamond" w:hAnsi="Garamond" w:cs="Garamond"/>
          <w:spacing w:val="1"/>
          <w:sz w:val="24"/>
          <w:szCs w:val="24"/>
        </w:rPr>
        <w:t xml:space="preserve"> </w:t>
      </w:r>
      <w:r w:rsidRPr="00046E5E">
        <w:rPr>
          <w:rFonts w:ascii="Garamond" w:eastAsia="Garamond" w:hAnsi="Garamond" w:cs="Garamond"/>
          <w:spacing w:val="-3"/>
          <w:sz w:val="24"/>
          <w:szCs w:val="24"/>
        </w:rPr>
        <w:t>O</w:t>
      </w:r>
      <w:r w:rsidRPr="00046E5E">
        <w:rPr>
          <w:rFonts w:ascii="Garamond" w:eastAsia="Garamond" w:hAnsi="Garamond" w:cs="Garamond"/>
          <w:spacing w:val="-2"/>
          <w:sz w:val="24"/>
          <w:szCs w:val="24"/>
        </w:rPr>
        <w:t>nl</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o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S</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y</w:t>
      </w:r>
    </w:p>
    <w:p w:rsidR="00335676" w:rsidRPr="00335676" w:rsidRDefault="00335676" w:rsidP="00335676">
      <w:pPr>
        <w:spacing w:before="1" w:after="0"/>
        <w:ind w:right="472"/>
        <w:contextualSpacing/>
        <w:rPr>
          <w:rFonts w:ascii="Garamond" w:eastAsia="Garamond" w:hAnsi="Garamond" w:cs="Garamond"/>
          <w:sz w:val="24"/>
          <w:szCs w:val="24"/>
        </w:rPr>
      </w:pPr>
    </w:p>
    <w:p w:rsidR="00535944" w:rsidRDefault="00535944" w:rsidP="00535944">
      <w:pPr>
        <w:spacing w:before="1"/>
        <w:ind w:right="91"/>
        <w:jc w:val="both"/>
        <w:rPr>
          <w:rFonts w:ascii="Garamond" w:hAnsi="Garamond"/>
          <w:sz w:val="24"/>
          <w:szCs w:val="24"/>
        </w:rPr>
      </w:pPr>
    </w:p>
    <w:p w:rsidR="00770FAD" w:rsidRPr="00880940" w:rsidRDefault="00770FAD" w:rsidP="00770FAD">
      <w:pPr>
        <w:rPr>
          <w:rFonts w:ascii="Garamond" w:eastAsia="Garamond" w:hAnsi="Garamond" w:cs="Garamond"/>
          <w:b/>
          <w:color w:val="4F81BD" w:themeColor="accent1"/>
          <w:spacing w:val="1"/>
          <w:sz w:val="28"/>
          <w:szCs w:val="28"/>
        </w:rPr>
      </w:pPr>
      <w:r w:rsidRPr="00880940">
        <w:rPr>
          <w:rFonts w:ascii="Garamond" w:eastAsia="Garamond" w:hAnsi="Garamond" w:cs="Garamond"/>
          <w:b/>
          <w:color w:val="4F81BD" w:themeColor="accent1"/>
          <w:spacing w:val="1"/>
          <w:sz w:val="28"/>
          <w:szCs w:val="28"/>
        </w:rPr>
        <w:t>Appendix A: Physician Group OrgIDs</w:t>
      </w:r>
    </w:p>
    <w:p w:rsidR="00770FAD" w:rsidRPr="00770FAD" w:rsidRDefault="00770FAD" w:rsidP="00770FAD">
      <w:pPr>
        <w:rPr>
          <w:rFonts w:ascii="Garamond" w:eastAsia="Garamond" w:hAnsi="Garamond" w:cs="Garamond"/>
          <w:color w:val="0000FF"/>
          <w:position w:val="1"/>
          <w:sz w:val="24"/>
          <w:szCs w:val="24"/>
          <w:u w:val="single" w:color="0000FF"/>
        </w:rPr>
      </w:pPr>
      <w:r>
        <w:rPr>
          <w:rFonts w:ascii="Garamond" w:hAnsi="Garamond"/>
          <w:sz w:val="24"/>
          <w:szCs w:val="24"/>
        </w:rPr>
        <w:t>Please visit:</w:t>
      </w:r>
      <w:r w:rsidR="00826CB1">
        <w:rPr>
          <w:rFonts w:ascii="Garamond" w:hAnsi="Garamond"/>
          <w:sz w:val="24"/>
          <w:szCs w:val="24"/>
        </w:rPr>
        <w:t xml:space="preserve"> </w:t>
      </w:r>
      <w:hyperlink r:id="rId18" w:history="1">
        <w:r>
          <w:rPr>
            <w:rStyle w:val="Hyperlink"/>
            <w:rFonts w:ascii="Garamond" w:eastAsia="Garamond" w:hAnsi="Garamond" w:cs="Garamond"/>
            <w:color w:val="0000FF"/>
            <w:spacing w:val="-2"/>
            <w:position w:val="1"/>
            <w:sz w:val="24"/>
            <w:szCs w:val="24"/>
          </w:rPr>
          <w:t>h</w:t>
        </w:r>
        <w:r>
          <w:rPr>
            <w:rStyle w:val="Hyperlink"/>
            <w:rFonts w:ascii="Garamond" w:eastAsia="Garamond" w:hAnsi="Garamond" w:cs="Garamond"/>
            <w:color w:val="0000FF"/>
            <w:spacing w:val="-3"/>
            <w:position w:val="1"/>
            <w:sz w:val="24"/>
            <w:szCs w:val="24"/>
          </w:rPr>
          <w:t>tt</w:t>
        </w:r>
        <w:r>
          <w:rPr>
            <w:rStyle w:val="Hyperlink"/>
            <w:rFonts w:ascii="Garamond" w:eastAsia="Garamond" w:hAnsi="Garamond" w:cs="Garamond"/>
            <w:color w:val="0000FF"/>
            <w:spacing w:val="-2"/>
            <w:position w:val="1"/>
            <w:sz w:val="24"/>
            <w:szCs w:val="24"/>
          </w:rPr>
          <w:t>p:/</w:t>
        </w:r>
        <w:r>
          <w:rPr>
            <w:rStyle w:val="Hyperlink"/>
            <w:rFonts w:ascii="Garamond" w:eastAsia="Garamond" w:hAnsi="Garamond" w:cs="Garamond"/>
            <w:color w:val="0000FF"/>
            <w:spacing w:val="-5"/>
            <w:position w:val="1"/>
            <w:sz w:val="24"/>
            <w:szCs w:val="24"/>
          </w:rPr>
          <w:t>/</w:t>
        </w:r>
        <w:r>
          <w:rPr>
            <w:rStyle w:val="Hyperlink"/>
            <w:rFonts w:ascii="Garamond" w:eastAsia="Garamond" w:hAnsi="Garamond" w:cs="Garamond"/>
            <w:color w:val="0000FF"/>
            <w:spacing w:val="-2"/>
            <w:position w:val="1"/>
            <w:sz w:val="24"/>
            <w:szCs w:val="24"/>
          </w:rPr>
          <w:t>c</w:t>
        </w:r>
        <w:r>
          <w:rPr>
            <w:rStyle w:val="Hyperlink"/>
            <w:rFonts w:ascii="Garamond" w:eastAsia="Garamond" w:hAnsi="Garamond" w:cs="Garamond"/>
            <w:color w:val="0000FF"/>
            <w:spacing w:val="-5"/>
            <w:position w:val="1"/>
            <w:sz w:val="24"/>
            <w:szCs w:val="24"/>
          </w:rPr>
          <w:t>h</w:t>
        </w:r>
        <w:r>
          <w:rPr>
            <w:rStyle w:val="Hyperlink"/>
            <w:rFonts w:ascii="Garamond" w:eastAsia="Garamond" w:hAnsi="Garamond" w:cs="Garamond"/>
            <w:color w:val="0000FF"/>
            <w:spacing w:val="-2"/>
            <w:position w:val="1"/>
            <w:sz w:val="24"/>
            <w:szCs w:val="24"/>
          </w:rPr>
          <w:t>ia</w:t>
        </w:r>
        <w:r>
          <w:rPr>
            <w:rStyle w:val="Hyperlink"/>
            <w:rFonts w:ascii="Garamond" w:eastAsia="Garamond" w:hAnsi="Garamond" w:cs="Garamond"/>
            <w:color w:val="0000FF"/>
            <w:spacing w:val="-5"/>
            <w:position w:val="1"/>
            <w:sz w:val="24"/>
            <w:szCs w:val="24"/>
          </w:rPr>
          <w:t>m</w:t>
        </w:r>
        <w:r>
          <w:rPr>
            <w:rStyle w:val="Hyperlink"/>
            <w:rFonts w:ascii="Garamond" w:eastAsia="Garamond" w:hAnsi="Garamond" w:cs="Garamond"/>
            <w:color w:val="0000FF"/>
            <w:spacing w:val="-1"/>
            <w:position w:val="1"/>
            <w:sz w:val="24"/>
            <w:szCs w:val="24"/>
          </w:rPr>
          <w:t>a</w:t>
        </w:r>
        <w:r>
          <w:rPr>
            <w:rStyle w:val="Hyperlink"/>
            <w:rFonts w:ascii="Garamond" w:eastAsia="Garamond" w:hAnsi="Garamond" w:cs="Garamond"/>
            <w:color w:val="0000FF"/>
            <w:spacing w:val="-4"/>
            <w:position w:val="1"/>
            <w:sz w:val="24"/>
            <w:szCs w:val="24"/>
          </w:rPr>
          <w:t>ss</w:t>
        </w:r>
        <w:r>
          <w:rPr>
            <w:rStyle w:val="Hyperlink"/>
            <w:rFonts w:ascii="Garamond" w:eastAsia="Garamond" w:hAnsi="Garamond" w:cs="Garamond"/>
            <w:color w:val="0000FF"/>
            <w:spacing w:val="-2"/>
            <w:position w:val="1"/>
            <w:sz w:val="24"/>
            <w:szCs w:val="24"/>
          </w:rPr>
          <w:t>.</w:t>
        </w:r>
        <w:r>
          <w:rPr>
            <w:rStyle w:val="Hyperlink"/>
            <w:rFonts w:ascii="Garamond" w:eastAsia="Garamond" w:hAnsi="Garamond" w:cs="Garamond"/>
            <w:color w:val="0000FF"/>
            <w:spacing w:val="-4"/>
            <w:position w:val="1"/>
            <w:sz w:val="24"/>
            <w:szCs w:val="24"/>
          </w:rPr>
          <w:t>g</w:t>
        </w:r>
        <w:r>
          <w:rPr>
            <w:rStyle w:val="Hyperlink"/>
            <w:rFonts w:ascii="Garamond" w:eastAsia="Garamond" w:hAnsi="Garamond" w:cs="Garamond"/>
            <w:color w:val="0000FF"/>
            <w:spacing w:val="-2"/>
            <w:position w:val="1"/>
            <w:sz w:val="24"/>
            <w:szCs w:val="24"/>
          </w:rPr>
          <w:t>ov/</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3"/>
            <w:position w:val="1"/>
            <w:sz w:val="24"/>
            <w:szCs w:val="24"/>
          </w:rPr>
          <w:t>f</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en</w:t>
        </w:r>
        <w:r>
          <w:rPr>
            <w:rStyle w:val="Hyperlink"/>
            <w:rFonts w:ascii="Garamond" w:eastAsia="Garamond" w:hAnsi="Garamond" w:cs="Garamond"/>
            <w:color w:val="0000FF"/>
            <w:spacing w:val="-4"/>
            <w:position w:val="1"/>
            <w:sz w:val="24"/>
            <w:szCs w:val="24"/>
          </w:rPr>
          <w:t>c</w:t>
        </w:r>
        <w:r>
          <w:rPr>
            <w:rStyle w:val="Hyperlink"/>
            <w:rFonts w:ascii="Garamond" w:eastAsia="Garamond" w:hAnsi="Garamond" w:cs="Garamond"/>
            <w:color w:val="0000FF"/>
            <w:spacing w:val="-1"/>
            <w:position w:val="1"/>
            <w:sz w:val="24"/>
            <w:szCs w:val="24"/>
          </w:rPr>
          <w:t>e</w:t>
        </w:r>
        <w:r>
          <w:rPr>
            <w:rStyle w:val="Hyperlink"/>
            <w:rFonts w:ascii="Garamond" w:eastAsia="Garamond" w:hAnsi="Garamond" w:cs="Garamond"/>
            <w:color w:val="0000FF"/>
            <w:spacing w:val="-3"/>
            <w:position w:val="1"/>
            <w:sz w:val="24"/>
            <w:szCs w:val="24"/>
          </w:rPr>
          <w:t>-</w:t>
        </w:r>
        <w:r>
          <w:rPr>
            <w:rStyle w:val="Hyperlink"/>
            <w:rFonts w:ascii="Garamond" w:eastAsia="Garamond" w:hAnsi="Garamond" w:cs="Garamond"/>
            <w:color w:val="0000FF"/>
            <w:spacing w:val="-5"/>
            <w:position w:val="1"/>
            <w:sz w:val="24"/>
            <w:szCs w:val="24"/>
          </w:rPr>
          <w:t>m</w:t>
        </w:r>
        <w:r>
          <w:rPr>
            <w:rStyle w:val="Hyperlink"/>
            <w:rFonts w:ascii="Garamond" w:eastAsia="Garamond" w:hAnsi="Garamond" w:cs="Garamond"/>
            <w:color w:val="0000FF"/>
            <w:spacing w:val="-1"/>
            <w:position w:val="1"/>
            <w:sz w:val="24"/>
            <w:szCs w:val="24"/>
          </w:rPr>
          <w:t>a</w:t>
        </w:r>
        <w:r>
          <w:rPr>
            <w:rStyle w:val="Hyperlink"/>
            <w:rFonts w:ascii="Garamond" w:eastAsia="Garamond" w:hAnsi="Garamond" w:cs="Garamond"/>
            <w:color w:val="0000FF"/>
            <w:spacing w:val="-3"/>
            <w:position w:val="1"/>
            <w:sz w:val="24"/>
            <w:szCs w:val="24"/>
          </w:rPr>
          <w:t>t</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i</w:t>
        </w:r>
        <w:r>
          <w:rPr>
            <w:rStyle w:val="Hyperlink"/>
            <w:rFonts w:ascii="Garamond" w:eastAsia="Garamond" w:hAnsi="Garamond" w:cs="Garamond"/>
            <w:color w:val="0000FF"/>
            <w:spacing w:val="-4"/>
            <w:position w:val="1"/>
            <w:sz w:val="24"/>
            <w:szCs w:val="24"/>
          </w:rPr>
          <w:t>a</w:t>
        </w:r>
        <w:r>
          <w:rPr>
            <w:rStyle w:val="Hyperlink"/>
            <w:rFonts w:ascii="Garamond" w:eastAsia="Garamond" w:hAnsi="Garamond" w:cs="Garamond"/>
            <w:color w:val="0000FF"/>
            <w:spacing w:val="-2"/>
            <w:position w:val="1"/>
            <w:sz w:val="24"/>
            <w:szCs w:val="24"/>
          </w:rPr>
          <w:t>l</w:t>
        </w:r>
      </w:hyperlink>
      <w:hyperlink>
        <w:r>
          <w:rPr>
            <w:rFonts w:ascii="Garamond" w:eastAsia="Garamond" w:hAnsi="Garamond" w:cs="Garamond"/>
            <w:color w:val="0000FF"/>
            <w:position w:val="1"/>
            <w:sz w:val="24"/>
            <w:szCs w:val="24"/>
            <w:u w:val="single" w:color="0000FF"/>
          </w:rPr>
          <w:t>s</w:t>
        </w:r>
      </w:hyperlink>
    </w:p>
    <w:p w:rsidR="00770FAD" w:rsidRPr="00770FAD" w:rsidRDefault="00770FAD" w:rsidP="00770FAD">
      <w:pPr>
        <w:rPr>
          <w:rFonts w:ascii="Garamond" w:hAnsi="Garamond"/>
          <w:sz w:val="24"/>
          <w:szCs w:val="24"/>
        </w:rPr>
      </w:pPr>
      <w:r>
        <w:rPr>
          <w:rFonts w:ascii="Garamond" w:hAnsi="Garamond"/>
          <w:sz w:val="24"/>
          <w:szCs w:val="24"/>
        </w:rPr>
        <w:t>Please note that CHIA’s mapping of parent and local physician group relationships is meant to serve as a guide only.  Payers should report physician group data based on their individual contracting structures with providers.</w:t>
      </w:r>
    </w:p>
    <w:p w:rsidR="00770FAD" w:rsidRPr="00880940" w:rsidRDefault="00770FAD" w:rsidP="00770FAD">
      <w:pPr>
        <w:rPr>
          <w:rFonts w:ascii="Garamond" w:eastAsia="Garamond" w:hAnsi="Garamond" w:cs="Garamond"/>
          <w:color w:val="4F81BD" w:themeColor="accent1"/>
          <w:sz w:val="28"/>
          <w:szCs w:val="28"/>
        </w:rPr>
      </w:pPr>
      <w:bookmarkStart w:id="24" w:name="Appendix_B"/>
      <w:bookmarkEnd w:id="24"/>
      <w:r w:rsidRPr="00880940">
        <w:rPr>
          <w:rFonts w:ascii="Garamond" w:eastAsia="Garamond" w:hAnsi="Garamond" w:cs="Garamond"/>
          <w:b/>
          <w:color w:val="4F81BD" w:themeColor="accent1"/>
          <w:sz w:val="28"/>
          <w:szCs w:val="28"/>
        </w:rPr>
        <w:t xml:space="preserve">Appendix </w:t>
      </w:r>
      <w:r w:rsidR="00880940" w:rsidRPr="00880940">
        <w:rPr>
          <w:rFonts w:ascii="Garamond" w:eastAsia="Garamond" w:hAnsi="Garamond" w:cs="Garamond"/>
          <w:b/>
          <w:color w:val="4F81BD" w:themeColor="accent1"/>
          <w:sz w:val="28"/>
          <w:szCs w:val="28"/>
        </w:rPr>
        <w:t>B</w:t>
      </w:r>
      <w:r w:rsidRPr="00880940">
        <w:rPr>
          <w:rFonts w:ascii="Garamond" w:eastAsia="Garamond" w:hAnsi="Garamond" w:cs="Garamond"/>
          <w:b/>
          <w:color w:val="4F81BD" w:themeColor="accent1"/>
          <w:sz w:val="28"/>
          <w:szCs w:val="28"/>
        </w:rPr>
        <w:t>: Massachusetts Zip Codes for Use with Zip Code TME</w:t>
      </w:r>
    </w:p>
    <w:p w:rsidR="00770FAD" w:rsidRDefault="00770FAD" w:rsidP="00770FAD">
      <w:pPr>
        <w:rPr>
          <w:rFonts w:ascii="Garamond" w:eastAsia="Garamond" w:hAnsi="Garamond" w:cs="Garamond"/>
          <w:sz w:val="24"/>
          <w:szCs w:val="24"/>
        </w:rPr>
      </w:pPr>
      <w:r>
        <w:rPr>
          <w:rFonts w:ascii="Garamond" w:eastAsia="Garamond" w:hAnsi="Garamond" w:cs="Garamond"/>
          <w:sz w:val="24"/>
          <w:szCs w:val="24"/>
        </w:rPr>
        <w:t>Please see the database of Massachusetts Zip Codes posted on CHIA’s website at</w:t>
      </w:r>
    </w:p>
    <w:p w:rsidR="00D47718" w:rsidRDefault="00865F7C" w:rsidP="001D0EA7">
      <w:pPr>
        <w:tabs>
          <w:tab w:val="left" w:pos="2377"/>
        </w:tabs>
        <w:rPr>
          <w:rStyle w:val="Hyperlink"/>
        </w:rPr>
        <w:sectPr w:rsidR="00D47718">
          <w:pgSz w:w="12240" w:h="15840"/>
          <w:pgMar w:top="1440" w:right="1440" w:bottom="1440" w:left="1440" w:gutter="0"/>
          <w:docGrid w:linePitch="360"/>
        </w:sectPr>
      </w:pPr>
      <w:hyperlink r:id="rId19" w:history="1">
        <w:r w:rsidR="00E21F17" w:rsidRPr="001D0EA7">
          <w:rPr>
            <w:rStyle w:val="Hyperlink"/>
            <w:rFonts w:ascii="Garamond" w:eastAsia="Garamond" w:hAnsi="Garamond" w:cs="Garamond"/>
            <w:sz w:val="24"/>
            <w:szCs w:val="24"/>
          </w:rPr>
          <w:t>http://chiamass.gov/reference-mater</w:t>
        </w:r>
        <w:r w:rsidR="00E21F17" w:rsidRPr="00372CD3">
          <w:rPr>
            <w:rStyle w:val="Hyperlink"/>
          </w:rPr>
          <w:t>ial</w:t>
        </w:r>
      </w:hyperlink>
      <w:r w:rsidR="001D0EA7">
        <w:rPr>
          <w:rStyle w:val="Hyperlink"/>
        </w:rPr>
        <w:t>s</w:t>
      </w:r>
    </w:p>
    <w:p w:rsidR="0016303C" w:rsidRPr="008A1E9D" w:rsidRDefault="00865F7C" w:rsidP="001D0EA7">
      <w:pPr>
        <w:tabs>
          <w:tab w:val="left" w:pos="2377"/>
        </w:tabs>
        <w:rPr>
          <w:rFonts w:ascii="Garamond" w:eastAsia="Times New Roman" w:hAnsi="Garamond" w:cs="Times New Roman"/>
          <w:b/>
          <w:sz w:val="24"/>
          <w:szCs w:val="24"/>
        </w:rPr>
      </w:pPr>
      <w:r w:rsidRPr="00865F7C">
        <w:rPr>
          <w:noProof/>
          <w:color w:val="0000FF" w:themeColor="hyperlink"/>
          <w:u w:val="single"/>
        </w:rPr>
        <w:pict>
          <v:shapetype id="_x0000_t202" coordsize="21600,21600" o:spt="202" path="m0,0l0,21600,21600,21600,21600,0xe">
            <v:stroke joinstyle="miter"/>
            <v:path gradientshapeok="t" o:connecttype="rect"/>
          </v:shapetype>
          <v:shape id="Text Box 5" o:spid="_x0000_s1026" type="#_x0000_t202" style="position:absolute;margin-left:-22.85pt;margin-top:-4.95pt;width:266.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" fillcolor="white [3201]" strokecolor="black [3200]" strokeweight="2pt">
            <v:textbox>
              <w:txbxContent>
                <w:p w:rsidR="003B65D1" w:rsidRPr="008A1E9D" w:rsidRDefault="003B65D1">
                  <w:pPr>
                    <w:rPr>
                      <w:rFonts w:ascii="Garamond" w:hAnsi="Garamond"/>
                      <w:b/>
                      <w:color w:val="548DD4" w:themeColor="text2" w:themeTint="99"/>
                      <w:sz w:val="28"/>
                    </w:rPr>
                  </w:pPr>
                  <w:bookmarkStart w:id="25" w:name="Appendix_C"/>
                  <w:r w:rsidRPr="008A1E9D">
                    <w:rPr>
                      <w:rFonts w:ascii="Garamond" w:hAnsi="Garamond"/>
                      <w:b/>
                      <w:color w:val="4F81BD" w:themeColor="accent1"/>
                      <w:sz w:val="28"/>
                    </w:rPr>
                    <w:t xml:space="preserve">Appendix C: Payment Method Allocation </w:t>
                  </w:r>
                  <w:bookmarkEnd w:id="25"/>
                  <w:r w:rsidRPr="008A1E9D">
                    <w:rPr>
                      <w:rFonts w:ascii="Garamond" w:hAnsi="Garamond"/>
                      <w:b/>
                      <w:color w:val="548DD4" w:themeColor="text2" w:themeTint="99"/>
                      <w:sz w:val="28"/>
                    </w:rPr>
                    <w:t xml:space="preserve">Logic </w:t>
                  </w:r>
                </w:p>
              </w:txbxContent>
            </v:textbox>
          </v:shape>
        </w:pict>
      </w:r>
      <w:r w:rsidR="00E21F17" w:rsidRPr="005328CC">
        <w:rPr>
          <w:noProof/>
        </w:rPr>
        <w:drawing>
          <wp:inline distT="0" distB="0" distL="0" distR="0">
            <wp:extent cx="8197795" cy="6408751"/>
            <wp:effectExtent l="25400" t="0" r="6405" b="0"/>
            <wp:docPr id="3" name="Diagram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0" r:lo="rId21" r:qs="rId22" r:cs="rId23"/>
              </a:graphicData>
            </a:graphic>
          </wp:inline>
        </w:drawing>
      </w:r>
    </w:p>
    <w:sectPr w:rsidR="0016303C" w:rsidRPr="008A1E9D" w:rsidSect="008A1E9D">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677" w:rsidRDefault="008D3677" w:rsidP="00854E2A">
      <w:pPr>
        <w:spacing w:after="0" w:line="240" w:lineRule="auto"/>
      </w:pPr>
      <w:r>
        <w:separator/>
      </w:r>
    </w:p>
  </w:endnote>
  <w:endnote w:type="continuationSeparator" w:id="0">
    <w:p w:rsidR="008D3677" w:rsidRDefault="008D3677" w:rsidP="00854E2A">
      <w:pPr>
        <w:spacing w:after="0" w:line="240" w:lineRule="auto"/>
      </w:pPr>
      <w:r>
        <w:continuationSeparator/>
      </w:r>
    </w:p>
  </w:endnote>
  <w:endnote w:type="continuationNotice" w:id="1">
    <w:p w:rsidR="008D3677" w:rsidRDefault="008D367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91145"/>
      <w:docPartObj>
        <w:docPartGallery w:val="Page Numbers (Bottom of Page)"/>
        <w:docPartUnique/>
      </w:docPartObj>
    </w:sdtPr>
    <w:sdtEndPr>
      <w:rPr>
        <w:noProof/>
      </w:rPr>
    </w:sdtEndPr>
    <w:sdtContent>
      <w:p w:rsidR="003B65D1" w:rsidRDefault="00865F7C">
        <w:pPr>
          <w:pStyle w:val="Footer"/>
          <w:jc w:val="center"/>
        </w:pPr>
        <w:fldSimple w:instr=" PAGE   \* MERGEFORMAT ">
          <w:r w:rsidR="00E15581">
            <w:rPr>
              <w:noProof/>
            </w:rPr>
            <w:t>7</w:t>
          </w:r>
        </w:fldSimple>
      </w:p>
    </w:sdtContent>
  </w:sdt>
  <w:p w:rsidR="003B65D1" w:rsidRDefault="003B65D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11053"/>
      <w:docPartObj>
        <w:docPartGallery w:val="Page Numbers (Bottom of Page)"/>
        <w:docPartUnique/>
      </w:docPartObj>
    </w:sdtPr>
    <w:sdtEndPr>
      <w:rPr>
        <w:noProof/>
      </w:rPr>
    </w:sdtEndPr>
    <w:sdtContent>
      <w:p w:rsidR="003B65D1" w:rsidRDefault="00865F7C">
        <w:pPr>
          <w:pStyle w:val="Footer"/>
          <w:jc w:val="center"/>
        </w:pPr>
        <w:fldSimple w:instr=" PAGE   \* MERGEFORMAT ">
          <w:r w:rsidR="00E15581">
            <w:rPr>
              <w:noProof/>
            </w:rPr>
            <w:t>31</w:t>
          </w:r>
        </w:fldSimple>
      </w:p>
    </w:sdtContent>
  </w:sdt>
  <w:p w:rsidR="003B65D1" w:rsidRDefault="003B65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677" w:rsidRDefault="008D3677" w:rsidP="00854E2A">
      <w:pPr>
        <w:spacing w:after="0" w:line="240" w:lineRule="auto"/>
      </w:pPr>
      <w:r>
        <w:separator/>
      </w:r>
    </w:p>
  </w:footnote>
  <w:footnote w:type="continuationSeparator" w:id="0">
    <w:p w:rsidR="008D3677" w:rsidRDefault="008D3677" w:rsidP="00854E2A">
      <w:pPr>
        <w:spacing w:after="0" w:line="240" w:lineRule="auto"/>
      </w:pPr>
      <w:r>
        <w:continuationSeparator/>
      </w:r>
    </w:p>
  </w:footnote>
  <w:footnote w:type="continuationNotice" w:id="1">
    <w:p w:rsidR="008D3677" w:rsidRDefault="008D3677">
      <w:pPr>
        <w:spacing w:after="0" w:line="240" w:lineRule="auto"/>
      </w:pPr>
    </w:p>
  </w:footnote>
  <w:footnote w:id="2">
    <w:p w:rsidR="003B65D1" w:rsidRPr="00061771" w:rsidRDefault="003B65D1" w:rsidP="00055B84">
      <w:pPr>
        <w:pStyle w:val="FootnoteText"/>
        <w:rPr>
          <w:rFonts w:ascii="Garamond" w:hAnsi="Garamond"/>
        </w:rPr>
      </w:pPr>
      <w:r w:rsidRPr="00061771">
        <w:rPr>
          <w:rStyle w:val="FootnoteReference"/>
          <w:rFonts w:ascii="Garamond" w:hAnsi="Garamond"/>
        </w:rPr>
        <w:footnoteRef/>
      </w:r>
      <w:r w:rsidRPr="00061771">
        <w:rPr>
          <w:rFonts w:ascii="Garamond" w:hAnsi="Garamond"/>
        </w:rPr>
        <w:t xml:space="preserve"> Chapter 224 of the Acts of 2012 amended chapters 175 and 176 of the Massachusetts General Laws (M.G.L.) to stipulate that “to the maximum extent possible [carriers] shall attribute every member to a primary care provider.” Please see M.G.L. </w:t>
      </w:r>
      <w:hyperlink r:id="rId1" w:history="1">
        <w:r w:rsidRPr="00061771">
          <w:rPr>
            <w:rStyle w:val="Hyperlink"/>
            <w:rFonts w:ascii="Garamond" w:hAnsi="Garamond"/>
          </w:rPr>
          <w:t>C. 175 §108L</w:t>
        </w:r>
      </w:hyperlink>
      <w:r w:rsidRPr="00061771">
        <w:rPr>
          <w:rFonts w:ascii="Garamond" w:hAnsi="Garamond"/>
        </w:rPr>
        <w:t xml:space="preserve">, </w:t>
      </w:r>
      <w:hyperlink r:id="rId2" w:history="1">
        <w:r w:rsidRPr="00061771">
          <w:rPr>
            <w:rStyle w:val="Hyperlink"/>
            <w:rFonts w:ascii="Garamond" w:hAnsi="Garamond"/>
          </w:rPr>
          <w:t>C. 176A §36</w:t>
        </w:r>
      </w:hyperlink>
      <w:r w:rsidRPr="00061771">
        <w:rPr>
          <w:rFonts w:ascii="Garamond" w:hAnsi="Garamond"/>
        </w:rPr>
        <w:t xml:space="preserve">, </w:t>
      </w:r>
      <w:hyperlink r:id="rId3" w:history="1">
        <w:r w:rsidRPr="00061771">
          <w:rPr>
            <w:rStyle w:val="Hyperlink"/>
            <w:rFonts w:ascii="Garamond" w:hAnsi="Garamond"/>
          </w:rPr>
          <w:t>C. 176B §23</w:t>
        </w:r>
      </w:hyperlink>
      <w:r w:rsidRPr="00061771">
        <w:rPr>
          <w:rFonts w:ascii="Garamond" w:hAnsi="Garamond"/>
        </w:rPr>
        <w:t xml:space="preserve">, </w:t>
      </w:r>
      <w:hyperlink r:id="rId4" w:history="1">
        <w:r w:rsidRPr="00061771">
          <w:rPr>
            <w:rStyle w:val="Hyperlink"/>
            <w:rFonts w:ascii="Garamond" w:hAnsi="Garamond"/>
          </w:rPr>
          <w:t xml:space="preserve">C. 176G §31 </w:t>
        </w:r>
      </w:hyperlink>
      <w:r w:rsidRPr="00061771">
        <w:rPr>
          <w:rFonts w:ascii="Garamond" w:hAnsi="Garamond"/>
        </w:rPr>
        <w:t xml:space="preserve">, and  </w:t>
      </w:r>
      <w:hyperlink r:id="rId5" w:history="1">
        <w:r w:rsidRPr="00061771">
          <w:rPr>
            <w:rStyle w:val="Hyperlink"/>
            <w:rFonts w:ascii="Garamond" w:hAnsi="Garamond"/>
          </w:rPr>
          <w:t>C. 176J §16</w:t>
        </w:r>
      </w:hyperlink>
      <w:r w:rsidRPr="00061771">
        <w:rPr>
          <w:rFonts w:ascii="Garamond" w:hAnsi="Garamond"/>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D1" w:rsidRDefault="003B65D1">
    <w:pPr>
      <w:pStyle w:val="Header"/>
    </w:pPr>
  </w:p>
  <w:p w:rsidR="003B65D1" w:rsidRDefault="003B65D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D1" w:rsidRDefault="003B65D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749"/>
    <w:multiLevelType w:val="hybridMultilevel"/>
    <w:tmpl w:val="4544B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664BE"/>
    <w:multiLevelType w:val="hybridMultilevel"/>
    <w:tmpl w:val="315E5BDA"/>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3256F"/>
    <w:multiLevelType w:val="hybridMultilevel"/>
    <w:tmpl w:val="D3C820FE"/>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7C2AAF"/>
    <w:multiLevelType w:val="hybridMultilevel"/>
    <w:tmpl w:val="B1A82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96CD0"/>
    <w:multiLevelType w:val="hybridMultilevel"/>
    <w:tmpl w:val="D930A5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7038A6"/>
    <w:multiLevelType w:val="hybridMultilevel"/>
    <w:tmpl w:val="FE92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AF6F06"/>
    <w:multiLevelType w:val="hybridMultilevel"/>
    <w:tmpl w:val="1312E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EA4467"/>
    <w:multiLevelType w:val="hybridMultilevel"/>
    <w:tmpl w:val="B926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8B3BE5"/>
    <w:multiLevelType w:val="hybridMultilevel"/>
    <w:tmpl w:val="F5FC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10C92"/>
    <w:multiLevelType w:val="hybridMultilevel"/>
    <w:tmpl w:val="C74A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51435"/>
    <w:multiLevelType w:val="hybridMultilevel"/>
    <w:tmpl w:val="EDC89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7361FA"/>
    <w:multiLevelType w:val="hybridMultilevel"/>
    <w:tmpl w:val="EEB073EE"/>
    <w:lvl w:ilvl="0" w:tplc="0409000F">
      <w:start w:val="1"/>
      <w:numFmt w:val="decimal"/>
      <w:lvlText w:val="%1."/>
      <w:lvlJc w:val="left"/>
      <w:pPr>
        <w:ind w:left="1350" w:hanging="360"/>
      </w:pPr>
    </w:lvl>
    <w:lvl w:ilvl="1" w:tplc="387C4A7C">
      <w:start w:val="1"/>
      <w:numFmt w:val="decimal"/>
      <w:lvlText w:val="%2."/>
      <w:lvlJc w:val="left"/>
      <w:pPr>
        <w:ind w:left="1980" w:hanging="360"/>
      </w:pPr>
      <w:rPr>
        <w:rFonts w:ascii="Garamond" w:eastAsia="Garamond" w:hAnsi="Garamond" w:cs="Garamond"/>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nsid w:val="263B5C7D"/>
    <w:multiLevelType w:val="hybridMultilevel"/>
    <w:tmpl w:val="F80A5CA2"/>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64E51"/>
    <w:multiLevelType w:val="hybridMultilevel"/>
    <w:tmpl w:val="9B02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403DC4"/>
    <w:multiLevelType w:val="hybridMultilevel"/>
    <w:tmpl w:val="B07C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3702E"/>
    <w:multiLevelType w:val="hybridMultilevel"/>
    <w:tmpl w:val="ADBA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B657CA"/>
    <w:multiLevelType w:val="hybridMultilevel"/>
    <w:tmpl w:val="32A43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1863C0"/>
    <w:multiLevelType w:val="hybridMultilevel"/>
    <w:tmpl w:val="003AF408"/>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82CD1"/>
    <w:multiLevelType w:val="hybridMultilevel"/>
    <w:tmpl w:val="2B0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C3C1D"/>
    <w:multiLevelType w:val="hybridMultilevel"/>
    <w:tmpl w:val="B7DAB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4759D5"/>
    <w:multiLevelType w:val="hybridMultilevel"/>
    <w:tmpl w:val="15C81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F73DE8"/>
    <w:multiLevelType w:val="hybridMultilevel"/>
    <w:tmpl w:val="16946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B45797"/>
    <w:multiLevelType w:val="hybridMultilevel"/>
    <w:tmpl w:val="224E8A9A"/>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A54D9"/>
    <w:multiLevelType w:val="hybridMultilevel"/>
    <w:tmpl w:val="B44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7259E"/>
    <w:multiLevelType w:val="hybridMultilevel"/>
    <w:tmpl w:val="7242D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02333"/>
    <w:multiLevelType w:val="multilevel"/>
    <w:tmpl w:val="9170054E"/>
    <w:lvl w:ilvl="0">
      <w:start w:val="1"/>
      <w:numFmt w:val="decimal"/>
      <w:pStyle w:val="Heading1"/>
      <w:lvlText w:val="%1."/>
      <w:lvlJc w:val="left"/>
      <w:pPr>
        <w:tabs>
          <w:tab w:val="num" w:pos="720"/>
        </w:tabs>
        <w:ind w:left="720" w:hanging="720"/>
      </w:pPr>
      <w:rPr>
        <w:rFonts w:ascii="Garamond" w:hAnsi="Garamond" w:hint="default"/>
        <w:i w:val="0"/>
        <w:color w:val="0070C0"/>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nsid w:val="51213005"/>
    <w:multiLevelType w:val="hybridMultilevel"/>
    <w:tmpl w:val="B95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E0B60"/>
    <w:multiLevelType w:val="hybridMultilevel"/>
    <w:tmpl w:val="06D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2DB74C9"/>
    <w:multiLevelType w:val="hybridMultilevel"/>
    <w:tmpl w:val="2438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284E52"/>
    <w:multiLevelType w:val="hybridMultilevel"/>
    <w:tmpl w:val="D1E48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BB2A1E"/>
    <w:multiLevelType w:val="hybridMultilevel"/>
    <w:tmpl w:val="E4A6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86253C"/>
    <w:multiLevelType w:val="hybridMultilevel"/>
    <w:tmpl w:val="4492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E91699"/>
    <w:multiLevelType w:val="hybridMultilevel"/>
    <w:tmpl w:val="583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55C9F"/>
    <w:multiLevelType w:val="hybridMultilevel"/>
    <w:tmpl w:val="51B2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77523"/>
    <w:multiLevelType w:val="hybridMultilevel"/>
    <w:tmpl w:val="E7A2CBDC"/>
    <w:lvl w:ilvl="0" w:tplc="04090001">
      <w:start w:val="1"/>
      <w:numFmt w:val="bullet"/>
      <w:lvlText w:val=""/>
      <w:lvlJc w:val="left"/>
      <w:pPr>
        <w:ind w:left="36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6">
    <w:nsid w:val="6C041545"/>
    <w:multiLevelType w:val="hybridMultilevel"/>
    <w:tmpl w:val="3468C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1664D1"/>
    <w:multiLevelType w:val="hybridMultilevel"/>
    <w:tmpl w:val="8004AADA"/>
    <w:lvl w:ilvl="0" w:tplc="06F8BE5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082E81"/>
    <w:multiLevelType w:val="hybridMultilevel"/>
    <w:tmpl w:val="82881C54"/>
    <w:lvl w:ilvl="0" w:tplc="1B22354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E079BE"/>
    <w:multiLevelType w:val="hybridMultilevel"/>
    <w:tmpl w:val="5E18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4"/>
  </w:num>
  <w:num w:numId="6">
    <w:abstractNumId w:val="35"/>
    <w:lvlOverride w:ilvl="0"/>
    <w:lvlOverride w:ilvl="1">
      <w:startOverride w:val="1"/>
    </w:lvlOverride>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1"/>
  </w:num>
  <w:num w:numId="9">
    <w:abstractNumId w:val="8"/>
  </w:num>
  <w:num w:numId="10">
    <w:abstractNumId w:val="14"/>
  </w:num>
  <w:num w:numId="11">
    <w:abstractNumId w:val="29"/>
  </w:num>
  <w:num w:numId="12">
    <w:abstractNumId w:val="24"/>
  </w:num>
  <w:num w:numId="13">
    <w:abstractNumId w:val="22"/>
  </w:num>
  <w:num w:numId="14">
    <w:abstractNumId w:val="36"/>
  </w:num>
  <w:num w:numId="15">
    <w:abstractNumId w:val="19"/>
  </w:num>
  <w:num w:numId="16">
    <w:abstractNumId w:val="30"/>
  </w:num>
  <w:num w:numId="17">
    <w:abstractNumId w:val="3"/>
  </w:num>
  <w:num w:numId="18">
    <w:abstractNumId w:val="20"/>
  </w:num>
  <w:num w:numId="19">
    <w:abstractNumId w:val="6"/>
  </w:num>
  <w:num w:numId="20">
    <w:abstractNumId w:val="5"/>
  </w:num>
  <w:num w:numId="21">
    <w:abstractNumId w:val="31"/>
  </w:num>
  <w:num w:numId="22">
    <w:abstractNumId w:val="16"/>
  </w:num>
  <w:num w:numId="2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33"/>
  </w:num>
  <w:num w:numId="27">
    <w:abstractNumId w:val="35"/>
  </w:num>
  <w:num w:numId="28">
    <w:abstractNumId w:val="28"/>
  </w:num>
  <w:num w:numId="29">
    <w:abstractNumId w:val="38"/>
  </w:num>
  <w:num w:numId="30">
    <w:abstractNumId w:val="34"/>
  </w:num>
  <w:num w:numId="31">
    <w:abstractNumId w:val="23"/>
  </w:num>
  <w:num w:numId="32">
    <w:abstractNumId w:val="41"/>
  </w:num>
  <w:num w:numId="33">
    <w:abstractNumId w:val="2"/>
  </w:num>
  <w:num w:numId="34">
    <w:abstractNumId w:val="1"/>
  </w:num>
  <w:num w:numId="35">
    <w:abstractNumId w:val="17"/>
  </w:num>
  <w:num w:numId="36">
    <w:abstractNumId w:val="12"/>
  </w:num>
  <w:num w:numId="37">
    <w:abstractNumId w:val="37"/>
  </w:num>
  <w:num w:numId="38">
    <w:abstractNumId w:val="40"/>
  </w:num>
  <w:num w:numId="39">
    <w:abstractNumId w:val="9"/>
  </w:num>
  <w:num w:numId="40">
    <w:abstractNumId w:val="7"/>
  </w:num>
  <w:num w:numId="41">
    <w:abstractNumId w:val="32"/>
  </w:num>
  <w:num w:numId="42">
    <w:abstractNumId w:val="18"/>
  </w:num>
  <w:num w:numId="43">
    <w:abstractNumId w:val="26"/>
  </w:num>
  <w:num w:numId="44">
    <w:abstractNumId w:val="15"/>
  </w:num>
  <w:num w:numId="45">
    <w:abstractNumId w:val="13"/>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046E5E"/>
    <w:rsid w:val="00024C0C"/>
    <w:rsid w:val="00025390"/>
    <w:rsid w:val="0002634C"/>
    <w:rsid w:val="00033C7D"/>
    <w:rsid w:val="00046E5E"/>
    <w:rsid w:val="000516F3"/>
    <w:rsid w:val="00055B84"/>
    <w:rsid w:val="00077706"/>
    <w:rsid w:val="000A660A"/>
    <w:rsid w:val="000A79F0"/>
    <w:rsid w:val="000D149D"/>
    <w:rsid w:val="000E5F32"/>
    <w:rsid w:val="000F2EB7"/>
    <w:rsid w:val="001218A2"/>
    <w:rsid w:val="00146BDD"/>
    <w:rsid w:val="00146F79"/>
    <w:rsid w:val="0016303C"/>
    <w:rsid w:val="00196C09"/>
    <w:rsid w:val="001A300B"/>
    <w:rsid w:val="001D0EA7"/>
    <w:rsid w:val="001E59AB"/>
    <w:rsid w:val="00241228"/>
    <w:rsid w:val="002F1A17"/>
    <w:rsid w:val="00307693"/>
    <w:rsid w:val="0032079C"/>
    <w:rsid w:val="003259BC"/>
    <w:rsid w:val="00326044"/>
    <w:rsid w:val="00335676"/>
    <w:rsid w:val="00357F4A"/>
    <w:rsid w:val="003666E3"/>
    <w:rsid w:val="00392A08"/>
    <w:rsid w:val="00393BD2"/>
    <w:rsid w:val="003B65D1"/>
    <w:rsid w:val="003C0E57"/>
    <w:rsid w:val="003C1A66"/>
    <w:rsid w:val="003E1BF8"/>
    <w:rsid w:val="003E7902"/>
    <w:rsid w:val="00410470"/>
    <w:rsid w:val="00411339"/>
    <w:rsid w:val="00425A15"/>
    <w:rsid w:val="00426638"/>
    <w:rsid w:val="00437A78"/>
    <w:rsid w:val="00441F5B"/>
    <w:rsid w:val="004441CD"/>
    <w:rsid w:val="00447BAC"/>
    <w:rsid w:val="00453DBC"/>
    <w:rsid w:val="00471B11"/>
    <w:rsid w:val="00485479"/>
    <w:rsid w:val="00486CC5"/>
    <w:rsid w:val="00491EFB"/>
    <w:rsid w:val="00492E68"/>
    <w:rsid w:val="004D4039"/>
    <w:rsid w:val="004E67B4"/>
    <w:rsid w:val="004E6A6D"/>
    <w:rsid w:val="00522103"/>
    <w:rsid w:val="00535944"/>
    <w:rsid w:val="00546CED"/>
    <w:rsid w:val="005556EF"/>
    <w:rsid w:val="005613CB"/>
    <w:rsid w:val="005765F4"/>
    <w:rsid w:val="00583369"/>
    <w:rsid w:val="005B4CA1"/>
    <w:rsid w:val="005C67C4"/>
    <w:rsid w:val="005D7291"/>
    <w:rsid w:val="00605BFB"/>
    <w:rsid w:val="00615E6F"/>
    <w:rsid w:val="006442D3"/>
    <w:rsid w:val="00652D6E"/>
    <w:rsid w:val="006536BE"/>
    <w:rsid w:val="00654BE1"/>
    <w:rsid w:val="006566B2"/>
    <w:rsid w:val="00656EC1"/>
    <w:rsid w:val="006622D3"/>
    <w:rsid w:val="00691447"/>
    <w:rsid w:val="006A1A71"/>
    <w:rsid w:val="006D1DC2"/>
    <w:rsid w:val="006E3C0B"/>
    <w:rsid w:val="006F5E67"/>
    <w:rsid w:val="006F64C9"/>
    <w:rsid w:val="00721E04"/>
    <w:rsid w:val="00722A11"/>
    <w:rsid w:val="00745234"/>
    <w:rsid w:val="00770FAD"/>
    <w:rsid w:val="00784E78"/>
    <w:rsid w:val="007866A2"/>
    <w:rsid w:val="007C6D8A"/>
    <w:rsid w:val="007D0BBA"/>
    <w:rsid w:val="007E66FC"/>
    <w:rsid w:val="007F02A4"/>
    <w:rsid w:val="007F05AD"/>
    <w:rsid w:val="00810726"/>
    <w:rsid w:val="00815AEA"/>
    <w:rsid w:val="00826CB1"/>
    <w:rsid w:val="008309B0"/>
    <w:rsid w:val="008475CE"/>
    <w:rsid w:val="0085230A"/>
    <w:rsid w:val="00854E2A"/>
    <w:rsid w:val="00861F1B"/>
    <w:rsid w:val="008637BA"/>
    <w:rsid w:val="00865F7C"/>
    <w:rsid w:val="008756C9"/>
    <w:rsid w:val="00880940"/>
    <w:rsid w:val="008A1E9D"/>
    <w:rsid w:val="008A5832"/>
    <w:rsid w:val="008D0D0D"/>
    <w:rsid w:val="008D161B"/>
    <w:rsid w:val="008D3677"/>
    <w:rsid w:val="008F2093"/>
    <w:rsid w:val="008F5560"/>
    <w:rsid w:val="009015D2"/>
    <w:rsid w:val="009018EC"/>
    <w:rsid w:val="00911C2E"/>
    <w:rsid w:val="00962050"/>
    <w:rsid w:val="00985444"/>
    <w:rsid w:val="009931E3"/>
    <w:rsid w:val="009966B9"/>
    <w:rsid w:val="009B2EB8"/>
    <w:rsid w:val="009B333A"/>
    <w:rsid w:val="009E076B"/>
    <w:rsid w:val="009E67AA"/>
    <w:rsid w:val="009F01D8"/>
    <w:rsid w:val="009F34CD"/>
    <w:rsid w:val="009F54D5"/>
    <w:rsid w:val="00A06DAA"/>
    <w:rsid w:val="00A20D69"/>
    <w:rsid w:val="00A239AB"/>
    <w:rsid w:val="00A337AE"/>
    <w:rsid w:val="00A54728"/>
    <w:rsid w:val="00A67CAB"/>
    <w:rsid w:val="00A8240F"/>
    <w:rsid w:val="00AD1FF1"/>
    <w:rsid w:val="00AD5129"/>
    <w:rsid w:val="00AD69A7"/>
    <w:rsid w:val="00AE4B00"/>
    <w:rsid w:val="00B02678"/>
    <w:rsid w:val="00B059DD"/>
    <w:rsid w:val="00B11BA0"/>
    <w:rsid w:val="00B11F95"/>
    <w:rsid w:val="00B22123"/>
    <w:rsid w:val="00B31DF5"/>
    <w:rsid w:val="00B423B6"/>
    <w:rsid w:val="00B51391"/>
    <w:rsid w:val="00B519B1"/>
    <w:rsid w:val="00B619D0"/>
    <w:rsid w:val="00B7705E"/>
    <w:rsid w:val="00B958F9"/>
    <w:rsid w:val="00BA6675"/>
    <w:rsid w:val="00BB7065"/>
    <w:rsid w:val="00BD5832"/>
    <w:rsid w:val="00C12AF6"/>
    <w:rsid w:val="00C35C27"/>
    <w:rsid w:val="00C93BE6"/>
    <w:rsid w:val="00CB18D0"/>
    <w:rsid w:val="00CB4DC2"/>
    <w:rsid w:val="00CB51A5"/>
    <w:rsid w:val="00CE1A7A"/>
    <w:rsid w:val="00CE3962"/>
    <w:rsid w:val="00D03559"/>
    <w:rsid w:val="00D13EF0"/>
    <w:rsid w:val="00D16A97"/>
    <w:rsid w:val="00D239B4"/>
    <w:rsid w:val="00D415EA"/>
    <w:rsid w:val="00D47718"/>
    <w:rsid w:val="00D47771"/>
    <w:rsid w:val="00D62B9C"/>
    <w:rsid w:val="00D75C94"/>
    <w:rsid w:val="00D904CA"/>
    <w:rsid w:val="00D934EF"/>
    <w:rsid w:val="00DA7FD0"/>
    <w:rsid w:val="00DB0933"/>
    <w:rsid w:val="00DD5E43"/>
    <w:rsid w:val="00DF1D7C"/>
    <w:rsid w:val="00E15581"/>
    <w:rsid w:val="00E16822"/>
    <w:rsid w:val="00E21F17"/>
    <w:rsid w:val="00E70E48"/>
    <w:rsid w:val="00E71385"/>
    <w:rsid w:val="00E72815"/>
    <w:rsid w:val="00E964AF"/>
    <w:rsid w:val="00EA6750"/>
    <w:rsid w:val="00EB0DDD"/>
    <w:rsid w:val="00EB21BC"/>
    <w:rsid w:val="00ED1871"/>
    <w:rsid w:val="00ED71BE"/>
    <w:rsid w:val="00EE33B7"/>
    <w:rsid w:val="00EE6EEE"/>
    <w:rsid w:val="00EF1462"/>
    <w:rsid w:val="00F02349"/>
    <w:rsid w:val="00F07E3C"/>
    <w:rsid w:val="00F126A6"/>
    <w:rsid w:val="00F17967"/>
    <w:rsid w:val="00F236C3"/>
    <w:rsid w:val="00F311F0"/>
    <w:rsid w:val="00F32055"/>
    <w:rsid w:val="00F53792"/>
    <w:rsid w:val="00F610F9"/>
    <w:rsid w:val="00F62AB0"/>
    <w:rsid w:val="00F655C5"/>
    <w:rsid w:val="00F8336B"/>
    <w:rsid w:val="00F9051D"/>
    <w:rsid w:val="00F91A5E"/>
    <w:rsid w:val="00FA11CF"/>
    <w:rsid w:val="00FC08DE"/>
    <w:rsid w:val="00FC212E"/>
    <w:rsid w:val="00FC4DA3"/>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60"/>
  </w:style>
  <w:style w:type="paragraph" w:styleId="Heading1">
    <w:name w:val="heading 1"/>
    <w:basedOn w:val="Normal"/>
    <w:next w:val="Normal"/>
    <w:link w:val="Heading1Char"/>
    <w:uiPriority w:val="9"/>
    <w:qFormat/>
    <w:rsid w:val="00046E5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6E5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6E5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6E5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46E5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046E5E"/>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6E5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46E5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46E5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46E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6E5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6E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6E5E"/>
    <w:rPr>
      <w:rFonts w:eastAsiaTheme="minorEastAsia"/>
      <w:b/>
      <w:bCs/>
      <w:sz w:val="28"/>
      <w:szCs w:val="28"/>
    </w:rPr>
  </w:style>
  <w:style w:type="character" w:customStyle="1" w:styleId="Heading5Char">
    <w:name w:val="Heading 5 Char"/>
    <w:basedOn w:val="DefaultParagraphFont"/>
    <w:link w:val="Heading5"/>
    <w:uiPriority w:val="9"/>
    <w:semiHidden/>
    <w:rsid w:val="00046E5E"/>
    <w:rPr>
      <w:rFonts w:eastAsiaTheme="minorEastAsia"/>
      <w:b/>
      <w:bCs/>
      <w:i/>
      <w:iCs/>
      <w:sz w:val="26"/>
      <w:szCs w:val="26"/>
    </w:rPr>
  </w:style>
  <w:style w:type="character" w:customStyle="1" w:styleId="Heading6Char">
    <w:name w:val="Heading 6 Char"/>
    <w:basedOn w:val="DefaultParagraphFont"/>
    <w:link w:val="Heading6"/>
    <w:semiHidden/>
    <w:rsid w:val="00046E5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6E5E"/>
    <w:rPr>
      <w:rFonts w:eastAsiaTheme="minorEastAsia"/>
      <w:sz w:val="24"/>
      <w:szCs w:val="24"/>
    </w:rPr>
  </w:style>
  <w:style w:type="character" w:customStyle="1" w:styleId="Heading8Char">
    <w:name w:val="Heading 8 Char"/>
    <w:basedOn w:val="DefaultParagraphFont"/>
    <w:link w:val="Heading8"/>
    <w:uiPriority w:val="9"/>
    <w:semiHidden/>
    <w:rsid w:val="00046E5E"/>
    <w:rPr>
      <w:rFonts w:eastAsiaTheme="minorEastAsia"/>
      <w:i/>
      <w:iCs/>
      <w:sz w:val="24"/>
      <w:szCs w:val="24"/>
    </w:rPr>
  </w:style>
  <w:style w:type="character" w:customStyle="1" w:styleId="Heading9Char">
    <w:name w:val="Heading 9 Char"/>
    <w:basedOn w:val="DefaultParagraphFont"/>
    <w:link w:val="Heading9"/>
    <w:uiPriority w:val="9"/>
    <w:semiHidden/>
    <w:rsid w:val="00046E5E"/>
    <w:rPr>
      <w:rFonts w:asciiTheme="majorHAnsi" w:eastAsiaTheme="majorEastAsia" w:hAnsiTheme="majorHAnsi" w:cstheme="majorBidi"/>
    </w:rPr>
  </w:style>
  <w:style w:type="character" w:styleId="Hyperlink">
    <w:name w:val="Hyperlink"/>
    <w:basedOn w:val="DefaultParagraphFont"/>
    <w:uiPriority w:val="99"/>
    <w:unhideWhenUsed/>
    <w:rsid w:val="00046E5E"/>
    <w:rPr>
      <w:color w:val="0000FF" w:themeColor="hyperlink"/>
      <w:u w:val="single"/>
    </w:rPr>
  </w:style>
  <w:style w:type="paragraph" w:styleId="FootnoteText">
    <w:name w:val="footnote text"/>
    <w:basedOn w:val="Normal"/>
    <w:link w:val="Footnote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46E5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46E5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6E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6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E5E"/>
    <w:rPr>
      <w:b/>
      <w:bCs/>
    </w:rPr>
  </w:style>
  <w:style w:type="character" w:customStyle="1" w:styleId="CommentSubjectChar">
    <w:name w:val="Comment Subject Char"/>
    <w:basedOn w:val="CommentTextChar"/>
    <w:link w:val="CommentSubject"/>
    <w:uiPriority w:val="99"/>
    <w:semiHidden/>
    <w:rsid w:val="00046E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6E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E5E"/>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046E5E"/>
    <w:rPr>
      <w:rFonts w:eastAsiaTheme="minorEastAsia"/>
      <w:lang w:eastAsia="ja-JP"/>
    </w:rPr>
  </w:style>
  <w:style w:type="paragraph" w:styleId="NoSpacing">
    <w:name w:val="No Spacing"/>
    <w:link w:val="NoSpacingChar"/>
    <w:uiPriority w:val="1"/>
    <w:qFormat/>
    <w:rsid w:val="00046E5E"/>
    <w:pPr>
      <w:spacing w:after="0" w:line="240" w:lineRule="auto"/>
    </w:pPr>
    <w:rPr>
      <w:rFonts w:eastAsiaTheme="minorEastAsia"/>
      <w:lang w:eastAsia="ja-JP"/>
    </w:rPr>
  </w:style>
  <w:style w:type="paragraph" w:styleId="ListParagraph">
    <w:name w:val="List Paragraph"/>
    <w:basedOn w:val="Normal"/>
    <w:uiPriority w:val="34"/>
    <w:qFormat/>
    <w:rsid w:val="00046E5E"/>
    <w:pPr>
      <w:spacing w:after="0" w:line="240" w:lineRule="auto"/>
      <w:ind w:left="720"/>
      <w:contextualSpacing/>
    </w:pPr>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6E5E"/>
    <w:rPr>
      <w:vertAlign w:val="superscript"/>
    </w:rPr>
  </w:style>
  <w:style w:type="table" w:styleId="TableGrid">
    <w:name w:val="Table Grid"/>
    <w:basedOn w:val="TableNormal"/>
    <w:uiPriority w:val="59"/>
    <w:rsid w:val="00046E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6E5E"/>
    <w:rPr>
      <w:sz w:val="16"/>
      <w:szCs w:val="16"/>
    </w:rPr>
  </w:style>
  <w:style w:type="paragraph" w:styleId="Revision">
    <w:name w:val="Revision"/>
    <w:hidden/>
    <w:uiPriority w:val="99"/>
    <w:semiHidden/>
    <w:rsid w:val="00EF1462"/>
    <w:pPr>
      <w:spacing w:after="0" w:line="240" w:lineRule="auto"/>
    </w:pPr>
  </w:style>
  <w:style w:type="character" w:styleId="FollowedHyperlink">
    <w:name w:val="FollowedHyperlink"/>
    <w:basedOn w:val="DefaultParagraphFont"/>
    <w:uiPriority w:val="99"/>
    <w:semiHidden/>
    <w:unhideWhenUsed/>
    <w:rsid w:val="003E1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8441484">
      <w:bodyDiv w:val="1"/>
      <w:marLeft w:val="0"/>
      <w:marRight w:val="0"/>
      <w:marTop w:val="0"/>
      <w:marBottom w:val="0"/>
      <w:divBdr>
        <w:top w:val="none" w:sz="0" w:space="0" w:color="auto"/>
        <w:left w:val="none" w:sz="0" w:space="0" w:color="auto"/>
        <w:bottom w:val="none" w:sz="0" w:space="0" w:color="auto"/>
        <w:right w:val="none" w:sz="0" w:space="0" w:color="auto"/>
      </w:divBdr>
    </w:div>
    <w:div w:id="1012072669">
      <w:bodyDiv w:val="1"/>
      <w:marLeft w:val="0"/>
      <w:marRight w:val="0"/>
      <w:marTop w:val="0"/>
      <w:marBottom w:val="0"/>
      <w:divBdr>
        <w:top w:val="none" w:sz="0" w:space="0" w:color="auto"/>
        <w:left w:val="none" w:sz="0" w:space="0" w:color="auto"/>
        <w:bottom w:val="none" w:sz="0" w:space="0" w:color="auto"/>
        <w:right w:val="none" w:sz="0" w:space="0" w:color="auto"/>
      </w:divBdr>
    </w:div>
    <w:div w:id="1080179073">
      <w:bodyDiv w:val="1"/>
      <w:marLeft w:val="0"/>
      <w:marRight w:val="0"/>
      <w:marTop w:val="0"/>
      <w:marBottom w:val="0"/>
      <w:divBdr>
        <w:top w:val="none" w:sz="0" w:space="0" w:color="auto"/>
        <w:left w:val="none" w:sz="0" w:space="0" w:color="auto"/>
        <w:bottom w:val="none" w:sz="0" w:space="0" w:color="auto"/>
        <w:right w:val="none" w:sz="0" w:space="0" w:color="auto"/>
      </w:divBdr>
    </w:div>
    <w:div w:id="1097481104">
      <w:bodyDiv w:val="1"/>
      <w:marLeft w:val="0"/>
      <w:marRight w:val="0"/>
      <w:marTop w:val="0"/>
      <w:marBottom w:val="0"/>
      <w:divBdr>
        <w:top w:val="none" w:sz="0" w:space="0" w:color="auto"/>
        <w:left w:val="none" w:sz="0" w:space="0" w:color="auto"/>
        <w:bottom w:val="none" w:sz="0" w:space="0" w:color="auto"/>
        <w:right w:val="none" w:sz="0" w:space="0" w:color="auto"/>
      </w:divBdr>
    </w:div>
    <w:div w:id="1253011685">
      <w:bodyDiv w:val="1"/>
      <w:marLeft w:val="0"/>
      <w:marRight w:val="0"/>
      <w:marTop w:val="0"/>
      <w:marBottom w:val="0"/>
      <w:divBdr>
        <w:top w:val="none" w:sz="0" w:space="0" w:color="auto"/>
        <w:left w:val="none" w:sz="0" w:space="0" w:color="auto"/>
        <w:bottom w:val="none" w:sz="0" w:space="0" w:color="auto"/>
        <w:right w:val="none" w:sz="0" w:space="0" w:color="auto"/>
      </w:divBdr>
    </w:div>
    <w:div w:id="1512452412">
      <w:bodyDiv w:val="1"/>
      <w:marLeft w:val="0"/>
      <w:marRight w:val="0"/>
      <w:marTop w:val="0"/>
      <w:marBottom w:val="0"/>
      <w:divBdr>
        <w:top w:val="none" w:sz="0" w:space="0" w:color="auto"/>
        <w:left w:val="none" w:sz="0" w:space="0" w:color="auto"/>
        <w:bottom w:val="none" w:sz="0" w:space="0" w:color="auto"/>
        <w:right w:val="none" w:sz="0" w:space="0" w:color="auto"/>
      </w:divBdr>
    </w:div>
    <w:div w:id="1784497465">
      <w:bodyDiv w:val="1"/>
      <w:marLeft w:val="0"/>
      <w:marRight w:val="0"/>
      <w:marTop w:val="0"/>
      <w:marBottom w:val="0"/>
      <w:divBdr>
        <w:top w:val="none" w:sz="0" w:space="0" w:color="auto"/>
        <w:left w:val="none" w:sz="0" w:space="0" w:color="auto"/>
        <w:bottom w:val="none" w:sz="0" w:space="0" w:color="auto"/>
        <w:right w:val="none" w:sz="0" w:space="0" w:color="auto"/>
      </w:divBdr>
    </w:div>
    <w:div w:id="1834568526">
      <w:bodyDiv w:val="1"/>
      <w:marLeft w:val="0"/>
      <w:marRight w:val="0"/>
      <w:marTop w:val="0"/>
      <w:marBottom w:val="0"/>
      <w:divBdr>
        <w:top w:val="none" w:sz="0" w:space="0" w:color="auto"/>
        <w:left w:val="none" w:sz="0" w:space="0" w:color="auto"/>
        <w:bottom w:val="none" w:sz="0" w:space="0" w:color="auto"/>
        <w:right w:val="none" w:sz="0" w:space="0" w:color="auto"/>
      </w:divBdr>
    </w:div>
    <w:div w:id="20982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iamass.gov/assets/docs/p/inetuseragreementinsurancecarrier.pdf" TargetMode="External"/><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file:///\\chia.state.ma.us\Shares\WORKGROUPS\W_Pricing\Chapter%20224\Top%2010%20Employee%20Project\Information%20on%20Website\CHIA-DL-Data-Submitter-HelpDesk@massmail.state.ma.us" TargetMode="External"/><Relationship Id="rId11" Type="http://schemas.openxmlformats.org/officeDocument/2006/relationships/hyperlink" Target="file:///\\chia.state.ma.us\Shares\WORKGROUPS\W_Pricing\Chapter%20224\Top%2010%20Employee%20Project\Information%20on%20Website\CHIA-DL-Data-Submitter-HelpDesk@massmail.state.ma.us" TargetMode="External"/><Relationship Id="rId12" Type="http://schemas.openxmlformats.org/officeDocument/2006/relationships/hyperlink" Target="mailto:erin.bonney@state.ma.us" TargetMode="External"/><Relationship Id="rId13" Type="http://schemas.openxmlformats.org/officeDocument/2006/relationships/hyperlink" Target="mailto:Erin.Bonney@MassMail.State.MA.U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http://chiamass.gov/reference-materials" TargetMode="External"/><Relationship Id="rId19" Type="http://schemas.openxmlformats.org/officeDocument/2006/relationships/hyperlink" Target="http://chiamass.gov/reference-materi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iasubmissions.chia.state.ma.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GeneralLaws/PartI/TitleXXII/Chapter176B/Section23" TargetMode="External"/><Relationship Id="rId4" Type="http://schemas.openxmlformats.org/officeDocument/2006/relationships/hyperlink" Target="https://malegislature.gov/Laws/GeneralLaws/PartI/TitleXXII/Chapter176G/Section31" TargetMode="External"/><Relationship Id="rId5" Type="http://schemas.openxmlformats.org/officeDocument/2006/relationships/hyperlink" Target="https://malegislature.gov/Laws/GeneralLaws/PartI/TitleXXII/Chapter176J/Section16" TargetMode="External"/><Relationship Id="rId1" Type="http://schemas.openxmlformats.org/officeDocument/2006/relationships/hyperlink" Target="https://malegislature.gov/Laws/GeneralLaws/PartI/TitleXXII/Chapter175/Section108L" TargetMode="External"/><Relationship Id="rId2" Type="http://schemas.openxmlformats.org/officeDocument/2006/relationships/hyperlink" Target="https://malegislature.gov/Laws/GeneralLaws/PartI/TitleXXII/Chapter176A/Section3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61EBE-40EC-49B9-B814-53938E62DF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5A4CB05-7C98-42B4-AB07-A6D21A6F91FD}">
      <dgm:prSet phldrT="[Text]" custT="1"/>
      <dgm:spPr>
        <a:xfrm>
          <a:off x="2639765" y="712975"/>
          <a:ext cx="3569976" cy="441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b="0">
              <a:solidFill>
                <a:sysClr val="window" lastClr="FFFFFF"/>
              </a:solidFill>
              <a:latin typeface="Calibri"/>
              <a:ea typeface="+mn-ea"/>
              <a:cs typeface="+mn-cs"/>
            </a:rPr>
            <a:t>Was the member  assigned/attributed to a provider who is under a global budget/payment contract?</a:t>
          </a:r>
        </a:p>
      </dgm:t>
    </dgm:pt>
    <dgm:pt modelId="{BFE8285F-1300-48BF-B4EE-DF39B4DE7445}" type="parTrans" cxnId="{4972DC70-2C2D-4D19-B3D4-6FBE8762B534}">
      <dgm:prSet/>
      <dgm:spPr/>
      <dgm:t>
        <a:bodyPr/>
        <a:lstStyle/>
        <a:p>
          <a:endParaRPr lang="en-US" sz="700"/>
        </a:p>
      </dgm:t>
    </dgm:pt>
    <dgm:pt modelId="{77AE3CF3-9919-447D-BCC5-3716DD101671}" type="sibTrans" cxnId="{4972DC70-2C2D-4D19-B3D4-6FBE8762B534}">
      <dgm:prSet/>
      <dgm:spPr/>
      <dgm:t>
        <a:bodyPr/>
        <a:lstStyle/>
        <a:p>
          <a:endParaRPr lang="en-US" sz="700"/>
        </a:p>
      </dgm:t>
    </dgm:pt>
    <dgm:pt modelId="{F2230EED-9E7F-4190-AAE4-50E9F15C7048}">
      <dgm:prSet phldrT="[Text]" custT="1"/>
      <dgm:spPr>
        <a:xfrm>
          <a:off x="1726642" y="1312797"/>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0D4BC0B0-FEEA-4AD8-A9F3-34274F499342}" type="parTrans" cxnId="{85B79B7E-A761-4258-BC6D-EED99962694B}">
      <dgm:prSet/>
      <dgm:spPr>
        <a:xfrm>
          <a:off x="1999411" y="1153988"/>
          <a:ext cx="2425342" cy="158808"/>
        </a:xfrm>
        <a:noFill/>
        <a:ln w="25400" cap="flat" cmpd="sng" algn="ctr">
          <a:solidFill>
            <a:srgbClr val="4F81BD">
              <a:shade val="60000"/>
              <a:hueOff val="0"/>
              <a:satOff val="0"/>
              <a:lumOff val="0"/>
              <a:alphaOff val="0"/>
            </a:srgbClr>
          </a:solidFill>
          <a:prstDash val="solid"/>
        </a:ln>
        <a:effectLst/>
      </dgm:spPr>
      <dgm:t>
        <a:bodyPr/>
        <a:lstStyle/>
        <a:p>
          <a:endParaRPr lang="en-US" sz="700"/>
        </a:p>
      </dgm:t>
    </dgm:pt>
    <dgm:pt modelId="{07F8CF53-AB4A-47E6-80FD-C33A6EB0F494}" type="sibTrans" cxnId="{85B79B7E-A761-4258-BC6D-EED99962694B}">
      <dgm:prSet/>
      <dgm:spPr/>
      <dgm:t>
        <a:bodyPr/>
        <a:lstStyle/>
        <a:p>
          <a:endParaRPr lang="en-US" sz="700"/>
        </a:p>
      </dgm:t>
    </dgm:pt>
    <dgm:pt modelId="{E197568D-B72B-4996-9037-FFFEDE695D3C}">
      <dgm:prSet phldrT="[Text]" custT="1"/>
      <dgm:spPr>
        <a:xfrm>
          <a:off x="355486" y="1700130"/>
          <a:ext cx="3287851" cy="375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single provider under a budget for providing a non-comprehensive set of services to a member?</a:t>
          </a:r>
        </a:p>
      </dgm:t>
    </dgm:pt>
    <dgm:pt modelId="{13E3BA4E-E481-43C1-924F-273C537D38EA}" type="parTrans" cxnId="{BFD46434-26DB-4753-86FE-F9ABD1A7D49C}">
      <dgm:prSet/>
      <dgm:spPr>
        <a:xfrm>
          <a:off x="1953691" y="158556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DB77D7B6-EC77-458E-8D86-6926D0DF4A39}" type="sibTrans" cxnId="{BFD46434-26DB-4753-86FE-F9ABD1A7D49C}">
      <dgm:prSet/>
      <dgm:spPr/>
      <dgm:t>
        <a:bodyPr/>
        <a:lstStyle/>
        <a:p>
          <a:endParaRPr lang="en-US" sz="700"/>
        </a:p>
      </dgm:t>
    </dgm:pt>
    <dgm:pt modelId="{26C6553E-B089-4D0C-8F14-6DCB323B5EFF}">
      <dgm:prSet custT="1"/>
      <dgm:spPr>
        <a:xfrm>
          <a:off x="613"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D03CB98-3C04-4EC0-BFDF-EFFA84E64BAC}" type="parTrans" cxnId="{A1B328A9-4379-47C1-A9A0-98967BAE64E1}">
      <dgm:prSet/>
      <dgm:spPr>
        <a:xfrm>
          <a:off x="273382" y="2075883"/>
          <a:ext cx="1726029"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9F3C1425-8070-4B73-91DC-7B61E0BACAEE}" type="sibTrans" cxnId="{A1B328A9-4379-47C1-A9A0-98967BAE64E1}">
      <dgm:prSet/>
      <dgm:spPr/>
      <dgm:t>
        <a:bodyPr/>
        <a:lstStyle/>
        <a:p>
          <a:endParaRPr lang="en-US" sz="700"/>
        </a:p>
      </dgm:t>
    </dgm:pt>
    <dgm:pt modelId="{ABD7F847-4D13-45AA-8B09-1245333929AF}">
      <dgm:prSet custT="1"/>
      <dgm:spPr>
        <a:xfrm>
          <a:off x="660714" y="2190446"/>
          <a:ext cx="3337495" cy="3003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payment to the provider part of the bundled services for an episode of care for a specific condition during a defined period?</a:t>
          </a:r>
        </a:p>
      </dgm:t>
    </dgm:pt>
    <dgm:pt modelId="{797F647F-68A2-4863-9987-363A33BC6F81}" type="parTrans" cxnId="{3F4D4807-457A-4F29-B551-BD9BB2BE1AE2}">
      <dgm:prSet/>
      <dgm:spPr>
        <a:xfrm>
          <a:off x="1999411" y="2075883"/>
          <a:ext cx="33005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146B2DE-6D6D-4ACB-8873-D61C8B4AA09A}" type="sibTrans" cxnId="{3F4D4807-457A-4F29-B551-BD9BB2BE1AE2}">
      <dgm:prSet/>
      <dgm:spPr/>
      <dgm:t>
        <a:bodyPr/>
        <a:lstStyle/>
        <a:p>
          <a:endParaRPr lang="en-US" sz="700"/>
        </a:p>
      </dgm:t>
    </dgm:pt>
    <dgm:pt modelId="{C688FEDB-90D5-418C-B4FA-1B7712F50198}">
      <dgm:prSet custT="1"/>
      <dgm:spPr>
        <a:xfrm>
          <a:off x="1146709" y="2605388"/>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02ECE0A0-C76A-43AF-928C-7AFA20CACB6C}" type="parTrans" cxnId="{305AFFE2-171D-4E0F-B764-1FAB6A8AD1DB}">
      <dgm:prSet/>
      <dgm:spPr>
        <a:xfrm>
          <a:off x="1419478" y="2490825"/>
          <a:ext cx="909984"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0803F981-8399-4514-BB0E-9F99654B49E4}" type="sibTrans" cxnId="{305AFFE2-171D-4E0F-B764-1FAB6A8AD1DB}">
      <dgm:prSet/>
      <dgm:spPr/>
      <dgm:t>
        <a:bodyPr/>
        <a:lstStyle/>
        <a:p>
          <a:endParaRPr lang="en-US" sz="700"/>
        </a:p>
      </dgm:t>
    </dgm:pt>
    <dgm:pt modelId="{631EA3BB-BF1E-4A73-B42F-C9F170E955C2}">
      <dgm:prSet custT="1"/>
      <dgm:spPr>
        <a:xfrm>
          <a:off x="2966677" y="2605388"/>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70051D4-6BA9-40E9-BB9C-21387FDF52C5}" type="parTrans" cxnId="{01CC2A1E-56CF-4BA8-A62B-6E3EC4068E03}">
      <dgm:prSet/>
      <dgm:spPr>
        <a:xfrm>
          <a:off x="2329462" y="2490825"/>
          <a:ext cx="909984"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760FCFF6-086F-410C-B3C2-BDDCAA3C8C47}" type="sibTrans" cxnId="{01CC2A1E-56CF-4BA8-A62B-6E3EC4068E03}">
      <dgm:prSet/>
      <dgm:spPr/>
      <dgm:t>
        <a:bodyPr/>
        <a:lstStyle/>
        <a:p>
          <a:endParaRPr lang="en-US" sz="700"/>
        </a:p>
      </dgm:t>
    </dgm:pt>
    <dgm:pt modelId="{DCE62394-8B56-49E2-AFBC-85CD496BF902}">
      <dgm:prSet custT="1"/>
      <dgm:spPr>
        <a:xfrm>
          <a:off x="1283093" y="2992720"/>
          <a:ext cx="938315" cy="27265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Bundled Payment</a:t>
          </a:r>
        </a:p>
      </dgm:t>
    </dgm:pt>
    <dgm:pt modelId="{7A5AB689-F2B5-440D-8A2F-0C9926AE44AE}" type="parTrans" cxnId="{7DD251C6-86D7-42EF-A193-8CA44885A824}">
      <dgm:prSet/>
      <dgm:spPr>
        <a:xfrm>
          <a:off x="1155542" y="2878157"/>
          <a:ext cx="91440" cy="250891"/>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E00CD5A7-ADB9-46B3-B696-A4CA1C99070A}" type="sibTrans" cxnId="{7DD251C6-86D7-42EF-A193-8CA44885A824}">
      <dgm:prSet/>
      <dgm:spPr/>
      <dgm:t>
        <a:bodyPr/>
        <a:lstStyle/>
        <a:p>
          <a:endParaRPr lang="en-US" sz="700"/>
        </a:p>
      </dgm:t>
    </dgm:pt>
    <dgm:pt modelId="{B3D8B0B8-C919-4190-AE04-D5E8907E71FE}">
      <dgm:prSet custT="1"/>
      <dgm:spPr>
        <a:xfrm>
          <a:off x="136997" y="2577778"/>
          <a:ext cx="851001"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Limited Budget</a:t>
          </a:r>
        </a:p>
      </dgm:t>
    </dgm:pt>
    <dgm:pt modelId="{551CA746-1E38-477C-9651-AE871CFB42E6}" type="parTrans" cxnId="{1743562C-3481-4E5B-AEA7-21C5996FBC6F}">
      <dgm:prSet/>
      <dgm:spPr>
        <a:xfrm>
          <a:off x="9447" y="2463215"/>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F3F225B-1CB8-4808-AD47-521F7DBE3F18}" type="sibTrans" cxnId="{1743562C-3481-4E5B-AEA7-21C5996FBC6F}">
      <dgm:prSet/>
      <dgm:spPr/>
      <dgm:t>
        <a:bodyPr/>
        <a:lstStyle/>
        <a:p>
          <a:endParaRPr lang="en-US" sz="700"/>
        </a:p>
      </dgm:t>
    </dgm:pt>
    <dgm:pt modelId="{A77E4981-C3A4-4419-AB40-3A198E00AE01}">
      <dgm:prSet custT="1"/>
      <dgm:spPr>
        <a:xfrm>
          <a:off x="2392953" y="337994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643026CC-48E3-45C1-949E-52453DF3BD06}" type="parTrans" cxnId="{3559FBE5-84C7-4EAC-9C6F-FBD5E20FF496}">
      <dgm:prSet/>
      <dgm:spPr>
        <a:xfrm>
          <a:off x="2665722" y="3265378"/>
          <a:ext cx="573723"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C0341F4-3A4F-4BB7-BABF-6F3431F25920}" type="sibTrans" cxnId="{3559FBE5-84C7-4EAC-9C6F-FBD5E20FF496}">
      <dgm:prSet/>
      <dgm:spPr/>
      <dgm:t>
        <a:bodyPr/>
        <a:lstStyle/>
        <a:p>
          <a:endParaRPr lang="en-US" sz="700"/>
        </a:p>
      </dgm:t>
    </dgm:pt>
    <dgm:pt modelId="{63EA8D49-4795-4856-8FA5-EB3BD3EF7F3F}">
      <dgm:prSet custT="1"/>
      <dgm:spPr>
        <a:xfrm>
          <a:off x="3540400" y="337994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1017E056-863A-4A54-B1DB-55A349A02230}" type="parTrans" cxnId="{51211C29-671E-4C1F-B9EB-F20BB21E83D3}">
      <dgm:prSet/>
      <dgm:spPr>
        <a:xfrm>
          <a:off x="3239446" y="3265378"/>
          <a:ext cx="573723"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BE94069-185D-4376-8FAB-119605CBC796}" type="sibTrans" cxnId="{51211C29-671E-4C1F-B9EB-F20BB21E83D3}">
      <dgm:prSet/>
      <dgm:spPr/>
      <dgm:t>
        <a:bodyPr/>
        <a:lstStyle/>
        <a:p>
          <a:endParaRPr lang="en-US" sz="700"/>
        </a:p>
      </dgm:t>
    </dgm:pt>
    <dgm:pt modelId="{A36BE50E-6311-4BF4-A9CA-4AB6D0C41299}">
      <dgm:prSet custT="1"/>
      <dgm:spPr>
        <a:xfrm>
          <a:off x="2335971" y="2992720"/>
          <a:ext cx="1806948" cy="272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provider paid on a fee-for-service basis?</a:t>
          </a:r>
        </a:p>
      </dgm:t>
    </dgm:pt>
    <dgm:pt modelId="{D3DD7022-7E6F-4BE8-86EA-C058262BCE3A}" type="sibTrans" cxnId="{74B5FDA0-6104-4E00-AAC4-E86965D719DE}">
      <dgm:prSet/>
      <dgm:spPr/>
      <dgm:t>
        <a:bodyPr/>
        <a:lstStyle/>
        <a:p>
          <a:endParaRPr lang="en-US" sz="700"/>
        </a:p>
      </dgm:t>
    </dgm:pt>
    <dgm:pt modelId="{879BDF02-F9CC-4EC0-9B78-D200B081D4A4}" type="parTrans" cxnId="{74B5FDA0-6104-4E00-AAC4-E86965D719DE}">
      <dgm:prSet/>
      <dgm:spPr>
        <a:xfrm>
          <a:off x="3193726" y="287815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FB7B02C-1DC6-4673-BC30-EEDE7C48792A}">
      <dgm:prSet custT="1"/>
      <dgm:spPr>
        <a:xfrm>
          <a:off x="2529338" y="3767273"/>
          <a:ext cx="1032884"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Fee-For-Service</a:t>
          </a:r>
        </a:p>
      </dgm:t>
    </dgm:pt>
    <dgm:pt modelId="{9FF7FDBC-CA17-4BC5-BB5D-30878140BB88}" type="parTrans" cxnId="{9D3839AB-41E5-4D9E-8190-81A101F728C7}">
      <dgm:prSet/>
      <dgm:spPr>
        <a:xfrm>
          <a:off x="2401787" y="3652710"/>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1976A6E-22E7-45B6-BDE0-F5ABEB2C0EC5}" type="sibTrans" cxnId="{9D3839AB-41E5-4D9E-8190-81A101F728C7}">
      <dgm:prSet/>
      <dgm:spPr/>
      <dgm:t>
        <a:bodyPr/>
        <a:lstStyle/>
        <a:p>
          <a:endParaRPr lang="en-US" sz="700"/>
        </a:p>
      </dgm:t>
    </dgm:pt>
    <dgm:pt modelId="{C18E9C19-A956-4A55-BE30-F4D2B312013C}">
      <dgm:prSet custT="1"/>
      <dgm:spPr>
        <a:xfrm>
          <a:off x="3676785" y="3767273"/>
          <a:ext cx="1179617"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Other Non-FFS</a:t>
          </a:r>
        </a:p>
      </dgm:t>
    </dgm:pt>
    <dgm:pt modelId="{35EE6C77-2296-428A-BB86-27FF8DAD27CC}" type="parTrans" cxnId="{B960411E-020D-4233-8A45-9179DA701261}">
      <dgm:prSet/>
      <dgm:spPr>
        <a:xfrm>
          <a:off x="3549234" y="3652710"/>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8B0E5E1D-388A-4832-A361-2D054934FE7C}" type="sibTrans" cxnId="{B960411E-020D-4233-8A45-9179DA701261}">
      <dgm:prSet/>
      <dgm:spPr/>
      <dgm:t>
        <a:bodyPr/>
        <a:lstStyle/>
        <a:p>
          <a:endParaRPr lang="en-US" sz="700"/>
        </a:p>
      </dgm:t>
    </dgm:pt>
    <dgm:pt modelId="{57BE418A-9250-483A-804A-6CF908243697}">
      <dgm:prSet custT="1"/>
      <dgm:spPr>
        <a:xfrm>
          <a:off x="7300099" y="1312797"/>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5F3D5B8-DC94-4D59-921B-8491E8CAFA22}" type="parTrans" cxnId="{A5B2F9DB-8226-4A46-ABAA-28ED886C4640}">
      <dgm:prSet/>
      <dgm:spPr>
        <a:xfrm>
          <a:off x="4424753" y="1153988"/>
          <a:ext cx="3148115" cy="158808"/>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63FD34-4A3C-4C38-94FF-A116E5E8EFB1}" type="sibTrans" cxnId="{A5B2F9DB-8226-4A46-ABAA-28ED886C4640}">
      <dgm:prSet/>
      <dgm:spPr/>
      <dgm:t>
        <a:bodyPr/>
        <a:lstStyle/>
        <a:p>
          <a:endParaRPr lang="en-US"/>
        </a:p>
      </dgm:t>
    </dgm:pt>
    <dgm:pt modelId="{6B2824F5-2534-4ACD-BE85-32EFBB9F2E83}">
      <dgm:prSet custT="1"/>
      <dgm:spPr>
        <a:xfrm>
          <a:off x="5811518" y="1700130"/>
          <a:ext cx="3522699" cy="375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Were certain benefits carved out of plan design? </a:t>
          </a:r>
        </a:p>
      </dgm:t>
    </dgm:pt>
    <dgm:pt modelId="{91FB5D1E-D7F3-4FCE-A430-C696C4C201A3}" type="parTrans" cxnId="{0F34DE36-184C-4EBD-AE3A-39F21DD14756}">
      <dgm:prSet/>
      <dgm:spPr>
        <a:xfrm>
          <a:off x="7527148" y="158556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2B3FE80-00B6-41FE-AE0E-54AB3DAA7120}" type="sibTrans" cxnId="{0F34DE36-184C-4EBD-AE3A-39F21DD14756}">
      <dgm:prSet/>
      <dgm:spPr/>
      <dgm:t>
        <a:bodyPr/>
        <a:lstStyle/>
        <a:p>
          <a:endParaRPr lang="en-US"/>
        </a:p>
      </dgm:t>
    </dgm:pt>
    <dgm:pt modelId="{DE658B1A-E769-4FA3-AEA7-3ED718DD9AFB}">
      <dgm:prSet custT="1"/>
      <dgm:spPr>
        <a:xfrm>
          <a:off x="6277783"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EDE8C53F-832E-4CA4-8BFD-18F5FF212731}" type="parTrans" cxnId="{F76AC081-4114-4415-9AAC-32396D014497}">
      <dgm:prSet/>
      <dgm:spPr>
        <a:xfrm>
          <a:off x="6550552" y="2075883"/>
          <a:ext cx="1022316"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75B1CD8-8EA8-401C-8D0A-1B1B36F41C89}" type="sibTrans" cxnId="{F76AC081-4114-4415-9AAC-32396D014497}">
      <dgm:prSet/>
      <dgm:spPr/>
      <dgm:t>
        <a:bodyPr/>
        <a:lstStyle/>
        <a:p>
          <a:endParaRPr lang="en-US"/>
        </a:p>
      </dgm:t>
    </dgm:pt>
    <dgm:pt modelId="{7706474F-4277-453D-81AB-4988538ACE13}">
      <dgm:prSet custT="1"/>
      <dgm:spPr>
        <a:xfrm>
          <a:off x="8322416"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A65DBC2F-92C2-4F71-AF2C-FBE23C132056}" type="parTrans" cxnId="{B8E737D2-5D30-47F4-8363-C66275FBB5C5}">
      <dgm:prSet/>
      <dgm:spPr>
        <a:xfrm>
          <a:off x="7572868" y="2075883"/>
          <a:ext cx="1022316"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E5EFE93-7019-4E88-998E-A954C970FA5F}" type="sibTrans" cxnId="{B8E737D2-5D30-47F4-8363-C66275FBB5C5}">
      <dgm:prSet/>
      <dgm:spPr/>
      <dgm:t>
        <a:bodyPr/>
        <a:lstStyle/>
        <a:p>
          <a:endParaRPr lang="en-US"/>
        </a:p>
      </dgm:t>
    </dgm:pt>
    <dgm:pt modelId="{2F78FAC5-C63B-4478-B2EC-44B272972314}">
      <dgm:prSet custT="1"/>
      <dgm:spPr>
        <a:xfrm>
          <a:off x="5264247"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E746C62B-5B2C-40B1-BEF1-DF7474BE9FC7}" type="parTrans" cxnId="{5B3343AD-AAB8-4588-8D7F-5F1CEFADA558}">
      <dgm:prSet/>
      <dgm:spPr>
        <a:xfrm>
          <a:off x="5686621"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882967C-BFD7-4060-856C-2663B69CB0EE}" type="sibTrans" cxnId="{5B3343AD-AAB8-4588-8D7F-5F1CEFADA558}">
      <dgm:prSet/>
      <dgm:spPr/>
      <dgm:t>
        <a:bodyPr/>
        <a:lstStyle/>
        <a:p>
          <a:endParaRPr lang="en-US"/>
        </a:p>
      </dgm:t>
    </dgm:pt>
    <dgm:pt modelId="{544381BE-A582-4AFC-A936-429733F647FF}">
      <dgm:prSet custT="1"/>
      <dgm:spPr>
        <a:xfrm>
          <a:off x="4970966" y="3947044"/>
          <a:ext cx="703646" cy="928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3609126F-C5D6-452C-809E-325AC3A9153C}" type="parTrans" cxnId="{E554D7C0-8B3A-4FCC-97C4-04F9C10D0C9B}">
      <dgm:prSet/>
      <dgm:spPr>
        <a:xfrm>
          <a:off x="5322789" y="3832481"/>
          <a:ext cx="40955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6C6168D-E973-46C2-9155-677C8E0A4879}" type="sibTrans" cxnId="{E554D7C0-8B3A-4FCC-97C4-04F9C10D0C9B}">
      <dgm:prSet/>
      <dgm:spPr/>
      <dgm:t>
        <a:bodyPr/>
        <a:lstStyle/>
        <a:p>
          <a:endParaRPr lang="en-US"/>
        </a:p>
      </dgm:t>
    </dgm:pt>
    <dgm:pt modelId="{810374C0-C345-44CC-A1A5-96C2A7023BAD}">
      <dgm:prSet custT="1"/>
      <dgm:spPr>
        <a:xfrm>
          <a:off x="5146877" y="4990419"/>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73EA03CB-A6D2-45C9-A16A-41FF3A17E03A}" type="parTrans" cxnId="{FDADAACD-321A-4E76-84C9-1F83847F0D97}">
      <dgm:prSet/>
      <dgm:spPr>
        <a:xfrm>
          <a:off x="5041330" y="4875856"/>
          <a:ext cx="105546"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0B8EC9A-5215-4054-8C5B-DEB329CEF13F}" type="sibTrans" cxnId="{FDADAACD-321A-4E76-84C9-1F83847F0D97}">
      <dgm:prSet/>
      <dgm:spPr/>
      <dgm:t>
        <a:bodyPr/>
        <a:lstStyle/>
        <a:p>
          <a:endParaRPr lang="en-US"/>
        </a:p>
      </dgm:t>
    </dgm:pt>
    <dgm:pt modelId="{250AC346-407C-45A9-915E-ED987C5501AB}">
      <dgm:prSet custT="1"/>
      <dgm:spPr>
        <a:xfrm>
          <a:off x="5789175" y="3947044"/>
          <a:ext cx="704541" cy="9299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B98F5CF6-7126-4DC6-BC43-9D4E70661B32}" type="parTrans" cxnId="{BB95B780-B6D2-4E64-A452-6A25860DD31C}">
      <dgm:prSet/>
      <dgm:spPr>
        <a:xfrm>
          <a:off x="5732341" y="3832481"/>
          <a:ext cx="409104"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A2AC34-89EC-4AEA-998E-1365A1009A80}" type="sibTrans" cxnId="{BB95B780-B6D2-4E64-A452-6A25860DD31C}">
      <dgm:prSet/>
      <dgm:spPr/>
      <dgm:t>
        <a:bodyPr/>
        <a:lstStyle/>
        <a:p>
          <a:endParaRPr lang="en-US"/>
        </a:p>
      </dgm:t>
    </dgm:pt>
    <dgm:pt modelId="{6BD00AE8-2B13-4CA4-8F7E-8F9EB16DCF54}">
      <dgm:prSet custT="1"/>
      <dgm:spPr>
        <a:xfrm>
          <a:off x="5965310" y="4991600"/>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CC5B5B79-5FD4-456D-B52E-194634765F3C}" type="parTrans" cxnId="{6C1B8263-85F1-487D-A04D-9969F503E23B}">
      <dgm:prSet/>
      <dgm:spPr>
        <a:xfrm>
          <a:off x="5859629" y="4877037"/>
          <a:ext cx="105681"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ABA1DE1-E013-4273-AAE6-23A634A4DC6F}" type="sibTrans" cxnId="{6C1B8263-85F1-487D-A04D-9969F503E23B}">
      <dgm:prSet/>
      <dgm:spPr/>
      <dgm:t>
        <a:bodyPr/>
        <a:lstStyle/>
        <a:p>
          <a:endParaRPr lang="en-US"/>
        </a:p>
      </dgm:t>
    </dgm:pt>
    <dgm:pt modelId="{A585EB4B-025D-4D8B-BF2C-36865F21B55E}">
      <dgm:prSet custT="1"/>
      <dgm:spPr>
        <a:xfrm>
          <a:off x="6164496" y="2577778"/>
          <a:ext cx="772111" cy="48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Does payer have data available? </a:t>
          </a:r>
        </a:p>
      </dgm:t>
    </dgm:pt>
    <dgm:pt modelId="{97B5B032-17A0-42E9-B923-E05B9F93AA13}" type="parTrans" cxnId="{E0DFE2D5-15E5-4627-B1B0-22CB375B6509}">
      <dgm:prSet/>
      <dgm:spPr>
        <a:xfrm>
          <a:off x="6504832" y="2463215"/>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4CF1C3-D177-4B00-BAA8-7E678B9B4A22}" type="sibTrans" cxnId="{E0DFE2D5-15E5-4627-B1B0-22CB375B6509}">
      <dgm:prSet/>
      <dgm:spPr/>
      <dgm:t>
        <a:bodyPr/>
        <a:lstStyle/>
        <a:p>
          <a:endParaRPr lang="en-US"/>
        </a:p>
      </dgm:t>
    </dgm:pt>
    <dgm:pt modelId="{8C073775-4BBF-49D3-B45F-BC4F5100DF78}">
      <dgm:prSet custT="1"/>
      <dgm:spPr>
        <a:xfrm>
          <a:off x="5459572" y="317491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BB3ACEE9-0B2D-4CED-97F5-8F8EF01294BC}" type="parTrans" cxnId="{F77B82E4-39E6-4372-99E1-DAEC91380BA7}">
      <dgm:prSet/>
      <dgm:spPr>
        <a:xfrm>
          <a:off x="5732341" y="3060348"/>
          <a:ext cx="81821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565FD3-EC31-425F-B49D-4AA75FFBD120}" type="sibTrans" cxnId="{F77B82E4-39E6-4372-99E1-DAEC91380BA7}">
      <dgm:prSet/>
      <dgm:spPr/>
      <dgm:t>
        <a:bodyPr/>
        <a:lstStyle/>
        <a:p>
          <a:endParaRPr lang="en-US"/>
        </a:p>
      </dgm:t>
    </dgm:pt>
    <dgm:pt modelId="{38C22AD8-B84B-4F45-B001-8C3BF9AA82B4}">
      <dgm:prSet custT="1"/>
      <dgm:spPr>
        <a:xfrm>
          <a:off x="7095993" y="317491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A641B91-7B4C-4567-884C-B52403FC69CD}" type="parTrans" cxnId="{9E673879-D86A-4817-B18A-2327C4F9E9AF}">
      <dgm:prSet/>
      <dgm:spPr>
        <a:xfrm>
          <a:off x="6550552" y="3060348"/>
          <a:ext cx="81821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5ECD1E5-F55C-4393-B0E2-7F4103BF2508}" type="sibTrans" cxnId="{9E673879-D86A-4817-B18A-2327C4F9E9AF}">
      <dgm:prSet/>
      <dgm:spPr/>
      <dgm:t>
        <a:bodyPr/>
        <a:lstStyle/>
        <a:p>
          <a:endParaRPr lang="en-US"/>
        </a:p>
      </dgm:t>
    </dgm:pt>
    <dgm:pt modelId="{253FEBE5-8BF8-4C2A-B5CE-FBC4164667B3}">
      <dgm:prSet custT="1"/>
      <dgm:spPr>
        <a:xfrm>
          <a:off x="6900669"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Commercial Partial Claims</a:t>
          </a:r>
        </a:p>
      </dgm:t>
    </dgm:pt>
    <dgm:pt modelId="{33041C0D-117D-4897-B4B2-D89DACF0D1C0}" type="parTrans" cxnId="{7EAF02E0-654C-4709-9CA3-0632D883DC35}">
      <dgm:prSet/>
      <dgm:spPr>
        <a:xfrm>
          <a:off x="7323043"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41A2102-6FFE-49C2-AD57-8B8D6D8065C3}" type="sibTrans" cxnId="{7EAF02E0-654C-4709-9CA3-0632D883DC35}">
      <dgm:prSet/>
      <dgm:spPr/>
      <dgm:t>
        <a:bodyPr/>
        <a:lstStyle/>
        <a:p>
          <a:endParaRPr lang="en-US"/>
        </a:p>
      </dgm:t>
    </dgm:pt>
    <dgm:pt modelId="{4B3A8D58-450A-4F85-885E-8693A3DCBF04}">
      <dgm:prSet custT="1"/>
      <dgm:spPr>
        <a:xfrm>
          <a:off x="6608279" y="3947044"/>
          <a:ext cx="704541" cy="9299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51D2913A-28A6-404F-8058-43A5D1C08D21}" type="parTrans" cxnId="{09FDC56A-267A-49FD-B7E6-4B2F300926CF}">
      <dgm:prSet/>
      <dgm:spPr>
        <a:xfrm>
          <a:off x="6960550" y="3832481"/>
          <a:ext cx="40821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B47B077-3E73-4D25-8978-84423B427C2F}" type="sibTrans" cxnId="{09FDC56A-267A-49FD-B7E6-4B2F300926CF}">
      <dgm:prSet/>
      <dgm:spPr/>
      <dgm:t>
        <a:bodyPr/>
        <a:lstStyle/>
        <a:p>
          <a:endParaRPr lang="en-US"/>
        </a:p>
      </dgm:t>
    </dgm:pt>
    <dgm:pt modelId="{D0388640-4752-4617-B949-C4859EC26685}">
      <dgm:prSet custT="1"/>
      <dgm:spPr>
        <a:xfrm>
          <a:off x="6784415" y="4991600"/>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DB86C361-BBD0-4F01-B281-D9CAA28D2AEB}" type="parTrans" cxnId="{B1CFCE65-BEFA-4077-BF33-F8340D1F2775}">
      <dgm:prSet/>
      <dgm:spPr>
        <a:xfrm>
          <a:off x="6678733" y="4877037"/>
          <a:ext cx="105681"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B5B6B25-BA6C-421D-9FEF-47C96D273F9C}" type="sibTrans" cxnId="{B1CFCE65-BEFA-4077-BF33-F8340D1F2775}">
      <dgm:prSet/>
      <dgm:spPr/>
      <dgm:t>
        <a:bodyPr/>
        <a:lstStyle/>
        <a:p>
          <a:endParaRPr lang="en-US"/>
        </a:p>
      </dgm:t>
    </dgm:pt>
    <dgm:pt modelId="{C1EC5CA4-16BE-4AD0-AD43-9D1EE561D8CB}">
      <dgm:prSet custT="1"/>
      <dgm:spPr>
        <a:xfrm>
          <a:off x="7427383" y="3947044"/>
          <a:ext cx="701862" cy="9264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754CE552-F8BF-4E41-909B-6E3E95804639}" type="parTrans" cxnId="{AE4B2216-7F09-474D-AC4E-C883AEF4A45A}">
      <dgm:prSet/>
      <dgm:spPr>
        <a:xfrm>
          <a:off x="7368763" y="3832481"/>
          <a:ext cx="40955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F60FEB-F8E0-48BC-ABE8-DDCE9D9E4A82}" type="sibTrans" cxnId="{AE4B2216-7F09-474D-AC4E-C883AEF4A45A}">
      <dgm:prSet/>
      <dgm:spPr/>
      <dgm:t>
        <a:bodyPr/>
        <a:lstStyle/>
        <a:p>
          <a:endParaRPr lang="en-US"/>
        </a:p>
      </dgm:t>
    </dgm:pt>
    <dgm:pt modelId="{8BDFC32F-8709-4F83-B51B-22143B5FFCED}">
      <dgm:prSet custT="1"/>
      <dgm:spPr>
        <a:xfrm>
          <a:off x="7602849" y="4988068"/>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6DCD5FEC-2351-41BB-917D-F533F71DC8CD}" type="parTrans" cxnId="{25283F1B-E607-4846-8894-A282ED602E5F}">
      <dgm:prSet/>
      <dgm:spPr>
        <a:xfrm>
          <a:off x="7497570" y="4873505"/>
          <a:ext cx="105279"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E2E4DA7-FC7B-4677-B7EA-E32F21958F5A}" type="sibTrans" cxnId="{25283F1B-E607-4846-8894-A282ED602E5F}">
      <dgm:prSet/>
      <dgm:spPr/>
      <dgm:t>
        <a:bodyPr/>
        <a:lstStyle/>
        <a:p>
          <a:endParaRPr lang="en-US"/>
        </a:p>
      </dgm:t>
    </dgm:pt>
    <dgm:pt modelId="{BF03A7BE-8B61-46CD-B2B5-360F2E2949B3}">
      <dgm:prSet custT="1"/>
      <dgm:spPr>
        <a:xfrm>
          <a:off x="8127091"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B60B81C7-5E81-488A-B887-329F1373C77C}" type="parTrans" cxnId="{80E8B6E9-DADC-4AB1-973B-8995881CB05A}">
      <dgm:prSet/>
      <dgm:spPr>
        <a:xfrm>
          <a:off x="8549465"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A02FCF3-C848-4CF3-8312-D0E549A01510}" type="sibTrans" cxnId="{80E8B6E9-DADC-4AB1-973B-8995881CB05A}">
      <dgm:prSet/>
      <dgm:spPr/>
      <dgm:t>
        <a:bodyPr/>
        <a:lstStyle/>
        <a:p>
          <a:endParaRPr lang="en-US"/>
        </a:p>
      </dgm:t>
    </dgm:pt>
    <dgm:pt modelId="{3430AAD7-73D7-40D2-BC59-57C230E59D46}">
      <dgm:prSet custT="1"/>
      <dgm:spPr>
        <a:xfrm>
          <a:off x="8243809" y="3947044"/>
          <a:ext cx="702751" cy="9276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budget arrangement with some benefits excluded from the budget</a:t>
          </a:r>
        </a:p>
      </dgm:t>
    </dgm:pt>
    <dgm:pt modelId="{CC4DB202-5714-40CC-8F46-76A2B55C32A9}" type="parTrans" cxnId="{78781EAA-8975-4394-8151-BCACDA654EFF}">
      <dgm:prSet/>
      <dgm:spPr>
        <a:xfrm>
          <a:off x="8549465" y="3832481"/>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3DBEB77-AA94-45C6-B1F7-114D8790DF56}" type="sibTrans" cxnId="{78781EAA-8975-4394-8151-BCACDA654EFF}">
      <dgm:prSet/>
      <dgm:spPr/>
      <dgm:t>
        <a:bodyPr/>
        <a:lstStyle/>
        <a:p>
          <a:endParaRPr lang="en-US"/>
        </a:p>
      </dgm:t>
    </dgm:pt>
    <dgm:pt modelId="{E686A0D1-146B-48D3-ACB9-A706D053B15D}">
      <dgm:prSet custT="1"/>
      <dgm:spPr>
        <a:xfrm>
          <a:off x="8419497" y="4989244"/>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AC0B5E64-CF55-4DEE-A4CB-63950B4C0B93}" type="parTrans" cxnId="{BDEDC5EE-5665-405E-AA0E-485F47C086C2}">
      <dgm:prSet/>
      <dgm:spPr>
        <a:xfrm>
          <a:off x="8314084" y="4874681"/>
          <a:ext cx="105412"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7F63550-C6A1-41F3-AD1F-985FD458CCDE}" type="sibTrans" cxnId="{BDEDC5EE-5665-405E-AA0E-485F47C086C2}">
      <dgm:prSet/>
      <dgm:spPr/>
      <dgm:t>
        <a:bodyPr/>
        <a:lstStyle/>
        <a:p>
          <a:endParaRPr lang="en-US"/>
        </a:p>
      </dgm:t>
    </dgm:pt>
    <dgm:pt modelId="{C52DAC91-30CA-4754-96AC-6292988B2BFC}" type="pres">
      <dgm:prSet presAssocID="{EFC61EBE-40EC-49B9-B814-53938E62DF58}" presName="hierChild1" presStyleCnt="0">
        <dgm:presLayoutVars>
          <dgm:orgChart val="1"/>
          <dgm:chPref val="1"/>
          <dgm:dir/>
          <dgm:animOne val="branch"/>
          <dgm:animLvl val="lvl"/>
          <dgm:resizeHandles/>
        </dgm:presLayoutVars>
      </dgm:prSet>
      <dgm:spPr/>
      <dgm:t>
        <a:bodyPr/>
        <a:lstStyle/>
        <a:p>
          <a:endParaRPr lang="en-US"/>
        </a:p>
      </dgm:t>
    </dgm:pt>
    <dgm:pt modelId="{96E3AD91-17A5-4283-AE6C-ABF5E772C399}" type="pres">
      <dgm:prSet presAssocID="{85A4CB05-7C98-42B4-AB07-A6D21A6F91FD}" presName="hierRoot1" presStyleCnt="0">
        <dgm:presLayoutVars>
          <dgm:hierBranch/>
        </dgm:presLayoutVars>
      </dgm:prSet>
      <dgm:spPr/>
      <dgm:t>
        <a:bodyPr/>
        <a:lstStyle/>
        <a:p>
          <a:endParaRPr lang="en-US"/>
        </a:p>
      </dgm:t>
    </dgm:pt>
    <dgm:pt modelId="{0B9B47C2-E010-4312-86A5-6B8162125034}" type="pres">
      <dgm:prSet presAssocID="{85A4CB05-7C98-42B4-AB07-A6D21A6F91FD}" presName="rootComposite1" presStyleCnt="0"/>
      <dgm:spPr/>
      <dgm:t>
        <a:bodyPr/>
        <a:lstStyle/>
        <a:p>
          <a:endParaRPr lang="en-US"/>
        </a:p>
      </dgm:t>
    </dgm:pt>
    <dgm:pt modelId="{299B950D-6F29-4CC4-B850-E467335F2E5A}" type="pres">
      <dgm:prSet presAssocID="{85A4CB05-7C98-42B4-AB07-A6D21A6F91FD}" presName="rootText1" presStyleLbl="node0" presStyleIdx="0" presStyleCnt="1" custScaleX="654395" custScaleY="161680" custLinFactNeighborX="-66244" custLinFactNeighborY="-16221">
        <dgm:presLayoutVars>
          <dgm:chPref val="3"/>
        </dgm:presLayoutVars>
      </dgm:prSet>
      <dgm:spPr>
        <a:prstGeom prst="rect">
          <a:avLst/>
        </a:prstGeom>
      </dgm:spPr>
      <dgm:t>
        <a:bodyPr/>
        <a:lstStyle/>
        <a:p>
          <a:endParaRPr lang="en-US"/>
        </a:p>
      </dgm:t>
    </dgm:pt>
    <dgm:pt modelId="{CA1D545B-2789-47DD-B480-D2499D5B391B}" type="pres">
      <dgm:prSet presAssocID="{85A4CB05-7C98-42B4-AB07-A6D21A6F91FD}" presName="rootConnector1" presStyleLbl="node1" presStyleIdx="0" presStyleCnt="0"/>
      <dgm:spPr/>
      <dgm:t>
        <a:bodyPr/>
        <a:lstStyle/>
        <a:p>
          <a:endParaRPr lang="en-US"/>
        </a:p>
      </dgm:t>
    </dgm:pt>
    <dgm:pt modelId="{125CD07B-7CAE-489C-B2ED-C1D2AFE0171C}" type="pres">
      <dgm:prSet presAssocID="{85A4CB05-7C98-42B4-AB07-A6D21A6F91FD}" presName="hierChild2" presStyleCnt="0"/>
      <dgm:spPr/>
      <dgm:t>
        <a:bodyPr/>
        <a:lstStyle/>
        <a:p>
          <a:endParaRPr lang="en-US"/>
        </a:p>
      </dgm:t>
    </dgm:pt>
    <dgm:pt modelId="{741A2D67-8860-4830-A179-44341CF9A26E}" type="pres">
      <dgm:prSet presAssocID="{0D4BC0B0-FEEA-4AD8-A9F3-34274F499342}" presName="Name35" presStyleLbl="parChTrans1D2" presStyleIdx="0" presStyleCnt="2"/>
      <dgm:spPr>
        <a:custGeom>
          <a:avLst/>
          <a:gdLst/>
          <a:ahLst/>
          <a:cxnLst/>
          <a:rect l="0" t="0" r="0" b="0"/>
          <a:pathLst>
            <a:path>
              <a:moveTo>
                <a:pt x="2297835" y="0"/>
              </a:moveTo>
              <a:lnTo>
                <a:pt x="2297835" y="96189"/>
              </a:lnTo>
              <a:lnTo>
                <a:pt x="0" y="96189"/>
              </a:lnTo>
              <a:lnTo>
                <a:pt x="0" y="150459"/>
              </a:lnTo>
            </a:path>
          </a:pathLst>
        </a:custGeom>
      </dgm:spPr>
      <dgm:t>
        <a:bodyPr/>
        <a:lstStyle/>
        <a:p>
          <a:endParaRPr lang="en-US"/>
        </a:p>
      </dgm:t>
    </dgm:pt>
    <dgm:pt modelId="{7C3289DA-3E33-4114-A1B7-FA738158A83C}" type="pres">
      <dgm:prSet presAssocID="{F2230EED-9E7F-4190-AAE4-50E9F15C7048}" presName="hierRoot2" presStyleCnt="0">
        <dgm:presLayoutVars>
          <dgm:hierBranch val="init"/>
        </dgm:presLayoutVars>
      </dgm:prSet>
      <dgm:spPr/>
      <dgm:t>
        <a:bodyPr/>
        <a:lstStyle/>
        <a:p>
          <a:endParaRPr lang="en-US"/>
        </a:p>
      </dgm:t>
    </dgm:pt>
    <dgm:pt modelId="{D968AB2A-F4D6-4B2C-8CD3-F666A6552F6C}" type="pres">
      <dgm:prSet presAssocID="{F2230EED-9E7F-4190-AAE4-50E9F15C7048}" presName="rootComposite" presStyleCnt="0"/>
      <dgm:spPr/>
      <dgm:t>
        <a:bodyPr/>
        <a:lstStyle/>
        <a:p>
          <a:endParaRPr lang="en-US"/>
        </a:p>
      </dgm:t>
    </dgm:pt>
    <dgm:pt modelId="{8BD2E834-DD13-4FDC-916F-1D7ABF158FAA}" type="pres">
      <dgm:prSet presAssocID="{F2230EED-9E7F-4190-AAE4-50E9F15C7048}" presName="rootText" presStyleLbl="node2" presStyleIdx="0" presStyleCnt="2">
        <dgm:presLayoutVars>
          <dgm:chPref val="3"/>
        </dgm:presLayoutVars>
      </dgm:prSet>
      <dgm:spPr>
        <a:prstGeom prst="rect">
          <a:avLst/>
        </a:prstGeom>
      </dgm:spPr>
      <dgm:t>
        <a:bodyPr/>
        <a:lstStyle/>
        <a:p>
          <a:endParaRPr lang="en-US"/>
        </a:p>
      </dgm:t>
    </dgm:pt>
    <dgm:pt modelId="{8BFD62D7-C890-4AA8-A156-651C31F1EB66}" type="pres">
      <dgm:prSet presAssocID="{F2230EED-9E7F-4190-AAE4-50E9F15C7048}" presName="rootConnector" presStyleLbl="node2" presStyleIdx="0" presStyleCnt="2"/>
      <dgm:spPr/>
      <dgm:t>
        <a:bodyPr/>
        <a:lstStyle/>
        <a:p>
          <a:endParaRPr lang="en-US"/>
        </a:p>
      </dgm:t>
    </dgm:pt>
    <dgm:pt modelId="{D3E4FD95-EF02-49E5-862C-7E421DE373DE}" type="pres">
      <dgm:prSet presAssocID="{F2230EED-9E7F-4190-AAE4-50E9F15C7048}" presName="hierChild4" presStyleCnt="0"/>
      <dgm:spPr/>
      <dgm:t>
        <a:bodyPr/>
        <a:lstStyle/>
        <a:p>
          <a:endParaRPr lang="en-US"/>
        </a:p>
      </dgm:t>
    </dgm:pt>
    <dgm:pt modelId="{33287BEE-EF7D-4B44-9127-EDB03FDA3F9D}" type="pres">
      <dgm:prSet presAssocID="{13E3BA4E-E481-43C1-924F-273C537D38EA}" presName="Name37" presStyleLbl="parChTrans1D3" presStyleIdx="0" presStyleCnt="2"/>
      <dgm:spPr>
        <a:custGeom>
          <a:avLst/>
          <a:gdLst/>
          <a:ahLst/>
          <a:cxnLst/>
          <a:rect l="0" t="0" r="0" b="0"/>
          <a:pathLst>
            <a:path>
              <a:moveTo>
                <a:pt x="45720" y="0"/>
              </a:moveTo>
              <a:lnTo>
                <a:pt x="45720" y="108540"/>
              </a:lnTo>
            </a:path>
          </a:pathLst>
        </a:custGeom>
      </dgm:spPr>
      <dgm:t>
        <a:bodyPr/>
        <a:lstStyle/>
        <a:p>
          <a:endParaRPr lang="en-US"/>
        </a:p>
      </dgm:t>
    </dgm:pt>
    <dgm:pt modelId="{6CA84BB0-DFF3-49D3-A55E-C611B74FEBD3}" type="pres">
      <dgm:prSet presAssocID="{E197568D-B72B-4996-9037-FFFEDE695D3C}" presName="hierRoot2" presStyleCnt="0">
        <dgm:presLayoutVars>
          <dgm:hierBranch val="init"/>
        </dgm:presLayoutVars>
      </dgm:prSet>
      <dgm:spPr/>
      <dgm:t>
        <a:bodyPr/>
        <a:lstStyle/>
        <a:p>
          <a:endParaRPr lang="en-US"/>
        </a:p>
      </dgm:t>
    </dgm:pt>
    <dgm:pt modelId="{12B65426-07D7-42D0-A55B-5DBB9163B521}" type="pres">
      <dgm:prSet presAssocID="{E197568D-B72B-4996-9037-FFFEDE695D3C}" presName="rootComposite" presStyleCnt="0"/>
      <dgm:spPr/>
      <dgm:t>
        <a:bodyPr/>
        <a:lstStyle/>
        <a:p>
          <a:endParaRPr lang="en-US"/>
        </a:p>
      </dgm:t>
    </dgm:pt>
    <dgm:pt modelId="{1AF40A8F-CE3D-4BAE-80B2-62A80599A62C}" type="pres">
      <dgm:prSet presAssocID="{E197568D-B72B-4996-9037-FFFEDE695D3C}" presName="rootText" presStyleLbl="node3" presStyleIdx="0" presStyleCnt="2" custScaleX="602680" custScaleY="137755">
        <dgm:presLayoutVars>
          <dgm:chPref val="3"/>
        </dgm:presLayoutVars>
      </dgm:prSet>
      <dgm:spPr>
        <a:prstGeom prst="rect">
          <a:avLst/>
        </a:prstGeom>
      </dgm:spPr>
      <dgm:t>
        <a:bodyPr/>
        <a:lstStyle/>
        <a:p>
          <a:endParaRPr lang="en-US"/>
        </a:p>
      </dgm:t>
    </dgm:pt>
    <dgm:pt modelId="{FD02D386-5713-4821-83F5-AB2BBCD5A7D3}" type="pres">
      <dgm:prSet presAssocID="{E197568D-B72B-4996-9037-FFFEDE695D3C}" presName="rootConnector" presStyleLbl="node3" presStyleIdx="0" presStyleCnt="2"/>
      <dgm:spPr/>
      <dgm:t>
        <a:bodyPr/>
        <a:lstStyle/>
        <a:p>
          <a:endParaRPr lang="en-US"/>
        </a:p>
      </dgm:t>
    </dgm:pt>
    <dgm:pt modelId="{90AAB123-33F5-4805-9462-26410CB1831E}" type="pres">
      <dgm:prSet presAssocID="{E197568D-B72B-4996-9037-FFFEDE695D3C}" presName="hierChild4" presStyleCnt="0"/>
      <dgm:spPr/>
      <dgm:t>
        <a:bodyPr/>
        <a:lstStyle/>
        <a:p>
          <a:endParaRPr lang="en-US"/>
        </a:p>
      </dgm:t>
    </dgm:pt>
    <dgm:pt modelId="{7F263F0B-1F87-475D-8853-DAC9A7D8B1B8}" type="pres">
      <dgm:prSet presAssocID="{7D03CB98-3C04-4EC0-BFDF-EFFA84E64BAC}" presName="Name37" presStyleLbl="parChTrans1D4" presStyleIdx="0" presStyleCnt="29"/>
      <dgm:spPr>
        <a:custGeom>
          <a:avLst/>
          <a:gdLst/>
          <a:ahLst/>
          <a:cxnLst/>
          <a:rect l="0" t="0" r="0" b="0"/>
          <a:pathLst>
            <a:path>
              <a:moveTo>
                <a:pt x="1635287" y="0"/>
              </a:moveTo>
              <a:lnTo>
                <a:pt x="1635287" y="54270"/>
              </a:lnTo>
              <a:lnTo>
                <a:pt x="0" y="54270"/>
              </a:lnTo>
              <a:lnTo>
                <a:pt x="0" y="108540"/>
              </a:lnTo>
            </a:path>
          </a:pathLst>
        </a:custGeom>
      </dgm:spPr>
      <dgm:t>
        <a:bodyPr/>
        <a:lstStyle/>
        <a:p>
          <a:endParaRPr lang="en-US"/>
        </a:p>
      </dgm:t>
    </dgm:pt>
    <dgm:pt modelId="{022BC014-0028-44B8-8FE9-F74811DBFC25}" type="pres">
      <dgm:prSet presAssocID="{26C6553E-B089-4D0C-8F14-6DCB323B5EFF}" presName="hierRoot2" presStyleCnt="0">
        <dgm:presLayoutVars>
          <dgm:hierBranch val="init"/>
        </dgm:presLayoutVars>
      </dgm:prSet>
      <dgm:spPr/>
      <dgm:t>
        <a:bodyPr/>
        <a:lstStyle/>
        <a:p>
          <a:endParaRPr lang="en-US"/>
        </a:p>
      </dgm:t>
    </dgm:pt>
    <dgm:pt modelId="{70D4A304-E1BF-4933-A294-321E4EE11C02}" type="pres">
      <dgm:prSet presAssocID="{26C6553E-B089-4D0C-8F14-6DCB323B5EFF}" presName="rootComposite" presStyleCnt="0"/>
      <dgm:spPr/>
      <dgm:t>
        <a:bodyPr/>
        <a:lstStyle/>
        <a:p>
          <a:endParaRPr lang="en-US"/>
        </a:p>
      </dgm:t>
    </dgm:pt>
    <dgm:pt modelId="{6BE7BA89-C03D-440A-9185-200D46B819A7}" type="pres">
      <dgm:prSet presAssocID="{26C6553E-B089-4D0C-8F14-6DCB323B5EFF}" presName="rootText" presStyleLbl="node4" presStyleIdx="0" presStyleCnt="29">
        <dgm:presLayoutVars>
          <dgm:chPref val="3"/>
        </dgm:presLayoutVars>
      </dgm:prSet>
      <dgm:spPr>
        <a:prstGeom prst="rect">
          <a:avLst/>
        </a:prstGeom>
      </dgm:spPr>
      <dgm:t>
        <a:bodyPr/>
        <a:lstStyle/>
        <a:p>
          <a:endParaRPr lang="en-US"/>
        </a:p>
      </dgm:t>
    </dgm:pt>
    <dgm:pt modelId="{DA8DF0BF-7FF0-41C4-B92C-9F2A66DEB636}" type="pres">
      <dgm:prSet presAssocID="{26C6553E-B089-4D0C-8F14-6DCB323B5EFF}" presName="rootConnector" presStyleLbl="node4" presStyleIdx="0" presStyleCnt="29"/>
      <dgm:spPr/>
      <dgm:t>
        <a:bodyPr/>
        <a:lstStyle/>
        <a:p>
          <a:endParaRPr lang="en-US"/>
        </a:p>
      </dgm:t>
    </dgm:pt>
    <dgm:pt modelId="{28F343B2-275A-4EA0-8E06-C6D158B39837}" type="pres">
      <dgm:prSet presAssocID="{26C6553E-B089-4D0C-8F14-6DCB323B5EFF}" presName="hierChild4" presStyleCnt="0"/>
      <dgm:spPr/>
      <dgm:t>
        <a:bodyPr/>
        <a:lstStyle/>
        <a:p>
          <a:endParaRPr lang="en-US"/>
        </a:p>
      </dgm:t>
    </dgm:pt>
    <dgm:pt modelId="{617D087A-67AF-47F3-97C4-E2659B53A713}" type="pres">
      <dgm:prSet presAssocID="{551CA746-1E38-477C-9651-AE871CFB42E6}" presName="Name37" presStyleLbl="parChTrans1D4" presStyleIdx="1" presStyleCnt="29"/>
      <dgm:spPr>
        <a:custGeom>
          <a:avLst/>
          <a:gdLst/>
          <a:ahLst/>
          <a:cxnLst/>
          <a:rect l="0" t="0" r="0" b="0"/>
          <a:pathLst>
            <a:path>
              <a:moveTo>
                <a:pt x="45720" y="0"/>
              </a:moveTo>
              <a:lnTo>
                <a:pt x="45720" y="237754"/>
              </a:lnTo>
              <a:lnTo>
                <a:pt x="123248" y="237754"/>
              </a:lnTo>
            </a:path>
          </a:pathLst>
        </a:custGeom>
      </dgm:spPr>
      <dgm:t>
        <a:bodyPr/>
        <a:lstStyle/>
        <a:p>
          <a:endParaRPr lang="en-US"/>
        </a:p>
      </dgm:t>
    </dgm:pt>
    <dgm:pt modelId="{25CB95FE-17D7-4238-A9E3-9995BA0DE320}" type="pres">
      <dgm:prSet presAssocID="{B3D8B0B8-C919-4190-AE04-D5E8907E71FE}" presName="hierRoot2" presStyleCnt="0">
        <dgm:presLayoutVars>
          <dgm:hierBranch val="init"/>
        </dgm:presLayoutVars>
      </dgm:prSet>
      <dgm:spPr/>
      <dgm:t>
        <a:bodyPr/>
        <a:lstStyle/>
        <a:p>
          <a:endParaRPr lang="en-US"/>
        </a:p>
      </dgm:t>
    </dgm:pt>
    <dgm:pt modelId="{42A66F74-C3F8-4912-9F58-829E444D8387}" type="pres">
      <dgm:prSet presAssocID="{B3D8B0B8-C919-4190-AE04-D5E8907E71FE}" presName="rootComposite" presStyleCnt="0"/>
      <dgm:spPr/>
      <dgm:t>
        <a:bodyPr/>
        <a:lstStyle/>
        <a:p>
          <a:endParaRPr lang="en-US"/>
        </a:p>
      </dgm:t>
    </dgm:pt>
    <dgm:pt modelId="{A57F9C7A-A052-4D9F-A655-4E23AD66440A}" type="pres">
      <dgm:prSet presAssocID="{B3D8B0B8-C919-4190-AE04-D5E8907E71FE}" presName="rootText" presStyleLbl="node4" presStyleIdx="1" presStyleCnt="29" custScaleX="155993">
        <dgm:presLayoutVars>
          <dgm:chPref val="3"/>
        </dgm:presLayoutVars>
      </dgm:prSet>
      <dgm:spPr>
        <a:prstGeom prst="rect">
          <a:avLst/>
        </a:prstGeom>
      </dgm:spPr>
      <dgm:t>
        <a:bodyPr/>
        <a:lstStyle/>
        <a:p>
          <a:endParaRPr lang="en-US"/>
        </a:p>
      </dgm:t>
    </dgm:pt>
    <dgm:pt modelId="{81537546-2ECF-4254-9FC9-163C4BBE110E}" type="pres">
      <dgm:prSet presAssocID="{B3D8B0B8-C919-4190-AE04-D5E8907E71FE}" presName="rootConnector" presStyleLbl="node4" presStyleIdx="1" presStyleCnt="29"/>
      <dgm:spPr/>
      <dgm:t>
        <a:bodyPr/>
        <a:lstStyle/>
        <a:p>
          <a:endParaRPr lang="en-US"/>
        </a:p>
      </dgm:t>
    </dgm:pt>
    <dgm:pt modelId="{11BA97CF-4088-47C8-B1DE-E871F7990BF9}" type="pres">
      <dgm:prSet presAssocID="{B3D8B0B8-C919-4190-AE04-D5E8907E71FE}" presName="hierChild4" presStyleCnt="0"/>
      <dgm:spPr/>
      <dgm:t>
        <a:bodyPr/>
        <a:lstStyle/>
        <a:p>
          <a:endParaRPr lang="en-US"/>
        </a:p>
      </dgm:t>
    </dgm:pt>
    <dgm:pt modelId="{12B32334-6B3E-475D-8567-B23553244659}" type="pres">
      <dgm:prSet presAssocID="{B3D8B0B8-C919-4190-AE04-D5E8907E71FE}" presName="hierChild5" presStyleCnt="0"/>
      <dgm:spPr/>
      <dgm:t>
        <a:bodyPr/>
        <a:lstStyle/>
        <a:p>
          <a:endParaRPr lang="en-US"/>
        </a:p>
      </dgm:t>
    </dgm:pt>
    <dgm:pt modelId="{700DB768-90FC-4A85-87E5-56954D54197B}" type="pres">
      <dgm:prSet presAssocID="{26C6553E-B089-4D0C-8F14-6DCB323B5EFF}" presName="hierChild5" presStyleCnt="0"/>
      <dgm:spPr/>
      <dgm:t>
        <a:bodyPr/>
        <a:lstStyle/>
        <a:p>
          <a:endParaRPr lang="en-US"/>
        </a:p>
      </dgm:t>
    </dgm:pt>
    <dgm:pt modelId="{C9522C8D-1D52-49CE-948F-55D339721FA2}" type="pres">
      <dgm:prSet presAssocID="{797F647F-68A2-4863-9987-363A33BC6F81}" presName="Name37" presStyleLbl="parChTrans1D4" presStyleIdx="2" presStyleCnt="29"/>
      <dgm:spPr>
        <a:custGeom>
          <a:avLst/>
          <a:gdLst/>
          <a:ahLst/>
          <a:cxnLst/>
          <a:rect l="0" t="0" r="0" b="0"/>
          <a:pathLst>
            <a:path>
              <a:moveTo>
                <a:pt x="0" y="0"/>
              </a:moveTo>
              <a:lnTo>
                <a:pt x="0" y="54270"/>
              </a:lnTo>
              <a:lnTo>
                <a:pt x="312699" y="54270"/>
              </a:lnTo>
              <a:lnTo>
                <a:pt x="312699" y="108540"/>
              </a:lnTo>
            </a:path>
          </a:pathLst>
        </a:custGeom>
      </dgm:spPr>
      <dgm:t>
        <a:bodyPr/>
        <a:lstStyle/>
        <a:p>
          <a:endParaRPr lang="en-US"/>
        </a:p>
      </dgm:t>
    </dgm:pt>
    <dgm:pt modelId="{C862CEB4-FA92-4A16-9489-02C6B2718764}" type="pres">
      <dgm:prSet presAssocID="{ABD7F847-4D13-45AA-8B09-1245333929AF}" presName="hierRoot2" presStyleCnt="0">
        <dgm:presLayoutVars>
          <dgm:hierBranch val="init"/>
        </dgm:presLayoutVars>
      </dgm:prSet>
      <dgm:spPr/>
      <dgm:t>
        <a:bodyPr/>
        <a:lstStyle/>
        <a:p>
          <a:endParaRPr lang="en-US"/>
        </a:p>
      </dgm:t>
    </dgm:pt>
    <dgm:pt modelId="{EB186C0F-17ED-40DB-B2EE-5B7A4644501A}" type="pres">
      <dgm:prSet presAssocID="{ABD7F847-4D13-45AA-8B09-1245333929AF}" presName="rootComposite" presStyleCnt="0"/>
      <dgm:spPr/>
      <dgm:t>
        <a:bodyPr/>
        <a:lstStyle/>
        <a:p>
          <a:endParaRPr lang="en-US"/>
        </a:p>
      </dgm:t>
    </dgm:pt>
    <dgm:pt modelId="{BEA8E1B0-91E3-4C6B-A824-75023007BA6E}" type="pres">
      <dgm:prSet presAssocID="{ABD7F847-4D13-45AA-8B09-1245333929AF}" presName="rootText" presStyleLbl="node4" presStyleIdx="2" presStyleCnt="29" custScaleX="611780" custScaleY="110122">
        <dgm:presLayoutVars>
          <dgm:chPref val="3"/>
        </dgm:presLayoutVars>
      </dgm:prSet>
      <dgm:spPr>
        <a:prstGeom prst="rect">
          <a:avLst/>
        </a:prstGeom>
      </dgm:spPr>
      <dgm:t>
        <a:bodyPr/>
        <a:lstStyle/>
        <a:p>
          <a:endParaRPr lang="en-US"/>
        </a:p>
      </dgm:t>
    </dgm:pt>
    <dgm:pt modelId="{94072199-1C50-4562-B710-51F8FB794CCF}" type="pres">
      <dgm:prSet presAssocID="{ABD7F847-4D13-45AA-8B09-1245333929AF}" presName="rootConnector" presStyleLbl="node4" presStyleIdx="2" presStyleCnt="29"/>
      <dgm:spPr/>
      <dgm:t>
        <a:bodyPr/>
        <a:lstStyle/>
        <a:p>
          <a:endParaRPr lang="en-US"/>
        </a:p>
      </dgm:t>
    </dgm:pt>
    <dgm:pt modelId="{1A8BAD20-AC5C-4959-B006-ECAE2E423AF5}" type="pres">
      <dgm:prSet presAssocID="{ABD7F847-4D13-45AA-8B09-1245333929AF}" presName="hierChild4" presStyleCnt="0"/>
      <dgm:spPr/>
      <dgm:t>
        <a:bodyPr/>
        <a:lstStyle/>
        <a:p>
          <a:endParaRPr lang="en-US"/>
        </a:p>
      </dgm:t>
    </dgm:pt>
    <dgm:pt modelId="{2A42F470-900A-4D07-B993-59EF6418B403}" type="pres">
      <dgm:prSet presAssocID="{02ECE0A0-C76A-43AF-928C-7AFA20CACB6C}" presName="Name37" presStyleLbl="parChTrans1D4" presStyleIdx="3" presStyleCnt="29"/>
      <dgm:spPr>
        <a:custGeom>
          <a:avLst/>
          <a:gdLst/>
          <a:ahLst/>
          <a:cxnLst/>
          <a:rect l="0" t="0" r="0" b="0"/>
          <a:pathLst>
            <a:path>
              <a:moveTo>
                <a:pt x="862143" y="0"/>
              </a:moveTo>
              <a:lnTo>
                <a:pt x="862143" y="54270"/>
              </a:lnTo>
              <a:lnTo>
                <a:pt x="0" y="54270"/>
              </a:lnTo>
              <a:lnTo>
                <a:pt x="0" y="108540"/>
              </a:lnTo>
            </a:path>
          </a:pathLst>
        </a:custGeom>
      </dgm:spPr>
      <dgm:t>
        <a:bodyPr/>
        <a:lstStyle/>
        <a:p>
          <a:endParaRPr lang="en-US"/>
        </a:p>
      </dgm:t>
    </dgm:pt>
    <dgm:pt modelId="{410CD72D-AC80-445E-BC68-715E1446DF4C}" type="pres">
      <dgm:prSet presAssocID="{C688FEDB-90D5-418C-B4FA-1B7712F50198}" presName="hierRoot2" presStyleCnt="0">
        <dgm:presLayoutVars>
          <dgm:hierBranch val="init"/>
        </dgm:presLayoutVars>
      </dgm:prSet>
      <dgm:spPr/>
      <dgm:t>
        <a:bodyPr/>
        <a:lstStyle/>
        <a:p>
          <a:endParaRPr lang="en-US"/>
        </a:p>
      </dgm:t>
    </dgm:pt>
    <dgm:pt modelId="{110D47C7-9FCB-422C-9BF3-EE4E79BF1B80}" type="pres">
      <dgm:prSet presAssocID="{C688FEDB-90D5-418C-B4FA-1B7712F50198}" presName="rootComposite" presStyleCnt="0"/>
      <dgm:spPr/>
      <dgm:t>
        <a:bodyPr/>
        <a:lstStyle/>
        <a:p>
          <a:endParaRPr lang="en-US"/>
        </a:p>
      </dgm:t>
    </dgm:pt>
    <dgm:pt modelId="{14260103-F1E1-4F7B-8A04-1E20600DD44E}" type="pres">
      <dgm:prSet presAssocID="{C688FEDB-90D5-418C-B4FA-1B7712F50198}" presName="rootText" presStyleLbl="node4" presStyleIdx="3" presStyleCnt="29">
        <dgm:presLayoutVars>
          <dgm:chPref val="3"/>
        </dgm:presLayoutVars>
      </dgm:prSet>
      <dgm:spPr>
        <a:prstGeom prst="rect">
          <a:avLst/>
        </a:prstGeom>
      </dgm:spPr>
      <dgm:t>
        <a:bodyPr/>
        <a:lstStyle/>
        <a:p>
          <a:endParaRPr lang="en-US"/>
        </a:p>
      </dgm:t>
    </dgm:pt>
    <dgm:pt modelId="{643D84D8-B3BD-4C8C-81E0-7C920AE47869}" type="pres">
      <dgm:prSet presAssocID="{C688FEDB-90D5-418C-B4FA-1B7712F50198}" presName="rootConnector" presStyleLbl="node4" presStyleIdx="3" presStyleCnt="29"/>
      <dgm:spPr/>
      <dgm:t>
        <a:bodyPr/>
        <a:lstStyle/>
        <a:p>
          <a:endParaRPr lang="en-US"/>
        </a:p>
      </dgm:t>
    </dgm:pt>
    <dgm:pt modelId="{88795438-E413-4420-837A-6EC32A005A7F}" type="pres">
      <dgm:prSet presAssocID="{C688FEDB-90D5-418C-B4FA-1B7712F50198}" presName="hierChild4" presStyleCnt="0"/>
      <dgm:spPr/>
      <dgm:t>
        <a:bodyPr/>
        <a:lstStyle/>
        <a:p>
          <a:endParaRPr lang="en-US"/>
        </a:p>
      </dgm:t>
    </dgm:pt>
    <dgm:pt modelId="{1DF87B2C-3D8F-4439-A719-FDF4ABD7DFB3}" type="pres">
      <dgm:prSet presAssocID="{7A5AB689-F2B5-440D-8A2F-0C9926AE44AE}" presName="Name37" presStyleLbl="parChTrans1D4" presStyleIdx="4" presStyleCnt="29"/>
      <dgm:spPr>
        <a:custGeom>
          <a:avLst/>
          <a:gdLst/>
          <a:ahLst/>
          <a:cxnLst/>
          <a:rect l="0" t="0" r="0" b="0"/>
          <a:pathLst>
            <a:path>
              <a:moveTo>
                <a:pt x="45720" y="0"/>
              </a:moveTo>
              <a:lnTo>
                <a:pt x="45720" y="237701"/>
              </a:lnTo>
              <a:lnTo>
                <a:pt x="123248" y="237701"/>
              </a:lnTo>
            </a:path>
          </a:pathLst>
        </a:custGeom>
      </dgm:spPr>
      <dgm:t>
        <a:bodyPr/>
        <a:lstStyle/>
        <a:p>
          <a:endParaRPr lang="en-US"/>
        </a:p>
      </dgm:t>
    </dgm:pt>
    <dgm:pt modelId="{80342490-BCCC-4053-AAA3-FE7B0D9AD597}" type="pres">
      <dgm:prSet presAssocID="{DCE62394-8B56-49E2-AFBC-85CD496BF902}" presName="hierRoot2" presStyleCnt="0">
        <dgm:presLayoutVars>
          <dgm:hierBranch val="init"/>
        </dgm:presLayoutVars>
      </dgm:prSet>
      <dgm:spPr/>
      <dgm:t>
        <a:bodyPr/>
        <a:lstStyle/>
        <a:p>
          <a:endParaRPr lang="en-US"/>
        </a:p>
      </dgm:t>
    </dgm:pt>
    <dgm:pt modelId="{25AAB247-ACDD-46C6-846B-24A8B96C57C3}" type="pres">
      <dgm:prSet presAssocID="{DCE62394-8B56-49E2-AFBC-85CD496BF902}" presName="rootComposite" presStyleCnt="0"/>
      <dgm:spPr/>
      <dgm:t>
        <a:bodyPr/>
        <a:lstStyle/>
        <a:p>
          <a:endParaRPr lang="en-US"/>
        </a:p>
      </dgm:t>
    </dgm:pt>
    <dgm:pt modelId="{AD7B2CE8-E4BE-4A42-8403-1F3E288B3599}" type="pres">
      <dgm:prSet presAssocID="{DCE62394-8B56-49E2-AFBC-85CD496BF902}" presName="rootText" presStyleLbl="node4" presStyleIdx="4" presStyleCnt="29" custScaleX="171998" custScaleY="99959">
        <dgm:presLayoutVars>
          <dgm:chPref val="3"/>
        </dgm:presLayoutVars>
      </dgm:prSet>
      <dgm:spPr>
        <a:prstGeom prst="rect">
          <a:avLst/>
        </a:prstGeom>
      </dgm:spPr>
      <dgm:t>
        <a:bodyPr/>
        <a:lstStyle/>
        <a:p>
          <a:endParaRPr lang="en-US"/>
        </a:p>
      </dgm:t>
    </dgm:pt>
    <dgm:pt modelId="{63E556A8-1F3F-43DF-8619-78CEBED5BC16}" type="pres">
      <dgm:prSet presAssocID="{DCE62394-8B56-49E2-AFBC-85CD496BF902}" presName="rootConnector" presStyleLbl="node4" presStyleIdx="4" presStyleCnt="29"/>
      <dgm:spPr/>
      <dgm:t>
        <a:bodyPr/>
        <a:lstStyle/>
        <a:p>
          <a:endParaRPr lang="en-US"/>
        </a:p>
      </dgm:t>
    </dgm:pt>
    <dgm:pt modelId="{36757473-F086-487C-AD00-918C25F38F39}" type="pres">
      <dgm:prSet presAssocID="{DCE62394-8B56-49E2-AFBC-85CD496BF902}" presName="hierChild4" presStyleCnt="0"/>
      <dgm:spPr/>
      <dgm:t>
        <a:bodyPr/>
        <a:lstStyle/>
        <a:p>
          <a:endParaRPr lang="en-US"/>
        </a:p>
      </dgm:t>
    </dgm:pt>
    <dgm:pt modelId="{E710831A-F07D-4E19-B29C-6C951827D210}" type="pres">
      <dgm:prSet presAssocID="{DCE62394-8B56-49E2-AFBC-85CD496BF902}" presName="hierChild5" presStyleCnt="0"/>
      <dgm:spPr/>
      <dgm:t>
        <a:bodyPr/>
        <a:lstStyle/>
        <a:p>
          <a:endParaRPr lang="en-US"/>
        </a:p>
      </dgm:t>
    </dgm:pt>
    <dgm:pt modelId="{46E29A1B-80F6-45F3-9450-0375EAA3419A}" type="pres">
      <dgm:prSet presAssocID="{C688FEDB-90D5-418C-B4FA-1B7712F50198}" presName="hierChild5" presStyleCnt="0"/>
      <dgm:spPr/>
      <dgm:t>
        <a:bodyPr/>
        <a:lstStyle/>
        <a:p>
          <a:endParaRPr lang="en-US"/>
        </a:p>
      </dgm:t>
    </dgm:pt>
    <dgm:pt modelId="{68B18543-F768-4AC8-832D-CECE52D0B72A}" type="pres">
      <dgm:prSet presAssocID="{570051D4-6BA9-40E9-BB9C-21387FDF52C5}" presName="Name37" presStyleLbl="parChTrans1D4" presStyleIdx="5" presStyleCnt="29"/>
      <dgm:spPr>
        <a:custGeom>
          <a:avLst/>
          <a:gdLst/>
          <a:ahLst/>
          <a:cxnLst/>
          <a:rect l="0" t="0" r="0" b="0"/>
          <a:pathLst>
            <a:path>
              <a:moveTo>
                <a:pt x="0" y="0"/>
              </a:moveTo>
              <a:lnTo>
                <a:pt x="0" y="54270"/>
              </a:lnTo>
              <a:lnTo>
                <a:pt x="862143" y="54270"/>
              </a:lnTo>
              <a:lnTo>
                <a:pt x="862143" y="108540"/>
              </a:lnTo>
            </a:path>
          </a:pathLst>
        </a:custGeom>
      </dgm:spPr>
      <dgm:t>
        <a:bodyPr/>
        <a:lstStyle/>
        <a:p>
          <a:endParaRPr lang="en-US"/>
        </a:p>
      </dgm:t>
    </dgm:pt>
    <dgm:pt modelId="{3C8C3F59-7090-4446-A811-3C2CE4B039E5}" type="pres">
      <dgm:prSet presAssocID="{631EA3BB-BF1E-4A73-B42F-C9F170E955C2}" presName="hierRoot2" presStyleCnt="0">
        <dgm:presLayoutVars>
          <dgm:hierBranch val="init"/>
        </dgm:presLayoutVars>
      </dgm:prSet>
      <dgm:spPr/>
      <dgm:t>
        <a:bodyPr/>
        <a:lstStyle/>
        <a:p>
          <a:endParaRPr lang="en-US"/>
        </a:p>
      </dgm:t>
    </dgm:pt>
    <dgm:pt modelId="{19722DF7-48EE-450F-BF33-424805E635CC}" type="pres">
      <dgm:prSet presAssocID="{631EA3BB-BF1E-4A73-B42F-C9F170E955C2}" presName="rootComposite" presStyleCnt="0"/>
      <dgm:spPr/>
      <dgm:t>
        <a:bodyPr/>
        <a:lstStyle/>
        <a:p>
          <a:endParaRPr lang="en-US"/>
        </a:p>
      </dgm:t>
    </dgm:pt>
    <dgm:pt modelId="{BB754AC4-D4A6-4150-8886-EB32B7B1DD5F}" type="pres">
      <dgm:prSet presAssocID="{631EA3BB-BF1E-4A73-B42F-C9F170E955C2}" presName="rootText" presStyleLbl="node4" presStyleIdx="5" presStyleCnt="29">
        <dgm:presLayoutVars>
          <dgm:chPref val="3"/>
        </dgm:presLayoutVars>
      </dgm:prSet>
      <dgm:spPr>
        <a:prstGeom prst="rect">
          <a:avLst/>
        </a:prstGeom>
      </dgm:spPr>
      <dgm:t>
        <a:bodyPr/>
        <a:lstStyle/>
        <a:p>
          <a:endParaRPr lang="en-US"/>
        </a:p>
      </dgm:t>
    </dgm:pt>
    <dgm:pt modelId="{00E6DA86-8847-4E3D-9E9C-62A54AABA01A}" type="pres">
      <dgm:prSet presAssocID="{631EA3BB-BF1E-4A73-B42F-C9F170E955C2}" presName="rootConnector" presStyleLbl="node4" presStyleIdx="5" presStyleCnt="29"/>
      <dgm:spPr/>
      <dgm:t>
        <a:bodyPr/>
        <a:lstStyle/>
        <a:p>
          <a:endParaRPr lang="en-US"/>
        </a:p>
      </dgm:t>
    </dgm:pt>
    <dgm:pt modelId="{E8612B3A-C649-43F8-90F2-CD47F9D5ADE3}" type="pres">
      <dgm:prSet presAssocID="{631EA3BB-BF1E-4A73-B42F-C9F170E955C2}" presName="hierChild4" presStyleCnt="0"/>
      <dgm:spPr/>
      <dgm:t>
        <a:bodyPr/>
        <a:lstStyle/>
        <a:p>
          <a:endParaRPr lang="en-US"/>
        </a:p>
      </dgm:t>
    </dgm:pt>
    <dgm:pt modelId="{DC02C298-48A6-44D8-8F5B-17CC34E32BAE}" type="pres">
      <dgm:prSet presAssocID="{879BDF02-F9CC-4EC0-9B78-D200B081D4A4}" presName="Name37" presStyleLbl="parChTrans1D4" presStyleIdx="6" presStyleCnt="29"/>
      <dgm:spPr>
        <a:custGeom>
          <a:avLst/>
          <a:gdLst/>
          <a:ahLst/>
          <a:cxnLst/>
          <a:rect l="0" t="0" r="0" b="0"/>
          <a:pathLst>
            <a:path>
              <a:moveTo>
                <a:pt x="45720" y="0"/>
              </a:moveTo>
              <a:lnTo>
                <a:pt x="45720" y="108540"/>
              </a:lnTo>
            </a:path>
          </a:pathLst>
        </a:custGeom>
      </dgm:spPr>
      <dgm:t>
        <a:bodyPr/>
        <a:lstStyle/>
        <a:p>
          <a:endParaRPr lang="en-US"/>
        </a:p>
      </dgm:t>
    </dgm:pt>
    <dgm:pt modelId="{EA477637-DADE-4C09-AE50-9E122305F4BD}" type="pres">
      <dgm:prSet presAssocID="{A36BE50E-6311-4BF4-A9CA-4AB6D0C41299}" presName="hierRoot2" presStyleCnt="0">
        <dgm:presLayoutVars>
          <dgm:hierBranch val="init"/>
        </dgm:presLayoutVars>
      </dgm:prSet>
      <dgm:spPr/>
      <dgm:t>
        <a:bodyPr/>
        <a:lstStyle/>
        <a:p>
          <a:endParaRPr lang="en-US"/>
        </a:p>
      </dgm:t>
    </dgm:pt>
    <dgm:pt modelId="{C3BA7D8C-7634-4102-9B9D-A2ADA6354061}" type="pres">
      <dgm:prSet presAssocID="{A36BE50E-6311-4BF4-A9CA-4AB6D0C41299}" presName="rootComposite" presStyleCnt="0"/>
      <dgm:spPr/>
      <dgm:t>
        <a:bodyPr/>
        <a:lstStyle/>
        <a:p>
          <a:endParaRPr lang="en-US"/>
        </a:p>
      </dgm:t>
    </dgm:pt>
    <dgm:pt modelId="{BAD6F4E0-4074-442B-BF47-C64B2FD44D26}" type="pres">
      <dgm:prSet presAssocID="{A36BE50E-6311-4BF4-A9CA-4AB6D0C41299}" presName="rootText" presStyleLbl="node4" presStyleIdx="6" presStyleCnt="29" custScaleX="331223" custScaleY="99959">
        <dgm:presLayoutVars>
          <dgm:chPref val="3"/>
        </dgm:presLayoutVars>
      </dgm:prSet>
      <dgm:spPr>
        <a:prstGeom prst="rect">
          <a:avLst/>
        </a:prstGeom>
      </dgm:spPr>
      <dgm:t>
        <a:bodyPr/>
        <a:lstStyle/>
        <a:p>
          <a:endParaRPr lang="en-US"/>
        </a:p>
      </dgm:t>
    </dgm:pt>
    <dgm:pt modelId="{019F1646-A821-4466-B975-5040DAD4073E}" type="pres">
      <dgm:prSet presAssocID="{A36BE50E-6311-4BF4-A9CA-4AB6D0C41299}" presName="rootConnector" presStyleLbl="node4" presStyleIdx="6" presStyleCnt="29"/>
      <dgm:spPr/>
      <dgm:t>
        <a:bodyPr/>
        <a:lstStyle/>
        <a:p>
          <a:endParaRPr lang="en-US"/>
        </a:p>
      </dgm:t>
    </dgm:pt>
    <dgm:pt modelId="{21933D32-851E-4C93-B77B-EA9F365A4218}" type="pres">
      <dgm:prSet presAssocID="{A36BE50E-6311-4BF4-A9CA-4AB6D0C41299}" presName="hierChild4" presStyleCnt="0"/>
      <dgm:spPr/>
      <dgm:t>
        <a:bodyPr/>
        <a:lstStyle/>
        <a:p>
          <a:endParaRPr lang="en-US"/>
        </a:p>
      </dgm:t>
    </dgm:pt>
    <dgm:pt modelId="{4AE3B82D-CF92-434F-86E3-BE069ECD7AAE}" type="pres">
      <dgm:prSet presAssocID="{643026CC-48E3-45C1-949E-52453DF3BD06}" presName="Name37" presStyleLbl="parChTrans1D4" presStyleIdx="7" presStyleCnt="29"/>
      <dgm:spPr>
        <a:custGeom>
          <a:avLst/>
          <a:gdLst/>
          <a:ahLst/>
          <a:cxnLst/>
          <a:rect l="0" t="0" r="0" b="0"/>
          <a:pathLst>
            <a:path>
              <a:moveTo>
                <a:pt x="543561" y="0"/>
              </a:moveTo>
              <a:lnTo>
                <a:pt x="543561" y="54270"/>
              </a:lnTo>
              <a:lnTo>
                <a:pt x="0" y="54270"/>
              </a:lnTo>
              <a:lnTo>
                <a:pt x="0" y="108540"/>
              </a:lnTo>
            </a:path>
          </a:pathLst>
        </a:custGeom>
      </dgm:spPr>
      <dgm:t>
        <a:bodyPr/>
        <a:lstStyle/>
        <a:p>
          <a:endParaRPr lang="en-US"/>
        </a:p>
      </dgm:t>
    </dgm:pt>
    <dgm:pt modelId="{8520B03A-7E47-4D43-AC61-5AB92BA8B5A6}" type="pres">
      <dgm:prSet presAssocID="{A77E4981-C3A4-4419-AB40-3A198E00AE01}" presName="hierRoot2" presStyleCnt="0">
        <dgm:presLayoutVars>
          <dgm:hierBranch val="init"/>
        </dgm:presLayoutVars>
      </dgm:prSet>
      <dgm:spPr/>
      <dgm:t>
        <a:bodyPr/>
        <a:lstStyle/>
        <a:p>
          <a:endParaRPr lang="en-US"/>
        </a:p>
      </dgm:t>
    </dgm:pt>
    <dgm:pt modelId="{A5DBF1EF-2259-43EF-B971-1F42AFC351EF}" type="pres">
      <dgm:prSet presAssocID="{A77E4981-C3A4-4419-AB40-3A198E00AE01}" presName="rootComposite" presStyleCnt="0"/>
      <dgm:spPr/>
      <dgm:t>
        <a:bodyPr/>
        <a:lstStyle/>
        <a:p>
          <a:endParaRPr lang="en-US"/>
        </a:p>
      </dgm:t>
    </dgm:pt>
    <dgm:pt modelId="{164848C3-0173-4981-8853-0AE170D17C20}" type="pres">
      <dgm:prSet presAssocID="{A77E4981-C3A4-4419-AB40-3A198E00AE01}" presName="rootText" presStyleLbl="node4" presStyleIdx="7" presStyleCnt="29">
        <dgm:presLayoutVars>
          <dgm:chPref val="3"/>
        </dgm:presLayoutVars>
      </dgm:prSet>
      <dgm:spPr>
        <a:prstGeom prst="rect">
          <a:avLst/>
        </a:prstGeom>
      </dgm:spPr>
      <dgm:t>
        <a:bodyPr/>
        <a:lstStyle/>
        <a:p>
          <a:endParaRPr lang="en-US"/>
        </a:p>
      </dgm:t>
    </dgm:pt>
    <dgm:pt modelId="{F8198F35-C3A4-4DFB-AAB0-0784BD4A0BE6}" type="pres">
      <dgm:prSet presAssocID="{A77E4981-C3A4-4419-AB40-3A198E00AE01}" presName="rootConnector" presStyleLbl="node4" presStyleIdx="7" presStyleCnt="29"/>
      <dgm:spPr/>
      <dgm:t>
        <a:bodyPr/>
        <a:lstStyle/>
        <a:p>
          <a:endParaRPr lang="en-US"/>
        </a:p>
      </dgm:t>
    </dgm:pt>
    <dgm:pt modelId="{647534E0-33BF-4DE0-BA5A-28A3C43041CA}" type="pres">
      <dgm:prSet presAssocID="{A77E4981-C3A4-4419-AB40-3A198E00AE01}" presName="hierChild4" presStyleCnt="0"/>
      <dgm:spPr/>
      <dgm:t>
        <a:bodyPr/>
        <a:lstStyle/>
        <a:p>
          <a:endParaRPr lang="en-US"/>
        </a:p>
      </dgm:t>
    </dgm:pt>
    <dgm:pt modelId="{9D18E2F6-F3C7-414C-A985-93C72D56B5B5}" type="pres">
      <dgm:prSet presAssocID="{9FF7FDBC-CA17-4BC5-BB5D-30878140BB88}" presName="Name37" presStyleLbl="parChTrans1D4" presStyleIdx="8" presStyleCnt="29"/>
      <dgm:spPr>
        <a:custGeom>
          <a:avLst/>
          <a:gdLst/>
          <a:ahLst/>
          <a:cxnLst/>
          <a:rect l="0" t="0" r="0" b="0"/>
          <a:pathLst>
            <a:path>
              <a:moveTo>
                <a:pt x="45720" y="0"/>
              </a:moveTo>
              <a:lnTo>
                <a:pt x="45720" y="237754"/>
              </a:lnTo>
              <a:lnTo>
                <a:pt x="123248" y="237754"/>
              </a:lnTo>
            </a:path>
          </a:pathLst>
        </a:custGeom>
      </dgm:spPr>
      <dgm:t>
        <a:bodyPr/>
        <a:lstStyle/>
        <a:p>
          <a:endParaRPr lang="en-US"/>
        </a:p>
      </dgm:t>
    </dgm:pt>
    <dgm:pt modelId="{3DE10048-A8FB-423E-A80F-6C2B38CB9549}" type="pres">
      <dgm:prSet presAssocID="{AFB7B02C-1DC6-4673-BC30-EEDE7C48792A}" presName="hierRoot2" presStyleCnt="0">
        <dgm:presLayoutVars>
          <dgm:hierBranch val="init"/>
        </dgm:presLayoutVars>
      </dgm:prSet>
      <dgm:spPr/>
      <dgm:t>
        <a:bodyPr/>
        <a:lstStyle/>
        <a:p>
          <a:endParaRPr lang="en-US"/>
        </a:p>
      </dgm:t>
    </dgm:pt>
    <dgm:pt modelId="{078112D3-619D-4AFE-8879-34EDCA6C06B7}" type="pres">
      <dgm:prSet presAssocID="{AFB7B02C-1DC6-4673-BC30-EEDE7C48792A}" presName="rootComposite" presStyleCnt="0"/>
      <dgm:spPr/>
      <dgm:t>
        <a:bodyPr/>
        <a:lstStyle/>
        <a:p>
          <a:endParaRPr lang="en-US"/>
        </a:p>
      </dgm:t>
    </dgm:pt>
    <dgm:pt modelId="{8DF18822-04EB-43DF-983C-D441C66DFF7F}" type="pres">
      <dgm:prSet presAssocID="{AFB7B02C-1DC6-4673-BC30-EEDE7C48792A}" presName="rootText" presStyleLbl="node4" presStyleIdx="8" presStyleCnt="29" custScaleX="189333">
        <dgm:presLayoutVars>
          <dgm:chPref val="3"/>
        </dgm:presLayoutVars>
      </dgm:prSet>
      <dgm:spPr>
        <a:prstGeom prst="rect">
          <a:avLst/>
        </a:prstGeom>
      </dgm:spPr>
      <dgm:t>
        <a:bodyPr/>
        <a:lstStyle/>
        <a:p>
          <a:endParaRPr lang="en-US"/>
        </a:p>
      </dgm:t>
    </dgm:pt>
    <dgm:pt modelId="{B41C3779-6098-431B-904F-D5D7DFF3438A}" type="pres">
      <dgm:prSet presAssocID="{AFB7B02C-1DC6-4673-BC30-EEDE7C48792A}" presName="rootConnector" presStyleLbl="node4" presStyleIdx="8" presStyleCnt="29"/>
      <dgm:spPr/>
      <dgm:t>
        <a:bodyPr/>
        <a:lstStyle/>
        <a:p>
          <a:endParaRPr lang="en-US"/>
        </a:p>
      </dgm:t>
    </dgm:pt>
    <dgm:pt modelId="{56175C2C-E9BF-4A18-B7D2-C768B36A405F}" type="pres">
      <dgm:prSet presAssocID="{AFB7B02C-1DC6-4673-BC30-EEDE7C48792A}" presName="hierChild4" presStyleCnt="0"/>
      <dgm:spPr/>
      <dgm:t>
        <a:bodyPr/>
        <a:lstStyle/>
        <a:p>
          <a:endParaRPr lang="en-US"/>
        </a:p>
      </dgm:t>
    </dgm:pt>
    <dgm:pt modelId="{4C631024-BBB5-4439-B515-7BF844A0AF08}" type="pres">
      <dgm:prSet presAssocID="{AFB7B02C-1DC6-4673-BC30-EEDE7C48792A}" presName="hierChild5" presStyleCnt="0"/>
      <dgm:spPr/>
      <dgm:t>
        <a:bodyPr/>
        <a:lstStyle/>
        <a:p>
          <a:endParaRPr lang="en-US"/>
        </a:p>
      </dgm:t>
    </dgm:pt>
    <dgm:pt modelId="{AE7DE24F-3F97-4A2F-B4F0-6EFADF3B04A6}" type="pres">
      <dgm:prSet presAssocID="{A77E4981-C3A4-4419-AB40-3A198E00AE01}" presName="hierChild5" presStyleCnt="0"/>
      <dgm:spPr/>
      <dgm:t>
        <a:bodyPr/>
        <a:lstStyle/>
        <a:p>
          <a:endParaRPr lang="en-US"/>
        </a:p>
      </dgm:t>
    </dgm:pt>
    <dgm:pt modelId="{D70E472B-0124-4EC0-9645-711F13783149}" type="pres">
      <dgm:prSet presAssocID="{1017E056-863A-4A54-B1DB-55A349A02230}" presName="Name37" presStyleLbl="parChTrans1D4" presStyleIdx="9" presStyleCnt="29"/>
      <dgm:spPr>
        <a:custGeom>
          <a:avLst/>
          <a:gdLst/>
          <a:ahLst/>
          <a:cxnLst/>
          <a:rect l="0" t="0" r="0" b="0"/>
          <a:pathLst>
            <a:path>
              <a:moveTo>
                <a:pt x="0" y="0"/>
              </a:moveTo>
              <a:lnTo>
                <a:pt x="0" y="54270"/>
              </a:lnTo>
              <a:lnTo>
                <a:pt x="543561" y="54270"/>
              </a:lnTo>
              <a:lnTo>
                <a:pt x="543561" y="108540"/>
              </a:lnTo>
            </a:path>
          </a:pathLst>
        </a:custGeom>
      </dgm:spPr>
      <dgm:t>
        <a:bodyPr/>
        <a:lstStyle/>
        <a:p>
          <a:endParaRPr lang="en-US"/>
        </a:p>
      </dgm:t>
    </dgm:pt>
    <dgm:pt modelId="{14E062EF-5847-46F6-9887-EC672EE81A08}" type="pres">
      <dgm:prSet presAssocID="{63EA8D49-4795-4856-8FA5-EB3BD3EF7F3F}" presName="hierRoot2" presStyleCnt="0">
        <dgm:presLayoutVars>
          <dgm:hierBranch val="init"/>
        </dgm:presLayoutVars>
      </dgm:prSet>
      <dgm:spPr/>
      <dgm:t>
        <a:bodyPr/>
        <a:lstStyle/>
        <a:p>
          <a:endParaRPr lang="en-US"/>
        </a:p>
      </dgm:t>
    </dgm:pt>
    <dgm:pt modelId="{40DDB872-BA50-4A41-8404-8764971ACA06}" type="pres">
      <dgm:prSet presAssocID="{63EA8D49-4795-4856-8FA5-EB3BD3EF7F3F}" presName="rootComposite" presStyleCnt="0"/>
      <dgm:spPr/>
      <dgm:t>
        <a:bodyPr/>
        <a:lstStyle/>
        <a:p>
          <a:endParaRPr lang="en-US"/>
        </a:p>
      </dgm:t>
    </dgm:pt>
    <dgm:pt modelId="{CBEC5BB5-38FB-4875-9627-4E50B76FA69D}" type="pres">
      <dgm:prSet presAssocID="{63EA8D49-4795-4856-8FA5-EB3BD3EF7F3F}" presName="rootText" presStyleLbl="node4" presStyleIdx="9" presStyleCnt="29">
        <dgm:presLayoutVars>
          <dgm:chPref val="3"/>
        </dgm:presLayoutVars>
      </dgm:prSet>
      <dgm:spPr>
        <a:prstGeom prst="rect">
          <a:avLst/>
        </a:prstGeom>
      </dgm:spPr>
      <dgm:t>
        <a:bodyPr/>
        <a:lstStyle/>
        <a:p>
          <a:endParaRPr lang="en-US"/>
        </a:p>
      </dgm:t>
    </dgm:pt>
    <dgm:pt modelId="{5BE75787-BC42-45FB-B921-B1CD350E042A}" type="pres">
      <dgm:prSet presAssocID="{63EA8D49-4795-4856-8FA5-EB3BD3EF7F3F}" presName="rootConnector" presStyleLbl="node4" presStyleIdx="9" presStyleCnt="29"/>
      <dgm:spPr/>
      <dgm:t>
        <a:bodyPr/>
        <a:lstStyle/>
        <a:p>
          <a:endParaRPr lang="en-US"/>
        </a:p>
      </dgm:t>
    </dgm:pt>
    <dgm:pt modelId="{C26B14FC-6AA3-4144-92D4-A1BF35D5CEFC}" type="pres">
      <dgm:prSet presAssocID="{63EA8D49-4795-4856-8FA5-EB3BD3EF7F3F}" presName="hierChild4" presStyleCnt="0"/>
      <dgm:spPr/>
      <dgm:t>
        <a:bodyPr/>
        <a:lstStyle/>
        <a:p>
          <a:endParaRPr lang="en-US"/>
        </a:p>
      </dgm:t>
    </dgm:pt>
    <dgm:pt modelId="{0343337E-A1F2-4BAD-B29A-58E3F110358C}" type="pres">
      <dgm:prSet presAssocID="{35EE6C77-2296-428A-BB86-27FF8DAD27CC}" presName="Name37" presStyleLbl="parChTrans1D4" presStyleIdx="10" presStyleCnt="29"/>
      <dgm:spPr>
        <a:custGeom>
          <a:avLst/>
          <a:gdLst/>
          <a:ahLst/>
          <a:cxnLst/>
          <a:rect l="0" t="0" r="0" b="0"/>
          <a:pathLst>
            <a:path>
              <a:moveTo>
                <a:pt x="45720" y="0"/>
              </a:moveTo>
              <a:lnTo>
                <a:pt x="45720" y="237754"/>
              </a:lnTo>
              <a:lnTo>
                <a:pt x="123248" y="237754"/>
              </a:lnTo>
            </a:path>
          </a:pathLst>
        </a:custGeom>
      </dgm:spPr>
      <dgm:t>
        <a:bodyPr/>
        <a:lstStyle/>
        <a:p>
          <a:endParaRPr lang="en-US"/>
        </a:p>
      </dgm:t>
    </dgm:pt>
    <dgm:pt modelId="{B578AE99-A6F7-4E23-9321-F0E7BF2AA9D3}" type="pres">
      <dgm:prSet presAssocID="{C18E9C19-A956-4A55-BE30-F4D2B312013C}" presName="hierRoot2" presStyleCnt="0">
        <dgm:presLayoutVars>
          <dgm:hierBranch val="init"/>
        </dgm:presLayoutVars>
      </dgm:prSet>
      <dgm:spPr/>
      <dgm:t>
        <a:bodyPr/>
        <a:lstStyle/>
        <a:p>
          <a:endParaRPr lang="en-US"/>
        </a:p>
      </dgm:t>
    </dgm:pt>
    <dgm:pt modelId="{49F66C45-4A67-4A24-9AFA-E65D85B93D6B}" type="pres">
      <dgm:prSet presAssocID="{C18E9C19-A956-4A55-BE30-F4D2B312013C}" presName="rootComposite" presStyleCnt="0"/>
      <dgm:spPr/>
      <dgm:t>
        <a:bodyPr/>
        <a:lstStyle/>
        <a:p>
          <a:endParaRPr lang="en-US"/>
        </a:p>
      </dgm:t>
    </dgm:pt>
    <dgm:pt modelId="{995E7CD4-A818-4132-AF4A-054EE4BF3153}" type="pres">
      <dgm:prSet presAssocID="{C18E9C19-A956-4A55-BE30-F4D2B312013C}" presName="rootText" presStyleLbl="node4" presStyleIdx="10" presStyleCnt="29" custScaleX="216230">
        <dgm:presLayoutVars>
          <dgm:chPref val="3"/>
        </dgm:presLayoutVars>
      </dgm:prSet>
      <dgm:spPr>
        <a:prstGeom prst="rect">
          <a:avLst/>
        </a:prstGeom>
      </dgm:spPr>
      <dgm:t>
        <a:bodyPr/>
        <a:lstStyle/>
        <a:p>
          <a:endParaRPr lang="en-US"/>
        </a:p>
      </dgm:t>
    </dgm:pt>
    <dgm:pt modelId="{A384DAF2-A56A-46E7-84B3-06C2B3EAD429}" type="pres">
      <dgm:prSet presAssocID="{C18E9C19-A956-4A55-BE30-F4D2B312013C}" presName="rootConnector" presStyleLbl="node4" presStyleIdx="10" presStyleCnt="29"/>
      <dgm:spPr/>
      <dgm:t>
        <a:bodyPr/>
        <a:lstStyle/>
        <a:p>
          <a:endParaRPr lang="en-US"/>
        </a:p>
      </dgm:t>
    </dgm:pt>
    <dgm:pt modelId="{C4A8DFCE-9C78-4704-879C-2154E80C8EFD}" type="pres">
      <dgm:prSet presAssocID="{C18E9C19-A956-4A55-BE30-F4D2B312013C}" presName="hierChild4" presStyleCnt="0"/>
      <dgm:spPr/>
      <dgm:t>
        <a:bodyPr/>
        <a:lstStyle/>
        <a:p>
          <a:endParaRPr lang="en-US"/>
        </a:p>
      </dgm:t>
    </dgm:pt>
    <dgm:pt modelId="{F2365C6F-2035-4CE6-9E8D-ADFEF54CE041}" type="pres">
      <dgm:prSet presAssocID="{C18E9C19-A956-4A55-BE30-F4D2B312013C}" presName="hierChild5" presStyleCnt="0"/>
      <dgm:spPr/>
      <dgm:t>
        <a:bodyPr/>
        <a:lstStyle/>
        <a:p>
          <a:endParaRPr lang="en-US"/>
        </a:p>
      </dgm:t>
    </dgm:pt>
    <dgm:pt modelId="{7D89E004-D04E-49BF-A33B-ED7E4390BD9D}" type="pres">
      <dgm:prSet presAssocID="{63EA8D49-4795-4856-8FA5-EB3BD3EF7F3F}" presName="hierChild5" presStyleCnt="0"/>
      <dgm:spPr/>
      <dgm:t>
        <a:bodyPr/>
        <a:lstStyle/>
        <a:p>
          <a:endParaRPr lang="en-US"/>
        </a:p>
      </dgm:t>
    </dgm:pt>
    <dgm:pt modelId="{BCEEB8DF-00A1-4186-94EF-B145191E4B19}" type="pres">
      <dgm:prSet presAssocID="{A36BE50E-6311-4BF4-A9CA-4AB6D0C41299}" presName="hierChild5" presStyleCnt="0"/>
      <dgm:spPr/>
      <dgm:t>
        <a:bodyPr/>
        <a:lstStyle/>
        <a:p>
          <a:endParaRPr lang="en-US"/>
        </a:p>
      </dgm:t>
    </dgm:pt>
    <dgm:pt modelId="{BB29E491-AE02-4DA8-BCE1-1527D9C52125}" type="pres">
      <dgm:prSet presAssocID="{631EA3BB-BF1E-4A73-B42F-C9F170E955C2}" presName="hierChild5" presStyleCnt="0"/>
      <dgm:spPr/>
      <dgm:t>
        <a:bodyPr/>
        <a:lstStyle/>
        <a:p>
          <a:endParaRPr lang="en-US"/>
        </a:p>
      </dgm:t>
    </dgm:pt>
    <dgm:pt modelId="{905153BB-3537-45DE-BE10-73C7CA86D1AB}" type="pres">
      <dgm:prSet presAssocID="{ABD7F847-4D13-45AA-8B09-1245333929AF}" presName="hierChild5" presStyleCnt="0"/>
      <dgm:spPr/>
      <dgm:t>
        <a:bodyPr/>
        <a:lstStyle/>
        <a:p>
          <a:endParaRPr lang="en-US"/>
        </a:p>
      </dgm:t>
    </dgm:pt>
    <dgm:pt modelId="{13C90BFC-0476-4887-9F24-799BB9E47D9E}" type="pres">
      <dgm:prSet presAssocID="{E197568D-B72B-4996-9037-FFFEDE695D3C}" presName="hierChild5" presStyleCnt="0"/>
      <dgm:spPr/>
      <dgm:t>
        <a:bodyPr/>
        <a:lstStyle/>
        <a:p>
          <a:endParaRPr lang="en-US"/>
        </a:p>
      </dgm:t>
    </dgm:pt>
    <dgm:pt modelId="{C055FC69-94F5-46CE-A733-41C0F189A11A}" type="pres">
      <dgm:prSet presAssocID="{F2230EED-9E7F-4190-AAE4-50E9F15C7048}" presName="hierChild5" presStyleCnt="0"/>
      <dgm:spPr/>
      <dgm:t>
        <a:bodyPr/>
        <a:lstStyle/>
        <a:p>
          <a:endParaRPr lang="en-US"/>
        </a:p>
      </dgm:t>
    </dgm:pt>
    <dgm:pt modelId="{7CF61776-D46A-4312-B803-EA9CDEC8876F}" type="pres">
      <dgm:prSet presAssocID="{75F3D5B8-DC94-4D59-921B-8491E8CAFA22}" presName="Name35" presStyleLbl="parChTrans1D2" presStyleIdx="1" presStyleCnt="2"/>
      <dgm:spPr>
        <a:custGeom>
          <a:avLst/>
          <a:gdLst/>
          <a:ahLst/>
          <a:cxnLst/>
          <a:rect l="0" t="0" r="0" b="0"/>
          <a:pathLst>
            <a:path>
              <a:moveTo>
                <a:pt x="0" y="0"/>
              </a:moveTo>
              <a:lnTo>
                <a:pt x="0" y="96189"/>
              </a:lnTo>
              <a:lnTo>
                <a:pt x="2982610" y="96189"/>
              </a:lnTo>
              <a:lnTo>
                <a:pt x="2982610" y="150459"/>
              </a:lnTo>
            </a:path>
          </a:pathLst>
        </a:custGeom>
      </dgm:spPr>
      <dgm:t>
        <a:bodyPr/>
        <a:lstStyle/>
        <a:p>
          <a:endParaRPr lang="en-US"/>
        </a:p>
      </dgm:t>
    </dgm:pt>
    <dgm:pt modelId="{9AAAFD7F-0B94-4179-92B6-5108A2A674ED}" type="pres">
      <dgm:prSet presAssocID="{57BE418A-9250-483A-804A-6CF908243697}" presName="hierRoot2" presStyleCnt="0">
        <dgm:presLayoutVars>
          <dgm:hierBranch val="init"/>
        </dgm:presLayoutVars>
      </dgm:prSet>
      <dgm:spPr/>
      <dgm:t>
        <a:bodyPr/>
        <a:lstStyle/>
        <a:p>
          <a:endParaRPr lang="en-US"/>
        </a:p>
      </dgm:t>
    </dgm:pt>
    <dgm:pt modelId="{26F7774D-AC05-403C-8A12-7771767C77FA}" type="pres">
      <dgm:prSet presAssocID="{57BE418A-9250-483A-804A-6CF908243697}" presName="rootComposite" presStyleCnt="0"/>
      <dgm:spPr/>
      <dgm:t>
        <a:bodyPr/>
        <a:lstStyle/>
        <a:p>
          <a:endParaRPr lang="en-US"/>
        </a:p>
      </dgm:t>
    </dgm:pt>
    <dgm:pt modelId="{155A6E87-F96F-4E85-BB61-663D04E3148F}" type="pres">
      <dgm:prSet presAssocID="{57BE418A-9250-483A-804A-6CF908243697}" presName="rootText" presStyleLbl="node2" presStyleIdx="1" presStyleCnt="2">
        <dgm:presLayoutVars>
          <dgm:chPref val="3"/>
        </dgm:presLayoutVars>
      </dgm:prSet>
      <dgm:spPr>
        <a:prstGeom prst="rect">
          <a:avLst/>
        </a:prstGeom>
      </dgm:spPr>
      <dgm:t>
        <a:bodyPr/>
        <a:lstStyle/>
        <a:p>
          <a:endParaRPr lang="en-US"/>
        </a:p>
      </dgm:t>
    </dgm:pt>
    <dgm:pt modelId="{39C89EB5-0021-4343-ADC2-6FF8EDCC8EF6}" type="pres">
      <dgm:prSet presAssocID="{57BE418A-9250-483A-804A-6CF908243697}" presName="rootConnector" presStyleLbl="node2" presStyleIdx="1" presStyleCnt="2"/>
      <dgm:spPr/>
      <dgm:t>
        <a:bodyPr/>
        <a:lstStyle/>
        <a:p>
          <a:endParaRPr lang="en-US"/>
        </a:p>
      </dgm:t>
    </dgm:pt>
    <dgm:pt modelId="{0E7942EB-A62D-46B0-AFEE-07ECD23ECB05}" type="pres">
      <dgm:prSet presAssocID="{57BE418A-9250-483A-804A-6CF908243697}" presName="hierChild4" presStyleCnt="0"/>
      <dgm:spPr/>
      <dgm:t>
        <a:bodyPr/>
        <a:lstStyle/>
        <a:p>
          <a:endParaRPr lang="en-US"/>
        </a:p>
      </dgm:t>
    </dgm:pt>
    <dgm:pt modelId="{144769F9-FE5D-4C06-B93B-00C26E1807CB}" type="pres">
      <dgm:prSet presAssocID="{91FB5D1E-D7F3-4FCE-A430-C696C4C201A3}" presName="Name37" presStyleLbl="parChTrans1D3" presStyleIdx="1" presStyleCnt="2"/>
      <dgm:spPr>
        <a:custGeom>
          <a:avLst/>
          <a:gdLst/>
          <a:ahLst/>
          <a:cxnLst/>
          <a:rect l="0" t="0" r="0" b="0"/>
          <a:pathLst>
            <a:path>
              <a:moveTo>
                <a:pt x="45720" y="0"/>
              </a:moveTo>
              <a:lnTo>
                <a:pt x="45720" y="108540"/>
              </a:lnTo>
            </a:path>
          </a:pathLst>
        </a:custGeom>
      </dgm:spPr>
      <dgm:t>
        <a:bodyPr/>
        <a:lstStyle/>
        <a:p>
          <a:endParaRPr lang="en-US"/>
        </a:p>
      </dgm:t>
    </dgm:pt>
    <dgm:pt modelId="{7E128751-1780-4E42-8427-60CB35FD7888}" type="pres">
      <dgm:prSet presAssocID="{6B2824F5-2534-4ACD-BE85-32EFBB9F2E83}" presName="hierRoot2" presStyleCnt="0">
        <dgm:presLayoutVars>
          <dgm:hierBranch val="init"/>
        </dgm:presLayoutVars>
      </dgm:prSet>
      <dgm:spPr/>
    </dgm:pt>
    <dgm:pt modelId="{56FEA958-D3B1-42E7-A72E-20F51D854AEC}" type="pres">
      <dgm:prSet presAssocID="{6B2824F5-2534-4ACD-BE85-32EFBB9F2E83}" presName="rootComposite" presStyleCnt="0"/>
      <dgm:spPr/>
    </dgm:pt>
    <dgm:pt modelId="{079E317D-F80E-41CD-9DEF-985F1BFCA6DE}" type="pres">
      <dgm:prSet presAssocID="{6B2824F5-2534-4ACD-BE85-32EFBB9F2E83}" presName="rootText" presStyleLbl="node3" presStyleIdx="1" presStyleCnt="2" custScaleX="645729" custScaleY="137755">
        <dgm:presLayoutVars>
          <dgm:chPref val="3"/>
        </dgm:presLayoutVars>
      </dgm:prSet>
      <dgm:spPr>
        <a:prstGeom prst="rect">
          <a:avLst/>
        </a:prstGeom>
      </dgm:spPr>
      <dgm:t>
        <a:bodyPr/>
        <a:lstStyle/>
        <a:p>
          <a:endParaRPr lang="en-US"/>
        </a:p>
      </dgm:t>
    </dgm:pt>
    <dgm:pt modelId="{579DAA4C-1497-46FD-891C-7851DD78289B}" type="pres">
      <dgm:prSet presAssocID="{6B2824F5-2534-4ACD-BE85-32EFBB9F2E83}" presName="rootConnector" presStyleLbl="node3" presStyleIdx="1" presStyleCnt="2"/>
      <dgm:spPr/>
      <dgm:t>
        <a:bodyPr/>
        <a:lstStyle/>
        <a:p>
          <a:endParaRPr lang="en-US"/>
        </a:p>
      </dgm:t>
    </dgm:pt>
    <dgm:pt modelId="{CCD259F0-C8F6-42F0-B501-3B6B7F16255B}" type="pres">
      <dgm:prSet presAssocID="{6B2824F5-2534-4ACD-BE85-32EFBB9F2E83}" presName="hierChild4" presStyleCnt="0"/>
      <dgm:spPr/>
    </dgm:pt>
    <dgm:pt modelId="{B33CDDC0-0B56-4EDF-B41E-9128E878F1B1}" type="pres">
      <dgm:prSet presAssocID="{EDE8C53F-832E-4CA4-8BFD-18F5FF212731}" presName="Name37" presStyleLbl="parChTrans1D4" presStyleIdx="11" presStyleCnt="29"/>
      <dgm:spPr>
        <a:custGeom>
          <a:avLst/>
          <a:gdLst/>
          <a:ahLst/>
          <a:cxnLst/>
          <a:rect l="0" t="0" r="0" b="0"/>
          <a:pathLst>
            <a:path>
              <a:moveTo>
                <a:pt x="968570" y="0"/>
              </a:moveTo>
              <a:lnTo>
                <a:pt x="968570" y="54270"/>
              </a:lnTo>
              <a:lnTo>
                <a:pt x="0" y="54270"/>
              </a:lnTo>
              <a:lnTo>
                <a:pt x="0" y="108540"/>
              </a:lnTo>
            </a:path>
          </a:pathLst>
        </a:custGeom>
      </dgm:spPr>
      <dgm:t>
        <a:bodyPr/>
        <a:lstStyle/>
        <a:p>
          <a:endParaRPr lang="en-US"/>
        </a:p>
      </dgm:t>
    </dgm:pt>
    <dgm:pt modelId="{BCC6C24D-43F7-41CC-990A-6939B4C9E2FD}" type="pres">
      <dgm:prSet presAssocID="{DE658B1A-E769-4FA3-AEA7-3ED718DD9AFB}" presName="hierRoot2" presStyleCnt="0">
        <dgm:presLayoutVars>
          <dgm:hierBranch val="init"/>
        </dgm:presLayoutVars>
      </dgm:prSet>
      <dgm:spPr/>
    </dgm:pt>
    <dgm:pt modelId="{9CCA4234-9111-4F8C-B318-73811AFCDB69}" type="pres">
      <dgm:prSet presAssocID="{DE658B1A-E769-4FA3-AEA7-3ED718DD9AFB}" presName="rootComposite" presStyleCnt="0"/>
      <dgm:spPr/>
    </dgm:pt>
    <dgm:pt modelId="{E987AA21-E79C-4971-9567-5A84F2890D96}" type="pres">
      <dgm:prSet presAssocID="{DE658B1A-E769-4FA3-AEA7-3ED718DD9AFB}" presName="rootText" presStyleLbl="node4" presStyleIdx="11" presStyleCnt="29">
        <dgm:presLayoutVars>
          <dgm:chPref val="3"/>
        </dgm:presLayoutVars>
      </dgm:prSet>
      <dgm:spPr>
        <a:prstGeom prst="rect">
          <a:avLst/>
        </a:prstGeom>
      </dgm:spPr>
      <dgm:t>
        <a:bodyPr/>
        <a:lstStyle/>
        <a:p>
          <a:endParaRPr lang="en-US"/>
        </a:p>
      </dgm:t>
    </dgm:pt>
    <dgm:pt modelId="{F5DBDA7A-32C8-4068-A048-745615CE787E}" type="pres">
      <dgm:prSet presAssocID="{DE658B1A-E769-4FA3-AEA7-3ED718DD9AFB}" presName="rootConnector" presStyleLbl="node4" presStyleIdx="11" presStyleCnt="29"/>
      <dgm:spPr/>
      <dgm:t>
        <a:bodyPr/>
        <a:lstStyle/>
        <a:p>
          <a:endParaRPr lang="en-US"/>
        </a:p>
      </dgm:t>
    </dgm:pt>
    <dgm:pt modelId="{82ED0171-DC51-4F99-B451-141533AA49E7}" type="pres">
      <dgm:prSet presAssocID="{DE658B1A-E769-4FA3-AEA7-3ED718DD9AFB}" presName="hierChild4" presStyleCnt="0"/>
      <dgm:spPr/>
    </dgm:pt>
    <dgm:pt modelId="{2EB35AEA-D08E-46C8-BC0D-DF52F4B87751}" type="pres">
      <dgm:prSet presAssocID="{97B5B032-17A0-42E9-B923-E05B9F93AA13}" presName="Name37" presStyleLbl="parChTrans1D4" presStyleIdx="12" presStyleCnt="29"/>
      <dgm:spPr>
        <a:custGeom>
          <a:avLst/>
          <a:gdLst/>
          <a:ahLst/>
          <a:cxnLst/>
          <a:rect l="0" t="0" r="0" b="0"/>
          <a:pathLst>
            <a:path>
              <a:moveTo>
                <a:pt x="45720" y="0"/>
              </a:moveTo>
              <a:lnTo>
                <a:pt x="45720" y="108540"/>
              </a:lnTo>
            </a:path>
          </a:pathLst>
        </a:custGeom>
      </dgm:spPr>
      <dgm:t>
        <a:bodyPr/>
        <a:lstStyle/>
        <a:p>
          <a:endParaRPr lang="en-US"/>
        </a:p>
      </dgm:t>
    </dgm:pt>
    <dgm:pt modelId="{509EC9AD-0B49-4B87-9A9D-C1465AA35612}" type="pres">
      <dgm:prSet presAssocID="{A585EB4B-025D-4D8B-BF2C-36865F21B55E}" presName="hierRoot2" presStyleCnt="0">
        <dgm:presLayoutVars>
          <dgm:hierBranch val="init"/>
        </dgm:presLayoutVars>
      </dgm:prSet>
      <dgm:spPr/>
    </dgm:pt>
    <dgm:pt modelId="{FB028C52-55CE-49C2-927D-8E2E1093C36D}" type="pres">
      <dgm:prSet presAssocID="{A585EB4B-025D-4D8B-BF2C-36865F21B55E}" presName="rootComposite" presStyleCnt="0"/>
      <dgm:spPr/>
    </dgm:pt>
    <dgm:pt modelId="{EF0CD3E1-5830-4760-ABB3-71D79CFE48F0}" type="pres">
      <dgm:prSet presAssocID="{A585EB4B-025D-4D8B-BF2C-36865F21B55E}" presName="rootText" presStyleLbl="node4" presStyleIdx="12" presStyleCnt="29" custScaleX="141532" custScaleY="176915">
        <dgm:presLayoutVars>
          <dgm:chPref val="3"/>
        </dgm:presLayoutVars>
      </dgm:prSet>
      <dgm:spPr>
        <a:prstGeom prst="rect">
          <a:avLst/>
        </a:prstGeom>
      </dgm:spPr>
      <dgm:t>
        <a:bodyPr/>
        <a:lstStyle/>
        <a:p>
          <a:endParaRPr lang="en-US"/>
        </a:p>
      </dgm:t>
    </dgm:pt>
    <dgm:pt modelId="{D69070E9-76A9-4CBB-A787-9D49E6C5A80A}" type="pres">
      <dgm:prSet presAssocID="{A585EB4B-025D-4D8B-BF2C-36865F21B55E}" presName="rootConnector" presStyleLbl="node4" presStyleIdx="12" presStyleCnt="29"/>
      <dgm:spPr/>
      <dgm:t>
        <a:bodyPr/>
        <a:lstStyle/>
        <a:p>
          <a:endParaRPr lang="en-US"/>
        </a:p>
      </dgm:t>
    </dgm:pt>
    <dgm:pt modelId="{83244DB4-74FA-4FC1-B60F-1090EB802517}" type="pres">
      <dgm:prSet presAssocID="{A585EB4B-025D-4D8B-BF2C-36865F21B55E}" presName="hierChild4" presStyleCnt="0"/>
      <dgm:spPr/>
    </dgm:pt>
    <dgm:pt modelId="{D8B19BCA-12E2-4465-8E4C-95350110BDF8}" type="pres">
      <dgm:prSet presAssocID="{BB3ACEE9-0B2D-4CED-97F5-8F8EF01294BC}" presName="Name37" presStyleLbl="parChTrans1D4" presStyleIdx="13" presStyleCnt="29"/>
      <dgm:spPr>
        <a:custGeom>
          <a:avLst/>
          <a:gdLst/>
          <a:ahLst/>
          <a:cxnLst/>
          <a:rect l="0" t="0" r="0" b="0"/>
          <a:pathLst>
            <a:path>
              <a:moveTo>
                <a:pt x="775195" y="0"/>
              </a:moveTo>
              <a:lnTo>
                <a:pt x="775195" y="54270"/>
              </a:lnTo>
              <a:lnTo>
                <a:pt x="0" y="54270"/>
              </a:lnTo>
              <a:lnTo>
                <a:pt x="0" y="108540"/>
              </a:lnTo>
            </a:path>
          </a:pathLst>
        </a:custGeom>
      </dgm:spPr>
      <dgm:t>
        <a:bodyPr/>
        <a:lstStyle/>
        <a:p>
          <a:endParaRPr lang="en-US"/>
        </a:p>
      </dgm:t>
    </dgm:pt>
    <dgm:pt modelId="{BC6C7746-5FFB-459E-BDD0-27BBE0FFE7D7}" type="pres">
      <dgm:prSet presAssocID="{8C073775-4BBF-49D3-B45F-BC4F5100DF78}" presName="hierRoot2" presStyleCnt="0">
        <dgm:presLayoutVars>
          <dgm:hierBranch val="init"/>
        </dgm:presLayoutVars>
      </dgm:prSet>
      <dgm:spPr/>
    </dgm:pt>
    <dgm:pt modelId="{2B12F50A-064D-4328-87EA-42135A2AEE31}" type="pres">
      <dgm:prSet presAssocID="{8C073775-4BBF-49D3-B45F-BC4F5100DF78}" presName="rootComposite" presStyleCnt="0"/>
      <dgm:spPr/>
    </dgm:pt>
    <dgm:pt modelId="{889C7CE5-B3D0-4D2F-B02E-F0DB3EBA213E}" type="pres">
      <dgm:prSet presAssocID="{8C073775-4BBF-49D3-B45F-BC4F5100DF78}" presName="rootText" presStyleLbl="node4" presStyleIdx="13" presStyleCnt="29">
        <dgm:presLayoutVars>
          <dgm:chPref val="3"/>
        </dgm:presLayoutVars>
      </dgm:prSet>
      <dgm:spPr>
        <a:prstGeom prst="rect">
          <a:avLst/>
        </a:prstGeom>
      </dgm:spPr>
      <dgm:t>
        <a:bodyPr/>
        <a:lstStyle/>
        <a:p>
          <a:endParaRPr lang="en-US"/>
        </a:p>
      </dgm:t>
    </dgm:pt>
    <dgm:pt modelId="{E2EF6C78-54C8-4D5F-AC2A-EC8F8F2EADDE}" type="pres">
      <dgm:prSet presAssocID="{8C073775-4BBF-49D3-B45F-BC4F5100DF78}" presName="rootConnector" presStyleLbl="node4" presStyleIdx="13" presStyleCnt="29"/>
      <dgm:spPr/>
      <dgm:t>
        <a:bodyPr/>
        <a:lstStyle/>
        <a:p>
          <a:endParaRPr lang="en-US"/>
        </a:p>
      </dgm:t>
    </dgm:pt>
    <dgm:pt modelId="{813141ED-D252-4DED-9727-E580F1C89613}" type="pres">
      <dgm:prSet presAssocID="{8C073775-4BBF-49D3-B45F-BC4F5100DF78}" presName="hierChild4" presStyleCnt="0"/>
      <dgm:spPr/>
    </dgm:pt>
    <dgm:pt modelId="{F69F5D0E-B8D7-4164-A93C-5D2FC071350B}" type="pres">
      <dgm:prSet presAssocID="{E746C62B-5B2C-40B1-BEF1-DF7474BE9FC7}" presName="Name37" presStyleLbl="parChTrans1D4" presStyleIdx="14" presStyleCnt="29"/>
      <dgm:spPr>
        <a:custGeom>
          <a:avLst/>
          <a:gdLst/>
          <a:ahLst/>
          <a:cxnLst/>
          <a:rect l="0" t="0" r="0" b="0"/>
          <a:pathLst>
            <a:path>
              <a:moveTo>
                <a:pt x="45720" y="0"/>
              </a:moveTo>
              <a:lnTo>
                <a:pt x="45720" y="108540"/>
              </a:lnTo>
            </a:path>
          </a:pathLst>
        </a:custGeom>
      </dgm:spPr>
      <dgm:t>
        <a:bodyPr/>
        <a:lstStyle/>
        <a:p>
          <a:endParaRPr lang="en-US"/>
        </a:p>
      </dgm:t>
    </dgm:pt>
    <dgm:pt modelId="{ACE99877-1CAD-4836-A79C-8D8093C136CF}" type="pres">
      <dgm:prSet presAssocID="{2F78FAC5-C63B-4478-B2EC-44B272972314}" presName="hierRoot2" presStyleCnt="0">
        <dgm:presLayoutVars>
          <dgm:hierBranch val="init"/>
        </dgm:presLayoutVars>
      </dgm:prSet>
      <dgm:spPr/>
    </dgm:pt>
    <dgm:pt modelId="{BA1B61A3-DCCF-4363-A1F0-331F212E131A}" type="pres">
      <dgm:prSet presAssocID="{2F78FAC5-C63B-4478-B2EC-44B272972314}" presName="rootComposite" presStyleCnt="0"/>
      <dgm:spPr/>
    </dgm:pt>
    <dgm:pt modelId="{927FF510-21E0-4667-A235-B462707912ED}" type="pres">
      <dgm:prSet presAssocID="{2F78FAC5-C63B-4478-B2EC-44B272972314}" presName="rootText" presStyleLbl="node4" presStyleIdx="14" presStyleCnt="29" custScaleX="171608" custScaleY="99072">
        <dgm:presLayoutVars>
          <dgm:chPref val="3"/>
        </dgm:presLayoutVars>
      </dgm:prSet>
      <dgm:spPr>
        <a:prstGeom prst="rect">
          <a:avLst/>
        </a:prstGeom>
      </dgm:spPr>
      <dgm:t>
        <a:bodyPr/>
        <a:lstStyle/>
        <a:p>
          <a:endParaRPr lang="en-US"/>
        </a:p>
      </dgm:t>
    </dgm:pt>
    <dgm:pt modelId="{96D41B27-E36C-46BE-83BB-960CE1A6B4D3}" type="pres">
      <dgm:prSet presAssocID="{2F78FAC5-C63B-4478-B2EC-44B272972314}" presName="rootConnector" presStyleLbl="node4" presStyleIdx="14" presStyleCnt="29"/>
      <dgm:spPr/>
      <dgm:t>
        <a:bodyPr/>
        <a:lstStyle/>
        <a:p>
          <a:endParaRPr lang="en-US"/>
        </a:p>
      </dgm:t>
    </dgm:pt>
    <dgm:pt modelId="{6422F1C9-1239-4B45-81BD-2D54B3E822DB}" type="pres">
      <dgm:prSet presAssocID="{2F78FAC5-C63B-4478-B2EC-44B272972314}" presName="hierChild4" presStyleCnt="0"/>
      <dgm:spPr/>
    </dgm:pt>
    <dgm:pt modelId="{21C84B36-F317-42B8-8BB5-EDA4EADAC048}" type="pres">
      <dgm:prSet presAssocID="{3609126F-C5D6-452C-809E-325AC3A9153C}" presName="Name37" presStyleLbl="parChTrans1D4" presStyleIdx="15" presStyleCnt="29"/>
      <dgm:spPr>
        <a:custGeom>
          <a:avLst/>
          <a:gdLst/>
          <a:ahLst/>
          <a:cxnLst/>
          <a:rect l="0" t="0" r="0" b="0"/>
          <a:pathLst>
            <a:path>
              <a:moveTo>
                <a:pt x="388020" y="0"/>
              </a:moveTo>
              <a:lnTo>
                <a:pt x="388020" y="54270"/>
              </a:lnTo>
              <a:lnTo>
                <a:pt x="0" y="54270"/>
              </a:lnTo>
              <a:lnTo>
                <a:pt x="0" y="108540"/>
              </a:lnTo>
            </a:path>
          </a:pathLst>
        </a:custGeom>
      </dgm:spPr>
      <dgm:t>
        <a:bodyPr/>
        <a:lstStyle/>
        <a:p>
          <a:endParaRPr lang="en-US"/>
        </a:p>
      </dgm:t>
    </dgm:pt>
    <dgm:pt modelId="{164689DD-0830-40F9-819C-41483C7F5AAF}" type="pres">
      <dgm:prSet presAssocID="{544381BE-A582-4AFC-A936-429733F647FF}" presName="hierRoot2" presStyleCnt="0">
        <dgm:presLayoutVars>
          <dgm:hierBranch val="init"/>
        </dgm:presLayoutVars>
      </dgm:prSet>
      <dgm:spPr/>
    </dgm:pt>
    <dgm:pt modelId="{16BA4A35-876C-4816-892B-2416429DFD9E}" type="pres">
      <dgm:prSet presAssocID="{544381BE-A582-4AFC-A936-429733F647FF}" presName="rootComposite" presStyleCnt="0"/>
      <dgm:spPr/>
    </dgm:pt>
    <dgm:pt modelId="{2B0108C9-CF24-4A82-9A7F-D13FD7D046E7}" type="pres">
      <dgm:prSet presAssocID="{544381BE-A582-4AFC-A936-429733F647FF}" presName="rootText" presStyleLbl="node4" presStyleIdx="15" presStyleCnt="29" custScaleX="128982" custScaleY="340512">
        <dgm:presLayoutVars>
          <dgm:chPref val="3"/>
        </dgm:presLayoutVars>
      </dgm:prSet>
      <dgm:spPr>
        <a:prstGeom prst="rect">
          <a:avLst/>
        </a:prstGeom>
      </dgm:spPr>
      <dgm:t>
        <a:bodyPr/>
        <a:lstStyle/>
        <a:p>
          <a:endParaRPr lang="en-US"/>
        </a:p>
      </dgm:t>
    </dgm:pt>
    <dgm:pt modelId="{A2BCE93E-ACD7-452B-BE81-2599BB670218}" type="pres">
      <dgm:prSet presAssocID="{544381BE-A582-4AFC-A936-429733F647FF}" presName="rootConnector" presStyleLbl="node4" presStyleIdx="15" presStyleCnt="29"/>
      <dgm:spPr/>
      <dgm:t>
        <a:bodyPr/>
        <a:lstStyle/>
        <a:p>
          <a:endParaRPr lang="en-US"/>
        </a:p>
      </dgm:t>
    </dgm:pt>
    <dgm:pt modelId="{698757BD-0938-4D0F-88E3-E156AB11F22C}" type="pres">
      <dgm:prSet presAssocID="{544381BE-A582-4AFC-A936-429733F647FF}" presName="hierChild4" presStyleCnt="0"/>
      <dgm:spPr/>
    </dgm:pt>
    <dgm:pt modelId="{2456A1AE-C12D-4FF8-9C0F-B5572C83234C}" type="pres">
      <dgm:prSet presAssocID="{73EA03CB-A6D2-45C9-A16A-41FF3A17E03A}" presName="Name37" presStyleLbl="parChTrans1D4" presStyleIdx="16" presStyleCnt="29"/>
      <dgm:spPr>
        <a:custGeom>
          <a:avLst/>
          <a:gdLst/>
          <a:ahLst/>
          <a:cxnLst/>
          <a:rect l="0" t="0" r="0" b="0"/>
          <a:pathLst>
            <a:path>
              <a:moveTo>
                <a:pt x="0" y="0"/>
              </a:moveTo>
              <a:lnTo>
                <a:pt x="0" y="330758"/>
              </a:lnTo>
              <a:lnTo>
                <a:pt x="99998" y="330758"/>
              </a:lnTo>
            </a:path>
          </a:pathLst>
        </a:custGeom>
      </dgm:spPr>
      <dgm:t>
        <a:bodyPr/>
        <a:lstStyle/>
        <a:p>
          <a:endParaRPr lang="en-US"/>
        </a:p>
      </dgm:t>
    </dgm:pt>
    <dgm:pt modelId="{82BF787A-2A3B-44DA-A249-DF5383FD5897}" type="pres">
      <dgm:prSet presAssocID="{810374C0-C345-44CC-A1A5-96C2A7023BAD}" presName="hierRoot2" presStyleCnt="0">
        <dgm:presLayoutVars>
          <dgm:hierBranch val="init"/>
        </dgm:presLayoutVars>
      </dgm:prSet>
      <dgm:spPr/>
    </dgm:pt>
    <dgm:pt modelId="{154028C2-88F5-476A-98F4-08B08C48FFE6}" type="pres">
      <dgm:prSet presAssocID="{810374C0-C345-44CC-A1A5-96C2A7023BAD}" presName="rootComposite" presStyleCnt="0"/>
      <dgm:spPr/>
    </dgm:pt>
    <dgm:pt modelId="{FEAE39B2-A176-4A3F-8DC6-836E55D92558}" type="pres">
      <dgm:prSet presAssocID="{810374C0-C345-44CC-A1A5-96C2A7023BAD}" presName="rootText" presStyleLbl="node4" presStyleIdx="16" presStyleCnt="29" custScaleX="120383" custScaleY="171976">
        <dgm:presLayoutVars>
          <dgm:chPref val="3"/>
        </dgm:presLayoutVars>
      </dgm:prSet>
      <dgm:spPr>
        <a:prstGeom prst="rect">
          <a:avLst/>
        </a:prstGeom>
      </dgm:spPr>
      <dgm:t>
        <a:bodyPr/>
        <a:lstStyle/>
        <a:p>
          <a:endParaRPr lang="en-US"/>
        </a:p>
      </dgm:t>
    </dgm:pt>
    <dgm:pt modelId="{BA6E3A70-5697-43CD-A9FD-70756E2AB277}" type="pres">
      <dgm:prSet presAssocID="{810374C0-C345-44CC-A1A5-96C2A7023BAD}" presName="rootConnector" presStyleLbl="node4" presStyleIdx="16" presStyleCnt="29"/>
      <dgm:spPr/>
      <dgm:t>
        <a:bodyPr/>
        <a:lstStyle/>
        <a:p>
          <a:endParaRPr lang="en-US"/>
        </a:p>
      </dgm:t>
    </dgm:pt>
    <dgm:pt modelId="{84DD2F40-81E3-4DCC-818C-6433C6C8C9D8}" type="pres">
      <dgm:prSet presAssocID="{810374C0-C345-44CC-A1A5-96C2A7023BAD}" presName="hierChild4" presStyleCnt="0"/>
      <dgm:spPr/>
    </dgm:pt>
    <dgm:pt modelId="{5143E9B3-A4CD-44D4-8781-8F4B7E93945B}" type="pres">
      <dgm:prSet presAssocID="{810374C0-C345-44CC-A1A5-96C2A7023BAD}" presName="hierChild5" presStyleCnt="0"/>
      <dgm:spPr/>
    </dgm:pt>
    <dgm:pt modelId="{2219A12E-94A4-4F18-9804-AE521FAE4CD0}" type="pres">
      <dgm:prSet presAssocID="{544381BE-A582-4AFC-A936-429733F647FF}" presName="hierChild5" presStyleCnt="0"/>
      <dgm:spPr/>
    </dgm:pt>
    <dgm:pt modelId="{AE8D4D9E-6614-40EA-9C25-4A9EAAC3FF7E}" type="pres">
      <dgm:prSet presAssocID="{B98F5CF6-7126-4DC6-BC43-9D4E70661B32}" presName="Name37" presStyleLbl="parChTrans1D4" presStyleIdx="17" presStyleCnt="29"/>
      <dgm:spPr>
        <a:custGeom>
          <a:avLst/>
          <a:gdLst/>
          <a:ahLst/>
          <a:cxnLst/>
          <a:rect l="0" t="0" r="0" b="0"/>
          <a:pathLst>
            <a:path>
              <a:moveTo>
                <a:pt x="0" y="0"/>
              </a:moveTo>
              <a:lnTo>
                <a:pt x="0" y="54270"/>
              </a:lnTo>
              <a:lnTo>
                <a:pt x="387597" y="54270"/>
              </a:lnTo>
              <a:lnTo>
                <a:pt x="387597" y="108540"/>
              </a:lnTo>
            </a:path>
          </a:pathLst>
        </a:custGeom>
      </dgm:spPr>
      <dgm:t>
        <a:bodyPr/>
        <a:lstStyle/>
        <a:p>
          <a:endParaRPr lang="en-US"/>
        </a:p>
      </dgm:t>
    </dgm:pt>
    <dgm:pt modelId="{C63C4657-D147-4382-9C18-2CF7CDADDEB8}" type="pres">
      <dgm:prSet presAssocID="{250AC346-407C-45A9-915E-ED987C5501AB}" presName="hierRoot2" presStyleCnt="0">
        <dgm:presLayoutVars>
          <dgm:hierBranch val="init"/>
        </dgm:presLayoutVars>
      </dgm:prSet>
      <dgm:spPr/>
    </dgm:pt>
    <dgm:pt modelId="{01FD3C07-F0A9-48D1-BAD2-78176D9A8156}" type="pres">
      <dgm:prSet presAssocID="{250AC346-407C-45A9-915E-ED987C5501AB}" presName="rootComposite" presStyleCnt="0"/>
      <dgm:spPr/>
    </dgm:pt>
    <dgm:pt modelId="{53B0B23F-07AE-4588-B729-761B4E82BC7C}" type="pres">
      <dgm:prSet presAssocID="{250AC346-407C-45A9-915E-ED987C5501AB}" presName="rootText" presStyleLbl="node4" presStyleIdx="17" presStyleCnt="29" custScaleX="129146" custScaleY="340945">
        <dgm:presLayoutVars>
          <dgm:chPref val="3"/>
        </dgm:presLayoutVars>
      </dgm:prSet>
      <dgm:spPr>
        <a:prstGeom prst="rect">
          <a:avLst/>
        </a:prstGeom>
      </dgm:spPr>
      <dgm:t>
        <a:bodyPr/>
        <a:lstStyle/>
        <a:p>
          <a:endParaRPr lang="en-US"/>
        </a:p>
      </dgm:t>
    </dgm:pt>
    <dgm:pt modelId="{5910804D-1DF2-4169-870E-A2C179B69760}" type="pres">
      <dgm:prSet presAssocID="{250AC346-407C-45A9-915E-ED987C5501AB}" presName="rootConnector" presStyleLbl="node4" presStyleIdx="17" presStyleCnt="29"/>
      <dgm:spPr/>
      <dgm:t>
        <a:bodyPr/>
        <a:lstStyle/>
        <a:p>
          <a:endParaRPr lang="en-US"/>
        </a:p>
      </dgm:t>
    </dgm:pt>
    <dgm:pt modelId="{16D8F4C5-BB29-4226-9174-F43FB5A6A513}" type="pres">
      <dgm:prSet presAssocID="{250AC346-407C-45A9-915E-ED987C5501AB}" presName="hierChild4" presStyleCnt="0"/>
      <dgm:spPr/>
    </dgm:pt>
    <dgm:pt modelId="{6E6C7D2C-3933-4BA0-BB1F-0D04E3E68F21}" type="pres">
      <dgm:prSet presAssocID="{CC5B5B79-5FD4-456D-B52E-194634765F3C}" presName="Name37" presStyleLbl="parChTrans1D4" presStyleIdx="18" presStyleCnt="29"/>
      <dgm:spPr>
        <a:custGeom>
          <a:avLst/>
          <a:gdLst/>
          <a:ahLst/>
          <a:cxnLst/>
          <a:rect l="0" t="0" r="0" b="0"/>
          <a:pathLst>
            <a:path>
              <a:moveTo>
                <a:pt x="0" y="0"/>
              </a:moveTo>
              <a:lnTo>
                <a:pt x="0" y="330758"/>
              </a:lnTo>
              <a:lnTo>
                <a:pt x="100125" y="330758"/>
              </a:lnTo>
            </a:path>
          </a:pathLst>
        </a:custGeom>
      </dgm:spPr>
      <dgm:t>
        <a:bodyPr/>
        <a:lstStyle/>
        <a:p>
          <a:endParaRPr lang="en-US"/>
        </a:p>
      </dgm:t>
    </dgm:pt>
    <dgm:pt modelId="{EF741364-02A2-4696-BC89-AD402561048B}" type="pres">
      <dgm:prSet presAssocID="{6BD00AE8-2B13-4CA4-8F7E-8F9EB16DCF54}" presName="hierRoot2" presStyleCnt="0">
        <dgm:presLayoutVars>
          <dgm:hierBranch val="init"/>
        </dgm:presLayoutVars>
      </dgm:prSet>
      <dgm:spPr/>
    </dgm:pt>
    <dgm:pt modelId="{CBD2FCAA-008A-4089-B730-B20787159FEC}" type="pres">
      <dgm:prSet presAssocID="{6BD00AE8-2B13-4CA4-8F7E-8F9EB16DCF54}" presName="rootComposite" presStyleCnt="0"/>
      <dgm:spPr/>
    </dgm:pt>
    <dgm:pt modelId="{EF4F08A3-06B9-4DF4-A9A2-3168EEE4B935}" type="pres">
      <dgm:prSet presAssocID="{6BD00AE8-2B13-4CA4-8F7E-8F9EB16DCF54}" presName="rootText" presStyleLbl="node4" presStyleIdx="18" presStyleCnt="29" custScaleX="120383" custScaleY="171976">
        <dgm:presLayoutVars>
          <dgm:chPref val="3"/>
        </dgm:presLayoutVars>
      </dgm:prSet>
      <dgm:spPr>
        <a:prstGeom prst="rect">
          <a:avLst/>
        </a:prstGeom>
      </dgm:spPr>
      <dgm:t>
        <a:bodyPr/>
        <a:lstStyle/>
        <a:p>
          <a:endParaRPr lang="en-US"/>
        </a:p>
      </dgm:t>
    </dgm:pt>
    <dgm:pt modelId="{68A6B342-D2D2-4C0E-AD07-9FA19E487F2C}" type="pres">
      <dgm:prSet presAssocID="{6BD00AE8-2B13-4CA4-8F7E-8F9EB16DCF54}" presName="rootConnector" presStyleLbl="node4" presStyleIdx="18" presStyleCnt="29"/>
      <dgm:spPr/>
      <dgm:t>
        <a:bodyPr/>
        <a:lstStyle/>
        <a:p>
          <a:endParaRPr lang="en-US"/>
        </a:p>
      </dgm:t>
    </dgm:pt>
    <dgm:pt modelId="{95546C8F-7882-47FA-9095-85DF8E28842A}" type="pres">
      <dgm:prSet presAssocID="{6BD00AE8-2B13-4CA4-8F7E-8F9EB16DCF54}" presName="hierChild4" presStyleCnt="0"/>
      <dgm:spPr/>
    </dgm:pt>
    <dgm:pt modelId="{D0FBCE05-BCBC-4886-9161-ED1EEDD2DFD3}" type="pres">
      <dgm:prSet presAssocID="{6BD00AE8-2B13-4CA4-8F7E-8F9EB16DCF54}" presName="hierChild5" presStyleCnt="0"/>
      <dgm:spPr/>
    </dgm:pt>
    <dgm:pt modelId="{4B4AD435-D8D6-41F3-8E01-AE5C55089AC7}" type="pres">
      <dgm:prSet presAssocID="{250AC346-407C-45A9-915E-ED987C5501AB}" presName="hierChild5" presStyleCnt="0"/>
      <dgm:spPr/>
    </dgm:pt>
    <dgm:pt modelId="{0C3D3C2B-74A5-41A1-A996-D9635DBB7D82}" type="pres">
      <dgm:prSet presAssocID="{2F78FAC5-C63B-4478-B2EC-44B272972314}" presName="hierChild5" presStyleCnt="0"/>
      <dgm:spPr/>
    </dgm:pt>
    <dgm:pt modelId="{6D01C3C5-1930-4AEB-A407-D18BEC31806F}" type="pres">
      <dgm:prSet presAssocID="{8C073775-4BBF-49D3-B45F-BC4F5100DF78}" presName="hierChild5" presStyleCnt="0"/>
      <dgm:spPr/>
    </dgm:pt>
    <dgm:pt modelId="{96A13346-29A0-49BA-B855-F7DE7813B27D}" type="pres">
      <dgm:prSet presAssocID="{5A641B91-7B4C-4567-884C-B52403FC69CD}" presName="Name37" presStyleLbl="parChTrans1D4" presStyleIdx="19" presStyleCnt="29"/>
      <dgm:spPr>
        <a:custGeom>
          <a:avLst/>
          <a:gdLst/>
          <a:ahLst/>
          <a:cxnLst/>
          <a:rect l="0" t="0" r="0" b="0"/>
          <a:pathLst>
            <a:path>
              <a:moveTo>
                <a:pt x="0" y="0"/>
              </a:moveTo>
              <a:lnTo>
                <a:pt x="0" y="54270"/>
              </a:lnTo>
              <a:lnTo>
                <a:pt x="775195" y="54270"/>
              </a:lnTo>
              <a:lnTo>
                <a:pt x="775195" y="108540"/>
              </a:lnTo>
            </a:path>
          </a:pathLst>
        </a:custGeom>
      </dgm:spPr>
      <dgm:t>
        <a:bodyPr/>
        <a:lstStyle/>
        <a:p>
          <a:endParaRPr lang="en-US"/>
        </a:p>
      </dgm:t>
    </dgm:pt>
    <dgm:pt modelId="{822C03DD-697B-45E6-BC33-22ECE5DB1D6E}" type="pres">
      <dgm:prSet presAssocID="{38C22AD8-B84B-4F45-B001-8C3BF9AA82B4}" presName="hierRoot2" presStyleCnt="0">
        <dgm:presLayoutVars>
          <dgm:hierBranch val="init"/>
        </dgm:presLayoutVars>
      </dgm:prSet>
      <dgm:spPr/>
    </dgm:pt>
    <dgm:pt modelId="{3D838C9B-BE18-404E-8D8E-E54A7FE8EAFF}" type="pres">
      <dgm:prSet presAssocID="{38C22AD8-B84B-4F45-B001-8C3BF9AA82B4}" presName="rootComposite" presStyleCnt="0"/>
      <dgm:spPr/>
    </dgm:pt>
    <dgm:pt modelId="{E27A2D23-5A3B-4F7B-A19B-E187A3DCEAF7}" type="pres">
      <dgm:prSet presAssocID="{38C22AD8-B84B-4F45-B001-8C3BF9AA82B4}" presName="rootText" presStyleLbl="node4" presStyleIdx="19" presStyleCnt="29">
        <dgm:presLayoutVars>
          <dgm:chPref val="3"/>
        </dgm:presLayoutVars>
      </dgm:prSet>
      <dgm:spPr>
        <a:prstGeom prst="rect">
          <a:avLst/>
        </a:prstGeom>
      </dgm:spPr>
      <dgm:t>
        <a:bodyPr/>
        <a:lstStyle/>
        <a:p>
          <a:endParaRPr lang="en-US"/>
        </a:p>
      </dgm:t>
    </dgm:pt>
    <dgm:pt modelId="{F0EA5ED1-5606-41E4-AB51-15A676F8A59D}" type="pres">
      <dgm:prSet presAssocID="{38C22AD8-B84B-4F45-B001-8C3BF9AA82B4}" presName="rootConnector" presStyleLbl="node4" presStyleIdx="19" presStyleCnt="29"/>
      <dgm:spPr/>
      <dgm:t>
        <a:bodyPr/>
        <a:lstStyle/>
        <a:p>
          <a:endParaRPr lang="en-US"/>
        </a:p>
      </dgm:t>
    </dgm:pt>
    <dgm:pt modelId="{1772DF0A-5AA4-402E-9BB2-C81524E52B49}" type="pres">
      <dgm:prSet presAssocID="{38C22AD8-B84B-4F45-B001-8C3BF9AA82B4}" presName="hierChild4" presStyleCnt="0"/>
      <dgm:spPr/>
    </dgm:pt>
    <dgm:pt modelId="{FCFC2021-E4B2-41AB-AB34-4A0E8DC5C113}" type="pres">
      <dgm:prSet presAssocID="{33041C0D-117D-4897-B4B2-D89DACF0D1C0}" presName="Name37" presStyleLbl="parChTrans1D4" presStyleIdx="20" presStyleCnt="29"/>
      <dgm:spPr>
        <a:custGeom>
          <a:avLst/>
          <a:gdLst/>
          <a:ahLst/>
          <a:cxnLst/>
          <a:rect l="0" t="0" r="0" b="0"/>
          <a:pathLst>
            <a:path>
              <a:moveTo>
                <a:pt x="45720" y="0"/>
              </a:moveTo>
              <a:lnTo>
                <a:pt x="45720" y="108540"/>
              </a:lnTo>
            </a:path>
          </a:pathLst>
        </a:custGeom>
      </dgm:spPr>
      <dgm:t>
        <a:bodyPr/>
        <a:lstStyle/>
        <a:p>
          <a:endParaRPr lang="en-US"/>
        </a:p>
      </dgm:t>
    </dgm:pt>
    <dgm:pt modelId="{2C230A74-22DF-43F2-9909-D7B8422713C6}" type="pres">
      <dgm:prSet presAssocID="{253FEBE5-8BF8-4C2A-B5CE-FBC4164667B3}" presName="hierRoot2" presStyleCnt="0">
        <dgm:presLayoutVars>
          <dgm:hierBranch val="init"/>
        </dgm:presLayoutVars>
      </dgm:prSet>
      <dgm:spPr/>
    </dgm:pt>
    <dgm:pt modelId="{8B36A7C7-7B60-498E-B654-EBCDD5D297AA}" type="pres">
      <dgm:prSet presAssocID="{253FEBE5-8BF8-4C2A-B5CE-FBC4164667B3}" presName="rootComposite" presStyleCnt="0"/>
      <dgm:spPr/>
    </dgm:pt>
    <dgm:pt modelId="{72B9C543-8884-4528-B0F0-2BD2DFD91830}" type="pres">
      <dgm:prSet presAssocID="{253FEBE5-8BF8-4C2A-B5CE-FBC4164667B3}" presName="rootText" presStyleLbl="node4" presStyleIdx="20" presStyleCnt="29" custScaleX="171608" custScaleY="99072">
        <dgm:presLayoutVars>
          <dgm:chPref val="3"/>
        </dgm:presLayoutVars>
      </dgm:prSet>
      <dgm:spPr>
        <a:prstGeom prst="rect">
          <a:avLst/>
        </a:prstGeom>
      </dgm:spPr>
      <dgm:t>
        <a:bodyPr/>
        <a:lstStyle/>
        <a:p>
          <a:endParaRPr lang="en-US"/>
        </a:p>
      </dgm:t>
    </dgm:pt>
    <dgm:pt modelId="{1D9986C9-E7BB-42F5-B795-BA4158091B16}" type="pres">
      <dgm:prSet presAssocID="{253FEBE5-8BF8-4C2A-B5CE-FBC4164667B3}" presName="rootConnector" presStyleLbl="node4" presStyleIdx="20" presStyleCnt="29"/>
      <dgm:spPr/>
      <dgm:t>
        <a:bodyPr/>
        <a:lstStyle/>
        <a:p>
          <a:endParaRPr lang="en-US"/>
        </a:p>
      </dgm:t>
    </dgm:pt>
    <dgm:pt modelId="{0FBBC5E7-137F-47B7-AD45-2E25A54E7E0F}" type="pres">
      <dgm:prSet presAssocID="{253FEBE5-8BF8-4C2A-B5CE-FBC4164667B3}" presName="hierChild4" presStyleCnt="0"/>
      <dgm:spPr/>
    </dgm:pt>
    <dgm:pt modelId="{1F2EDE2F-AE27-429B-8D3A-E331A56A535D}" type="pres">
      <dgm:prSet presAssocID="{51D2913A-28A6-404F-8058-43A5D1C08D21}" presName="Name37" presStyleLbl="parChTrans1D4" presStyleIdx="21" presStyleCnt="29"/>
      <dgm:spPr>
        <a:custGeom>
          <a:avLst/>
          <a:gdLst/>
          <a:ahLst/>
          <a:cxnLst/>
          <a:rect l="0" t="0" r="0" b="0"/>
          <a:pathLst>
            <a:path>
              <a:moveTo>
                <a:pt x="386752" y="0"/>
              </a:moveTo>
              <a:lnTo>
                <a:pt x="386752" y="54270"/>
              </a:lnTo>
              <a:lnTo>
                <a:pt x="0" y="54270"/>
              </a:lnTo>
              <a:lnTo>
                <a:pt x="0" y="108540"/>
              </a:lnTo>
            </a:path>
          </a:pathLst>
        </a:custGeom>
      </dgm:spPr>
      <dgm:t>
        <a:bodyPr/>
        <a:lstStyle/>
        <a:p>
          <a:endParaRPr lang="en-US"/>
        </a:p>
      </dgm:t>
    </dgm:pt>
    <dgm:pt modelId="{7E2C2638-B0AA-49A7-9D5F-4F0CE3B8BF9A}" type="pres">
      <dgm:prSet presAssocID="{4B3A8D58-450A-4F85-885E-8693A3DCBF04}" presName="hierRoot2" presStyleCnt="0">
        <dgm:presLayoutVars>
          <dgm:hierBranch val="init"/>
        </dgm:presLayoutVars>
      </dgm:prSet>
      <dgm:spPr/>
    </dgm:pt>
    <dgm:pt modelId="{83D76B6C-B7F2-43C4-8407-349BFA872C61}" type="pres">
      <dgm:prSet presAssocID="{4B3A8D58-450A-4F85-885E-8693A3DCBF04}" presName="rootComposite" presStyleCnt="0"/>
      <dgm:spPr/>
    </dgm:pt>
    <dgm:pt modelId="{57640675-C11E-4E90-9EE6-1D8280322939}" type="pres">
      <dgm:prSet presAssocID="{4B3A8D58-450A-4F85-885E-8693A3DCBF04}" presName="rootText" presStyleLbl="node4" presStyleIdx="21" presStyleCnt="29" custScaleX="129146" custScaleY="340945">
        <dgm:presLayoutVars>
          <dgm:chPref val="3"/>
        </dgm:presLayoutVars>
      </dgm:prSet>
      <dgm:spPr>
        <a:prstGeom prst="rect">
          <a:avLst/>
        </a:prstGeom>
      </dgm:spPr>
      <dgm:t>
        <a:bodyPr/>
        <a:lstStyle/>
        <a:p>
          <a:endParaRPr lang="en-US"/>
        </a:p>
      </dgm:t>
    </dgm:pt>
    <dgm:pt modelId="{0B52F0FA-CE26-44A3-96BE-BDB4C3ABD62F}" type="pres">
      <dgm:prSet presAssocID="{4B3A8D58-450A-4F85-885E-8693A3DCBF04}" presName="rootConnector" presStyleLbl="node4" presStyleIdx="21" presStyleCnt="29"/>
      <dgm:spPr/>
      <dgm:t>
        <a:bodyPr/>
        <a:lstStyle/>
        <a:p>
          <a:endParaRPr lang="en-US"/>
        </a:p>
      </dgm:t>
    </dgm:pt>
    <dgm:pt modelId="{747F57F5-9346-4FCD-AC9B-4BAE42C1E468}" type="pres">
      <dgm:prSet presAssocID="{4B3A8D58-450A-4F85-885E-8693A3DCBF04}" presName="hierChild4" presStyleCnt="0"/>
      <dgm:spPr/>
    </dgm:pt>
    <dgm:pt modelId="{30F3463A-C132-4ADC-87B1-F311B95BCD77}" type="pres">
      <dgm:prSet presAssocID="{DB86C361-BBD0-4F01-B281-D9CAA28D2AEB}" presName="Name37" presStyleLbl="parChTrans1D4" presStyleIdx="22" presStyleCnt="29"/>
      <dgm:spPr>
        <a:custGeom>
          <a:avLst/>
          <a:gdLst/>
          <a:ahLst/>
          <a:cxnLst/>
          <a:rect l="0" t="0" r="0" b="0"/>
          <a:pathLst>
            <a:path>
              <a:moveTo>
                <a:pt x="0" y="0"/>
              </a:moveTo>
              <a:lnTo>
                <a:pt x="0" y="330758"/>
              </a:lnTo>
              <a:lnTo>
                <a:pt x="100125" y="330758"/>
              </a:lnTo>
            </a:path>
          </a:pathLst>
        </a:custGeom>
      </dgm:spPr>
      <dgm:t>
        <a:bodyPr/>
        <a:lstStyle/>
        <a:p>
          <a:endParaRPr lang="en-US"/>
        </a:p>
      </dgm:t>
    </dgm:pt>
    <dgm:pt modelId="{7D8AAAA4-4FBB-4CA6-9586-F7418C1EFE18}" type="pres">
      <dgm:prSet presAssocID="{D0388640-4752-4617-B949-C4859EC26685}" presName="hierRoot2" presStyleCnt="0">
        <dgm:presLayoutVars>
          <dgm:hierBranch val="init"/>
        </dgm:presLayoutVars>
      </dgm:prSet>
      <dgm:spPr/>
    </dgm:pt>
    <dgm:pt modelId="{9AA159F8-038F-4B5C-BE2A-A406D07DE7B9}" type="pres">
      <dgm:prSet presAssocID="{D0388640-4752-4617-B949-C4859EC26685}" presName="rootComposite" presStyleCnt="0"/>
      <dgm:spPr/>
    </dgm:pt>
    <dgm:pt modelId="{2D3E01C4-B22B-42B7-B477-06DF4733A42A}" type="pres">
      <dgm:prSet presAssocID="{D0388640-4752-4617-B949-C4859EC26685}" presName="rootText" presStyleLbl="node4" presStyleIdx="22" presStyleCnt="29" custScaleX="120383" custScaleY="171976">
        <dgm:presLayoutVars>
          <dgm:chPref val="3"/>
        </dgm:presLayoutVars>
      </dgm:prSet>
      <dgm:spPr>
        <a:prstGeom prst="rect">
          <a:avLst/>
        </a:prstGeom>
      </dgm:spPr>
      <dgm:t>
        <a:bodyPr/>
        <a:lstStyle/>
        <a:p>
          <a:endParaRPr lang="en-US"/>
        </a:p>
      </dgm:t>
    </dgm:pt>
    <dgm:pt modelId="{11F7F680-600E-411E-A390-D4F11853261B}" type="pres">
      <dgm:prSet presAssocID="{D0388640-4752-4617-B949-C4859EC26685}" presName="rootConnector" presStyleLbl="node4" presStyleIdx="22" presStyleCnt="29"/>
      <dgm:spPr/>
      <dgm:t>
        <a:bodyPr/>
        <a:lstStyle/>
        <a:p>
          <a:endParaRPr lang="en-US"/>
        </a:p>
      </dgm:t>
    </dgm:pt>
    <dgm:pt modelId="{71CFC3AC-C6B1-42C6-B50A-6DAC0D5E2804}" type="pres">
      <dgm:prSet presAssocID="{D0388640-4752-4617-B949-C4859EC26685}" presName="hierChild4" presStyleCnt="0"/>
      <dgm:spPr/>
    </dgm:pt>
    <dgm:pt modelId="{587599CB-28D6-42F8-9DD1-2C273A1C7145}" type="pres">
      <dgm:prSet presAssocID="{D0388640-4752-4617-B949-C4859EC26685}" presName="hierChild5" presStyleCnt="0"/>
      <dgm:spPr/>
    </dgm:pt>
    <dgm:pt modelId="{959559AB-6854-4263-AE17-5ABE1231C775}" type="pres">
      <dgm:prSet presAssocID="{4B3A8D58-450A-4F85-885E-8693A3DCBF04}" presName="hierChild5" presStyleCnt="0"/>
      <dgm:spPr/>
    </dgm:pt>
    <dgm:pt modelId="{AC9DF00D-02DF-49BE-9F90-9FB226D70846}" type="pres">
      <dgm:prSet presAssocID="{754CE552-F8BF-4E41-909B-6E3E95804639}" presName="Name37" presStyleLbl="parChTrans1D4" presStyleIdx="23" presStyleCnt="29"/>
      <dgm:spPr>
        <a:custGeom>
          <a:avLst/>
          <a:gdLst/>
          <a:ahLst/>
          <a:cxnLst/>
          <a:rect l="0" t="0" r="0" b="0"/>
          <a:pathLst>
            <a:path>
              <a:moveTo>
                <a:pt x="0" y="0"/>
              </a:moveTo>
              <a:lnTo>
                <a:pt x="0" y="54270"/>
              </a:lnTo>
              <a:lnTo>
                <a:pt x="388020" y="54270"/>
              </a:lnTo>
              <a:lnTo>
                <a:pt x="388020" y="108540"/>
              </a:lnTo>
            </a:path>
          </a:pathLst>
        </a:custGeom>
      </dgm:spPr>
      <dgm:t>
        <a:bodyPr/>
        <a:lstStyle/>
        <a:p>
          <a:endParaRPr lang="en-US"/>
        </a:p>
      </dgm:t>
    </dgm:pt>
    <dgm:pt modelId="{A9FB6487-440D-4A13-93DE-360497FCFFAC}" type="pres">
      <dgm:prSet presAssocID="{C1EC5CA4-16BE-4AD0-AD43-9D1EE561D8CB}" presName="hierRoot2" presStyleCnt="0">
        <dgm:presLayoutVars>
          <dgm:hierBranch val="init"/>
        </dgm:presLayoutVars>
      </dgm:prSet>
      <dgm:spPr/>
    </dgm:pt>
    <dgm:pt modelId="{0DC12CEF-98CE-405F-85F9-23990A6472C8}" type="pres">
      <dgm:prSet presAssocID="{C1EC5CA4-16BE-4AD0-AD43-9D1EE561D8CB}" presName="rootComposite" presStyleCnt="0"/>
      <dgm:spPr/>
    </dgm:pt>
    <dgm:pt modelId="{CF2897EB-FC4F-4D08-B3DC-661D5530D321}" type="pres">
      <dgm:prSet presAssocID="{C1EC5CA4-16BE-4AD0-AD43-9D1EE561D8CB}" presName="rootText" presStyleLbl="node4" presStyleIdx="23" presStyleCnt="29" custScaleX="128655" custScaleY="339650">
        <dgm:presLayoutVars>
          <dgm:chPref val="3"/>
        </dgm:presLayoutVars>
      </dgm:prSet>
      <dgm:spPr>
        <a:prstGeom prst="rect">
          <a:avLst/>
        </a:prstGeom>
      </dgm:spPr>
      <dgm:t>
        <a:bodyPr/>
        <a:lstStyle/>
        <a:p>
          <a:endParaRPr lang="en-US"/>
        </a:p>
      </dgm:t>
    </dgm:pt>
    <dgm:pt modelId="{A0FF4344-4B9A-459E-888C-440D4AC9E0DE}" type="pres">
      <dgm:prSet presAssocID="{C1EC5CA4-16BE-4AD0-AD43-9D1EE561D8CB}" presName="rootConnector" presStyleLbl="node4" presStyleIdx="23" presStyleCnt="29"/>
      <dgm:spPr/>
      <dgm:t>
        <a:bodyPr/>
        <a:lstStyle/>
        <a:p>
          <a:endParaRPr lang="en-US"/>
        </a:p>
      </dgm:t>
    </dgm:pt>
    <dgm:pt modelId="{B7C4471A-3787-4BCA-82B8-60D80481DD62}" type="pres">
      <dgm:prSet presAssocID="{C1EC5CA4-16BE-4AD0-AD43-9D1EE561D8CB}" presName="hierChild4" presStyleCnt="0"/>
      <dgm:spPr/>
    </dgm:pt>
    <dgm:pt modelId="{13B6127C-E30D-40B2-8333-4CF65F312EDD}" type="pres">
      <dgm:prSet presAssocID="{6DCD5FEC-2351-41BB-917D-F533F71DC8CD}" presName="Name37" presStyleLbl="parChTrans1D4" presStyleIdx="24" presStyleCnt="29"/>
      <dgm:spPr>
        <a:custGeom>
          <a:avLst/>
          <a:gdLst/>
          <a:ahLst/>
          <a:cxnLst/>
          <a:rect l="0" t="0" r="0" b="0"/>
          <a:pathLst>
            <a:path>
              <a:moveTo>
                <a:pt x="0" y="0"/>
              </a:moveTo>
              <a:lnTo>
                <a:pt x="0" y="330758"/>
              </a:lnTo>
              <a:lnTo>
                <a:pt x="99744" y="330758"/>
              </a:lnTo>
            </a:path>
          </a:pathLst>
        </a:custGeom>
      </dgm:spPr>
      <dgm:t>
        <a:bodyPr/>
        <a:lstStyle/>
        <a:p>
          <a:endParaRPr lang="en-US"/>
        </a:p>
      </dgm:t>
    </dgm:pt>
    <dgm:pt modelId="{8FE6C425-6671-4669-9DB7-CC6964D5DA54}" type="pres">
      <dgm:prSet presAssocID="{8BDFC32F-8709-4F83-B51B-22143B5FFCED}" presName="hierRoot2" presStyleCnt="0">
        <dgm:presLayoutVars>
          <dgm:hierBranch val="init"/>
        </dgm:presLayoutVars>
      </dgm:prSet>
      <dgm:spPr/>
    </dgm:pt>
    <dgm:pt modelId="{8C3397C4-BCF3-41C7-91A3-4A1A5F928667}" type="pres">
      <dgm:prSet presAssocID="{8BDFC32F-8709-4F83-B51B-22143B5FFCED}" presName="rootComposite" presStyleCnt="0"/>
      <dgm:spPr/>
    </dgm:pt>
    <dgm:pt modelId="{6F5D78E3-E55A-4E43-94D9-02578C7F618B}" type="pres">
      <dgm:prSet presAssocID="{8BDFC32F-8709-4F83-B51B-22143B5FFCED}" presName="rootText" presStyleLbl="node4" presStyleIdx="24" presStyleCnt="29" custScaleX="120383" custScaleY="171976">
        <dgm:presLayoutVars>
          <dgm:chPref val="3"/>
        </dgm:presLayoutVars>
      </dgm:prSet>
      <dgm:spPr>
        <a:prstGeom prst="rect">
          <a:avLst/>
        </a:prstGeom>
      </dgm:spPr>
      <dgm:t>
        <a:bodyPr/>
        <a:lstStyle/>
        <a:p>
          <a:endParaRPr lang="en-US"/>
        </a:p>
      </dgm:t>
    </dgm:pt>
    <dgm:pt modelId="{C849F1F4-8097-4B54-8203-C664A3338C1D}" type="pres">
      <dgm:prSet presAssocID="{8BDFC32F-8709-4F83-B51B-22143B5FFCED}" presName="rootConnector" presStyleLbl="node4" presStyleIdx="24" presStyleCnt="29"/>
      <dgm:spPr/>
      <dgm:t>
        <a:bodyPr/>
        <a:lstStyle/>
        <a:p>
          <a:endParaRPr lang="en-US"/>
        </a:p>
      </dgm:t>
    </dgm:pt>
    <dgm:pt modelId="{3D30E602-0767-415D-9828-C79310D0DFB5}" type="pres">
      <dgm:prSet presAssocID="{8BDFC32F-8709-4F83-B51B-22143B5FFCED}" presName="hierChild4" presStyleCnt="0"/>
      <dgm:spPr/>
    </dgm:pt>
    <dgm:pt modelId="{B9C9B761-2EF6-410B-9807-24B0C54DD89C}" type="pres">
      <dgm:prSet presAssocID="{8BDFC32F-8709-4F83-B51B-22143B5FFCED}" presName="hierChild5" presStyleCnt="0"/>
      <dgm:spPr/>
    </dgm:pt>
    <dgm:pt modelId="{10547769-A5B7-4628-A0BF-6362C710DD31}" type="pres">
      <dgm:prSet presAssocID="{C1EC5CA4-16BE-4AD0-AD43-9D1EE561D8CB}" presName="hierChild5" presStyleCnt="0"/>
      <dgm:spPr/>
    </dgm:pt>
    <dgm:pt modelId="{0C27700B-AAA2-45E8-8C5D-9007501F5C4E}" type="pres">
      <dgm:prSet presAssocID="{253FEBE5-8BF8-4C2A-B5CE-FBC4164667B3}" presName="hierChild5" presStyleCnt="0"/>
      <dgm:spPr/>
    </dgm:pt>
    <dgm:pt modelId="{2AF2E208-5B2C-44A7-88EC-425607D48256}" type="pres">
      <dgm:prSet presAssocID="{38C22AD8-B84B-4F45-B001-8C3BF9AA82B4}" presName="hierChild5" presStyleCnt="0"/>
      <dgm:spPr/>
    </dgm:pt>
    <dgm:pt modelId="{190ED115-2FBB-4ABF-94D3-F823D455654D}" type="pres">
      <dgm:prSet presAssocID="{A585EB4B-025D-4D8B-BF2C-36865F21B55E}" presName="hierChild5" presStyleCnt="0"/>
      <dgm:spPr/>
    </dgm:pt>
    <dgm:pt modelId="{D654AFFE-9568-4EE0-BB9C-533263491CDF}" type="pres">
      <dgm:prSet presAssocID="{DE658B1A-E769-4FA3-AEA7-3ED718DD9AFB}" presName="hierChild5" presStyleCnt="0"/>
      <dgm:spPr/>
    </dgm:pt>
    <dgm:pt modelId="{A78F6710-E64C-4C43-9615-58AC7156792A}" type="pres">
      <dgm:prSet presAssocID="{A65DBC2F-92C2-4F71-AF2C-FBE23C132056}" presName="Name37" presStyleLbl="parChTrans1D4" presStyleIdx="25" presStyleCnt="29"/>
      <dgm:spPr>
        <a:custGeom>
          <a:avLst/>
          <a:gdLst/>
          <a:ahLst/>
          <a:cxnLst/>
          <a:rect l="0" t="0" r="0" b="0"/>
          <a:pathLst>
            <a:path>
              <a:moveTo>
                <a:pt x="0" y="0"/>
              </a:moveTo>
              <a:lnTo>
                <a:pt x="0" y="54270"/>
              </a:lnTo>
              <a:lnTo>
                <a:pt x="968570" y="54270"/>
              </a:lnTo>
              <a:lnTo>
                <a:pt x="968570" y="108540"/>
              </a:lnTo>
            </a:path>
          </a:pathLst>
        </a:custGeom>
      </dgm:spPr>
      <dgm:t>
        <a:bodyPr/>
        <a:lstStyle/>
        <a:p>
          <a:endParaRPr lang="en-US"/>
        </a:p>
      </dgm:t>
    </dgm:pt>
    <dgm:pt modelId="{0F5CEFA0-BE89-48EF-A905-65577203E065}" type="pres">
      <dgm:prSet presAssocID="{7706474F-4277-453D-81AB-4988538ACE13}" presName="hierRoot2" presStyleCnt="0">
        <dgm:presLayoutVars>
          <dgm:hierBranch val="init"/>
        </dgm:presLayoutVars>
      </dgm:prSet>
      <dgm:spPr/>
    </dgm:pt>
    <dgm:pt modelId="{6A947AF0-17A9-412E-BCAB-BA776212E417}" type="pres">
      <dgm:prSet presAssocID="{7706474F-4277-453D-81AB-4988538ACE13}" presName="rootComposite" presStyleCnt="0"/>
      <dgm:spPr/>
    </dgm:pt>
    <dgm:pt modelId="{6389A9EE-7174-483A-A70F-8C9F7BBC32D6}" type="pres">
      <dgm:prSet presAssocID="{7706474F-4277-453D-81AB-4988538ACE13}" presName="rootText" presStyleLbl="node4" presStyleIdx="25" presStyleCnt="29" custLinFactNeighborX="32438">
        <dgm:presLayoutVars>
          <dgm:chPref val="3"/>
        </dgm:presLayoutVars>
      </dgm:prSet>
      <dgm:spPr>
        <a:prstGeom prst="rect">
          <a:avLst/>
        </a:prstGeom>
      </dgm:spPr>
      <dgm:t>
        <a:bodyPr/>
        <a:lstStyle/>
        <a:p>
          <a:endParaRPr lang="en-US"/>
        </a:p>
      </dgm:t>
    </dgm:pt>
    <dgm:pt modelId="{A9858BAD-109A-4C84-A590-207715095018}" type="pres">
      <dgm:prSet presAssocID="{7706474F-4277-453D-81AB-4988538ACE13}" presName="rootConnector" presStyleLbl="node4" presStyleIdx="25" presStyleCnt="29"/>
      <dgm:spPr/>
      <dgm:t>
        <a:bodyPr/>
        <a:lstStyle/>
        <a:p>
          <a:endParaRPr lang="en-US"/>
        </a:p>
      </dgm:t>
    </dgm:pt>
    <dgm:pt modelId="{4A27CDE3-DF7F-4F9C-8F67-926CDE96AB3A}" type="pres">
      <dgm:prSet presAssocID="{7706474F-4277-453D-81AB-4988538ACE13}" presName="hierChild4" presStyleCnt="0"/>
      <dgm:spPr/>
    </dgm:pt>
    <dgm:pt modelId="{8470DE6B-8C14-4F34-B087-FE7FD07C5C7E}" type="pres">
      <dgm:prSet presAssocID="{B60B81C7-5E81-488A-B887-329F1373C77C}" presName="Name37" presStyleLbl="parChTrans1D4" presStyleIdx="26" presStyleCnt="29"/>
      <dgm:spPr>
        <a:custGeom>
          <a:avLst/>
          <a:gdLst/>
          <a:ahLst/>
          <a:cxnLst/>
          <a:rect l="0" t="0" r="0" b="0"/>
          <a:pathLst>
            <a:path>
              <a:moveTo>
                <a:pt x="45720" y="0"/>
              </a:moveTo>
              <a:lnTo>
                <a:pt x="45720" y="108540"/>
              </a:lnTo>
            </a:path>
          </a:pathLst>
        </a:custGeom>
      </dgm:spPr>
      <dgm:t>
        <a:bodyPr/>
        <a:lstStyle/>
        <a:p>
          <a:endParaRPr lang="en-US"/>
        </a:p>
      </dgm:t>
    </dgm:pt>
    <dgm:pt modelId="{5877CA95-E4D3-4C27-B1E1-EF4E0E0365CD}" type="pres">
      <dgm:prSet presAssocID="{BF03A7BE-8B61-46CD-B2B5-360F2E2949B3}" presName="hierRoot2" presStyleCnt="0">
        <dgm:presLayoutVars>
          <dgm:hierBranch val="init"/>
        </dgm:presLayoutVars>
      </dgm:prSet>
      <dgm:spPr/>
    </dgm:pt>
    <dgm:pt modelId="{4CB33E3B-05D0-4316-B2B5-CF71656797A7}" type="pres">
      <dgm:prSet presAssocID="{BF03A7BE-8B61-46CD-B2B5-360F2E2949B3}" presName="rootComposite" presStyleCnt="0"/>
      <dgm:spPr/>
    </dgm:pt>
    <dgm:pt modelId="{AE3A604F-71F3-4D0F-BE5A-9CA4283BF9B0}" type="pres">
      <dgm:prSet presAssocID="{BF03A7BE-8B61-46CD-B2B5-360F2E2949B3}" presName="rootText" presStyleLbl="node4" presStyleIdx="26" presStyleCnt="29" custScaleX="171608" custScaleY="99072" custLinFactNeighborX="35387" custLinFactNeighborY="2949">
        <dgm:presLayoutVars>
          <dgm:chPref val="3"/>
        </dgm:presLayoutVars>
      </dgm:prSet>
      <dgm:spPr>
        <a:prstGeom prst="rect">
          <a:avLst/>
        </a:prstGeom>
      </dgm:spPr>
      <dgm:t>
        <a:bodyPr/>
        <a:lstStyle/>
        <a:p>
          <a:endParaRPr lang="en-US"/>
        </a:p>
      </dgm:t>
    </dgm:pt>
    <dgm:pt modelId="{71FFD630-9318-4A73-A4DD-F5CD67F626D6}" type="pres">
      <dgm:prSet presAssocID="{BF03A7BE-8B61-46CD-B2B5-360F2E2949B3}" presName="rootConnector" presStyleLbl="node4" presStyleIdx="26" presStyleCnt="29"/>
      <dgm:spPr/>
      <dgm:t>
        <a:bodyPr/>
        <a:lstStyle/>
        <a:p>
          <a:endParaRPr lang="en-US"/>
        </a:p>
      </dgm:t>
    </dgm:pt>
    <dgm:pt modelId="{E697FC12-53A7-4EB0-BB15-B69D31703B2C}" type="pres">
      <dgm:prSet presAssocID="{BF03A7BE-8B61-46CD-B2B5-360F2E2949B3}" presName="hierChild4" presStyleCnt="0"/>
      <dgm:spPr/>
    </dgm:pt>
    <dgm:pt modelId="{73FBCCE7-0D2D-450E-9A5C-71EC9A324BFD}" type="pres">
      <dgm:prSet presAssocID="{CC4DB202-5714-40CC-8F46-76A2B55C32A9}" presName="Name37" presStyleLbl="parChTrans1D4" presStyleIdx="27" presStyleCnt="29"/>
      <dgm:spPr>
        <a:custGeom>
          <a:avLst/>
          <a:gdLst/>
          <a:ahLst/>
          <a:cxnLst/>
          <a:rect l="0" t="0" r="0" b="0"/>
          <a:pathLst>
            <a:path>
              <a:moveTo>
                <a:pt x="45720" y="0"/>
              </a:moveTo>
              <a:lnTo>
                <a:pt x="45720" y="108540"/>
              </a:lnTo>
            </a:path>
          </a:pathLst>
        </a:custGeom>
      </dgm:spPr>
      <dgm:t>
        <a:bodyPr/>
        <a:lstStyle/>
        <a:p>
          <a:endParaRPr lang="en-US"/>
        </a:p>
      </dgm:t>
    </dgm:pt>
    <dgm:pt modelId="{3F64E873-9E7C-416C-986C-1C29D9EE0870}" type="pres">
      <dgm:prSet presAssocID="{3430AAD7-73D7-40D2-BC59-57C230E59D46}" presName="hierRoot2" presStyleCnt="0">
        <dgm:presLayoutVars>
          <dgm:hierBranch val="init"/>
        </dgm:presLayoutVars>
      </dgm:prSet>
      <dgm:spPr/>
    </dgm:pt>
    <dgm:pt modelId="{DED0C74A-7FAE-4EEA-8A8C-23ECC12DC986}" type="pres">
      <dgm:prSet presAssocID="{3430AAD7-73D7-40D2-BC59-57C230E59D46}" presName="rootComposite" presStyleCnt="0"/>
      <dgm:spPr/>
    </dgm:pt>
    <dgm:pt modelId="{D549A734-ADD7-4E1A-9149-FBB6CF4C8C6C}" type="pres">
      <dgm:prSet presAssocID="{3430AAD7-73D7-40D2-BC59-57C230E59D46}" presName="rootText" presStyleLbl="node4" presStyleIdx="27" presStyleCnt="29" custScaleX="128818" custScaleY="340081" custLinFactNeighborX="32438" custLinFactNeighborY="-2949">
        <dgm:presLayoutVars>
          <dgm:chPref val="3"/>
        </dgm:presLayoutVars>
      </dgm:prSet>
      <dgm:spPr>
        <a:prstGeom prst="rect">
          <a:avLst/>
        </a:prstGeom>
      </dgm:spPr>
      <dgm:t>
        <a:bodyPr/>
        <a:lstStyle/>
        <a:p>
          <a:endParaRPr lang="en-US"/>
        </a:p>
      </dgm:t>
    </dgm:pt>
    <dgm:pt modelId="{1C65FDA4-AB56-493C-B225-582846AEE6B3}" type="pres">
      <dgm:prSet presAssocID="{3430AAD7-73D7-40D2-BC59-57C230E59D46}" presName="rootConnector" presStyleLbl="node4" presStyleIdx="27" presStyleCnt="29"/>
      <dgm:spPr/>
      <dgm:t>
        <a:bodyPr/>
        <a:lstStyle/>
        <a:p>
          <a:endParaRPr lang="en-US"/>
        </a:p>
      </dgm:t>
    </dgm:pt>
    <dgm:pt modelId="{DFA64685-CC7A-4A95-8801-DB32DDFCF9BC}" type="pres">
      <dgm:prSet presAssocID="{3430AAD7-73D7-40D2-BC59-57C230E59D46}" presName="hierChild4" presStyleCnt="0"/>
      <dgm:spPr/>
    </dgm:pt>
    <dgm:pt modelId="{0984E5ED-EE3F-4693-A301-7D3C9882CA25}" type="pres">
      <dgm:prSet presAssocID="{AC0B5E64-CF55-4DEE-A4CB-63950B4C0B93}" presName="Name37" presStyleLbl="parChTrans1D4" presStyleIdx="28" presStyleCnt="29"/>
      <dgm:spPr>
        <a:custGeom>
          <a:avLst/>
          <a:gdLst/>
          <a:ahLst/>
          <a:cxnLst/>
          <a:rect l="0" t="0" r="0" b="0"/>
          <a:pathLst>
            <a:path>
              <a:moveTo>
                <a:pt x="0" y="0"/>
              </a:moveTo>
              <a:lnTo>
                <a:pt x="0" y="330758"/>
              </a:lnTo>
              <a:lnTo>
                <a:pt x="99870" y="330758"/>
              </a:lnTo>
            </a:path>
          </a:pathLst>
        </a:custGeom>
      </dgm:spPr>
      <dgm:t>
        <a:bodyPr/>
        <a:lstStyle/>
        <a:p>
          <a:endParaRPr lang="en-US"/>
        </a:p>
      </dgm:t>
    </dgm:pt>
    <dgm:pt modelId="{15987623-FD17-4BBA-9E4E-F0DC51C36D31}" type="pres">
      <dgm:prSet presAssocID="{E686A0D1-146B-48D3-ACB9-A706D053B15D}" presName="hierRoot2" presStyleCnt="0">
        <dgm:presLayoutVars>
          <dgm:hierBranch val="init"/>
        </dgm:presLayoutVars>
      </dgm:prSet>
      <dgm:spPr/>
    </dgm:pt>
    <dgm:pt modelId="{DA14C994-6457-447C-9850-7B6A9675B30E}" type="pres">
      <dgm:prSet presAssocID="{E686A0D1-146B-48D3-ACB9-A706D053B15D}" presName="rootComposite" presStyleCnt="0"/>
      <dgm:spPr/>
    </dgm:pt>
    <dgm:pt modelId="{92D24FCB-FCDA-458F-874F-8FE5AF789F32}" type="pres">
      <dgm:prSet presAssocID="{E686A0D1-146B-48D3-ACB9-A706D053B15D}" presName="rootText" presStyleLbl="node4" presStyleIdx="28" presStyleCnt="29" custScaleX="120383" custScaleY="171976" custLinFactNeighborX="39810" custLinFactNeighborY="5898">
        <dgm:presLayoutVars>
          <dgm:chPref val="3"/>
        </dgm:presLayoutVars>
      </dgm:prSet>
      <dgm:spPr>
        <a:prstGeom prst="rect">
          <a:avLst/>
        </a:prstGeom>
      </dgm:spPr>
      <dgm:t>
        <a:bodyPr/>
        <a:lstStyle/>
        <a:p>
          <a:endParaRPr lang="en-US"/>
        </a:p>
      </dgm:t>
    </dgm:pt>
    <dgm:pt modelId="{14AB2ECE-AB69-40E3-A805-577FB33DDE29}" type="pres">
      <dgm:prSet presAssocID="{E686A0D1-146B-48D3-ACB9-A706D053B15D}" presName="rootConnector" presStyleLbl="node4" presStyleIdx="28" presStyleCnt="29"/>
      <dgm:spPr/>
      <dgm:t>
        <a:bodyPr/>
        <a:lstStyle/>
        <a:p>
          <a:endParaRPr lang="en-US"/>
        </a:p>
      </dgm:t>
    </dgm:pt>
    <dgm:pt modelId="{521D4631-3822-44A9-80D6-53AF73CF7BFD}" type="pres">
      <dgm:prSet presAssocID="{E686A0D1-146B-48D3-ACB9-A706D053B15D}" presName="hierChild4" presStyleCnt="0"/>
      <dgm:spPr/>
    </dgm:pt>
    <dgm:pt modelId="{47F44E67-979E-4339-B295-E86F0BE2ECDF}" type="pres">
      <dgm:prSet presAssocID="{E686A0D1-146B-48D3-ACB9-A706D053B15D}" presName="hierChild5" presStyleCnt="0"/>
      <dgm:spPr/>
    </dgm:pt>
    <dgm:pt modelId="{52F930AA-464A-4D2D-B62E-37D31AC5CA54}" type="pres">
      <dgm:prSet presAssocID="{3430AAD7-73D7-40D2-BC59-57C230E59D46}" presName="hierChild5" presStyleCnt="0"/>
      <dgm:spPr/>
    </dgm:pt>
    <dgm:pt modelId="{B1401FEB-A27D-4EE6-B382-5323A0CE0186}" type="pres">
      <dgm:prSet presAssocID="{BF03A7BE-8B61-46CD-B2B5-360F2E2949B3}" presName="hierChild5" presStyleCnt="0"/>
      <dgm:spPr/>
    </dgm:pt>
    <dgm:pt modelId="{2EFA8299-44AE-4415-A14B-356F2B57EC3D}" type="pres">
      <dgm:prSet presAssocID="{7706474F-4277-453D-81AB-4988538ACE13}" presName="hierChild5" presStyleCnt="0"/>
      <dgm:spPr/>
    </dgm:pt>
    <dgm:pt modelId="{1D721DEE-26D5-445D-8916-DB14893F0041}" type="pres">
      <dgm:prSet presAssocID="{6B2824F5-2534-4ACD-BE85-32EFBB9F2E83}" presName="hierChild5" presStyleCnt="0"/>
      <dgm:spPr/>
    </dgm:pt>
    <dgm:pt modelId="{FE1F2B88-1BAB-48FA-935F-999DAA2BE7B7}" type="pres">
      <dgm:prSet presAssocID="{57BE418A-9250-483A-804A-6CF908243697}" presName="hierChild5" presStyleCnt="0"/>
      <dgm:spPr/>
      <dgm:t>
        <a:bodyPr/>
        <a:lstStyle/>
        <a:p>
          <a:endParaRPr lang="en-US"/>
        </a:p>
      </dgm:t>
    </dgm:pt>
    <dgm:pt modelId="{9721CA66-5E1D-4806-8E0C-2FE84F162000}" type="pres">
      <dgm:prSet presAssocID="{85A4CB05-7C98-42B4-AB07-A6D21A6F91FD}" presName="hierChild3" presStyleCnt="0"/>
      <dgm:spPr/>
      <dgm:t>
        <a:bodyPr/>
        <a:lstStyle/>
        <a:p>
          <a:endParaRPr lang="en-US"/>
        </a:p>
      </dgm:t>
    </dgm:pt>
  </dgm:ptLst>
  <dgm:cxnLst>
    <dgm:cxn modelId="{D7455D18-5009-409C-979A-5CD2CB42D6D6}" type="presOf" srcId="{544381BE-A582-4AFC-A936-429733F647FF}" destId="{A2BCE93E-ACD7-452B-BE81-2599BB670218}" srcOrd="1" destOrd="0" presId="urn:microsoft.com/office/officeart/2005/8/layout/orgChart1"/>
    <dgm:cxn modelId="{13F4B1BF-CBB9-45F3-AC03-2D175C284879}" type="presOf" srcId="{C688FEDB-90D5-418C-B4FA-1B7712F50198}" destId="{14260103-F1E1-4F7B-8A04-1E20600DD44E}" srcOrd="0" destOrd="0" presId="urn:microsoft.com/office/officeart/2005/8/layout/orgChart1"/>
    <dgm:cxn modelId="{BB95B780-B6D2-4E64-A452-6A25860DD31C}" srcId="{2F78FAC5-C63B-4478-B2EC-44B272972314}" destId="{250AC346-407C-45A9-915E-ED987C5501AB}" srcOrd="1" destOrd="0" parTransId="{B98F5CF6-7126-4DC6-BC43-9D4E70661B32}" sibTransId="{D7A2AC34-89EC-4AEA-998E-1365A1009A80}"/>
    <dgm:cxn modelId="{F136AFFA-EC04-48B8-B6D7-A54B2CEF0789}" type="presOf" srcId="{253FEBE5-8BF8-4C2A-B5CE-FBC4164667B3}" destId="{72B9C543-8884-4528-B0F0-2BD2DFD91830}" srcOrd="0" destOrd="0" presId="urn:microsoft.com/office/officeart/2005/8/layout/orgChart1"/>
    <dgm:cxn modelId="{F62F7DAA-C702-47E4-A938-F2B11765E133}" type="presOf" srcId="{AFB7B02C-1DC6-4673-BC30-EEDE7C48792A}" destId="{8DF18822-04EB-43DF-983C-D441C66DFF7F}" srcOrd="0" destOrd="0" presId="urn:microsoft.com/office/officeart/2005/8/layout/orgChart1"/>
    <dgm:cxn modelId="{23EB5CA3-3823-4575-ADF9-E025BC1EF9AC}" type="presOf" srcId="{CC5B5B79-5FD4-456D-B52E-194634765F3C}" destId="{6E6C7D2C-3933-4BA0-BB1F-0D04E3E68F21}" srcOrd="0" destOrd="0" presId="urn:microsoft.com/office/officeart/2005/8/layout/orgChart1"/>
    <dgm:cxn modelId="{F87CA4BF-4499-4E51-8BF5-4BF766FC3ADE}" type="presOf" srcId="{4B3A8D58-450A-4F85-885E-8693A3DCBF04}" destId="{0B52F0FA-CE26-44A3-96BE-BDB4C3ABD62F}" srcOrd="1" destOrd="0" presId="urn:microsoft.com/office/officeart/2005/8/layout/orgChart1"/>
    <dgm:cxn modelId="{4A90710E-0AB6-48CF-8122-BE6B5B6BC516}" type="presOf" srcId="{F2230EED-9E7F-4190-AAE4-50E9F15C7048}" destId="{8BD2E834-DD13-4FDC-916F-1D7ABF158FAA}" srcOrd="0" destOrd="0" presId="urn:microsoft.com/office/officeart/2005/8/layout/orgChart1"/>
    <dgm:cxn modelId="{3FFB4865-B8A8-485D-88B1-1ABAB4E85CBC}" type="presOf" srcId="{544381BE-A582-4AFC-A936-429733F647FF}" destId="{2B0108C9-CF24-4A82-9A7F-D13FD7D046E7}" srcOrd="0" destOrd="0" presId="urn:microsoft.com/office/officeart/2005/8/layout/orgChart1"/>
    <dgm:cxn modelId="{98E4A296-5CED-4527-91C0-44FE4780F868}" type="presOf" srcId="{02ECE0A0-C76A-43AF-928C-7AFA20CACB6C}" destId="{2A42F470-900A-4D07-B993-59EF6418B403}" srcOrd="0" destOrd="0" presId="urn:microsoft.com/office/officeart/2005/8/layout/orgChart1"/>
    <dgm:cxn modelId="{BFD46434-26DB-4753-86FE-F9ABD1A7D49C}" srcId="{F2230EED-9E7F-4190-AAE4-50E9F15C7048}" destId="{E197568D-B72B-4996-9037-FFFEDE695D3C}" srcOrd="0" destOrd="0" parTransId="{13E3BA4E-E481-43C1-924F-273C537D38EA}" sibTransId="{DB77D7B6-EC77-458E-8D86-6926D0DF4A39}"/>
    <dgm:cxn modelId="{E6CF908C-07F8-4196-B2AC-3B27173FFFB3}" type="presOf" srcId="{7706474F-4277-453D-81AB-4988538ACE13}" destId="{A9858BAD-109A-4C84-A590-207715095018}" srcOrd="1" destOrd="0" presId="urn:microsoft.com/office/officeart/2005/8/layout/orgChart1"/>
    <dgm:cxn modelId="{19BEE1CF-9854-4C24-BCA9-DE820CBC40D0}" type="presOf" srcId="{E686A0D1-146B-48D3-ACB9-A706D053B15D}" destId="{92D24FCB-FCDA-458F-874F-8FE5AF789F32}" srcOrd="0" destOrd="0" presId="urn:microsoft.com/office/officeart/2005/8/layout/orgChart1"/>
    <dgm:cxn modelId="{2E650EAF-FFE3-4B26-BE94-82A58D787C4B}" type="presOf" srcId="{DB86C361-BBD0-4F01-B281-D9CAA28D2AEB}" destId="{30F3463A-C132-4ADC-87B1-F311B95BCD77}" srcOrd="0" destOrd="0" presId="urn:microsoft.com/office/officeart/2005/8/layout/orgChart1"/>
    <dgm:cxn modelId="{8322F569-DDC3-47BC-9D46-CBA7C0A7DF2B}" type="presOf" srcId="{2F78FAC5-C63B-4478-B2EC-44B272972314}" destId="{96D41B27-E36C-46BE-83BB-960CE1A6B4D3}" srcOrd="1" destOrd="0" presId="urn:microsoft.com/office/officeart/2005/8/layout/orgChart1"/>
    <dgm:cxn modelId="{C9C13445-B732-4C7D-A329-8C9B0C40437E}" type="presOf" srcId="{879BDF02-F9CC-4EC0-9B78-D200B081D4A4}" destId="{DC02C298-48A6-44D8-8F5B-17CC34E32BAE}" srcOrd="0" destOrd="0" presId="urn:microsoft.com/office/officeart/2005/8/layout/orgChart1"/>
    <dgm:cxn modelId="{70BD0506-2B02-4002-B191-225FFCBAEE05}" type="presOf" srcId="{C1EC5CA4-16BE-4AD0-AD43-9D1EE561D8CB}" destId="{A0FF4344-4B9A-459E-888C-440D4AC9E0DE}" srcOrd="1" destOrd="0" presId="urn:microsoft.com/office/officeart/2005/8/layout/orgChart1"/>
    <dgm:cxn modelId="{3559FBE5-84C7-4EAC-9C6F-FBD5E20FF496}" srcId="{A36BE50E-6311-4BF4-A9CA-4AB6D0C41299}" destId="{A77E4981-C3A4-4419-AB40-3A198E00AE01}" srcOrd="0" destOrd="0" parTransId="{643026CC-48E3-45C1-949E-52453DF3BD06}" sibTransId="{2C0341F4-3A4F-4BB7-BABF-6F3431F25920}"/>
    <dgm:cxn modelId="{AEA794D3-7E64-4EAC-9822-55FB528451BD}" type="presOf" srcId="{CC4DB202-5714-40CC-8F46-76A2B55C32A9}" destId="{73FBCCE7-0D2D-450E-9A5C-71EC9A324BFD}" srcOrd="0" destOrd="0" presId="urn:microsoft.com/office/officeart/2005/8/layout/orgChart1"/>
    <dgm:cxn modelId="{256C5F6B-C19A-49A5-B101-60E8C248D6DF}" type="presOf" srcId="{797F647F-68A2-4863-9987-363A33BC6F81}" destId="{C9522C8D-1D52-49CE-948F-55D339721FA2}" srcOrd="0" destOrd="0" presId="urn:microsoft.com/office/officeart/2005/8/layout/orgChart1"/>
    <dgm:cxn modelId="{B58133C8-F2BE-4420-9867-03818ADBAC4A}" type="presOf" srcId="{ABD7F847-4D13-45AA-8B09-1245333929AF}" destId="{94072199-1C50-4562-B710-51F8FB794CCF}" srcOrd="1" destOrd="0" presId="urn:microsoft.com/office/officeart/2005/8/layout/orgChart1"/>
    <dgm:cxn modelId="{BA3B7B8A-B431-4607-992C-E369E1B430B5}" type="presOf" srcId="{A585EB4B-025D-4D8B-BF2C-36865F21B55E}" destId="{D69070E9-76A9-4CBB-A787-9D49E6C5A80A}" srcOrd="1" destOrd="0" presId="urn:microsoft.com/office/officeart/2005/8/layout/orgChart1"/>
    <dgm:cxn modelId="{A3B679E5-510D-4C4E-90C6-A45BB5488325}" type="presOf" srcId="{EDE8C53F-832E-4CA4-8BFD-18F5FF212731}" destId="{B33CDDC0-0B56-4EDF-B41E-9128E878F1B1}" srcOrd="0" destOrd="0" presId="urn:microsoft.com/office/officeart/2005/8/layout/orgChart1"/>
    <dgm:cxn modelId="{3F4D4807-457A-4F29-B551-BD9BB2BE1AE2}" srcId="{E197568D-B72B-4996-9037-FFFEDE695D3C}" destId="{ABD7F847-4D13-45AA-8B09-1245333929AF}" srcOrd="1" destOrd="0" parTransId="{797F647F-68A2-4863-9987-363A33BC6F81}" sibTransId="{2146B2DE-6D6D-4ACB-8873-D61C8B4AA09A}"/>
    <dgm:cxn modelId="{25283F1B-E607-4846-8894-A282ED602E5F}" srcId="{C1EC5CA4-16BE-4AD0-AD43-9D1EE561D8CB}" destId="{8BDFC32F-8709-4F83-B51B-22143B5FFCED}" srcOrd="0" destOrd="0" parTransId="{6DCD5FEC-2351-41BB-917D-F533F71DC8CD}" sibTransId="{8E2E4DA7-FC7B-4677-B7EA-E32F21958F5A}"/>
    <dgm:cxn modelId="{4284F91C-33DF-4458-9C2E-464EE6EFE18E}" type="presOf" srcId="{AC0B5E64-CF55-4DEE-A4CB-63950B4C0B93}" destId="{0984E5ED-EE3F-4693-A301-7D3C9882CA25}" srcOrd="0" destOrd="0" presId="urn:microsoft.com/office/officeart/2005/8/layout/orgChart1"/>
    <dgm:cxn modelId="{7DD251C6-86D7-42EF-A193-8CA44885A824}" srcId="{C688FEDB-90D5-418C-B4FA-1B7712F50198}" destId="{DCE62394-8B56-49E2-AFBC-85CD496BF902}" srcOrd="0" destOrd="0" parTransId="{7A5AB689-F2B5-440D-8A2F-0C9926AE44AE}" sibTransId="{E00CD5A7-ADB9-46B3-B696-A4CA1C99070A}"/>
    <dgm:cxn modelId="{69FA1198-BD0A-48CA-8E05-47D54480EF04}" type="presOf" srcId="{B3D8B0B8-C919-4190-AE04-D5E8907E71FE}" destId="{81537546-2ECF-4254-9FC9-163C4BBE110E}" srcOrd="1" destOrd="0" presId="urn:microsoft.com/office/officeart/2005/8/layout/orgChart1"/>
    <dgm:cxn modelId="{6B8959A4-3179-415A-9A5D-9D023EDD9276}" type="presOf" srcId="{C688FEDB-90D5-418C-B4FA-1B7712F50198}" destId="{643D84D8-B3BD-4C8C-81E0-7C920AE47869}" srcOrd="1" destOrd="0" presId="urn:microsoft.com/office/officeart/2005/8/layout/orgChart1"/>
    <dgm:cxn modelId="{51C70C88-6488-40A6-8AA8-83FF6C916A68}" type="presOf" srcId="{C18E9C19-A956-4A55-BE30-F4D2B312013C}" destId="{A384DAF2-A56A-46E7-84B3-06C2B3EAD429}" srcOrd="1" destOrd="0" presId="urn:microsoft.com/office/officeart/2005/8/layout/orgChart1"/>
    <dgm:cxn modelId="{D997B4D8-FC0B-45B8-835B-3FAAB57387C1}" type="presOf" srcId="{63EA8D49-4795-4856-8FA5-EB3BD3EF7F3F}" destId="{5BE75787-BC42-45FB-B921-B1CD350E042A}" srcOrd="1" destOrd="0" presId="urn:microsoft.com/office/officeart/2005/8/layout/orgChart1"/>
    <dgm:cxn modelId="{A1B328A9-4379-47C1-A9A0-98967BAE64E1}" srcId="{E197568D-B72B-4996-9037-FFFEDE695D3C}" destId="{26C6553E-B089-4D0C-8F14-6DCB323B5EFF}" srcOrd="0" destOrd="0" parTransId="{7D03CB98-3C04-4EC0-BFDF-EFFA84E64BAC}" sibTransId="{9F3C1425-8070-4B73-91DC-7B61E0BACAEE}"/>
    <dgm:cxn modelId="{5C4E54D4-C47C-42DC-B367-344FF5765E9C}" type="presOf" srcId="{551CA746-1E38-477C-9651-AE871CFB42E6}" destId="{617D087A-67AF-47F3-97C4-E2659B53A713}" srcOrd="0" destOrd="0" presId="urn:microsoft.com/office/officeart/2005/8/layout/orgChart1"/>
    <dgm:cxn modelId="{86D98D4C-FE0A-4877-83C2-3533B6616DB4}" type="presOf" srcId="{5A641B91-7B4C-4567-884C-B52403FC69CD}" destId="{96A13346-29A0-49BA-B855-F7DE7813B27D}" srcOrd="0" destOrd="0" presId="urn:microsoft.com/office/officeart/2005/8/layout/orgChart1"/>
    <dgm:cxn modelId="{80E8B6E9-DADC-4AB1-973B-8995881CB05A}" srcId="{7706474F-4277-453D-81AB-4988538ACE13}" destId="{BF03A7BE-8B61-46CD-B2B5-360F2E2949B3}" srcOrd="0" destOrd="0" parTransId="{B60B81C7-5E81-488A-B887-329F1373C77C}" sibTransId="{FA02FCF3-C848-4CF3-8312-D0E549A01510}"/>
    <dgm:cxn modelId="{51211C29-671E-4C1F-B9EB-F20BB21E83D3}" srcId="{A36BE50E-6311-4BF4-A9CA-4AB6D0C41299}" destId="{63EA8D49-4795-4856-8FA5-EB3BD3EF7F3F}" srcOrd="1" destOrd="0" parTransId="{1017E056-863A-4A54-B1DB-55A349A02230}" sibTransId="{ABE94069-185D-4376-8FAB-119605CBC796}"/>
    <dgm:cxn modelId="{B960411E-020D-4233-8A45-9179DA701261}" srcId="{63EA8D49-4795-4856-8FA5-EB3BD3EF7F3F}" destId="{C18E9C19-A956-4A55-BE30-F4D2B312013C}" srcOrd="0" destOrd="0" parTransId="{35EE6C77-2296-428A-BB86-27FF8DAD27CC}" sibTransId="{8B0E5E1D-388A-4832-A361-2D054934FE7C}"/>
    <dgm:cxn modelId="{E866AC51-A953-4717-B82D-1482D29EEDBF}" type="presOf" srcId="{7A5AB689-F2B5-440D-8A2F-0C9926AE44AE}" destId="{1DF87B2C-3D8F-4439-A719-FDF4ABD7DFB3}" srcOrd="0" destOrd="0" presId="urn:microsoft.com/office/officeart/2005/8/layout/orgChart1"/>
    <dgm:cxn modelId="{1DD06C30-3158-4476-AF11-6CF9ABA72E9D}" type="presOf" srcId="{253FEBE5-8BF8-4C2A-B5CE-FBC4164667B3}" destId="{1D9986C9-E7BB-42F5-B795-BA4158091B16}" srcOrd="1" destOrd="0" presId="urn:microsoft.com/office/officeart/2005/8/layout/orgChart1"/>
    <dgm:cxn modelId="{DA6455EE-17A3-4BB7-AD5C-9B285CB36AF6}" type="presOf" srcId="{57BE418A-9250-483A-804A-6CF908243697}" destId="{39C89EB5-0021-4343-ADC2-6FF8EDCC8EF6}" srcOrd="1" destOrd="0" presId="urn:microsoft.com/office/officeart/2005/8/layout/orgChart1"/>
    <dgm:cxn modelId="{305AFFE2-171D-4E0F-B764-1FAB6A8AD1DB}" srcId="{ABD7F847-4D13-45AA-8B09-1245333929AF}" destId="{C688FEDB-90D5-418C-B4FA-1B7712F50198}" srcOrd="0" destOrd="0" parTransId="{02ECE0A0-C76A-43AF-928C-7AFA20CACB6C}" sibTransId="{0803F981-8399-4514-BB0E-9F99654B49E4}"/>
    <dgm:cxn modelId="{86CFC5E0-C7E2-4489-A041-B45F534B4E72}" type="presOf" srcId="{8C073775-4BBF-49D3-B45F-BC4F5100DF78}" destId="{889C7CE5-B3D0-4D2F-B02E-F0DB3EBA213E}" srcOrd="0" destOrd="0" presId="urn:microsoft.com/office/officeart/2005/8/layout/orgChart1"/>
    <dgm:cxn modelId="{78DA6FF2-C346-4A20-9FAA-5A2DA398221B}" type="presOf" srcId="{26C6553E-B089-4D0C-8F14-6DCB323B5EFF}" destId="{DA8DF0BF-7FF0-41C4-B92C-9F2A66DEB636}" srcOrd="1" destOrd="0" presId="urn:microsoft.com/office/officeart/2005/8/layout/orgChart1"/>
    <dgm:cxn modelId="{5B3343AD-AAB8-4588-8D7F-5F1CEFADA558}" srcId="{8C073775-4BBF-49D3-B45F-BC4F5100DF78}" destId="{2F78FAC5-C63B-4478-B2EC-44B272972314}" srcOrd="0" destOrd="0" parTransId="{E746C62B-5B2C-40B1-BEF1-DF7474BE9FC7}" sibTransId="{9882967C-BFD7-4060-856C-2663B69CB0EE}"/>
    <dgm:cxn modelId="{E554D7C0-8B3A-4FCC-97C4-04F9C10D0C9B}" srcId="{2F78FAC5-C63B-4478-B2EC-44B272972314}" destId="{544381BE-A582-4AFC-A936-429733F647FF}" srcOrd="0" destOrd="0" parTransId="{3609126F-C5D6-452C-809E-325AC3A9153C}" sibTransId="{06C6168D-E973-46C2-9155-677C8E0A4879}"/>
    <dgm:cxn modelId="{243F16E0-6E8B-4AAE-B3BD-91F9C84F8B64}" type="presOf" srcId="{75F3D5B8-DC94-4D59-921B-8491E8CAFA22}" destId="{7CF61776-D46A-4312-B803-EA9CDEC8876F}" srcOrd="0" destOrd="0" presId="urn:microsoft.com/office/officeart/2005/8/layout/orgChart1"/>
    <dgm:cxn modelId="{F76AC081-4114-4415-9AAC-32396D014497}" srcId="{6B2824F5-2534-4ACD-BE85-32EFBB9F2E83}" destId="{DE658B1A-E769-4FA3-AEA7-3ED718DD9AFB}" srcOrd="0" destOrd="0" parTransId="{EDE8C53F-832E-4CA4-8BFD-18F5FF212731}" sibTransId="{575B1CD8-8EA8-401C-8D0A-1B1B36F41C89}"/>
    <dgm:cxn modelId="{2840E277-8190-4435-94B5-F50F90FACD35}" type="presOf" srcId="{3609126F-C5D6-452C-809E-325AC3A9153C}" destId="{21C84B36-F317-42B8-8BB5-EDA4EADAC048}" srcOrd="0" destOrd="0" presId="urn:microsoft.com/office/officeart/2005/8/layout/orgChart1"/>
    <dgm:cxn modelId="{C96D868C-01DA-4A5A-916E-8A6253068A90}" type="presOf" srcId="{E686A0D1-146B-48D3-ACB9-A706D053B15D}" destId="{14AB2ECE-AB69-40E3-A805-577FB33DDE29}" srcOrd="1" destOrd="0" presId="urn:microsoft.com/office/officeart/2005/8/layout/orgChart1"/>
    <dgm:cxn modelId="{1CD72703-292F-4708-9A5B-1BF0E4215112}" type="presOf" srcId="{63EA8D49-4795-4856-8FA5-EB3BD3EF7F3F}" destId="{CBEC5BB5-38FB-4875-9627-4E50B76FA69D}" srcOrd="0" destOrd="0" presId="urn:microsoft.com/office/officeart/2005/8/layout/orgChart1"/>
    <dgm:cxn modelId="{B1CFCE65-BEFA-4077-BF33-F8340D1F2775}" srcId="{4B3A8D58-450A-4F85-885E-8693A3DCBF04}" destId="{D0388640-4752-4617-B949-C4859EC26685}" srcOrd="0" destOrd="0" parTransId="{DB86C361-BBD0-4F01-B281-D9CAA28D2AEB}" sibTransId="{AB5B6B25-BA6C-421D-9FEF-47C96D273F9C}"/>
    <dgm:cxn modelId="{453EF2D6-747A-4F57-AFD7-BD2C50014C34}" type="presOf" srcId="{810374C0-C345-44CC-A1A5-96C2A7023BAD}" destId="{FEAE39B2-A176-4A3F-8DC6-836E55D92558}" srcOrd="0" destOrd="0" presId="urn:microsoft.com/office/officeart/2005/8/layout/orgChart1"/>
    <dgm:cxn modelId="{EB0566C7-4CF0-4DB6-B565-13AF775955C7}" type="presOf" srcId="{AFB7B02C-1DC6-4673-BC30-EEDE7C48792A}" destId="{B41C3779-6098-431B-904F-D5D7DFF3438A}" srcOrd="1" destOrd="0" presId="urn:microsoft.com/office/officeart/2005/8/layout/orgChart1"/>
    <dgm:cxn modelId="{E0DFE2D5-15E5-4627-B1B0-22CB375B6509}" srcId="{DE658B1A-E769-4FA3-AEA7-3ED718DD9AFB}" destId="{A585EB4B-025D-4D8B-BF2C-36865F21B55E}" srcOrd="0" destOrd="0" parTransId="{97B5B032-17A0-42E9-B923-E05B9F93AA13}" sibTransId="{1E4CF1C3-D177-4B00-BAA8-7E678B9B4A22}"/>
    <dgm:cxn modelId="{4D01F6D9-17E0-41B9-A2FB-5DB4C0C52C6A}" type="presOf" srcId="{38C22AD8-B84B-4F45-B001-8C3BF9AA82B4}" destId="{E27A2D23-5A3B-4F7B-A19B-E187A3DCEAF7}" srcOrd="0" destOrd="0" presId="urn:microsoft.com/office/officeart/2005/8/layout/orgChart1"/>
    <dgm:cxn modelId="{8B78DB27-6664-4409-8543-6EF1511FF8C5}" type="presOf" srcId="{6B2824F5-2534-4ACD-BE85-32EFBB9F2E83}" destId="{579DAA4C-1497-46FD-891C-7851DD78289B}" srcOrd="1" destOrd="0" presId="urn:microsoft.com/office/officeart/2005/8/layout/orgChart1"/>
    <dgm:cxn modelId="{74B5FDA0-6104-4E00-AAC4-E86965D719DE}" srcId="{631EA3BB-BF1E-4A73-B42F-C9F170E955C2}" destId="{A36BE50E-6311-4BF4-A9CA-4AB6D0C41299}" srcOrd="0" destOrd="0" parTransId="{879BDF02-F9CC-4EC0-9B78-D200B081D4A4}" sibTransId="{D3DD7022-7E6F-4BE8-86EA-C058262BCE3A}"/>
    <dgm:cxn modelId="{AD78AE3E-531A-41C6-B234-897CD734C336}" type="presOf" srcId="{91FB5D1E-D7F3-4FCE-A430-C696C4C201A3}" destId="{144769F9-FE5D-4C06-B93B-00C26E1807CB}" srcOrd="0" destOrd="0" presId="urn:microsoft.com/office/officeart/2005/8/layout/orgChart1"/>
    <dgm:cxn modelId="{DC67C0B5-3EC4-407C-B7C5-692D18B17BA1}" type="presOf" srcId="{2F78FAC5-C63B-4478-B2EC-44B272972314}" destId="{927FF510-21E0-4667-A235-B462707912ED}" srcOrd="0" destOrd="0" presId="urn:microsoft.com/office/officeart/2005/8/layout/orgChart1"/>
    <dgm:cxn modelId="{5416F039-08D8-4A5B-AD6A-AC3C0847F3DB}" type="presOf" srcId="{643026CC-48E3-45C1-949E-52453DF3BD06}" destId="{4AE3B82D-CF92-434F-86E3-BE069ECD7AAE}" srcOrd="0" destOrd="0" presId="urn:microsoft.com/office/officeart/2005/8/layout/orgChart1"/>
    <dgm:cxn modelId="{6B9F28B9-4136-4B7E-A0B6-E2F19914CBB8}" type="presOf" srcId="{A65DBC2F-92C2-4F71-AF2C-FBE23C132056}" destId="{A78F6710-E64C-4C43-9615-58AC7156792A}" srcOrd="0" destOrd="0" presId="urn:microsoft.com/office/officeart/2005/8/layout/orgChart1"/>
    <dgm:cxn modelId="{1E703BB5-1E74-44AD-9D4D-9B7507656F09}" type="presOf" srcId="{DE658B1A-E769-4FA3-AEA7-3ED718DD9AFB}" destId="{E987AA21-E79C-4971-9567-5A84F2890D96}" srcOrd="0" destOrd="0" presId="urn:microsoft.com/office/officeart/2005/8/layout/orgChart1"/>
    <dgm:cxn modelId="{B92F4799-011D-4DF9-8038-E035CDA35CED}" type="presOf" srcId="{A77E4981-C3A4-4419-AB40-3A198E00AE01}" destId="{164848C3-0173-4981-8853-0AE170D17C20}" srcOrd="0" destOrd="0" presId="urn:microsoft.com/office/officeart/2005/8/layout/orgChart1"/>
    <dgm:cxn modelId="{081BAECB-E3E4-44F5-B98D-625DFFCE83FC}" type="presOf" srcId="{85A4CB05-7C98-42B4-AB07-A6D21A6F91FD}" destId="{CA1D545B-2789-47DD-B480-D2499D5B391B}" srcOrd="1" destOrd="0" presId="urn:microsoft.com/office/officeart/2005/8/layout/orgChart1"/>
    <dgm:cxn modelId="{5851B4DD-3B2A-4B69-AFBC-D11CA36ADAE8}" type="presOf" srcId="{A36BE50E-6311-4BF4-A9CA-4AB6D0C41299}" destId="{019F1646-A821-4466-B975-5040DAD4073E}" srcOrd="1" destOrd="0" presId="urn:microsoft.com/office/officeart/2005/8/layout/orgChart1"/>
    <dgm:cxn modelId="{D51F807C-9A4F-40DF-8755-3D75B1A14C61}" type="presOf" srcId="{33041C0D-117D-4897-B4B2-D89DACF0D1C0}" destId="{FCFC2021-E4B2-41AB-AB34-4A0E8DC5C113}" srcOrd="0" destOrd="0" presId="urn:microsoft.com/office/officeart/2005/8/layout/orgChart1"/>
    <dgm:cxn modelId="{8FD40A51-EC78-42D6-A8D2-77E534237FE4}" type="presOf" srcId="{97B5B032-17A0-42E9-B923-E05B9F93AA13}" destId="{2EB35AEA-D08E-46C8-BC0D-DF52F4B87751}" srcOrd="0" destOrd="0" presId="urn:microsoft.com/office/officeart/2005/8/layout/orgChart1"/>
    <dgm:cxn modelId="{A5B2F9DB-8226-4A46-ABAA-28ED886C4640}" srcId="{85A4CB05-7C98-42B4-AB07-A6D21A6F91FD}" destId="{57BE418A-9250-483A-804A-6CF908243697}" srcOrd="1" destOrd="0" parTransId="{75F3D5B8-DC94-4D59-921B-8491E8CAFA22}" sibTransId="{4363FD34-4A3C-4C38-94FF-A116E5E8EFB1}"/>
    <dgm:cxn modelId="{9D3839AB-41E5-4D9E-8190-81A101F728C7}" srcId="{A77E4981-C3A4-4419-AB40-3A198E00AE01}" destId="{AFB7B02C-1DC6-4673-BC30-EEDE7C48792A}" srcOrd="0" destOrd="0" parTransId="{9FF7FDBC-CA17-4BC5-BB5D-30878140BB88}" sibTransId="{C1976A6E-22E7-45B6-BDE0-F5ABEB2C0EC5}"/>
    <dgm:cxn modelId="{146A6773-EA83-4205-91C3-3DAEB5A5D21E}" type="presOf" srcId="{1017E056-863A-4A54-B1DB-55A349A02230}" destId="{D70E472B-0124-4EC0-9645-711F13783149}" srcOrd="0" destOrd="0" presId="urn:microsoft.com/office/officeart/2005/8/layout/orgChart1"/>
    <dgm:cxn modelId="{B440D5C4-9AFF-40E9-BAE9-43DCBDE947FE}" type="presOf" srcId="{E197568D-B72B-4996-9037-FFFEDE695D3C}" destId="{1AF40A8F-CE3D-4BAE-80B2-62A80599A62C}" srcOrd="0" destOrd="0" presId="urn:microsoft.com/office/officeart/2005/8/layout/orgChart1"/>
    <dgm:cxn modelId="{0C0208F0-6959-4254-8F5B-44635105D292}" type="presOf" srcId="{C18E9C19-A956-4A55-BE30-F4D2B312013C}" destId="{995E7CD4-A818-4132-AF4A-054EE4BF3153}" srcOrd="0" destOrd="0" presId="urn:microsoft.com/office/officeart/2005/8/layout/orgChart1"/>
    <dgm:cxn modelId="{67D00B26-5FEC-4282-8BAB-426AFA3E72F4}" type="presOf" srcId="{57BE418A-9250-483A-804A-6CF908243697}" destId="{155A6E87-F96F-4E85-BB61-663D04E3148F}" srcOrd="0" destOrd="0" presId="urn:microsoft.com/office/officeart/2005/8/layout/orgChart1"/>
    <dgm:cxn modelId="{85B79B7E-A761-4258-BC6D-EED99962694B}" srcId="{85A4CB05-7C98-42B4-AB07-A6D21A6F91FD}" destId="{F2230EED-9E7F-4190-AAE4-50E9F15C7048}" srcOrd="0" destOrd="0" parTransId="{0D4BC0B0-FEEA-4AD8-A9F3-34274F499342}" sibTransId="{07F8CF53-AB4A-47E6-80FD-C33A6EB0F494}"/>
    <dgm:cxn modelId="{DA0BFB46-8859-4861-B8D6-BF5EA6C851FD}" type="presOf" srcId="{26C6553E-B089-4D0C-8F14-6DCB323B5EFF}" destId="{6BE7BA89-C03D-440A-9185-200D46B819A7}" srcOrd="0" destOrd="0" presId="urn:microsoft.com/office/officeart/2005/8/layout/orgChart1"/>
    <dgm:cxn modelId="{A4A84DF4-68DE-4C3A-AB09-0E08D18B810D}" type="presOf" srcId="{A36BE50E-6311-4BF4-A9CA-4AB6D0C41299}" destId="{BAD6F4E0-4074-442B-BF47-C64B2FD44D26}" srcOrd="0" destOrd="0" presId="urn:microsoft.com/office/officeart/2005/8/layout/orgChart1"/>
    <dgm:cxn modelId="{6C1B8263-85F1-487D-A04D-9969F503E23B}" srcId="{250AC346-407C-45A9-915E-ED987C5501AB}" destId="{6BD00AE8-2B13-4CA4-8F7E-8F9EB16DCF54}" srcOrd="0" destOrd="0" parTransId="{CC5B5B79-5FD4-456D-B52E-194634765F3C}" sibTransId="{4ABA1DE1-E013-4273-AAE6-23A634A4DC6F}"/>
    <dgm:cxn modelId="{4095C319-444C-4ABA-94FA-18C681AB357B}" type="presOf" srcId="{DCE62394-8B56-49E2-AFBC-85CD496BF902}" destId="{AD7B2CE8-E4BE-4A42-8403-1F3E288B3599}" srcOrd="0" destOrd="0" presId="urn:microsoft.com/office/officeart/2005/8/layout/orgChart1"/>
    <dgm:cxn modelId="{78781EAA-8975-4394-8151-BCACDA654EFF}" srcId="{BF03A7BE-8B61-46CD-B2B5-360F2E2949B3}" destId="{3430AAD7-73D7-40D2-BC59-57C230E59D46}" srcOrd="0" destOrd="0" parTransId="{CC4DB202-5714-40CC-8F46-76A2B55C32A9}" sibTransId="{F3DBEB77-AA94-45C6-B1F7-114D8790DF56}"/>
    <dgm:cxn modelId="{7B053E0C-F98C-4BD0-B0C0-61796F20F597}" type="presOf" srcId="{250AC346-407C-45A9-915E-ED987C5501AB}" destId="{53B0B23F-07AE-4588-B729-761B4E82BC7C}" srcOrd="0" destOrd="0" presId="urn:microsoft.com/office/officeart/2005/8/layout/orgChart1"/>
    <dgm:cxn modelId="{C0F7E13D-913F-4C0F-9278-1F6F513E7467}" type="presOf" srcId="{7D03CB98-3C04-4EC0-BFDF-EFFA84E64BAC}" destId="{7F263F0B-1F87-475D-8853-DAC9A7D8B1B8}" srcOrd="0" destOrd="0" presId="urn:microsoft.com/office/officeart/2005/8/layout/orgChart1"/>
    <dgm:cxn modelId="{73BDE61A-D92C-4491-BA8C-F44B6D4A7513}" type="presOf" srcId="{51D2913A-28A6-404F-8058-43A5D1C08D21}" destId="{1F2EDE2F-AE27-429B-8D3A-E331A56A535D}" srcOrd="0" destOrd="0" presId="urn:microsoft.com/office/officeart/2005/8/layout/orgChart1"/>
    <dgm:cxn modelId="{B49BABB7-D243-4EEF-9421-DB240B3BE0EB}" type="presOf" srcId="{8BDFC32F-8709-4F83-B51B-22143B5FFCED}" destId="{6F5D78E3-E55A-4E43-94D9-02578C7F618B}" srcOrd="0" destOrd="0" presId="urn:microsoft.com/office/officeart/2005/8/layout/orgChart1"/>
    <dgm:cxn modelId="{744BC64E-5BAB-4EF0-AC0E-34EBD53B67EC}" type="presOf" srcId="{570051D4-6BA9-40E9-BB9C-21387FDF52C5}" destId="{68B18543-F768-4AC8-832D-CECE52D0B72A}" srcOrd="0" destOrd="0" presId="urn:microsoft.com/office/officeart/2005/8/layout/orgChart1"/>
    <dgm:cxn modelId="{B215434C-E896-4CE5-A632-5C0204DF95EC}" type="presOf" srcId="{DE658B1A-E769-4FA3-AEA7-3ED718DD9AFB}" destId="{F5DBDA7A-32C8-4068-A048-745615CE787E}" srcOrd="1" destOrd="0" presId="urn:microsoft.com/office/officeart/2005/8/layout/orgChart1"/>
    <dgm:cxn modelId="{D6F96A38-A663-4237-8F07-B326FFF326C6}" type="presOf" srcId="{B98F5CF6-7126-4DC6-BC43-9D4E70661B32}" destId="{AE8D4D9E-6614-40EA-9C25-4A9EAAC3FF7E}" srcOrd="0" destOrd="0" presId="urn:microsoft.com/office/officeart/2005/8/layout/orgChart1"/>
    <dgm:cxn modelId="{1F2FAF30-FE39-4068-B3EE-5E958BAC7734}" type="presOf" srcId="{EFC61EBE-40EC-49B9-B814-53938E62DF58}" destId="{C52DAC91-30CA-4754-96AC-6292988B2BFC}" srcOrd="0" destOrd="0" presId="urn:microsoft.com/office/officeart/2005/8/layout/orgChart1"/>
    <dgm:cxn modelId="{9E673879-D86A-4817-B18A-2327C4F9E9AF}" srcId="{A585EB4B-025D-4D8B-BF2C-36865F21B55E}" destId="{38C22AD8-B84B-4F45-B001-8C3BF9AA82B4}" srcOrd="1" destOrd="0" parTransId="{5A641B91-7B4C-4567-884C-B52403FC69CD}" sibTransId="{75ECD1E5-F55C-4393-B0E2-7F4103BF2508}"/>
    <dgm:cxn modelId="{87C74F3E-AABA-43C9-B8E4-6FF0E0585C29}" type="presOf" srcId="{7706474F-4277-453D-81AB-4988538ACE13}" destId="{6389A9EE-7174-483A-A70F-8C9F7BBC32D6}" srcOrd="0" destOrd="0" presId="urn:microsoft.com/office/officeart/2005/8/layout/orgChart1"/>
    <dgm:cxn modelId="{E84825B1-20CD-436A-BF91-C8F90DF5036F}" type="presOf" srcId="{85A4CB05-7C98-42B4-AB07-A6D21A6F91FD}" destId="{299B950D-6F29-4CC4-B850-E467335F2E5A}" srcOrd="0" destOrd="0" presId="urn:microsoft.com/office/officeart/2005/8/layout/orgChart1"/>
    <dgm:cxn modelId="{7EAF02E0-654C-4709-9CA3-0632D883DC35}" srcId="{38C22AD8-B84B-4F45-B001-8C3BF9AA82B4}" destId="{253FEBE5-8BF8-4C2A-B5CE-FBC4164667B3}" srcOrd="0" destOrd="0" parTransId="{33041C0D-117D-4897-B4B2-D89DACF0D1C0}" sibTransId="{641A2102-6FFE-49C2-AD57-8B8D6D8065C3}"/>
    <dgm:cxn modelId="{1720BFE5-D4DF-416C-9DE8-F0FAA43B9FA5}" type="presOf" srcId="{631EA3BB-BF1E-4A73-B42F-C9F170E955C2}" destId="{BB754AC4-D4A6-4150-8886-EB32B7B1DD5F}" srcOrd="0" destOrd="0" presId="urn:microsoft.com/office/officeart/2005/8/layout/orgChart1"/>
    <dgm:cxn modelId="{01CC2A1E-56CF-4BA8-A62B-6E3EC4068E03}" srcId="{ABD7F847-4D13-45AA-8B09-1245333929AF}" destId="{631EA3BB-BF1E-4A73-B42F-C9F170E955C2}" srcOrd="1" destOrd="0" parTransId="{570051D4-6BA9-40E9-BB9C-21387FDF52C5}" sibTransId="{760FCFF6-086F-410C-B3C2-BDDCAA3C8C47}"/>
    <dgm:cxn modelId="{F77B82E4-39E6-4372-99E1-DAEC91380BA7}" srcId="{A585EB4B-025D-4D8B-BF2C-36865F21B55E}" destId="{8C073775-4BBF-49D3-B45F-BC4F5100DF78}" srcOrd="0" destOrd="0" parTransId="{BB3ACEE9-0B2D-4CED-97F5-8F8EF01294BC}" sibTransId="{FD565FD3-EC31-425F-B49D-4AA75FFBD120}"/>
    <dgm:cxn modelId="{74CD71D6-037B-4131-88DC-0F6FE2A1D895}" type="presOf" srcId="{D0388640-4752-4617-B949-C4859EC26685}" destId="{11F7F680-600E-411E-A390-D4F11853261B}" srcOrd="1" destOrd="0" presId="urn:microsoft.com/office/officeart/2005/8/layout/orgChart1"/>
    <dgm:cxn modelId="{572C2A12-17E2-4149-AB0E-6D9744FEC882}" type="presOf" srcId="{38C22AD8-B84B-4F45-B001-8C3BF9AA82B4}" destId="{F0EA5ED1-5606-41E4-AB51-15A676F8A59D}" srcOrd="1" destOrd="0" presId="urn:microsoft.com/office/officeart/2005/8/layout/orgChart1"/>
    <dgm:cxn modelId="{09FDC56A-267A-49FD-B7E6-4B2F300926CF}" srcId="{253FEBE5-8BF8-4C2A-B5CE-FBC4164667B3}" destId="{4B3A8D58-450A-4F85-885E-8693A3DCBF04}" srcOrd="0" destOrd="0" parTransId="{51D2913A-28A6-404F-8058-43A5D1C08D21}" sibTransId="{1B47B077-3E73-4D25-8978-84423B427C2F}"/>
    <dgm:cxn modelId="{FDADAACD-321A-4E76-84C9-1F83847F0D97}" srcId="{544381BE-A582-4AFC-A936-429733F647FF}" destId="{810374C0-C345-44CC-A1A5-96C2A7023BAD}" srcOrd="0" destOrd="0" parTransId="{73EA03CB-A6D2-45C9-A16A-41FF3A17E03A}" sibTransId="{60B8EC9A-5215-4054-8C5B-DEB329CEF13F}"/>
    <dgm:cxn modelId="{981767B1-D64D-44B0-ABD0-DD1056B113DC}" type="presOf" srcId="{E746C62B-5B2C-40B1-BEF1-DF7474BE9FC7}" destId="{F69F5D0E-B8D7-4164-A93C-5D2FC071350B}" srcOrd="0" destOrd="0" presId="urn:microsoft.com/office/officeart/2005/8/layout/orgChart1"/>
    <dgm:cxn modelId="{57EE03B9-FD8E-4771-B1C8-06D9CE824941}" type="presOf" srcId="{3430AAD7-73D7-40D2-BC59-57C230E59D46}" destId="{1C65FDA4-AB56-493C-B225-582846AEE6B3}" srcOrd="1" destOrd="0" presId="urn:microsoft.com/office/officeart/2005/8/layout/orgChart1"/>
    <dgm:cxn modelId="{DB4ECFDE-35E1-4AAB-88E8-930485EF3BC0}" type="presOf" srcId="{6BD00AE8-2B13-4CA4-8F7E-8F9EB16DCF54}" destId="{68A6B342-D2D2-4C0E-AD07-9FA19E487F2C}" srcOrd="1" destOrd="0" presId="urn:microsoft.com/office/officeart/2005/8/layout/orgChart1"/>
    <dgm:cxn modelId="{0F34DE36-184C-4EBD-AE3A-39F21DD14756}" srcId="{57BE418A-9250-483A-804A-6CF908243697}" destId="{6B2824F5-2534-4ACD-BE85-32EFBB9F2E83}" srcOrd="0" destOrd="0" parTransId="{91FB5D1E-D7F3-4FCE-A430-C696C4C201A3}" sibTransId="{D2B3FE80-00B6-41FE-AE0E-54AB3DAA7120}"/>
    <dgm:cxn modelId="{B8361A85-0130-4886-B17D-5BB0A0D621C8}" type="presOf" srcId="{754CE552-F8BF-4E41-909B-6E3E95804639}" destId="{AC9DF00D-02DF-49BE-9F90-9FB226D70846}" srcOrd="0" destOrd="0" presId="urn:microsoft.com/office/officeart/2005/8/layout/orgChart1"/>
    <dgm:cxn modelId="{92506A14-2A21-4457-AE16-E661EA789369}" type="presOf" srcId="{0D4BC0B0-FEEA-4AD8-A9F3-34274F499342}" destId="{741A2D67-8860-4830-A179-44341CF9A26E}" srcOrd="0" destOrd="0" presId="urn:microsoft.com/office/officeart/2005/8/layout/orgChart1"/>
    <dgm:cxn modelId="{BF85BA33-2D0E-482B-80DA-7F1A538D941A}" type="presOf" srcId="{BB3ACEE9-0B2D-4CED-97F5-8F8EF01294BC}" destId="{D8B19BCA-12E2-4465-8E4C-95350110BDF8}" srcOrd="0" destOrd="0" presId="urn:microsoft.com/office/officeart/2005/8/layout/orgChart1"/>
    <dgm:cxn modelId="{9F743210-1209-4459-90F9-728F13B21EA3}" type="presOf" srcId="{4B3A8D58-450A-4F85-885E-8693A3DCBF04}" destId="{57640675-C11E-4E90-9EE6-1D8280322939}" srcOrd="0" destOrd="0" presId="urn:microsoft.com/office/officeart/2005/8/layout/orgChart1"/>
    <dgm:cxn modelId="{2F3E08F9-3E03-4636-A4D8-8E17A4B1D62C}" type="presOf" srcId="{631EA3BB-BF1E-4A73-B42F-C9F170E955C2}" destId="{00E6DA86-8847-4E3D-9E9C-62A54AABA01A}" srcOrd="1" destOrd="0" presId="urn:microsoft.com/office/officeart/2005/8/layout/orgChart1"/>
    <dgm:cxn modelId="{A3B666C6-2A60-42E0-A647-3EA35BFF225F}" type="presOf" srcId="{8BDFC32F-8709-4F83-B51B-22143B5FFCED}" destId="{C849F1F4-8097-4B54-8203-C664A3338C1D}" srcOrd="1" destOrd="0" presId="urn:microsoft.com/office/officeart/2005/8/layout/orgChart1"/>
    <dgm:cxn modelId="{1743562C-3481-4E5B-AEA7-21C5996FBC6F}" srcId="{26C6553E-B089-4D0C-8F14-6DCB323B5EFF}" destId="{B3D8B0B8-C919-4190-AE04-D5E8907E71FE}" srcOrd="0" destOrd="0" parTransId="{551CA746-1E38-477C-9651-AE871CFB42E6}" sibTransId="{CF3F225B-1CB8-4808-AD47-521F7DBE3F18}"/>
    <dgm:cxn modelId="{8168CBD6-1E28-4851-B582-A4247C608DB1}" type="presOf" srcId="{6B2824F5-2534-4ACD-BE85-32EFBB9F2E83}" destId="{079E317D-F80E-41CD-9DEF-985F1BFCA6DE}" srcOrd="0" destOrd="0" presId="urn:microsoft.com/office/officeart/2005/8/layout/orgChart1"/>
    <dgm:cxn modelId="{2C68B570-06A3-4BAD-B7DE-3A05E50A0F1E}" type="presOf" srcId="{810374C0-C345-44CC-A1A5-96C2A7023BAD}" destId="{BA6E3A70-5697-43CD-A9FD-70756E2AB277}" srcOrd="1" destOrd="0" presId="urn:microsoft.com/office/officeart/2005/8/layout/orgChart1"/>
    <dgm:cxn modelId="{786D7CBE-B096-4F05-84C9-F279E8CE275E}" type="presOf" srcId="{6DCD5FEC-2351-41BB-917D-F533F71DC8CD}" destId="{13B6127C-E30D-40B2-8333-4CF65F312EDD}" srcOrd="0" destOrd="0" presId="urn:microsoft.com/office/officeart/2005/8/layout/orgChart1"/>
    <dgm:cxn modelId="{AA164DC2-03EA-493A-B1AB-1BA3C442EEAE}" type="presOf" srcId="{B60B81C7-5E81-488A-B887-329F1373C77C}" destId="{8470DE6B-8C14-4F34-B087-FE7FD07C5C7E}" srcOrd="0" destOrd="0" presId="urn:microsoft.com/office/officeart/2005/8/layout/orgChart1"/>
    <dgm:cxn modelId="{E3E83419-7EB3-4063-9BEA-45A81572FB17}" type="presOf" srcId="{73EA03CB-A6D2-45C9-A16A-41FF3A17E03A}" destId="{2456A1AE-C12D-4FF8-9C0F-B5572C83234C}" srcOrd="0" destOrd="0" presId="urn:microsoft.com/office/officeart/2005/8/layout/orgChart1"/>
    <dgm:cxn modelId="{72FE295B-E990-4CBF-9CC6-CF34321D569C}" type="presOf" srcId="{D0388640-4752-4617-B949-C4859EC26685}" destId="{2D3E01C4-B22B-42B7-B477-06DF4733A42A}" srcOrd="0" destOrd="0" presId="urn:microsoft.com/office/officeart/2005/8/layout/orgChart1"/>
    <dgm:cxn modelId="{D66B5EB1-812F-421A-AF28-8C2CC919A59D}" type="presOf" srcId="{BF03A7BE-8B61-46CD-B2B5-360F2E2949B3}" destId="{AE3A604F-71F3-4D0F-BE5A-9CA4283BF9B0}" srcOrd="0" destOrd="0" presId="urn:microsoft.com/office/officeart/2005/8/layout/orgChart1"/>
    <dgm:cxn modelId="{6093DE75-1E6D-42D1-BC6C-C23514CAFAFB}" type="presOf" srcId="{E197568D-B72B-4996-9037-FFFEDE695D3C}" destId="{FD02D386-5713-4821-83F5-AB2BBCD5A7D3}" srcOrd="1" destOrd="0" presId="urn:microsoft.com/office/officeart/2005/8/layout/orgChart1"/>
    <dgm:cxn modelId="{B8DEEC8A-B067-4F32-818F-F04A94148695}" type="presOf" srcId="{3430AAD7-73D7-40D2-BC59-57C230E59D46}" destId="{D549A734-ADD7-4E1A-9149-FBB6CF4C8C6C}" srcOrd="0" destOrd="0" presId="urn:microsoft.com/office/officeart/2005/8/layout/orgChart1"/>
    <dgm:cxn modelId="{AE4B2216-7F09-474D-AC4E-C883AEF4A45A}" srcId="{253FEBE5-8BF8-4C2A-B5CE-FBC4164667B3}" destId="{C1EC5CA4-16BE-4AD0-AD43-9D1EE561D8CB}" srcOrd="1" destOrd="0" parTransId="{754CE552-F8BF-4E41-909B-6E3E95804639}" sibTransId="{A5F60FEB-F8E0-48BC-ABE8-DDCE9D9E4A82}"/>
    <dgm:cxn modelId="{F1216AE3-353D-4EE0-9938-37D86AB437C6}" type="presOf" srcId="{A77E4981-C3A4-4419-AB40-3A198E00AE01}" destId="{F8198F35-C3A4-4DFB-AAB0-0784BD4A0BE6}" srcOrd="1" destOrd="0" presId="urn:microsoft.com/office/officeart/2005/8/layout/orgChart1"/>
    <dgm:cxn modelId="{DD2C1FFA-B867-49EE-A92B-E87FE9559917}" type="presOf" srcId="{35EE6C77-2296-428A-BB86-27FF8DAD27CC}" destId="{0343337E-A1F2-4BAD-B29A-58E3F110358C}" srcOrd="0" destOrd="0" presId="urn:microsoft.com/office/officeart/2005/8/layout/orgChart1"/>
    <dgm:cxn modelId="{02486C4F-AF80-4FB4-93A4-096CE5462F59}" type="presOf" srcId="{F2230EED-9E7F-4190-AAE4-50E9F15C7048}" destId="{8BFD62D7-C890-4AA8-A156-651C31F1EB66}" srcOrd="1" destOrd="0" presId="urn:microsoft.com/office/officeart/2005/8/layout/orgChart1"/>
    <dgm:cxn modelId="{52389737-140A-4E41-A611-FFEED95D25A0}" type="presOf" srcId="{13E3BA4E-E481-43C1-924F-273C537D38EA}" destId="{33287BEE-EF7D-4B44-9127-EDB03FDA3F9D}" srcOrd="0" destOrd="0" presId="urn:microsoft.com/office/officeart/2005/8/layout/orgChart1"/>
    <dgm:cxn modelId="{61B61943-151E-4318-8159-85A87D36F597}" type="presOf" srcId="{250AC346-407C-45A9-915E-ED987C5501AB}" destId="{5910804D-1DF2-4169-870E-A2C179B69760}" srcOrd="1" destOrd="0" presId="urn:microsoft.com/office/officeart/2005/8/layout/orgChart1"/>
    <dgm:cxn modelId="{EA7DD7E2-355A-427D-864B-273333CA7ED6}" type="presOf" srcId="{ABD7F847-4D13-45AA-8B09-1245333929AF}" destId="{BEA8E1B0-91E3-4C6B-A824-75023007BA6E}" srcOrd="0" destOrd="0" presId="urn:microsoft.com/office/officeart/2005/8/layout/orgChart1"/>
    <dgm:cxn modelId="{4972DC70-2C2D-4D19-B3D4-6FBE8762B534}" srcId="{EFC61EBE-40EC-49B9-B814-53938E62DF58}" destId="{85A4CB05-7C98-42B4-AB07-A6D21A6F91FD}" srcOrd="0" destOrd="0" parTransId="{BFE8285F-1300-48BF-B4EE-DF39B4DE7445}" sibTransId="{77AE3CF3-9919-447D-BCC5-3716DD101671}"/>
    <dgm:cxn modelId="{34E5B903-CB30-49B7-86F6-E8D0C3590832}" type="presOf" srcId="{C1EC5CA4-16BE-4AD0-AD43-9D1EE561D8CB}" destId="{CF2897EB-FC4F-4D08-B3DC-661D5530D321}" srcOrd="0" destOrd="0" presId="urn:microsoft.com/office/officeart/2005/8/layout/orgChart1"/>
    <dgm:cxn modelId="{3238F286-EE2D-4DF9-BE3B-FEF2C3A90CFD}" type="presOf" srcId="{BF03A7BE-8B61-46CD-B2B5-360F2E2949B3}" destId="{71FFD630-9318-4A73-A4DD-F5CD67F626D6}" srcOrd="1" destOrd="0" presId="urn:microsoft.com/office/officeart/2005/8/layout/orgChart1"/>
    <dgm:cxn modelId="{32CB816C-1F53-4350-8627-1D2506C478D4}" type="presOf" srcId="{A585EB4B-025D-4D8B-BF2C-36865F21B55E}" destId="{EF0CD3E1-5830-4760-ABB3-71D79CFE48F0}" srcOrd="0" destOrd="0" presId="urn:microsoft.com/office/officeart/2005/8/layout/orgChart1"/>
    <dgm:cxn modelId="{36AA7C16-AE8B-4C6A-ADF2-1FE4F57B7F56}" type="presOf" srcId="{DCE62394-8B56-49E2-AFBC-85CD496BF902}" destId="{63E556A8-1F3F-43DF-8619-78CEBED5BC16}" srcOrd="1" destOrd="0" presId="urn:microsoft.com/office/officeart/2005/8/layout/orgChart1"/>
    <dgm:cxn modelId="{B9B54475-4B27-416D-B243-9C5D92FE1552}" type="presOf" srcId="{6BD00AE8-2B13-4CA4-8F7E-8F9EB16DCF54}" destId="{EF4F08A3-06B9-4DF4-A9A2-3168EEE4B935}" srcOrd="0" destOrd="0" presId="urn:microsoft.com/office/officeart/2005/8/layout/orgChart1"/>
    <dgm:cxn modelId="{D78284C2-277A-444B-8BE5-CF76F4D94AD5}" type="presOf" srcId="{8C073775-4BBF-49D3-B45F-BC4F5100DF78}" destId="{E2EF6C78-54C8-4D5F-AC2A-EC8F8F2EADDE}" srcOrd="1" destOrd="0" presId="urn:microsoft.com/office/officeart/2005/8/layout/orgChart1"/>
    <dgm:cxn modelId="{4548C235-6319-44C5-BB48-2B4BFDAF9DE3}" type="presOf" srcId="{9FF7FDBC-CA17-4BC5-BB5D-30878140BB88}" destId="{9D18E2F6-F3C7-414C-A985-93C72D56B5B5}" srcOrd="0" destOrd="0" presId="urn:microsoft.com/office/officeart/2005/8/layout/orgChart1"/>
    <dgm:cxn modelId="{B8E737D2-5D30-47F4-8363-C66275FBB5C5}" srcId="{6B2824F5-2534-4ACD-BE85-32EFBB9F2E83}" destId="{7706474F-4277-453D-81AB-4988538ACE13}" srcOrd="1" destOrd="0" parTransId="{A65DBC2F-92C2-4F71-AF2C-FBE23C132056}" sibTransId="{CE5EFE93-7019-4E88-998E-A954C970FA5F}"/>
    <dgm:cxn modelId="{456C6C5F-76CC-42F6-BC3F-D5899BE79B52}" type="presOf" srcId="{B3D8B0B8-C919-4190-AE04-D5E8907E71FE}" destId="{A57F9C7A-A052-4D9F-A655-4E23AD66440A}" srcOrd="0" destOrd="0" presId="urn:microsoft.com/office/officeart/2005/8/layout/orgChart1"/>
    <dgm:cxn modelId="{BDEDC5EE-5665-405E-AA0E-485F47C086C2}" srcId="{3430AAD7-73D7-40D2-BC59-57C230E59D46}" destId="{E686A0D1-146B-48D3-ACB9-A706D053B15D}" srcOrd="0" destOrd="0" parTransId="{AC0B5E64-CF55-4DEE-A4CB-63950B4C0B93}" sibTransId="{37F63550-C6A1-41F3-AD1F-985FD458CCDE}"/>
    <dgm:cxn modelId="{24A687B4-01CE-4D8D-B426-5031F0F5BD4F}" type="presParOf" srcId="{C52DAC91-30CA-4754-96AC-6292988B2BFC}" destId="{96E3AD91-17A5-4283-AE6C-ABF5E772C399}" srcOrd="0" destOrd="0" presId="urn:microsoft.com/office/officeart/2005/8/layout/orgChart1"/>
    <dgm:cxn modelId="{3ADAE3AF-A312-427C-B8AC-A0A67F536CA2}" type="presParOf" srcId="{96E3AD91-17A5-4283-AE6C-ABF5E772C399}" destId="{0B9B47C2-E010-4312-86A5-6B8162125034}" srcOrd="0" destOrd="0" presId="urn:microsoft.com/office/officeart/2005/8/layout/orgChart1"/>
    <dgm:cxn modelId="{4E802610-D8A6-416D-AFD2-88803F1EFF15}" type="presParOf" srcId="{0B9B47C2-E010-4312-86A5-6B8162125034}" destId="{299B950D-6F29-4CC4-B850-E467335F2E5A}" srcOrd="0" destOrd="0" presId="urn:microsoft.com/office/officeart/2005/8/layout/orgChart1"/>
    <dgm:cxn modelId="{DBFD7A1E-AB55-40F5-8B2C-6856A4FA0E67}" type="presParOf" srcId="{0B9B47C2-E010-4312-86A5-6B8162125034}" destId="{CA1D545B-2789-47DD-B480-D2499D5B391B}" srcOrd="1" destOrd="0" presId="urn:microsoft.com/office/officeart/2005/8/layout/orgChart1"/>
    <dgm:cxn modelId="{35433E80-CE9F-441D-8649-484D62B57C66}" type="presParOf" srcId="{96E3AD91-17A5-4283-AE6C-ABF5E772C399}" destId="{125CD07B-7CAE-489C-B2ED-C1D2AFE0171C}" srcOrd="1" destOrd="0" presId="urn:microsoft.com/office/officeart/2005/8/layout/orgChart1"/>
    <dgm:cxn modelId="{7AF8F6BB-0B66-4195-AAD8-CE7B4DBB0AFD}" type="presParOf" srcId="{125CD07B-7CAE-489C-B2ED-C1D2AFE0171C}" destId="{741A2D67-8860-4830-A179-44341CF9A26E}" srcOrd="0" destOrd="0" presId="urn:microsoft.com/office/officeart/2005/8/layout/orgChart1"/>
    <dgm:cxn modelId="{81632D1B-A32E-4867-BFD2-4F4818032CC6}" type="presParOf" srcId="{125CD07B-7CAE-489C-B2ED-C1D2AFE0171C}" destId="{7C3289DA-3E33-4114-A1B7-FA738158A83C}" srcOrd="1" destOrd="0" presId="urn:microsoft.com/office/officeart/2005/8/layout/orgChart1"/>
    <dgm:cxn modelId="{17FC0D91-0C77-4AA9-AD2C-E9182A401C39}" type="presParOf" srcId="{7C3289DA-3E33-4114-A1B7-FA738158A83C}" destId="{D968AB2A-F4D6-4B2C-8CD3-F666A6552F6C}" srcOrd="0" destOrd="0" presId="urn:microsoft.com/office/officeart/2005/8/layout/orgChart1"/>
    <dgm:cxn modelId="{F79353D3-228A-4D05-870C-CE1922CA8A4F}" type="presParOf" srcId="{D968AB2A-F4D6-4B2C-8CD3-F666A6552F6C}" destId="{8BD2E834-DD13-4FDC-916F-1D7ABF158FAA}" srcOrd="0" destOrd="0" presId="urn:microsoft.com/office/officeart/2005/8/layout/orgChart1"/>
    <dgm:cxn modelId="{823879FC-4517-4D68-B0DA-153F65EDA247}" type="presParOf" srcId="{D968AB2A-F4D6-4B2C-8CD3-F666A6552F6C}" destId="{8BFD62D7-C890-4AA8-A156-651C31F1EB66}" srcOrd="1" destOrd="0" presId="urn:microsoft.com/office/officeart/2005/8/layout/orgChart1"/>
    <dgm:cxn modelId="{A1FF6AD4-13D2-4B53-ACD7-18485E04B67F}" type="presParOf" srcId="{7C3289DA-3E33-4114-A1B7-FA738158A83C}" destId="{D3E4FD95-EF02-49E5-862C-7E421DE373DE}" srcOrd="1" destOrd="0" presId="urn:microsoft.com/office/officeart/2005/8/layout/orgChart1"/>
    <dgm:cxn modelId="{E1F2AEC8-A5DE-465D-8D24-3E939BCE5924}" type="presParOf" srcId="{D3E4FD95-EF02-49E5-862C-7E421DE373DE}" destId="{33287BEE-EF7D-4B44-9127-EDB03FDA3F9D}" srcOrd="0" destOrd="0" presId="urn:microsoft.com/office/officeart/2005/8/layout/orgChart1"/>
    <dgm:cxn modelId="{3AFD3CCD-C558-45BD-BB07-38CF8EDEA9CF}" type="presParOf" srcId="{D3E4FD95-EF02-49E5-862C-7E421DE373DE}" destId="{6CA84BB0-DFF3-49D3-A55E-C611B74FEBD3}" srcOrd="1" destOrd="0" presId="urn:microsoft.com/office/officeart/2005/8/layout/orgChart1"/>
    <dgm:cxn modelId="{CF0BAEFF-BCFD-44FC-B887-C10C0CE0AA93}" type="presParOf" srcId="{6CA84BB0-DFF3-49D3-A55E-C611B74FEBD3}" destId="{12B65426-07D7-42D0-A55B-5DBB9163B521}" srcOrd="0" destOrd="0" presId="urn:microsoft.com/office/officeart/2005/8/layout/orgChart1"/>
    <dgm:cxn modelId="{7A6031A7-7895-4A23-9B20-403DC4A0FC18}" type="presParOf" srcId="{12B65426-07D7-42D0-A55B-5DBB9163B521}" destId="{1AF40A8F-CE3D-4BAE-80B2-62A80599A62C}" srcOrd="0" destOrd="0" presId="urn:microsoft.com/office/officeart/2005/8/layout/orgChart1"/>
    <dgm:cxn modelId="{6BF17651-2EB3-40B9-82C6-2870D506D1D9}" type="presParOf" srcId="{12B65426-07D7-42D0-A55B-5DBB9163B521}" destId="{FD02D386-5713-4821-83F5-AB2BBCD5A7D3}" srcOrd="1" destOrd="0" presId="urn:microsoft.com/office/officeart/2005/8/layout/orgChart1"/>
    <dgm:cxn modelId="{F8138D71-8C1C-4FE6-ADF2-01B80A5A8DB7}" type="presParOf" srcId="{6CA84BB0-DFF3-49D3-A55E-C611B74FEBD3}" destId="{90AAB123-33F5-4805-9462-26410CB1831E}" srcOrd="1" destOrd="0" presId="urn:microsoft.com/office/officeart/2005/8/layout/orgChart1"/>
    <dgm:cxn modelId="{D03D6D94-2483-4FA3-898C-4ED6399F96EC}" type="presParOf" srcId="{90AAB123-33F5-4805-9462-26410CB1831E}" destId="{7F263F0B-1F87-475D-8853-DAC9A7D8B1B8}" srcOrd="0" destOrd="0" presId="urn:microsoft.com/office/officeart/2005/8/layout/orgChart1"/>
    <dgm:cxn modelId="{885A002F-64AC-4B41-8CF0-767AE173491A}" type="presParOf" srcId="{90AAB123-33F5-4805-9462-26410CB1831E}" destId="{022BC014-0028-44B8-8FE9-F74811DBFC25}" srcOrd="1" destOrd="0" presId="urn:microsoft.com/office/officeart/2005/8/layout/orgChart1"/>
    <dgm:cxn modelId="{3D4FF404-F927-4470-88F1-DFD28A4E4B32}" type="presParOf" srcId="{022BC014-0028-44B8-8FE9-F74811DBFC25}" destId="{70D4A304-E1BF-4933-A294-321E4EE11C02}" srcOrd="0" destOrd="0" presId="urn:microsoft.com/office/officeart/2005/8/layout/orgChart1"/>
    <dgm:cxn modelId="{FE901577-79BE-4997-B46A-AD4CE5353B04}" type="presParOf" srcId="{70D4A304-E1BF-4933-A294-321E4EE11C02}" destId="{6BE7BA89-C03D-440A-9185-200D46B819A7}" srcOrd="0" destOrd="0" presId="urn:microsoft.com/office/officeart/2005/8/layout/orgChart1"/>
    <dgm:cxn modelId="{7BB27DC1-3507-4AAD-8723-D4A01385EC5B}" type="presParOf" srcId="{70D4A304-E1BF-4933-A294-321E4EE11C02}" destId="{DA8DF0BF-7FF0-41C4-B92C-9F2A66DEB636}" srcOrd="1" destOrd="0" presId="urn:microsoft.com/office/officeart/2005/8/layout/orgChart1"/>
    <dgm:cxn modelId="{63A15D1A-50E3-4D85-B084-C74B80BCB881}" type="presParOf" srcId="{022BC014-0028-44B8-8FE9-F74811DBFC25}" destId="{28F343B2-275A-4EA0-8E06-C6D158B39837}" srcOrd="1" destOrd="0" presId="urn:microsoft.com/office/officeart/2005/8/layout/orgChart1"/>
    <dgm:cxn modelId="{D2C55E4D-49D5-4068-AF75-290005982E7C}" type="presParOf" srcId="{28F343B2-275A-4EA0-8E06-C6D158B39837}" destId="{617D087A-67AF-47F3-97C4-E2659B53A713}" srcOrd="0" destOrd="0" presId="urn:microsoft.com/office/officeart/2005/8/layout/orgChart1"/>
    <dgm:cxn modelId="{B59D141E-0B91-4A73-9E0F-8FA5D641DE8A}" type="presParOf" srcId="{28F343B2-275A-4EA0-8E06-C6D158B39837}" destId="{25CB95FE-17D7-4238-A9E3-9995BA0DE320}" srcOrd="1" destOrd="0" presId="urn:microsoft.com/office/officeart/2005/8/layout/orgChart1"/>
    <dgm:cxn modelId="{9CD234A9-3CBA-44B4-9E99-C28463FD99AC}" type="presParOf" srcId="{25CB95FE-17D7-4238-A9E3-9995BA0DE320}" destId="{42A66F74-C3F8-4912-9F58-829E444D8387}" srcOrd="0" destOrd="0" presId="urn:microsoft.com/office/officeart/2005/8/layout/orgChart1"/>
    <dgm:cxn modelId="{B5787509-97A1-41D4-9354-4C3345C52574}" type="presParOf" srcId="{42A66F74-C3F8-4912-9F58-829E444D8387}" destId="{A57F9C7A-A052-4D9F-A655-4E23AD66440A}" srcOrd="0" destOrd="0" presId="urn:microsoft.com/office/officeart/2005/8/layout/orgChart1"/>
    <dgm:cxn modelId="{CB0F9D4B-7D76-4914-AC0D-D613C45FCF8E}" type="presParOf" srcId="{42A66F74-C3F8-4912-9F58-829E444D8387}" destId="{81537546-2ECF-4254-9FC9-163C4BBE110E}" srcOrd="1" destOrd="0" presId="urn:microsoft.com/office/officeart/2005/8/layout/orgChart1"/>
    <dgm:cxn modelId="{257324D3-D454-43F4-8FD0-0FF819062220}" type="presParOf" srcId="{25CB95FE-17D7-4238-A9E3-9995BA0DE320}" destId="{11BA97CF-4088-47C8-B1DE-E871F7990BF9}" srcOrd="1" destOrd="0" presId="urn:microsoft.com/office/officeart/2005/8/layout/orgChart1"/>
    <dgm:cxn modelId="{CD567382-BE8E-481A-9A60-8D517B412049}" type="presParOf" srcId="{25CB95FE-17D7-4238-A9E3-9995BA0DE320}" destId="{12B32334-6B3E-475D-8567-B23553244659}" srcOrd="2" destOrd="0" presId="urn:microsoft.com/office/officeart/2005/8/layout/orgChart1"/>
    <dgm:cxn modelId="{EC251632-6423-4225-8155-8243A5BE40AA}" type="presParOf" srcId="{022BC014-0028-44B8-8FE9-F74811DBFC25}" destId="{700DB768-90FC-4A85-87E5-56954D54197B}" srcOrd="2" destOrd="0" presId="urn:microsoft.com/office/officeart/2005/8/layout/orgChart1"/>
    <dgm:cxn modelId="{059FD90B-1CC0-4A25-81E0-671260FD67C0}" type="presParOf" srcId="{90AAB123-33F5-4805-9462-26410CB1831E}" destId="{C9522C8D-1D52-49CE-948F-55D339721FA2}" srcOrd="2" destOrd="0" presId="urn:microsoft.com/office/officeart/2005/8/layout/orgChart1"/>
    <dgm:cxn modelId="{EEBE107E-1B4E-4753-AC54-741EF51CD8E6}" type="presParOf" srcId="{90AAB123-33F5-4805-9462-26410CB1831E}" destId="{C862CEB4-FA92-4A16-9489-02C6B2718764}" srcOrd="3" destOrd="0" presId="urn:microsoft.com/office/officeart/2005/8/layout/orgChart1"/>
    <dgm:cxn modelId="{7A305B00-195F-411D-9414-4D22F4A2C992}" type="presParOf" srcId="{C862CEB4-FA92-4A16-9489-02C6B2718764}" destId="{EB186C0F-17ED-40DB-B2EE-5B7A4644501A}" srcOrd="0" destOrd="0" presId="urn:microsoft.com/office/officeart/2005/8/layout/orgChart1"/>
    <dgm:cxn modelId="{0E7A9A7E-64E0-4FAB-A491-BE3BECFD3F34}" type="presParOf" srcId="{EB186C0F-17ED-40DB-B2EE-5B7A4644501A}" destId="{BEA8E1B0-91E3-4C6B-A824-75023007BA6E}" srcOrd="0" destOrd="0" presId="urn:microsoft.com/office/officeart/2005/8/layout/orgChart1"/>
    <dgm:cxn modelId="{6B3987C5-AC43-4B4A-AA15-E3AE44A82641}" type="presParOf" srcId="{EB186C0F-17ED-40DB-B2EE-5B7A4644501A}" destId="{94072199-1C50-4562-B710-51F8FB794CCF}" srcOrd="1" destOrd="0" presId="urn:microsoft.com/office/officeart/2005/8/layout/orgChart1"/>
    <dgm:cxn modelId="{47A3954A-8AF5-4380-856B-82A6FF2F60D0}" type="presParOf" srcId="{C862CEB4-FA92-4A16-9489-02C6B2718764}" destId="{1A8BAD20-AC5C-4959-B006-ECAE2E423AF5}" srcOrd="1" destOrd="0" presId="urn:microsoft.com/office/officeart/2005/8/layout/orgChart1"/>
    <dgm:cxn modelId="{BD31B6F5-8A34-4A04-9217-5EE853D20782}" type="presParOf" srcId="{1A8BAD20-AC5C-4959-B006-ECAE2E423AF5}" destId="{2A42F470-900A-4D07-B993-59EF6418B403}" srcOrd="0" destOrd="0" presId="urn:microsoft.com/office/officeart/2005/8/layout/orgChart1"/>
    <dgm:cxn modelId="{85F78967-1E59-4826-9F6C-E20B8925BB34}" type="presParOf" srcId="{1A8BAD20-AC5C-4959-B006-ECAE2E423AF5}" destId="{410CD72D-AC80-445E-BC68-715E1446DF4C}" srcOrd="1" destOrd="0" presId="urn:microsoft.com/office/officeart/2005/8/layout/orgChart1"/>
    <dgm:cxn modelId="{FECB382C-89BB-4AD8-86E6-04ADC14D2629}" type="presParOf" srcId="{410CD72D-AC80-445E-BC68-715E1446DF4C}" destId="{110D47C7-9FCB-422C-9BF3-EE4E79BF1B80}" srcOrd="0" destOrd="0" presId="urn:microsoft.com/office/officeart/2005/8/layout/orgChart1"/>
    <dgm:cxn modelId="{48BA5043-D203-402D-8BAD-8625A1B7055D}" type="presParOf" srcId="{110D47C7-9FCB-422C-9BF3-EE4E79BF1B80}" destId="{14260103-F1E1-4F7B-8A04-1E20600DD44E}" srcOrd="0" destOrd="0" presId="urn:microsoft.com/office/officeart/2005/8/layout/orgChart1"/>
    <dgm:cxn modelId="{A38B22EB-B122-413C-A5A7-F2E9F7097B29}" type="presParOf" srcId="{110D47C7-9FCB-422C-9BF3-EE4E79BF1B80}" destId="{643D84D8-B3BD-4C8C-81E0-7C920AE47869}" srcOrd="1" destOrd="0" presId="urn:microsoft.com/office/officeart/2005/8/layout/orgChart1"/>
    <dgm:cxn modelId="{9928320F-BA79-4B96-B2F0-917C1C3019E3}" type="presParOf" srcId="{410CD72D-AC80-445E-BC68-715E1446DF4C}" destId="{88795438-E413-4420-837A-6EC32A005A7F}" srcOrd="1" destOrd="0" presId="urn:microsoft.com/office/officeart/2005/8/layout/orgChart1"/>
    <dgm:cxn modelId="{9CB002D9-7A11-46C7-9E77-9012E1CFA8D2}" type="presParOf" srcId="{88795438-E413-4420-837A-6EC32A005A7F}" destId="{1DF87B2C-3D8F-4439-A719-FDF4ABD7DFB3}" srcOrd="0" destOrd="0" presId="urn:microsoft.com/office/officeart/2005/8/layout/orgChart1"/>
    <dgm:cxn modelId="{5B94A1DF-5AA5-4CC2-BF86-6075325E4DBE}" type="presParOf" srcId="{88795438-E413-4420-837A-6EC32A005A7F}" destId="{80342490-BCCC-4053-AAA3-FE7B0D9AD597}" srcOrd="1" destOrd="0" presId="urn:microsoft.com/office/officeart/2005/8/layout/orgChart1"/>
    <dgm:cxn modelId="{75B76029-24C2-48AB-91D6-E7246FE9AF17}" type="presParOf" srcId="{80342490-BCCC-4053-AAA3-FE7B0D9AD597}" destId="{25AAB247-ACDD-46C6-846B-24A8B96C57C3}" srcOrd="0" destOrd="0" presId="urn:microsoft.com/office/officeart/2005/8/layout/orgChart1"/>
    <dgm:cxn modelId="{F2A93511-803E-4568-A8CC-43E9DC12042B}" type="presParOf" srcId="{25AAB247-ACDD-46C6-846B-24A8B96C57C3}" destId="{AD7B2CE8-E4BE-4A42-8403-1F3E288B3599}" srcOrd="0" destOrd="0" presId="urn:microsoft.com/office/officeart/2005/8/layout/orgChart1"/>
    <dgm:cxn modelId="{FD8F6460-9E0F-4FDC-8D77-E82C73CBF9FE}" type="presParOf" srcId="{25AAB247-ACDD-46C6-846B-24A8B96C57C3}" destId="{63E556A8-1F3F-43DF-8619-78CEBED5BC16}" srcOrd="1" destOrd="0" presId="urn:microsoft.com/office/officeart/2005/8/layout/orgChart1"/>
    <dgm:cxn modelId="{442B6AAE-92DD-4900-B882-EAC1DADC7249}" type="presParOf" srcId="{80342490-BCCC-4053-AAA3-FE7B0D9AD597}" destId="{36757473-F086-487C-AD00-918C25F38F39}" srcOrd="1" destOrd="0" presId="urn:microsoft.com/office/officeart/2005/8/layout/orgChart1"/>
    <dgm:cxn modelId="{E42B5329-A8F4-4CFD-8143-342D07BC9FE3}" type="presParOf" srcId="{80342490-BCCC-4053-AAA3-FE7B0D9AD597}" destId="{E710831A-F07D-4E19-B29C-6C951827D210}" srcOrd="2" destOrd="0" presId="urn:microsoft.com/office/officeart/2005/8/layout/orgChart1"/>
    <dgm:cxn modelId="{39762349-CAC7-42FA-8AE9-B8BCD6D59FBB}" type="presParOf" srcId="{410CD72D-AC80-445E-BC68-715E1446DF4C}" destId="{46E29A1B-80F6-45F3-9450-0375EAA3419A}" srcOrd="2" destOrd="0" presId="urn:microsoft.com/office/officeart/2005/8/layout/orgChart1"/>
    <dgm:cxn modelId="{40E50181-1911-4EA7-B6FC-727C785644C0}" type="presParOf" srcId="{1A8BAD20-AC5C-4959-B006-ECAE2E423AF5}" destId="{68B18543-F768-4AC8-832D-CECE52D0B72A}" srcOrd="2" destOrd="0" presId="urn:microsoft.com/office/officeart/2005/8/layout/orgChart1"/>
    <dgm:cxn modelId="{AFDA685F-125D-43A0-8ACE-BB823E81AB58}" type="presParOf" srcId="{1A8BAD20-AC5C-4959-B006-ECAE2E423AF5}" destId="{3C8C3F59-7090-4446-A811-3C2CE4B039E5}" srcOrd="3" destOrd="0" presId="urn:microsoft.com/office/officeart/2005/8/layout/orgChart1"/>
    <dgm:cxn modelId="{045B45A3-ACC2-49CC-B404-BBAA0B25EA05}" type="presParOf" srcId="{3C8C3F59-7090-4446-A811-3C2CE4B039E5}" destId="{19722DF7-48EE-450F-BF33-424805E635CC}" srcOrd="0" destOrd="0" presId="urn:microsoft.com/office/officeart/2005/8/layout/orgChart1"/>
    <dgm:cxn modelId="{9FA8C533-806A-4078-9F18-B00C83345FC8}" type="presParOf" srcId="{19722DF7-48EE-450F-BF33-424805E635CC}" destId="{BB754AC4-D4A6-4150-8886-EB32B7B1DD5F}" srcOrd="0" destOrd="0" presId="urn:microsoft.com/office/officeart/2005/8/layout/orgChart1"/>
    <dgm:cxn modelId="{815E4DA6-6839-48A1-9E15-175EDBCF9509}" type="presParOf" srcId="{19722DF7-48EE-450F-BF33-424805E635CC}" destId="{00E6DA86-8847-4E3D-9E9C-62A54AABA01A}" srcOrd="1" destOrd="0" presId="urn:microsoft.com/office/officeart/2005/8/layout/orgChart1"/>
    <dgm:cxn modelId="{45A621A4-97EC-4FFB-B8ED-85D79CDDED7D}" type="presParOf" srcId="{3C8C3F59-7090-4446-A811-3C2CE4B039E5}" destId="{E8612B3A-C649-43F8-90F2-CD47F9D5ADE3}" srcOrd="1" destOrd="0" presId="urn:microsoft.com/office/officeart/2005/8/layout/orgChart1"/>
    <dgm:cxn modelId="{28271DBC-14A5-4EC9-BCA2-CBCAC8EA60D8}" type="presParOf" srcId="{E8612B3A-C649-43F8-90F2-CD47F9D5ADE3}" destId="{DC02C298-48A6-44D8-8F5B-17CC34E32BAE}" srcOrd="0" destOrd="0" presId="urn:microsoft.com/office/officeart/2005/8/layout/orgChart1"/>
    <dgm:cxn modelId="{6764F674-8052-4F83-B13E-16CBC37C242B}" type="presParOf" srcId="{E8612B3A-C649-43F8-90F2-CD47F9D5ADE3}" destId="{EA477637-DADE-4C09-AE50-9E122305F4BD}" srcOrd="1" destOrd="0" presId="urn:microsoft.com/office/officeart/2005/8/layout/orgChart1"/>
    <dgm:cxn modelId="{55AFCB3A-6678-45A0-8CD7-94941501CA8A}" type="presParOf" srcId="{EA477637-DADE-4C09-AE50-9E122305F4BD}" destId="{C3BA7D8C-7634-4102-9B9D-A2ADA6354061}" srcOrd="0" destOrd="0" presId="urn:microsoft.com/office/officeart/2005/8/layout/orgChart1"/>
    <dgm:cxn modelId="{6FCDEFA0-2E30-4D03-8554-B0D97372B233}" type="presParOf" srcId="{C3BA7D8C-7634-4102-9B9D-A2ADA6354061}" destId="{BAD6F4E0-4074-442B-BF47-C64B2FD44D26}" srcOrd="0" destOrd="0" presId="urn:microsoft.com/office/officeart/2005/8/layout/orgChart1"/>
    <dgm:cxn modelId="{4C0B005C-912D-4008-94FE-D1E4B99B9873}" type="presParOf" srcId="{C3BA7D8C-7634-4102-9B9D-A2ADA6354061}" destId="{019F1646-A821-4466-B975-5040DAD4073E}" srcOrd="1" destOrd="0" presId="urn:microsoft.com/office/officeart/2005/8/layout/orgChart1"/>
    <dgm:cxn modelId="{827BF6E0-9B03-43D2-88C6-6AF121B42F36}" type="presParOf" srcId="{EA477637-DADE-4C09-AE50-9E122305F4BD}" destId="{21933D32-851E-4C93-B77B-EA9F365A4218}" srcOrd="1" destOrd="0" presId="urn:microsoft.com/office/officeart/2005/8/layout/orgChart1"/>
    <dgm:cxn modelId="{6D92A7D8-AA73-46A8-B391-EEA8DEAF0392}" type="presParOf" srcId="{21933D32-851E-4C93-B77B-EA9F365A4218}" destId="{4AE3B82D-CF92-434F-86E3-BE069ECD7AAE}" srcOrd="0" destOrd="0" presId="urn:microsoft.com/office/officeart/2005/8/layout/orgChart1"/>
    <dgm:cxn modelId="{9ED47301-6B1F-4C94-B131-E4163904A8F8}" type="presParOf" srcId="{21933D32-851E-4C93-B77B-EA9F365A4218}" destId="{8520B03A-7E47-4D43-AC61-5AB92BA8B5A6}" srcOrd="1" destOrd="0" presId="urn:microsoft.com/office/officeart/2005/8/layout/orgChart1"/>
    <dgm:cxn modelId="{538A0532-21F9-4633-B737-10F0F809C460}" type="presParOf" srcId="{8520B03A-7E47-4D43-AC61-5AB92BA8B5A6}" destId="{A5DBF1EF-2259-43EF-B971-1F42AFC351EF}" srcOrd="0" destOrd="0" presId="urn:microsoft.com/office/officeart/2005/8/layout/orgChart1"/>
    <dgm:cxn modelId="{646F0458-B7F2-4011-8606-54ED958199C6}" type="presParOf" srcId="{A5DBF1EF-2259-43EF-B971-1F42AFC351EF}" destId="{164848C3-0173-4981-8853-0AE170D17C20}" srcOrd="0" destOrd="0" presId="urn:microsoft.com/office/officeart/2005/8/layout/orgChart1"/>
    <dgm:cxn modelId="{3746AACC-78C0-47B7-8347-D4F1E322B973}" type="presParOf" srcId="{A5DBF1EF-2259-43EF-B971-1F42AFC351EF}" destId="{F8198F35-C3A4-4DFB-AAB0-0784BD4A0BE6}" srcOrd="1" destOrd="0" presId="urn:microsoft.com/office/officeart/2005/8/layout/orgChart1"/>
    <dgm:cxn modelId="{9A015348-4D06-482A-880B-A37DCA515E75}" type="presParOf" srcId="{8520B03A-7E47-4D43-AC61-5AB92BA8B5A6}" destId="{647534E0-33BF-4DE0-BA5A-28A3C43041CA}" srcOrd="1" destOrd="0" presId="urn:microsoft.com/office/officeart/2005/8/layout/orgChart1"/>
    <dgm:cxn modelId="{2CFE5331-A927-485E-AF79-C5CA78B2A433}" type="presParOf" srcId="{647534E0-33BF-4DE0-BA5A-28A3C43041CA}" destId="{9D18E2F6-F3C7-414C-A985-93C72D56B5B5}" srcOrd="0" destOrd="0" presId="urn:microsoft.com/office/officeart/2005/8/layout/orgChart1"/>
    <dgm:cxn modelId="{9A0C9AC6-D035-474A-9D07-6FC1BD4FDBEC}" type="presParOf" srcId="{647534E0-33BF-4DE0-BA5A-28A3C43041CA}" destId="{3DE10048-A8FB-423E-A80F-6C2B38CB9549}" srcOrd="1" destOrd="0" presId="urn:microsoft.com/office/officeart/2005/8/layout/orgChart1"/>
    <dgm:cxn modelId="{922A15A1-4D24-435A-A681-C6CF2802AA15}" type="presParOf" srcId="{3DE10048-A8FB-423E-A80F-6C2B38CB9549}" destId="{078112D3-619D-4AFE-8879-34EDCA6C06B7}" srcOrd="0" destOrd="0" presId="urn:microsoft.com/office/officeart/2005/8/layout/orgChart1"/>
    <dgm:cxn modelId="{49B7BC2E-CA8F-4A6D-947C-D9AFC8628C1C}" type="presParOf" srcId="{078112D3-619D-4AFE-8879-34EDCA6C06B7}" destId="{8DF18822-04EB-43DF-983C-D441C66DFF7F}" srcOrd="0" destOrd="0" presId="urn:microsoft.com/office/officeart/2005/8/layout/orgChart1"/>
    <dgm:cxn modelId="{90B01E88-F0D9-4E06-A447-4B4F62EDFB14}" type="presParOf" srcId="{078112D3-619D-4AFE-8879-34EDCA6C06B7}" destId="{B41C3779-6098-431B-904F-D5D7DFF3438A}" srcOrd="1" destOrd="0" presId="urn:microsoft.com/office/officeart/2005/8/layout/orgChart1"/>
    <dgm:cxn modelId="{9BBC7F96-C7FB-417E-8DE5-789780E8F223}" type="presParOf" srcId="{3DE10048-A8FB-423E-A80F-6C2B38CB9549}" destId="{56175C2C-E9BF-4A18-B7D2-C768B36A405F}" srcOrd="1" destOrd="0" presId="urn:microsoft.com/office/officeart/2005/8/layout/orgChart1"/>
    <dgm:cxn modelId="{76D98671-E25A-458A-9622-32C726C8D110}" type="presParOf" srcId="{3DE10048-A8FB-423E-A80F-6C2B38CB9549}" destId="{4C631024-BBB5-4439-B515-7BF844A0AF08}" srcOrd="2" destOrd="0" presId="urn:microsoft.com/office/officeart/2005/8/layout/orgChart1"/>
    <dgm:cxn modelId="{B14CEEEF-62E8-4E98-8AC0-8843D512C316}" type="presParOf" srcId="{8520B03A-7E47-4D43-AC61-5AB92BA8B5A6}" destId="{AE7DE24F-3F97-4A2F-B4F0-6EFADF3B04A6}" srcOrd="2" destOrd="0" presId="urn:microsoft.com/office/officeart/2005/8/layout/orgChart1"/>
    <dgm:cxn modelId="{49291FAC-8D2B-41EC-9B97-0BCB66ECC4E8}" type="presParOf" srcId="{21933D32-851E-4C93-B77B-EA9F365A4218}" destId="{D70E472B-0124-4EC0-9645-711F13783149}" srcOrd="2" destOrd="0" presId="urn:microsoft.com/office/officeart/2005/8/layout/orgChart1"/>
    <dgm:cxn modelId="{37BF518F-3741-4B3A-AF2E-4E24527719A7}" type="presParOf" srcId="{21933D32-851E-4C93-B77B-EA9F365A4218}" destId="{14E062EF-5847-46F6-9887-EC672EE81A08}" srcOrd="3" destOrd="0" presId="urn:microsoft.com/office/officeart/2005/8/layout/orgChart1"/>
    <dgm:cxn modelId="{5C35A657-E5CA-4FAA-928B-4C742EF5BFDC}" type="presParOf" srcId="{14E062EF-5847-46F6-9887-EC672EE81A08}" destId="{40DDB872-BA50-4A41-8404-8764971ACA06}" srcOrd="0" destOrd="0" presId="urn:microsoft.com/office/officeart/2005/8/layout/orgChart1"/>
    <dgm:cxn modelId="{DB75B89E-206D-4809-B3BB-B54EEA42261E}" type="presParOf" srcId="{40DDB872-BA50-4A41-8404-8764971ACA06}" destId="{CBEC5BB5-38FB-4875-9627-4E50B76FA69D}" srcOrd="0" destOrd="0" presId="urn:microsoft.com/office/officeart/2005/8/layout/orgChart1"/>
    <dgm:cxn modelId="{FF1EB893-BFA9-4027-9F9A-202877C9A132}" type="presParOf" srcId="{40DDB872-BA50-4A41-8404-8764971ACA06}" destId="{5BE75787-BC42-45FB-B921-B1CD350E042A}" srcOrd="1" destOrd="0" presId="urn:microsoft.com/office/officeart/2005/8/layout/orgChart1"/>
    <dgm:cxn modelId="{0B78A24F-1DAB-4FA3-803E-790EEA5D3C27}" type="presParOf" srcId="{14E062EF-5847-46F6-9887-EC672EE81A08}" destId="{C26B14FC-6AA3-4144-92D4-A1BF35D5CEFC}" srcOrd="1" destOrd="0" presId="urn:microsoft.com/office/officeart/2005/8/layout/orgChart1"/>
    <dgm:cxn modelId="{BFA8FF79-AE81-4BE8-8F30-E20BC99D7D5D}" type="presParOf" srcId="{C26B14FC-6AA3-4144-92D4-A1BF35D5CEFC}" destId="{0343337E-A1F2-4BAD-B29A-58E3F110358C}" srcOrd="0" destOrd="0" presId="urn:microsoft.com/office/officeart/2005/8/layout/orgChart1"/>
    <dgm:cxn modelId="{6A5B3DE5-7BA0-4886-933F-C6EC39339044}" type="presParOf" srcId="{C26B14FC-6AA3-4144-92D4-A1BF35D5CEFC}" destId="{B578AE99-A6F7-4E23-9321-F0E7BF2AA9D3}" srcOrd="1" destOrd="0" presId="urn:microsoft.com/office/officeart/2005/8/layout/orgChart1"/>
    <dgm:cxn modelId="{1682ED2D-244D-4952-AE49-41FFD972386D}" type="presParOf" srcId="{B578AE99-A6F7-4E23-9321-F0E7BF2AA9D3}" destId="{49F66C45-4A67-4A24-9AFA-E65D85B93D6B}" srcOrd="0" destOrd="0" presId="urn:microsoft.com/office/officeart/2005/8/layout/orgChart1"/>
    <dgm:cxn modelId="{D388213A-8253-407D-A5BD-C6411B0CB820}" type="presParOf" srcId="{49F66C45-4A67-4A24-9AFA-E65D85B93D6B}" destId="{995E7CD4-A818-4132-AF4A-054EE4BF3153}" srcOrd="0" destOrd="0" presId="urn:microsoft.com/office/officeart/2005/8/layout/orgChart1"/>
    <dgm:cxn modelId="{2AA96C7E-B4CE-4167-8292-7422AF6CB280}" type="presParOf" srcId="{49F66C45-4A67-4A24-9AFA-E65D85B93D6B}" destId="{A384DAF2-A56A-46E7-84B3-06C2B3EAD429}" srcOrd="1" destOrd="0" presId="urn:microsoft.com/office/officeart/2005/8/layout/orgChart1"/>
    <dgm:cxn modelId="{9388C25C-FE8A-4F2B-A939-6D0D84E81457}" type="presParOf" srcId="{B578AE99-A6F7-4E23-9321-F0E7BF2AA9D3}" destId="{C4A8DFCE-9C78-4704-879C-2154E80C8EFD}" srcOrd="1" destOrd="0" presId="urn:microsoft.com/office/officeart/2005/8/layout/orgChart1"/>
    <dgm:cxn modelId="{8DB9369F-55B2-4378-8E95-A00B7877EA70}" type="presParOf" srcId="{B578AE99-A6F7-4E23-9321-F0E7BF2AA9D3}" destId="{F2365C6F-2035-4CE6-9E8D-ADFEF54CE041}" srcOrd="2" destOrd="0" presId="urn:microsoft.com/office/officeart/2005/8/layout/orgChart1"/>
    <dgm:cxn modelId="{35FBC95B-A1A9-4529-9CD9-7EC0CCE5C496}" type="presParOf" srcId="{14E062EF-5847-46F6-9887-EC672EE81A08}" destId="{7D89E004-D04E-49BF-A33B-ED7E4390BD9D}" srcOrd="2" destOrd="0" presId="urn:microsoft.com/office/officeart/2005/8/layout/orgChart1"/>
    <dgm:cxn modelId="{3221EB6E-B217-4DBC-9811-2741742C9279}" type="presParOf" srcId="{EA477637-DADE-4C09-AE50-9E122305F4BD}" destId="{BCEEB8DF-00A1-4186-94EF-B145191E4B19}" srcOrd="2" destOrd="0" presId="urn:microsoft.com/office/officeart/2005/8/layout/orgChart1"/>
    <dgm:cxn modelId="{771E8D3D-0B1E-4C37-BF3B-45EC474FE438}" type="presParOf" srcId="{3C8C3F59-7090-4446-A811-3C2CE4B039E5}" destId="{BB29E491-AE02-4DA8-BCE1-1527D9C52125}" srcOrd="2" destOrd="0" presId="urn:microsoft.com/office/officeart/2005/8/layout/orgChart1"/>
    <dgm:cxn modelId="{FB7362E3-A706-4428-915E-2D4B3BE3E813}" type="presParOf" srcId="{C862CEB4-FA92-4A16-9489-02C6B2718764}" destId="{905153BB-3537-45DE-BE10-73C7CA86D1AB}" srcOrd="2" destOrd="0" presId="urn:microsoft.com/office/officeart/2005/8/layout/orgChart1"/>
    <dgm:cxn modelId="{B0B9CE18-3904-4511-AF12-1F4AC64ABACA}" type="presParOf" srcId="{6CA84BB0-DFF3-49D3-A55E-C611B74FEBD3}" destId="{13C90BFC-0476-4887-9F24-799BB9E47D9E}" srcOrd="2" destOrd="0" presId="urn:microsoft.com/office/officeart/2005/8/layout/orgChart1"/>
    <dgm:cxn modelId="{7F41D8BE-F021-48BA-9E2B-A4176245A38A}" type="presParOf" srcId="{7C3289DA-3E33-4114-A1B7-FA738158A83C}" destId="{C055FC69-94F5-46CE-A733-41C0F189A11A}" srcOrd="2" destOrd="0" presId="urn:microsoft.com/office/officeart/2005/8/layout/orgChart1"/>
    <dgm:cxn modelId="{A815BEAF-F193-4D26-ADCA-AC586EAB739F}" type="presParOf" srcId="{125CD07B-7CAE-489C-B2ED-C1D2AFE0171C}" destId="{7CF61776-D46A-4312-B803-EA9CDEC8876F}" srcOrd="2" destOrd="0" presId="urn:microsoft.com/office/officeart/2005/8/layout/orgChart1"/>
    <dgm:cxn modelId="{8FE8E27F-5106-4615-BCBC-1AB7678F84B4}" type="presParOf" srcId="{125CD07B-7CAE-489C-B2ED-C1D2AFE0171C}" destId="{9AAAFD7F-0B94-4179-92B6-5108A2A674ED}" srcOrd="3" destOrd="0" presId="urn:microsoft.com/office/officeart/2005/8/layout/orgChart1"/>
    <dgm:cxn modelId="{C6F1FB1D-CB7F-4C89-A79C-4E9E719C7690}" type="presParOf" srcId="{9AAAFD7F-0B94-4179-92B6-5108A2A674ED}" destId="{26F7774D-AC05-403C-8A12-7771767C77FA}" srcOrd="0" destOrd="0" presId="urn:microsoft.com/office/officeart/2005/8/layout/orgChart1"/>
    <dgm:cxn modelId="{E685EC23-B3F3-4684-B9D2-2E9256542C22}" type="presParOf" srcId="{26F7774D-AC05-403C-8A12-7771767C77FA}" destId="{155A6E87-F96F-4E85-BB61-663D04E3148F}" srcOrd="0" destOrd="0" presId="urn:microsoft.com/office/officeart/2005/8/layout/orgChart1"/>
    <dgm:cxn modelId="{521AEADE-B62E-4066-A934-881CA683C196}" type="presParOf" srcId="{26F7774D-AC05-403C-8A12-7771767C77FA}" destId="{39C89EB5-0021-4343-ADC2-6FF8EDCC8EF6}" srcOrd="1" destOrd="0" presId="urn:microsoft.com/office/officeart/2005/8/layout/orgChart1"/>
    <dgm:cxn modelId="{70C0056D-9AB1-4076-B252-5BE265FF4AB1}" type="presParOf" srcId="{9AAAFD7F-0B94-4179-92B6-5108A2A674ED}" destId="{0E7942EB-A62D-46B0-AFEE-07ECD23ECB05}" srcOrd="1" destOrd="0" presId="urn:microsoft.com/office/officeart/2005/8/layout/orgChart1"/>
    <dgm:cxn modelId="{E8E700DD-F6BD-4D82-BE51-52A3AE1CA420}" type="presParOf" srcId="{0E7942EB-A62D-46B0-AFEE-07ECD23ECB05}" destId="{144769F9-FE5D-4C06-B93B-00C26E1807CB}" srcOrd="0" destOrd="0" presId="urn:microsoft.com/office/officeart/2005/8/layout/orgChart1"/>
    <dgm:cxn modelId="{4C96A0E6-F3AB-47E6-9F9D-319AB063BA05}" type="presParOf" srcId="{0E7942EB-A62D-46B0-AFEE-07ECD23ECB05}" destId="{7E128751-1780-4E42-8427-60CB35FD7888}" srcOrd="1" destOrd="0" presId="urn:microsoft.com/office/officeart/2005/8/layout/orgChart1"/>
    <dgm:cxn modelId="{E4758088-255B-4441-9696-075C0309651E}" type="presParOf" srcId="{7E128751-1780-4E42-8427-60CB35FD7888}" destId="{56FEA958-D3B1-42E7-A72E-20F51D854AEC}" srcOrd="0" destOrd="0" presId="urn:microsoft.com/office/officeart/2005/8/layout/orgChart1"/>
    <dgm:cxn modelId="{BCAC5CCC-D9D2-4F55-94D5-B7478A957D41}" type="presParOf" srcId="{56FEA958-D3B1-42E7-A72E-20F51D854AEC}" destId="{079E317D-F80E-41CD-9DEF-985F1BFCA6DE}" srcOrd="0" destOrd="0" presId="urn:microsoft.com/office/officeart/2005/8/layout/orgChart1"/>
    <dgm:cxn modelId="{7C799A48-0B72-4C47-8B2C-D2FC246AB1E0}" type="presParOf" srcId="{56FEA958-D3B1-42E7-A72E-20F51D854AEC}" destId="{579DAA4C-1497-46FD-891C-7851DD78289B}" srcOrd="1" destOrd="0" presId="urn:microsoft.com/office/officeart/2005/8/layout/orgChart1"/>
    <dgm:cxn modelId="{85EE5DC8-24E9-44C0-9999-52CC3BEB342E}" type="presParOf" srcId="{7E128751-1780-4E42-8427-60CB35FD7888}" destId="{CCD259F0-C8F6-42F0-B501-3B6B7F16255B}" srcOrd="1" destOrd="0" presId="urn:microsoft.com/office/officeart/2005/8/layout/orgChart1"/>
    <dgm:cxn modelId="{3BD5F82D-64B7-4907-B7B5-05607A2B3AA6}" type="presParOf" srcId="{CCD259F0-C8F6-42F0-B501-3B6B7F16255B}" destId="{B33CDDC0-0B56-4EDF-B41E-9128E878F1B1}" srcOrd="0" destOrd="0" presId="urn:microsoft.com/office/officeart/2005/8/layout/orgChart1"/>
    <dgm:cxn modelId="{8CFABA2E-B055-462E-9D10-4809648015A3}" type="presParOf" srcId="{CCD259F0-C8F6-42F0-B501-3B6B7F16255B}" destId="{BCC6C24D-43F7-41CC-990A-6939B4C9E2FD}" srcOrd="1" destOrd="0" presId="urn:microsoft.com/office/officeart/2005/8/layout/orgChart1"/>
    <dgm:cxn modelId="{5C2807E9-A02A-4EF1-96A2-472DA196EBC3}" type="presParOf" srcId="{BCC6C24D-43F7-41CC-990A-6939B4C9E2FD}" destId="{9CCA4234-9111-4F8C-B318-73811AFCDB69}" srcOrd="0" destOrd="0" presId="urn:microsoft.com/office/officeart/2005/8/layout/orgChart1"/>
    <dgm:cxn modelId="{D57615C3-E7F1-420C-B90C-69354CF82931}" type="presParOf" srcId="{9CCA4234-9111-4F8C-B318-73811AFCDB69}" destId="{E987AA21-E79C-4971-9567-5A84F2890D96}" srcOrd="0" destOrd="0" presId="urn:microsoft.com/office/officeart/2005/8/layout/orgChart1"/>
    <dgm:cxn modelId="{113D05C0-B894-4973-88C2-7DB8DD2D4903}" type="presParOf" srcId="{9CCA4234-9111-4F8C-B318-73811AFCDB69}" destId="{F5DBDA7A-32C8-4068-A048-745615CE787E}" srcOrd="1" destOrd="0" presId="urn:microsoft.com/office/officeart/2005/8/layout/orgChart1"/>
    <dgm:cxn modelId="{1C8777FE-685E-42A8-9955-658DC2E92755}" type="presParOf" srcId="{BCC6C24D-43F7-41CC-990A-6939B4C9E2FD}" destId="{82ED0171-DC51-4F99-B451-141533AA49E7}" srcOrd="1" destOrd="0" presId="urn:microsoft.com/office/officeart/2005/8/layout/orgChart1"/>
    <dgm:cxn modelId="{B4A0EDF8-167D-460C-A9FB-53D4D2396266}" type="presParOf" srcId="{82ED0171-DC51-4F99-B451-141533AA49E7}" destId="{2EB35AEA-D08E-46C8-BC0D-DF52F4B87751}" srcOrd="0" destOrd="0" presId="urn:microsoft.com/office/officeart/2005/8/layout/orgChart1"/>
    <dgm:cxn modelId="{52F5966B-2E59-469B-97BF-EEABC08ACA68}" type="presParOf" srcId="{82ED0171-DC51-4F99-B451-141533AA49E7}" destId="{509EC9AD-0B49-4B87-9A9D-C1465AA35612}" srcOrd="1" destOrd="0" presId="urn:microsoft.com/office/officeart/2005/8/layout/orgChart1"/>
    <dgm:cxn modelId="{AD051458-8625-4C47-930A-6A9A94197B3E}" type="presParOf" srcId="{509EC9AD-0B49-4B87-9A9D-C1465AA35612}" destId="{FB028C52-55CE-49C2-927D-8E2E1093C36D}" srcOrd="0" destOrd="0" presId="urn:microsoft.com/office/officeart/2005/8/layout/orgChart1"/>
    <dgm:cxn modelId="{D7AB03F3-90C6-4262-B3BD-79E539950C70}" type="presParOf" srcId="{FB028C52-55CE-49C2-927D-8E2E1093C36D}" destId="{EF0CD3E1-5830-4760-ABB3-71D79CFE48F0}" srcOrd="0" destOrd="0" presId="urn:microsoft.com/office/officeart/2005/8/layout/orgChart1"/>
    <dgm:cxn modelId="{58C2E504-2306-4BF2-98B1-CA8AA2649571}" type="presParOf" srcId="{FB028C52-55CE-49C2-927D-8E2E1093C36D}" destId="{D69070E9-76A9-4CBB-A787-9D49E6C5A80A}" srcOrd="1" destOrd="0" presId="urn:microsoft.com/office/officeart/2005/8/layout/orgChart1"/>
    <dgm:cxn modelId="{0F807359-551F-491F-A2F3-7629B5C6AD80}" type="presParOf" srcId="{509EC9AD-0B49-4B87-9A9D-C1465AA35612}" destId="{83244DB4-74FA-4FC1-B60F-1090EB802517}" srcOrd="1" destOrd="0" presId="urn:microsoft.com/office/officeart/2005/8/layout/orgChart1"/>
    <dgm:cxn modelId="{2C2B5234-8C7F-4C11-93CE-BB913621C847}" type="presParOf" srcId="{83244DB4-74FA-4FC1-B60F-1090EB802517}" destId="{D8B19BCA-12E2-4465-8E4C-95350110BDF8}" srcOrd="0" destOrd="0" presId="urn:microsoft.com/office/officeart/2005/8/layout/orgChart1"/>
    <dgm:cxn modelId="{14E035B3-4F06-4597-A991-28751F4E1146}" type="presParOf" srcId="{83244DB4-74FA-4FC1-B60F-1090EB802517}" destId="{BC6C7746-5FFB-459E-BDD0-27BBE0FFE7D7}" srcOrd="1" destOrd="0" presId="urn:microsoft.com/office/officeart/2005/8/layout/orgChart1"/>
    <dgm:cxn modelId="{BD59BE60-22E5-4713-B15D-311CF7A4DB3E}" type="presParOf" srcId="{BC6C7746-5FFB-459E-BDD0-27BBE0FFE7D7}" destId="{2B12F50A-064D-4328-87EA-42135A2AEE31}" srcOrd="0" destOrd="0" presId="urn:microsoft.com/office/officeart/2005/8/layout/orgChart1"/>
    <dgm:cxn modelId="{6F7A970D-DA1D-4E84-854B-CACE6C464732}" type="presParOf" srcId="{2B12F50A-064D-4328-87EA-42135A2AEE31}" destId="{889C7CE5-B3D0-4D2F-B02E-F0DB3EBA213E}" srcOrd="0" destOrd="0" presId="urn:microsoft.com/office/officeart/2005/8/layout/orgChart1"/>
    <dgm:cxn modelId="{01EE2AE8-D947-4157-823F-63B534B4667C}" type="presParOf" srcId="{2B12F50A-064D-4328-87EA-42135A2AEE31}" destId="{E2EF6C78-54C8-4D5F-AC2A-EC8F8F2EADDE}" srcOrd="1" destOrd="0" presId="urn:microsoft.com/office/officeart/2005/8/layout/orgChart1"/>
    <dgm:cxn modelId="{61CFABDF-7497-4ACA-92ED-74CF73247BC8}" type="presParOf" srcId="{BC6C7746-5FFB-459E-BDD0-27BBE0FFE7D7}" destId="{813141ED-D252-4DED-9727-E580F1C89613}" srcOrd="1" destOrd="0" presId="urn:microsoft.com/office/officeart/2005/8/layout/orgChart1"/>
    <dgm:cxn modelId="{7F211BF1-5178-45BD-9141-AB58B946E7F9}" type="presParOf" srcId="{813141ED-D252-4DED-9727-E580F1C89613}" destId="{F69F5D0E-B8D7-4164-A93C-5D2FC071350B}" srcOrd="0" destOrd="0" presId="urn:microsoft.com/office/officeart/2005/8/layout/orgChart1"/>
    <dgm:cxn modelId="{CB638D35-6D17-4263-947D-F8F5F2CD35AE}" type="presParOf" srcId="{813141ED-D252-4DED-9727-E580F1C89613}" destId="{ACE99877-1CAD-4836-A79C-8D8093C136CF}" srcOrd="1" destOrd="0" presId="urn:microsoft.com/office/officeart/2005/8/layout/orgChart1"/>
    <dgm:cxn modelId="{8191C85F-0F8D-46D4-8233-FE9BE15B02D4}" type="presParOf" srcId="{ACE99877-1CAD-4836-A79C-8D8093C136CF}" destId="{BA1B61A3-DCCF-4363-A1F0-331F212E131A}" srcOrd="0" destOrd="0" presId="urn:microsoft.com/office/officeart/2005/8/layout/orgChart1"/>
    <dgm:cxn modelId="{A3479402-8942-424D-A9B3-F5D09292ADA3}" type="presParOf" srcId="{BA1B61A3-DCCF-4363-A1F0-331F212E131A}" destId="{927FF510-21E0-4667-A235-B462707912ED}" srcOrd="0" destOrd="0" presId="urn:microsoft.com/office/officeart/2005/8/layout/orgChart1"/>
    <dgm:cxn modelId="{ABB30425-08F5-48EF-B636-97AA213EA8E7}" type="presParOf" srcId="{BA1B61A3-DCCF-4363-A1F0-331F212E131A}" destId="{96D41B27-E36C-46BE-83BB-960CE1A6B4D3}" srcOrd="1" destOrd="0" presId="urn:microsoft.com/office/officeart/2005/8/layout/orgChart1"/>
    <dgm:cxn modelId="{0F7133A4-92A4-48A3-A0DC-27F67AA291D7}" type="presParOf" srcId="{ACE99877-1CAD-4836-A79C-8D8093C136CF}" destId="{6422F1C9-1239-4B45-81BD-2D54B3E822DB}" srcOrd="1" destOrd="0" presId="urn:microsoft.com/office/officeart/2005/8/layout/orgChart1"/>
    <dgm:cxn modelId="{C6727358-AAB4-4FDB-AF0E-14AB88A6C234}" type="presParOf" srcId="{6422F1C9-1239-4B45-81BD-2D54B3E822DB}" destId="{21C84B36-F317-42B8-8BB5-EDA4EADAC048}" srcOrd="0" destOrd="0" presId="urn:microsoft.com/office/officeart/2005/8/layout/orgChart1"/>
    <dgm:cxn modelId="{0778ABB7-FEE7-4C0D-BA07-51F09015689A}" type="presParOf" srcId="{6422F1C9-1239-4B45-81BD-2D54B3E822DB}" destId="{164689DD-0830-40F9-819C-41483C7F5AAF}" srcOrd="1" destOrd="0" presId="urn:microsoft.com/office/officeart/2005/8/layout/orgChart1"/>
    <dgm:cxn modelId="{E8D12F04-C9FD-4586-9AD5-3A8392426969}" type="presParOf" srcId="{164689DD-0830-40F9-819C-41483C7F5AAF}" destId="{16BA4A35-876C-4816-892B-2416429DFD9E}" srcOrd="0" destOrd="0" presId="urn:microsoft.com/office/officeart/2005/8/layout/orgChart1"/>
    <dgm:cxn modelId="{ACCFA5EA-1164-4BCD-81D4-29E12981275C}" type="presParOf" srcId="{16BA4A35-876C-4816-892B-2416429DFD9E}" destId="{2B0108C9-CF24-4A82-9A7F-D13FD7D046E7}" srcOrd="0" destOrd="0" presId="urn:microsoft.com/office/officeart/2005/8/layout/orgChart1"/>
    <dgm:cxn modelId="{F227068B-EFA5-4298-A61B-47B41F107128}" type="presParOf" srcId="{16BA4A35-876C-4816-892B-2416429DFD9E}" destId="{A2BCE93E-ACD7-452B-BE81-2599BB670218}" srcOrd="1" destOrd="0" presId="urn:microsoft.com/office/officeart/2005/8/layout/orgChart1"/>
    <dgm:cxn modelId="{B4278AB1-FE92-47AC-9C53-13E089139CC4}" type="presParOf" srcId="{164689DD-0830-40F9-819C-41483C7F5AAF}" destId="{698757BD-0938-4D0F-88E3-E156AB11F22C}" srcOrd="1" destOrd="0" presId="urn:microsoft.com/office/officeart/2005/8/layout/orgChart1"/>
    <dgm:cxn modelId="{53AC55B4-A4A0-4259-A82C-FE1EBEFD5F20}" type="presParOf" srcId="{698757BD-0938-4D0F-88E3-E156AB11F22C}" destId="{2456A1AE-C12D-4FF8-9C0F-B5572C83234C}" srcOrd="0" destOrd="0" presId="urn:microsoft.com/office/officeart/2005/8/layout/orgChart1"/>
    <dgm:cxn modelId="{0F81067F-99A2-48CD-81F5-29835F9CF82D}" type="presParOf" srcId="{698757BD-0938-4D0F-88E3-E156AB11F22C}" destId="{82BF787A-2A3B-44DA-A249-DF5383FD5897}" srcOrd="1" destOrd="0" presId="urn:microsoft.com/office/officeart/2005/8/layout/orgChart1"/>
    <dgm:cxn modelId="{3455DEDA-9FA9-47D2-83F5-9D792F735E0E}" type="presParOf" srcId="{82BF787A-2A3B-44DA-A249-DF5383FD5897}" destId="{154028C2-88F5-476A-98F4-08B08C48FFE6}" srcOrd="0" destOrd="0" presId="urn:microsoft.com/office/officeart/2005/8/layout/orgChart1"/>
    <dgm:cxn modelId="{58540860-55AD-4308-BD61-A1561D5EF72D}" type="presParOf" srcId="{154028C2-88F5-476A-98F4-08B08C48FFE6}" destId="{FEAE39B2-A176-4A3F-8DC6-836E55D92558}" srcOrd="0" destOrd="0" presId="urn:microsoft.com/office/officeart/2005/8/layout/orgChart1"/>
    <dgm:cxn modelId="{B3C59A27-C431-4EF4-A5A8-1D1660C3A083}" type="presParOf" srcId="{154028C2-88F5-476A-98F4-08B08C48FFE6}" destId="{BA6E3A70-5697-43CD-A9FD-70756E2AB277}" srcOrd="1" destOrd="0" presId="urn:microsoft.com/office/officeart/2005/8/layout/orgChart1"/>
    <dgm:cxn modelId="{E71339EE-F6AD-4B76-93C3-1D74DD08676A}" type="presParOf" srcId="{82BF787A-2A3B-44DA-A249-DF5383FD5897}" destId="{84DD2F40-81E3-4DCC-818C-6433C6C8C9D8}" srcOrd="1" destOrd="0" presId="urn:microsoft.com/office/officeart/2005/8/layout/orgChart1"/>
    <dgm:cxn modelId="{C8F18BEA-0298-4A33-A7AB-55F5CADB468E}" type="presParOf" srcId="{82BF787A-2A3B-44DA-A249-DF5383FD5897}" destId="{5143E9B3-A4CD-44D4-8781-8F4B7E93945B}" srcOrd="2" destOrd="0" presId="urn:microsoft.com/office/officeart/2005/8/layout/orgChart1"/>
    <dgm:cxn modelId="{9E004C52-4D47-4B9A-B9A9-DD8E5D8DAA70}" type="presParOf" srcId="{164689DD-0830-40F9-819C-41483C7F5AAF}" destId="{2219A12E-94A4-4F18-9804-AE521FAE4CD0}" srcOrd="2" destOrd="0" presId="urn:microsoft.com/office/officeart/2005/8/layout/orgChart1"/>
    <dgm:cxn modelId="{8DC70ED6-81EA-411B-A349-13E05FFE0736}" type="presParOf" srcId="{6422F1C9-1239-4B45-81BD-2D54B3E822DB}" destId="{AE8D4D9E-6614-40EA-9C25-4A9EAAC3FF7E}" srcOrd="2" destOrd="0" presId="urn:microsoft.com/office/officeart/2005/8/layout/orgChart1"/>
    <dgm:cxn modelId="{6E255D1C-E154-421D-91D2-4E282ACABC32}" type="presParOf" srcId="{6422F1C9-1239-4B45-81BD-2D54B3E822DB}" destId="{C63C4657-D147-4382-9C18-2CF7CDADDEB8}" srcOrd="3" destOrd="0" presId="urn:microsoft.com/office/officeart/2005/8/layout/orgChart1"/>
    <dgm:cxn modelId="{CCEEC130-5FC5-4E5C-BB6F-E7E97F07FA65}" type="presParOf" srcId="{C63C4657-D147-4382-9C18-2CF7CDADDEB8}" destId="{01FD3C07-F0A9-48D1-BAD2-78176D9A8156}" srcOrd="0" destOrd="0" presId="urn:microsoft.com/office/officeart/2005/8/layout/orgChart1"/>
    <dgm:cxn modelId="{30113861-6083-46D8-B4D7-F549584680BD}" type="presParOf" srcId="{01FD3C07-F0A9-48D1-BAD2-78176D9A8156}" destId="{53B0B23F-07AE-4588-B729-761B4E82BC7C}" srcOrd="0" destOrd="0" presId="urn:microsoft.com/office/officeart/2005/8/layout/orgChart1"/>
    <dgm:cxn modelId="{430F18ED-D3EE-4A58-9DCF-285445137B99}" type="presParOf" srcId="{01FD3C07-F0A9-48D1-BAD2-78176D9A8156}" destId="{5910804D-1DF2-4169-870E-A2C179B69760}" srcOrd="1" destOrd="0" presId="urn:microsoft.com/office/officeart/2005/8/layout/orgChart1"/>
    <dgm:cxn modelId="{F5EA2EF4-9941-461F-AB24-7C099BE51A74}" type="presParOf" srcId="{C63C4657-D147-4382-9C18-2CF7CDADDEB8}" destId="{16D8F4C5-BB29-4226-9174-F43FB5A6A513}" srcOrd="1" destOrd="0" presId="urn:microsoft.com/office/officeart/2005/8/layout/orgChart1"/>
    <dgm:cxn modelId="{219D051E-1222-4EA3-B9FB-D3001BD798AC}" type="presParOf" srcId="{16D8F4C5-BB29-4226-9174-F43FB5A6A513}" destId="{6E6C7D2C-3933-4BA0-BB1F-0D04E3E68F21}" srcOrd="0" destOrd="0" presId="urn:microsoft.com/office/officeart/2005/8/layout/orgChart1"/>
    <dgm:cxn modelId="{4C8A7DC1-4880-44C7-9D3B-4B30ECF3CF25}" type="presParOf" srcId="{16D8F4C5-BB29-4226-9174-F43FB5A6A513}" destId="{EF741364-02A2-4696-BC89-AD402561048B}" srcOrd="1" destOrd="0" presId="urn:microsoft.com/office/officeart/2005/8/layout/orgChart1"/>
    <dgm:cxn modelId="{971E2F17-60B8-4ED4-9D2D-421A7D962524}" type="presParOf" srcId="{EF741364-02A2-4696-BC89-AD402561048B}" destId="{CBD2FCAA-008A-4089-B730-B20787159FEC}" srcOrd="0" destOrd="0" presId="urn:microsoft.com/office/officeart/2005/8/layout/orgChart1"/>
    <dgm:cxn modelId="{CCF18644-0B28-4860-8446-585543A59015}" type="presParOf" srcId="{CBD2FCAA-008A-4089-B730-B20787159FEC}" destId="{EF4F08A3-06B9-4DF4-A9A2-3168EEE4B935}" srcOrd="0" destOrd="0" presId="urn:microsoft.com/office/officeart/2005/8/layout/orgChart1"/>
    <dgm:cxn modelId="{229B8B04-D81D-468E-B95E-671776662866}" type="presParOf" srcId="{CBD2FCAA-008A-4089-B730-B20787159FEC}" destId="{68A6B342-D2D2-4C0E-AD07-9FA19E487F2C}" srcOrd="1" destOrd="0" presId="urn:microsoft.com/office/officeart/2005/8/layout/orgChart1"/>
    <dgm:cxn modelId="{B86B1D4B-9C5D-474C-9B63-4D664B22E33F}" type="presParOf" srcId="{EF741364-02A2-4696-BC89-AD402561048B}" destId="{95546C8F-7882-47FA-9095-85DF8E28842A}" srcOrd="1" destOrd="0" presId="urn:microsoft.com/office/officeart/2005/8/layout/orgChart1"/>
    <dgm:cxn modelId="{C4A64C9F-8A3C-4C2B-A5B9-CC1F3D7700F6}" type="presParOf" srcId="{EF741364-02A2-4696-BC89-AD402561048B}" destId="{D0FBCE05-BCBC-4886-9161-ED1EEDD2DFD3}" srcOrd="2" destOrd="0" presId="urn:microsoft.com/office/officeart/2005/8/layout/orgChart1"/>
    <dgm:cxn modelId="{60A016F0-70E0-40F5-8702-5D63EABB4791}" type="presParOf" srcId="{C63C4657-D147-4382-9C18-2CF7CDADDEB8}" destId="{4B4AD435-D8D6-41F3-8E01-AE5C55089AC7}" srcOrd="2" destOrd="0" presId="urn:microsoft.com/office/officeart/2005/8/layout/orgChart1"/>
    <dgm:cxn modelId="{4BF75EE7-0BEC-4DD9-9257-9BA45E74D880}" type="presParOf" srcId="{ACE99877-1CAD-4836-A79C-8D8093C136CF}" destId="{0C3D3C2B-74A5-41A1-A996-D9635DBB7D82}" srcOrd="2" destOrd="0" presId="urn:microsoft.com/office/officeart/2005/8/layout/orgChart1"/>
    <dgm:cxn modelId="{65766C5D-9FC4-4AA4-8155-4074B1BA0DAE}" type="presParOf" srcId="{BC6C7746-5FFB-459E-BDD0-27BBE0FFE7D7}" destId="{6D01C3C5-1930-4AEB-A407-D18BEC31806F}" srcOrd="2" destOrd="0" presId="urn:microsoft.com/office/officeart/2005/8/layout/orgChart1"/>
    <dgm:cxn modelId="{377AAFA8-9873-4B53-A388-3C3CEB9F62BC}" type="presParOf" srcId="{83244DB4-74FA-4FC1-B60F-1090EB802517}" destId="{96A13346-29A0-49BA-B855-F7DE7813B27D}" srcOrd="2" destOrd="0" presId="urn:microsoft.com/office/officeart/2005/8/layout/orgChart1"/>
    <dgm:cxn modelId="{F9E0DA18-CAC4-43A7-B36D-F9ADA98B52FF}" type="presParOf" srcId="{83244DB4-74FA-4FC1-B60F-1090EB802517}" destId="{822C03DD-697B-45E6-BC33-22ECE5DB1D6E}" srcOrd="3" destOrd="0" presId="urn:microsoft.com/office/officeart/2005/8/layout/orgChart1"/>
    <dgm:cxn modelId="{8C5703C7-0975-482C-BF0A-501E81838AF7}" type="presParOf" srcId="{822C03DD-697B-45E6-BC33-22ECE5DB1D6E}" destId="{3D838C9B-BE18-404E-8D8E-E54A7FE8EAFF}" srcOrd="0" destOrd="0" presId="urn:microsoft.com/office/officeart/2005/8/layout/orgChart1"/>
    <dgm:cxn modelId="{DE5DCC94-6963-4323-A8D6-3B6626C1ABAA}" type="presParOf" srcId="{3D838C9B-BE18-404E-8D8E-E54A7FE8EAFF}" destId="{E27A2D23-5A3B-4F7B-A19B-E187A3DCEAF7}" srcOrd="0" destOrd="0" presId="urn:microsoft.com/office/officeart/2005/8/layout/orgChart1"/>
    <dgm:cxn modelId="{28D58D2B-1067-46B7-A508-6FFD0E4834C3}" type="presParOf" srcId="{3D838C9B-BE18-404E-8D8E-E54A7FE8EAFF}" destId="{F0EA5ED1-5606-41E4-AB51-15A676F8A59D}" srcOrd="1" destOrd="0" presId="urn:microsoft.com/office/officeart/2005/8/layout/orgChart1"/>
    <dgm:cxn modelId="{D5558AB9-ABB4-4E08-98EA-B3E4200619EF}" type="presParOf" srcId="{822C03DD-697B-45E6-BC33-22ECE5DB1D6E}" destId="{1772DF0A-5AA4-402E-9BB2-C81524E52B49}" srcOrd="1" destOrd="0" presId="urn:microsoft.com/office/officeart/2005/8/layout/orgChart1"/>
    <dgm:cxn modelId="{9F39DF71-8D41-4AB7-A221-3DC1C6ABAFB6}" type="presParOf" srcId="{1772DF0A-5AA4-402E-9BB2-C81524E52B49}" destId="{FCFC2021-E4B2-41AB-AB34-4A0E8DC5C113}" srcOrd="0" destOrd="0" presId="urn:microsoft.com/office/officeart/2005/8/layout/orgChart1"/>
    <dgm:cxn modelId="{D44E98A6-EFC4-44DD-8ED1-5517BB92AAFB}" type="presParOf" srcId="{1772DF0A-5AA4-402E-9BB2-C81524E52B49}" destId="{2C230A74-22DF-43F2-9909-D7B8422713C6}" srcOrd="1" destOrd="0" presId="urn:microsoft.com/office/officeart/2005/8/layout/orgChart1"/>
    <dgm:cxn modelId="{2E70E34A-4612-4A5D-9452-31FB1CFB5F2B}" type="presParOf" srcId="{2C230A74-22DF-43F2-9909-D7B8422713C6}" destId="{8B36A7C7-7B60-498E-B654-EBCDD5D297AA}" srcOrd="0" destOrd="0" presId="urn:microsoft.com/office/officeart/2005/8/layout/orgChart1"/>
    <dgm:cxn modelId="{71CC5218-93D0-4855-8601-FB2819AF52F4}" type="presParOf" srcId="{8B36A7C7-7B60-498E-B654-EBCDD5D297AA}" destId="{72B9C543-8884-4528-B0F0-2BD2DFD91830}" srcOrd="0" destOrd="0" presId="urn:microsoft.com/office/officeart/2005/8/layout/orgChart1"/>
    <dgm:cxn modelId="{71BA8D0D-6874-4C56-B8FC-9667F7B5C1E0}" type="presParOf" srcId="{8B36A7C7-7B60-498E-B654-EBCDD5D297AA}" destId="{1D9986C9-E7BB-42F5-B795-BA4158091B16}" srcOrd="1" destOrd="0" presId="urn:microsoft.com/office/officeart/2005/8/layout/orgChart1"/>
    <dgm:cxn modelId="{4BC3A09F-FA89-4116-A3C9-A5A3BF4FEBD2}" type="presParOf" srcId="{2C230A74-22DF-43F2-9909-D7B8422713C6}" destId="{0FBBC5E7-137F-47B7-AD45-2E25A54E7E0F}" srcOrd="1" destOrd="0" presId="urn:microsoft.com/office/officeart/2005/8/layout/orgChart1"/>
    <dgm:cxn modelId="{B69D4C42-B10C-47F6-8123-4598B2EBA475}" type="presParOf" srcId="{0FBBC5E7-137F-47B7-AD45-2E25A54E7E0F}" destId="{1F2EDE2F-AE27-429B-8D3A-E331A56A535D}" srcOrd="0" destOrd="0" presId="urn:microsoft.com/office/officeart/2005/8/layout/orgChart1"/>
    <dgm:cxn modelId="{91170436-5701-4AB0-917B-11A5B345A44A}" type="presParOf" srcId="{0FBBC5E7-137F-47B7-AD45-2E25A54E7E0F}" destId="{7E2C2638-B0AA-49A7-9D5F-4F0CE3B8BF9A}" srcOrd="1" destOrd="0" presId="urn:microsoft.com/office/officeart/2005/8/layout/orgChart1"/>
    <dgm:cxn modelId="{571714DC-F08C-4927-806D-B5DD3BABBB03}" type="presParOf" srcId="{7E2C2638-B0AA-49A7-9D5F-4F0CE3B8BF9A}" destId="{83D76B6C-B7F2-43C4-8407-349BFA872C61}" srcOrd="0" destOrd="0" presId="urn:microsoft.com/office/officeart/2005/8/layout/orgChart1"/>
    <dgm:cxn modelId="{6C260632-04A4-44A9-9B09-C932AEBF0805}" type="presParOf" srcId="{83D76B6C-B7F2-43C4-8407-349BFA872C61}" destId="{57640675-C11E-4E90-9EE6-1D8280322939}" srcOrd="0" destOrd="0" presId="urn:microsoft.com/office/officeart/2005/8/layout/orgChart1"/>
    <dgm:cxn modelId="{9C19B918-B9FE-4F27-B907-310EA0C31A34}" type="presParOf" srcId="{83D76B6C-B7F2-43C4-8407-349BFA872C61}" destId="{0B52F0FA-CE26-44A3-96BE-BDB4C3ABD62F}" srcOrd="1" destOrd="0" presId="urn:microsoft.com/office/officeart/2005/8/layout/orgChart1"/>
    <dgm:cxn modelId="{44B85BF3-4053-495A-9C90-4CB40DE8A8DC}" type="presParOf" srcId="{7E2C2638-B0AA-49A7-9D5F-4F0CE3B8BF9A}" destId="{747F57F5-9346-4FCD-AC9B-4BAE42C1E468}" srcOrd="1" destOrd="0" presId="urn:microsoft.com/office/officeart/2005/8/layout/orgChart1"/>
    <dgm:cxn modelId="{FBDA2BC6-C9B6-470C-93B7-3048060F5E6E}" type="presParOf" srcId="{747F57F5-9346-4FCD-AC9B-4BAE42C1E468}" destId="{30F3463A-C132-4ADC-87B1-F311B95BCD77}" srcOrd="0" destOrd="0" presId="urn:microsoft.com/office/officeart/2005/8/layout/orgChart1"/>
    <dgm:cxn modelId="{3D17A80A-3D66-4BFB-AFFC-43A0ABCF950C}" type="presParOf" srcId="{747F57F5-9346-4FCD-AC9B-4BAE42C1E468}" destId="{7D8AAAA4-4FBB-4CA6-9586-F7418C1EFE18}" srcOrd="1" destOrd="0" presId="urn:microsoft.com/office/officeart/2005/8/layout/orgChart1"/>
    <dgm:cxn modelId="{D8A37FE0-4BE0-4180-8259-714FD751CDBA}" type="presParOf" srcId="{7D8AAAA4-4FBB-4CA6-9586-F7418C1EFE18}" destId="{9AA159F8-038F-4B5C-BE2A-A406D07DE7B9}" srcOrd="0" destOrd="0" presId="urn:microsoft.com/office/officeart/2005/8/layout/orgChart1"/>
    <dgm:cxn modelId="{9AC66D4C-3A7A-40D9-93C4-D6E48CC5B543}" type="presParOf" srcId="{9AA159F8-038F-4B5C-BE2A-A406D07DE7B9}" destId="{2D3E01C4-B22B-42B7-B477-06DF4733A42A}" srcOrd="0" destOrd="0" presId="urn:microsoft.com/office/officeart/2005/8/layout/orgChart1"/>
    <dgm:cxn modelId="{443DD98E-40FF-4050-93BC-7AD2FC17668D}" type="presParOf" srcId="{9AA159F8-038F-4B5C-BE2A-A406D07DE7B9}" destId="{11F7F680-600E-411E-A390-D4F11853261B}" srcOrd="1" destOrd="0" presId="urn:microsoft.com/office/officeart/2005/8/layout/orgChart1"/>
    <dgm:cxn modelId="{2DB11E73-582D-49C1-B02B-8DC4566B9089}" type="presParOf" srcId="{7D8AAAA4-4FBB-4CA6-9586-F7418C1EFE18}" destId="{71CFC3AC-C6B1-42C6-B50A-6DAC0D5E2804}" srcOrd="1" destOrd="0" presId="urn:microsoft.com/office/officeart/2005/8/layout/orgChart1"/>
    <dgm:cxn modelId="{AFBD946A-95EA-4513-B81B-E68D1F353E72}" type="presParOf" srcId="{7D8AAAA4-4FBB-4CA6-9586-F7418C1EFE18}" destId="{587599CB-28D6-42F8-9DD1-2C273A1C7145}" srcOrd="2" destOrd="0" presId="urn:microsoft.com/office/officeart/2005/8/layout/orgChart1"/>
    <dgm:cxn modelId="{4A2E6C5B-3577-4675-A412-DE6CB6073B4F}" type="presParOf" srcId="{7E2C2638-B0AA-49A7-9D5F-4F0CE3B8BF9A}" destId="{959559AB-6854-4263-AE17-5ABE1231C775}" srcOrd="2" destOrd="0" presId="urn:microsoft.com/office/officeart/2005/8/layout/orgChart1"/>
    <dgm:cxn modelId="{5A5E7C7B-A56E-4231-88DA-C4D0C1EFED85}" type="presParOf" srcId="{0FBBC5E7-137F-47B7-AD45-2E25A54E7E0F}" destId="{AC9DF00D-02DF-49BE-9F90-9FB226D70846}" srcOrd="2" destOrd="0" presId="urn:microsoft.com/office/officeart/2005/8/layout/orgChart1"/>
    <dgm:cxn modelId="{CA771DBE-8868-4073-8DD3-78C90506D16A}" type="presParOf" srcId="{0FBBC5E7-137F-47B7-AD45-2E25A54E7E0F}" destId="{A9FB6487-440D-4A13-93DE-360497FCFFAC}" srcOrd="3" destOrd="0" presId="urn:microsoft.com/office/officeart/2005/8/layout/orgChart1"/>
    <dgm:cxn modelId="{62CE2035-F1AB-4498-AA3F-635F5DAF5374}" type="presParOf" srcId="{A9FB6487-440D-4A13-93DE-360497FCFFAC}" destId="{0DC12CEF-98CE-405F-85F9-23990A6472C8}" srcOrd="0" destOrd="0" presId="urn:microsoft.com/office/officeart/2005/8/layout/orgChart1"/>
    <dgm:cxn modelId="{D20097AE-8119-421B-A63E-F9A3247B25D0}" type="presParOf" srcId="{0DC12CEF-98CE-405F-85F9-23990A6472C8}" destId="{CF2897EB-FC4F-4D08-B3DC-661D5530D321}" srcOrd="0" destOrd="0" presId="urn:microsoft.com/office/officeart/2005/8/layout/orgChart1"/>
    <dgm:cxn modelId="{74324BD9-0333-4DC1-855A-2C013ECA4FE9}" type="presParOf" srcId="{0DC12CEF-98CE-405F-85F9-23990A6472C8}" destId="{A0FF4344-4B9A-459E-888C-440D4AC9E0DE}" srcOrd="1" destOrd="0" presId="urn:microsoft.com/office/officeart/2005/8/layout/orgChart1"/>
    <dgm:cxn modelId="{F83C9A8F-2BB6-4A10-A6E6-07551A192192}" type="presParOf" srcId="{A9FB6487-440D-4A13-93DE-360497FCFFAC}" destId="{B7C4471A-3787-4BCA-82B8-60D80481DD62}" srcOrd="1" destOrd="0" presId="urn:microsoft.com/office/officeart/2005/8/layout/orgChart1"/>
    <dgm:cxn modelId="{76DDD378-6D15-48E3-AC9E-88609EEDC79D}" type="presParOf" srcId="{B7C4471A-3787-4BCA-82B8-60D80481DD62}" destId="{13B6127C-E30D-40B2-8333-4CF65F312EDD}" srcOrd="0" destOrd="0" presId="urn:microsoft.com/office/officeart/2005/8/layout/orgChart1"/>
    <dgm:cxn modelId="{6F0198CB-56FE-435B-8228-7B16A1DA24AF}" type="presParOf" srcId="{B7C4471A-3787-4BCA-82B8-60D80481DD62}" destId="{8FE6C425-6671-4669-9DB7-CC6964D5DA54}" srcOrd="1" destOrd="0" presId="urn:microsoft.com/office/officeart/2005/8/layout/orgChart1"/>
    <dgm:cxn modelId="{FCCFBBBB-69EB-433C-8AEF-527BAAD536C9}" type="presParOf" srcId="{8FE6C425-6671-4669-9DB7-CC6964D5DA54}" destId="{8C3397C4-BCF3-41C7-91A3-4A1A5F928667}" srcOrd="0" destOrd="0" presId="urn:microsoft.com/office/officeart/2005/8/layout/orgChart1"/>
    <dgm:cxn modelId="{28F6398E-C221-4DD1-BB1A-63613B9C958C}" type="presParOf" srcId="{8C3397C4-BCF3-41C7-91A3-4A1A5F928667}" destId="{6F5D78E3-E55A-4E43-94D9-02578C7F618B}" srcOrd="0" destOrd="0" presId="urn:microsoft.com/office/officeart/2005/8/layout/orgChart1"/>
    <dgm:cxn modelId="{799DAE60-3070-4D08-A19D-5E55F909EDF1}" type="presParOf" srcId="{8C3397C4-BCF3-41C7-91A3-4A1A5F928667}" destId="{C849F1F4-8097-4B54-8203-C664A3338C1D}" srcOrd="1" destOrd="0" presId="urn:microsoft.com/office/officeart/2005/8/layout/orgChart1"/>
    <dgm:cxn modelId="{93B81B88-8AC5-40A2-9D94-31B8B80846FD}" type="presParOf" srcId="{8FE6C425-6671-4669-9DB7-CC6964D5DA54}" destId="{3D30E602-0767-415D-9828-C79310D0DFB5}" srcOrd="1" destOrd="0" presId="urn:microsoft.com/office/officeart/2005/8/layout/orgChart1"/>
    <dgm:cxn modelId="{E06C62E4-7067-4C0C-9B1B-6B8DF152A919}" type="presParOf" srcId="{8FE6C425-6671-4669-9DB7-CC6964D5DA54}" destId="{B9C9B761-2EF6-410B-9807-24B0C54DD89C}" srcOrd="2" destOrd="0" presId="urn:microsoft.com/office/officeart/2005/8/layout/orgChart1"/>
    <dgm:cxn modelId="{093D8D88-5DE5-44E1-816A-572446424B38}" type="presParOf" srcId="{A9FB6487-440D-4A13-93DE-360497FCFFAC}" destId="{10547769-A5B7-4628-A0BF-6362C710DD31}" srcOrd="2" destOrd="0" presId="urn:microsoft.com/office/officeart/2005/8/layout/orgChart1"/>
    <dgm:cxn modelId="{74095AE1-F17D-4838-A736-C5D159AB446F}" type="presParOf" srcId="{2C230A74-22DF-43F2-9909-D7B8422713C6}" destId="{0C27700B-AAA2-45E8-8C5D-9007501F5C4E}" srcOrd="2" destOrd="0" presId="urn:microsoft.com/office/officeart/2005/8/layout/orgChart1"/>
    <dgm:cxn modelId="{275773F5-C95E-47C4-9CF1-D7A3884A1AC7}" type="presParOf" srcId="{822C03DD-697B-45E6-BC33-22ECE5DB1D6E}" destId="{2AF2E208-5B2C-44A7-88EC-425607D48256}" srcOrd="2" destOrd="0" presId="urn:microsoft.com/office/officeart/2005/8/layout/orgChart1"/>
    <dgm:cxn modelId="{BB52977B-1326-4D9A-9307-B098BAEB9D7D}" type="presParOf" srcId="{509EC9AD-0B49-4B87-9A9D-C1465AA35612}" destId="{190ED115-2FBB-4ABF-94D3-F823D455654D}" srcOrd="2" destOrd="0" presId="urn:microsoft.com/office/officeart/2005/8/layout/orgChart1"/>
    <dgm:cxn modelId="{8D57B83B-2BF3-4146-8DCF-BE160A1309CC}" type="presParOf" srcId="{BCC6C24D-43F7-41CC-990A-6939B4C9E2FD}" destId="{D654AFFE-9568-4EE0-BB9C-533263491CDF}" srcOrd="2" destOrd="0" presId="urn:microsoft.com/office/officeart/2005/8/layout/orgChart1"/>
    <dgm:cxn modelId="{9D132506-122E-45E4-8F19-BECCD825464D}" type="presParOf" srcId="{CCD259F0-C8F6-42F0-B501-3B6B7F16255B}" destId="{A78F6710-E64C-4C43-9615-58AC7156792A}" srcOrd="2" destOrd="0" presId="urn:microsoft.com/office/officeart/2005/8/layout/orgChart1"/>
    <dgm:cxn modelId="{98056339-1B09-4CB9-9691-62ED6839E072}" type="presParOf" srcId="{CCD259F0-C8F6-42F0-B501-3B6B7F16255B}" destId="{0F5CEFA0-BE89-48EF-A905-65577203E065}" srcOrd="3" destOrd="0" presId="urn:microsoft.com/office/officeart/2005/8/layout/orgChart1"/>
    <dgm:cxn modelId="{B6951992-F2E6-46D8-B892-86505E4D6C92}" type="presParOf" srcId="{0F5CEFA0-BE89-48EF-A905-65577203E065}" destId="{6A947AF0-17A9-412E-BCAB-BA776212E417}" srcOrd="0" destOrd="0" presId="urn:microsoft.com/office/officeart/2005/8/layout/orgChart1"/>
    <dgm:cxn modelId="{5A1BA7B6-E0BA-478A-8684-51B30CAFE778}" type="presParOf" srcId="{6A947AF0-17A9-412E-BCAB-BA776212E417}" destId="{6389A9EE-7174-483A-A70F-8C9F7BBC32D6}" srcOrd="0" destOrd="0" presId="urn:microsoft.com/office/officeart/2005/8/layout/orgChart1"/>
    <dgm:cxn modelId="{B38AE500-55F2-4460-AFF9-42923F04EE10}" type="presParOf" srcId="{6A947AF0-17A9-412E-BCAB-BA776212E417}" destId="{A9858BAD-109A-4C84-A590-207715095018}" srcOrd="1" destOrd="0" presId="urn:microsoft.com/office/officeart/2005/8/layout/orgChart1"/>
    <dgm:cxn modelId="{6BB52D4C-69F4-4436-A0A8-491866F96F01}" type="presParOf" srcId="{0F5CEFA0-BE89-48EF-A905-65577203E065}" destId="{4A27CDE3-DF7F-4F9C-8F67-926CDE96AB3A}" srcOrd="1" destOrd="0" presId="urn:microsoft.com/office/officeart/2005/8/layout/orgChart1"/>
    <dgm:cxn modelId="{E4252C07-791F-47DC-A238-33D1EEA45A5A}" type="presParOf" srcId="{4A27CDE3-DF7F-4F9C-8F67-926CDE96AB3A}" destId="{8470DE6B-8C14-4F34-B087-FE7FD07C5C7E}" srcOrd="0" destOrd="0" presId="urn:microsoft.com/office/officeart/2005/8/layout/orgChart1"/>
    <dgm:cxn modelId="{32CA9021-B396-4958-BFA2-31E96B5BEB32}" type="presParOf" srcId="{4A27CDE3-DF7F-4F9C-8F67-926CDE96AB3A}" destId="{5877CA95-E4D3-4C27-B1E1-EF4E0E0365CD}" srcOrd="1" destOrd="0" presId="urn:microsoft.com/office/officeart/2005/8/layout/orgChart1"/>
    <dgm:cxn modelId="{0998DA96-0DB5-4A05-AA1A-403A9B6206D4}" type="presParOf" srcId="{5877CA95-E4D3-4C27-B1E1-EF4E0E0365CD}" destId="{4CB33E3B-05D0-4316-B2B5-CF71656797A7}" srcOrd="0" destOrd="0" presId="urn:microsoft.com/office/officeart/2005/8/layout/orgChart1"/>
    <dgm:cxn modelId="{33ECB64D-57AD-4F36-B3A5-A44CA9D650A8}" type="presParOf" srcId="{4CB33E3B-05D0-4316-B2B5-CF71656797A7}" destId="{AE3A604F-71F3-4D0F-BE5A-9CA4283BF9B0}" srcOrd="0" destOrd="0" presId="urn:microsoft.com/office/officeart/2005/8/layout/orgChart1"/>
    <dgm:cxn modelId="{9C9C54A8-D638-471E-AB28-A392D62B1EFB}" type="presParOf" srcId="{4CB33E3B-05D0-4316-B2B5-CF71656797A7}" destId="{71FFD630-9318-4A73-A4DD-F5CD67F626D6}" srcOrd="1" destOrd="0" presId="urn:microsoft.com/office/officeart/2005/8/layout/orgChart1"/>
    <dgm:cxn modelId="{1838BE71-5FAB-4308-A1FC-B5453F930AD3}" type="presParOf" srcId="{5877CA95-E4D3-4C27-B1E1-EF4E0E0365CD}" destId="{E697FC12-53A7-4EB0-BB15-B69D31703B2C}" srcOrd="1" destOrd="0" presId="urn:microsoft.com/office/officeart/2005/8/layout/orgChart1"/>
    <dgm:cxn modelId="{E8B8BD16-AEB9-45BC-8A98-1733D7BAAA99}" type="presParOf" srcId="{E697FC12-53A7-4EB0-BB15-B69D31703B2C}" destId="{73FBCCE7-0D2D-450E-9A5C-71EC9A324BFD}" srcOrd="0" destOrd="0" presId="urn:microsoft.com/office/officeart/2005/8/layout/orgChart1"/>
    <dgm:cxn modelId="{3FF07871-2F9F-4C2B-BAB0-585DFCAD45BA}" type="presParOf" srcId="{E697FC12-53A7-4EB0-BB15-B69D31703B2C}" destId="{3F64E873-9E7C-416C-986C-1C29D9EE0870}" srcOrd="1" destOrd="0" presId="urn:microsoft.com/office/officeart/2005/8/layout/orgChart1"/>
    <dgm:cxn modelId="{C506990E-4326-4E10-9573-0E52BAA81BB1}" type="presParOf" srcId="{3F64E873-9E7C-416C-986C-1C29D9EE0870}" destId="{DED0C74A-7FAE-4EEA-8A8C-23ECC12DC986}" srcOrd="0" destOrd="0" presId="urn:microsoft.com/office/officeart/2005/8/layout/orgChart1"/>
    <dgm:cxn modelId="{0B6776A0-CA8C-4319-96CC-00FD75459EE0}" type="presParOf" srcId="{DED0C74A-7FAE-4EEA-8A8C-23ECC12DC986}" destId="{D549A734-ADD7-4E1A-9149-FBB6CF4C8C6C}" srcOrd="0" destOrd="0" presId="urn:microsoft.com/office/officeart/2005/8/layout/orgChart1"/>
    <dgm:cxn modelId="{D8450590-C5E3-42AB-A0E2-6B4DCBAD8943}" type="presParOf" srcId="{DED0C74A-7FAE-4EEA-8A8C-23ECC12DC986}" destId="{1C65FDA4-AB56-493C-B225-582846AEE6B3}" srcOrd="1" destOrd="0" presId="urn:microsoft.com/office/officeart/2005/8/layout/orgChart1"/>
    <dgm:cxn modelId="{AE5F0411-F795-49B9-82E3-D4FCFC37605D}" type="presParOf" srcId="{3F64E873-9E7C-416C-986C-1C29D9EE0870}" destId="{DFA64685-CC7A-4A95-8801-DB32DDFCF9BC}" srcOrd="1" destOrd="0" presId="urn:microsoft.com/office/officeart/2005/8/layout/orgChart1"/>
    <dgm:cxn modelId="{4BAB2AD7-E216-4DA5-8632-C9B7BD7A9305}" type="presParOf" srcId="{DFA64685-CC7A-4A95-8801-DB32DDFCF9BC}" destId="{0984E5ED-EE3F-4693-A301-7D3C9882CA25}" srcOrd="0" destOrd="0" presId="urn:microsoft.com/office/officeart/2005/8/layout/orgChart1"/>
    <dgm:cxn modelId="{486E48D8-FC82-43C3-A522-A6F681791CA2}" type="presParOf" srcId="{DFA64685-CC7A-4A95-8801-DB32DDFCF9BC}" destId="{15987623-FD17-4BBA-9E4E-F0DC51C36D31}" srcOrd="1" destOrd="0" presId="urn:microsoft.com/office/officeart/2005/8/layout/orgChart1"/>
    <dgm:cxn modelId="{AD378086-CA78-4927-B322-D61FA7210A7C}" type="presParOf" srcId="{15987623-FD17-4BBA-9E4E-F0DC51C36D31}" destId="{DA14C994-6457-447C-9850-7B6A9675B30E}" srcOrd="0" destOrd="0" presId="urn:microsoft.com/office/officeart/2005/8/layout/orgChart1"/>
    <dgm:cxn modelId="{7ABB8C8D-0E4C-4A53-A8F9-A2857FE4F10B}" type="presParOf" srcId="{DA14C994-6457-447C-9850-7B6A9675B30E}" destId="{92D24FCB-FCDA-458F-874F-8FE5AF789F32}" srcOrd="0" destOrd="0" presId="urn:microsoft.com/office/officeart/2005/8/layout/orgChart1"/>
    <dgm:cxn modelId="{933DF7F6-AE17-47E0-9C2F-C1EC58EDEFF1}" type="presParOf" srcId="{DA14C994-6457-447C-9850-7B6A9675B30E}" destId="{14AB2ECE-AB69-40E3-A805-577FB33DDE29}" srcOrd="1" destOrd="0" presId="urn:microsoft.com/office/officeart/2005/8/layout/orgChart1"/>
    <dgm:cxn modelId="{E8C5C2E2-3351-4C2D-81BF-6DF694EF99BF}" type="presParOf" srcId="{15987623-FD17-4BBA-9E4E-F0DC51C36D31}" destId="{521D4631-3822-44A9-80D6-53AF73CF7BFD}" srcOrd="1" destOrd="0" presId="urn:microsoft.com/office/officeart/2005/8/layout/orgChart1"/>
    <dgm:cxn modelId="{BC871205-0360-46EF-BCE9-6419A4471C77}" type="presParOf" srcId="{15987623-FD17-4BBA-9E4E-F0DC51C36D31}" destId="{47F44E67-979E-4339-B295-E86F0BE2ECDF}" srcOrd="2" destOrd="0" presId="urn:microsoft.com/office/officeart/2005/8/layout/orgChart1"/>
    <dgm:cxn modelId="{792FA549-1701-4720-A02D-90E34DA99F80}" type="presParOf" srcId="{3F64E873-9E7C-416C-986C-1C29D9EE0870}" destId="{52F930AA-464A-4D2D-B62E-37D31AC5CA54}" srcOrd="2" destOrd="0" presId="urn:microsoft.com/office/officeart/2005/8/layout/orgChart1"/>
    <dgm:cxn modelId="{004E1CD7-5398-4791-89EE-29B158759033}" type="presParOf" srcId="{5877CA95-E4D3-4C27-B1E1-EF4E0E0365CD}" destId="{B1401FEB-A27D-4EE6-B382-5323A0CE0186}" srcOrd="2" destOrd="0" presId="urn:microsoft.com/office/officeart/2005/8/layout/orgChart1"/>
    <dgm:cxn modelId="{F5A33BB2-7C60-4257-BCFD-943E20D0D939}" type="presParOf" srcId="{0F5CEFA0-BE89-48EF-A905-65577203E065}" destId="{2EFA8299-44AE-4415-A14B-356F2B57EC3D}" srcOrd="2" destOrd="0" presId="urn:microsoft.com/office/officeart/2005/8/layout/orgChart1"/>
    <dgm:cxn modelId="{D83E0F77-6832-4278-A970-705FAB179EC0}" type="presParOf" srcId="{7E128751-1780-4E42-8427-60CB35FD7888}" destId="{1D721DEE-26D5-445D-8916-DB14893F0041}" srcOrd="2" destOrd="0" presId="urn:microsoft.com/office/officeart/2005/8/layout/orgChart1"/>
    <dgm:cxn modelId="{CA24B5F6-1C14-4877-A93D-EED79444E95D}" type="presParOf" srcId="{9AAAFD7F-0B94-4179-92B6-5108A2A674ED}" destId="{FE1F2B88-1BAB-48FA-935F-999DAA2BE7B7}" srcOrd="2" destOrd="0" presId="urn:microsoft.com/office/officeart/2005/8/layout/orgChart1"/>
    <dgm:cxn modelId="{A15A81B3-7471-476D-884A-C58CB13780F9}" type="presParOf" srcId="{96E3AD91-17A5-4283-AE6C-ABF5E772C399}" destId="{9721CA66-5E1D-4806-8E0C-2FE84F162000}" srcOrd="2" destOrd="0" presId="urn:microsoft.com/office/officeart/2005/8/layout/orgChar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84E5ED-EE3F-4693-A301-7D3C9882CA25}">
      <dsp:nvSpPr>
        <dsp:cNvPr id="0" name=""/>
        <dsp:cNvSpPr/>
      </dsp:nvSpPr>
      <dsp:spPr>
        <a:xfrm>
          <a:off x="7370699" y="3889611"/>
          <a:ext cx="129060" cy="330775"/>
        </a:xfrm>
        <a:custGeom>
          <a:avLst/>
          <a:gdLst/>
          <a:ahLst/>
          <a:cxnLst/>
          <a:rect l="0" t="0" r="0" b="0"/>
          <a:pathLst>
            <a:path>
              <a:moveTo>
                <a:pt x="0" y="0"/>
              </a:moveTo>
              <a:lnTo>
                <a:pt x="0" y="330758"/>
              </a:lnTo>
              <a:lnTo>
                <a:pt x="99870"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FBCCE7-0D2D-450E-9A5C-71EC9A324BFD}">
      <dsp:nvSpPr>
        <dsp:cNvPr id="0" name=""/>
        <dsp:cNvSpPr/>
      </dsp:nvSpPr>
      <dsp:spPr>
        <a:xfrm>
          <a:off x="7574096" y="2934531"/>
          <a:ext cx="91440" cy="9144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70DE6B-8C14-4F34-B087-FE7FD07C5C7E}">
      <dsp:nvSpPr>
        <dsp:cNvPr id="0" name=""/>
        <dsp:cNvSpPr/>
      </dsp:nvSpPr>
      <dsp:spPr>
        <a:xfrm>
          <a:off x="7574096" y="2632104"/>
          <a:ext cx="91440" cy="108656"/>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8F6710-E64C-4C43-9615-58AC7156792A}">
      <dsp:nvSpPr>
        <dsp:cNvPr id="0" name=""/>
        <dsp:cNvSpPr/>
      </dsp:nvSpPr>
      <dsp:spPr>
        <a:xfrm>
          <a:off x="6634841" y="2288842"/>
          <a:ext cx="984974" cy="101528"/>
        </a:xfrm>
        <a:custGeom>
          <a:avLst/>
          <a:gdLst/>
          <a:ahLst/>
          <a:cxnLst/>
          <a:rect l="0" t="0" r="0" b="0"/>
          <a:pathLst>
            <a:path>
              <a:moveTo>
                <a:pt x="0" y="0"/>
              </a:moveTo>
              <a:lnTo>
                <a:pt x="0" y="54270"/>
              </a:lnTo>
              <a:lnTo>
                <a:pt x="968570" y="54270"/>
              </a:lnTo>
              <a:lnTo>
                <a:pt x="96857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B6127C-E30D-40B2-8333-4CF65F312EDD}">
      <dsp:nvSpPr>
        <dsp:cNvPr id="0" name=""/>
        <dsp:cNvSpPr/>
      </dsp:nvSpPr>
      <dsp:spPr>
        <a:xfrm>
          <a:off x="6645959" y="4768149"/>
          <a:ext cx="93300" cy="309389"/>
        </a:xfrm>
        <a:custGeom>
          <a:avLst/>
          <a:gdLst/>
          <a:ahLst/>
          <a:cxnLst/>
          <a:rect l="0" t="0" r="0" b="0"/>
          <a:pathLst>
            <a:path>
              <a:moveTo>
                <a:pt x="0" y="0"/>
              </a:moveTo>
              <a:lnTo>
                <a:pt x="0" y="330758"/>
              </a:lnTo>
              <a:lnTo>
                <a:pt x="99744"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9DF00D-02DF-49BE-9F90-9FB226D70846}">
      <dsp:nvSpPr>
        <dsp:cNvPr id="0" name=""/>
        <dsp:cNvSpPr/>
      </dsp:nvSpPr>
      <dsp:spPr>
        <a:xfrm>
          <a:off x="6531808" y="3845574"/>
          <a:ext cx="362953" cy="101528"/>
        </a:xfrm>
        <a:custGeom>
          <a:avLst/>
          <a:gdLst/>
          <a:ahLst/>
          <a:cxnLst/>
          <a:rect l="0" t="0" r="0" b="0"/>
          <a:pathLst>
            <a:path>
              <a:moveTo>
                <a:pt x="0" y="0"/>
              </a:moveTo>
              <a:lnTo>
                <a:pt x="0" y="54270"/>
              </a:lnTo>
              <a:lnTo>
                <a:pt x="388020" y="54270"/>
              </a:lnTo>
              <a:lnTo>
                <a:pt x="3880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F3463A-C132-4ADC-87B1-F311B95BCD77}">
      <dsp:nvSpPr>
        <dsp:cNvPr id="0" name=""/>
        <dsp:cNvSpPr/>
      </dsp:nvSpPr>
      <dsp:spPr>
        <a:xfrm>
          <a:off x="5920291" y="4771280"/>
          <a:ext cx="93656" cy="309389"/>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2EDE2F-AE27-429B-8D3A-E331A56A535D}">
      <dsp:nvSpPr>
        <dsp:cNvPr id="0" name=""/>
        <dsp:cNvSpPr/>
      </dsp:nvSpPr>
      <dsp:spPr>
        <a:xfrm>
          <a:off x="6170042" y="3845574"/>
          <a:ext cx="361766" cy="101528"/>
        </a:xfrm>
        <a:custGeom>
          <a:avLst/>
          <a:gdLst/>
          <a:ahLst/>
          <a:cxnLst/>
          <a:rect l="0" t="0" r="0" b="0"/>
          <a:pathLst>
            <a:path>
              <a:moveTo>
                <a:pt x="386752" y="0"/>
              </a:moveTo>
              <a:lnTo>
                <a:pt x="386752"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FC2021-E4B2-41AB-AB34-4A0E8DC5C113}">
      <dsp:nvSpPr>
        <dsp:cNvPr id="0" name=""/>
        <dsp:cNvSpPr/>
      </dsp:nvSpPr>
      <dsp:spPr>
        <a:xfrm>
          <a:off x="6486088" y="3504556"/>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A13346-29A0-49BA-B855-F7DE7813B27D}">
      <dsp:nvSpPr>
        <dsp:cNvPr id="0" name=""/>
        <dsp:cNvSpPr/>
      </dsp:nvSpPr>
      <dsp:spPr>
        <a:xfrm>
          <a:off x="5806693" y="3161294"/>
          <a:ext cx="725114" cy="101528"/>
        </a:xfrm>
        <a:custGeom>
          <a:avLst/>
          <a:gdLst/>
          <a:ahLst/>
          <a:cxnLst/>
          <a:rect l="0" t="0" r="0" b="0"/>
          <a:pathLst>
            <a:path>
              <a:moveTo>
                <a:pt x="0" y="0"/>
              </a:moveTo>
              <a:lnTo>
                <a:pt x="0" y="54270"/>
              </a:lnTo>
              <a:lnTo>
                <a:pt x="775195" y="54270"/>
              </a:lnTo>
              <a:lnTo>
                <a:pt x="775195"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6C7D2C-3933-4BA0-BB1F-0D04E3E68F21}">
      <dsp:nvSpPr>
        <dsp:cNvPr id="0" name=""/>
        <dsp:cNvSpPr/>
      </dsp:nvSpPr>
      <dsp:spPr>
        <a:xfrm>
          <a:off x="5194385" y="4771280"/>
          <a:ext cx="93656" cy="309389"/>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8D4D9E-6614-40EA-9C25-4A9EAAC3FF7E}">
      <dsp:nvSpPr>
        <dsp:cNvPr id="0" name=""/>
        <dsp:cNvSpPr/>
      </dsp:nvSpPr>
      <dsp:spPr>
        <a:xfrm>
          <a:off x="5081579" y="3845574"/>
          <a:ext cx="362556" cy="101528"/>
        </a:xfrm>
        <a:custGeom>
          <a:avLst/>
          <a:gdLst/>
          <a:ahLst/>
          <a:cxnLst/>
          <a:rect l="0" t="0" r="0" b="0"/>
          <a:pathLst>
            <a:path>
              <a:moveTo>
                <a:pt x="0" y="0"/>
              </a:moveTo>
              <a:lnTo>
                <a:pt x="0" y="54270"/>
              </a:lnTo>
              <a:lnTo>
                <a:pt x="387597" y="54270"/>
              </a:lnTo>
              <a:lnTo>
                <a:pt x="387597"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56A1AE-C12D-4FF8-9C0F-B5572C83234C}">
      <dsp:nvSpPr>
        <dsp:cNvPr id="0" name=""/>
        <dsp:cNvSpPr/>
      </dsp:nvSpPr>
      <dsp:spPr>
        <a:xfrm>
          <a:off x="4469192" y="4770233"/>
          <a:ext cx="93537" cy="309389"/>
        </a:xfrm>
        <a:custGeom>
          <a:avLst/>
          <a:gdLst/>
          <a:ahLst/>
          <a:cxnLst/>
          <a:rect l="0" t="0" r="0" b="0"/>
          <a:pathLst>
            <a:path>
              <a:moveTo>
                <a:pt x="0" y="0"/>
              </a:moveTo>
              <a:lnTo>
                <a:pt x="0" y="330758"/>
              </a:lnTo>
              <a:lnTo>
                <a:pt x="99998"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C84B36-F317-42B8-8BB5-EDA4EADAC048}">
      <dsp:nvSpPr>
        <dsp:cNvPr id="0" name=""/>
        <dsp:cNvSpPr/>
      </dsp:nvSpPr>
      <dsp:spPr>
        <a:xfrm>
          <a:off x="4718626" y="3845574"/>
          <a:ext cx="362953" cy="101528"/>
        </a:xfrm>
        <a:custGeom>
          <a:avLst/>
          <a:gdLst/>
          <a:ahLst/>
          <a:cxnLst/>
          <a:rect l="0" t="0" r="0" b="0"/>
          <a:pathLst>
            <a:path>
              <a:moveTo>
                <a:pt x="388020" y="0"/>
              </a:moveTo>
              <a:lnTo>
                <a:pt x="38802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9F5D0E-B8D7-4164-A93C-5D2FC071350B}">
      <dsp:nvSpPr>
        <dsp:cNvPr id="0" name=""/>
        <dsp:cNvSpPr/>
      </dsp:nvSpPr>
      <dsp:spPr>
        <a:xfrm>
          <a:off x="5035859" y="3504556"/>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B19BCA-12E2-4465-8E4C-95350110BDF8}">
      <dsp:nvSpPr>
        <dsp:cNvPr id="0" name=""/>
        <dsp:cNvSpPr/>
      </dsp:nvSpPr>
      <dsp:spPr>
        <a:xfrm>
          <a:off x="5081579" y="3161294"/>
          <a:ext cx="725114" cy="101528"/>
        </a:xfrm>
        <a:custGeom>
          <a:avLst/>
          <a:gdLst/>
          <a:ahLst/>
          <a:cxnLst/>
          <a:rect l="0" t="0" r="0" b="0"/>
          <a:pathLst>
            <a:path>
              <a:moveTo>
                <a:pt x="775195" y="0"/>
              </a:moveTo>
              <a:lnTo>
                <a:pt x="775195"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B35AEA-D08E-46C8-BC0D-DF52F4B87751}">
      <dsp:nvSpPr>
        <dsp:cNvPr id="0" name=""/>
        <dsp:cNvSpPr/>
      </dsp:nvSpPr>
      <dsp:spPr>
        <a:xfrm>
          <a:off x="5760973" y="2632104"/>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3CDDC0-0B56-4EDF-B41E-9128E878F1B1}">
      <dsp:nvSpPr>
        <dsp:cNvPr id="0" name=""/>
        <dsp:cNvSpPr/>
      </dsp:nvSpPr>
      <dsp:spPr>
        <a:xfrm>
          <a:off x="5806693" y="2288842"/>
          <a:ext cx="828147" cy="101528"/>
        </a:xfrm>
        <a:custGeom>
          <a:avLst/>
          <a:gdLst/>
          <a:ahLst/>
          <a:cxnLst/>
          <a:rect l="0" t="0" r="0" b="0"/>
          <a:pathLst>
            <a:path>
              <a:moveTo>
                <a:pt x="968570" y="0"/>
              </a:moveTo>
              <a:lnTo>
                <a:pt x="96857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4769F9-FE5D-4C06-B93B-00C26E1807CB}">
      <dsp:nvSpPr>
        <dsp:cNvPr id="0" name=""/>
        <dsp:cNvSpPr/>
      </dsp:nvSpPr>
      <dsp:spPr>
        <a:xfrm>
          <a:off x="6589121" y="1854315"/>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F61776-D46A-4312-B803-EA9CDEC8876F}">
      <dsp:nvSpPr>
        <dsp:cNvPr id="0" name=""/>
        <dsp:cNvSpPr/>
      </dsp:nvSpPr>
      <dsp:spPr>
        <a:xfrm>
          <a:off x="3883845" y="1471842"/>
          <a:ext cx="2750996" cy="140739"/>
        </a:xfrm>
        <a:custGeom>
          <a:avLst/>
          <a:gdLst/>
          <a:ahLst/>
          <a:cxnLst/>
          <a:rect l="0" t="0" r="0" b="0"/>
          <a:pathLst>
            <a:path>
              <a:moveTo>
                <a:pt x="0" y="0"/>
              </a:moveTo>
              <a:lnTo>
                <a:pt x="0" y="96189"/>
              </a:lnTo>
              <a:lnTo>
                <a:pt x="2982610" y="96189"/>
              </a:lnTo>
              <a:lnTo>
                <a:pt x="298261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43337E-A1F2-4BAD-B29A-58E3F110358C}">
      <dsp:nvSpPr>
        <dsp:cNvPr id="0" name=""/>
        <dsp:cNvSpPr/>
      </dsp:nvSpPr>
      <dsp:spPr>
        <a:xfrm>
          <a:off x="3141665" y="3686257"/>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E472B-0124-4EC0-9645-711F13783149}">
      <dsp:nvSpPr>
        <dsp:cNvPr id="0" name=""/>
        <dsp:cNvSpPr/>
      </dsp:nvSpPr>
      <dsp:spPr>
        <a:xfrm>
          <a:off x="2872327" y="3342996"/>
          <a:ext cx="508445" cy="101528"/>
        </a:xfrm>
        <a:custGeom>
          <a:avLst/>
          <a:gdLst/>
          <a:ahLst/>
          <a:cxnLst/>
          <a:rect l="0" t="0" r="0" b="0"/>
          <a:pathLst>
            <a:path>
              <a:moveTo>
                <a:pt x="0" y="0"/>
              </a:moveTo>
              <a:lnTo>
                <a:pt x="0" y="54270"/>
              </a:lnTo>
              <a:lnTo>
                <a:pt x="543561" y="54270"/>
              </a:lnTo>
              <a:lnTo>
                <a:pt x="543561"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18E2F6-F3C7-414C-A985-93C72D56B5B5}">
      <dsp:nvSpPr>
        <dsp:cNvPr id="0" name=""/>
        <dsp:cNvSpPr/>
      </dsp:nvSpPr>
      <dsp:spPr>
        <a:xfrm>
          <a:off x="2124775" y="3686257"/>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E3B82D-CF92-434F-86E3-BE069ECD7AAE}">
      <dsp:nvSpPr>
        <dsp:cNvPr id="0" name=""/>
        <dsp:cNvSpPr/>
      </dsp:nvSpPr>
      <dsp:spPr>
        <a:xfrm>
          <a:off x="2363882" y="3342996"/>
          <a:ext cx="508445" cy="101528"/>
        </a:xfrm>
        <a:custGeom>
          <a:avLst/>
          <a:gdLst/>
          <a:ahLst/>
          <a:cxnLst/>
          <a:rect l="0" t="0" r="0" b="0"/>
          <a:pathLst>
            <a:path>
              <a:moveTo>
                <a:pt x="543561" y="0"/>
              </a:moveTo>
              <a:lnTo>
                <a:pt x="543561"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02C298-48A6-44D8-8F5B-17CC34E32BAE}">
      <dsp:nvSpPr>
        <dsp:cNvPr id="0" name=""/>
        <dsp:cNvSpPr/>
      </dsp:nvSpPr>
      <dsp:spPr>
        <a:xfrm>
          <a:off x="2826607" y="2999834"/>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B18543-F768-4AC8-832D-CECE52D0B72A}">
      <dsp:nvSpPr>
        <dsp:cNvPr id="0" name=""/>
        <dsp:cNvSpPr/>
      </dsp:nvSpPr>
      <dsp:spPr>
        <a:xfrm>
          <a:off x="2065881" y="2656572"/>
          <a:ext cx="806445" cy="101528"/>
        </a:xfrm>
        <a:custGeom>
          <a:avLst/>
          <a:gdLst/>
          <a:ahLst/>
          <a:cxnLst/>
          <a:rect l="0" t="0" r="0" b="0"/>
          <a:pathLst>
            <a:path>
              <a:moveTo>
                <a:pt x="0" y="0"/>
              </a:moveTo>
              <a:lnTo>
                <a:pt x="0" y="54270"/>
              </a:lnTo>
              <a:lnTo>
                <a:pt x="862143" y="54270"/>
              </a:lnTo>
              <a:lnTo>
                <a:pt x="862143"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F87B2C-3D8F-4439-A719-FDF4ABD7DFB3}">
      <dsp:nvSpPr>
        <dsp:cNvPr id="0" name=""/>
        <dsp:cNvSpPr/>
      </dsp:nvSpPr>
      <dsp:spPr>
        <a:xfrm>
          <a:off x="1020329" y="2999834"/>
          <a:ext cx="91440" cy="222345"/>
        </a:xfrm>
        <a:custGeom>
          <a:avLst/>
          <a:gdLst/>
          <a:ahLst/>
          <a:cxnLst/>
          <a:rect l="0" t="0" r="0" b="0"/>
          <a:pathLst>
            <a:path>
              <a:moveTo>
                <a:pt x="45720" y="0"/>
              </a:moveTo>
              <a:lnTo>
                <a:pt x="45720" y="237701"/>
              </a:lnTo>
              <a:lnTo>
                <a:pt x="123248" y="2377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42F470-900A-4D07-B993-59EF6418B403}">
      <dsp:nvSpPr>
        <dsp:cNvPr id="0" name=""/>
        <dsp:cNvSpPr/>
      </dsp:nvSpPr>
      <dsp:spPr>
        <a:xfrm>
          <a:off x="1259436" y="2656572"/>
          <a:ext cx="806445" cy="101528"/>
        </a:xfrm>
        <a:custGeom>
          <a:avLst/>
          <a:gdLst/>
          <a:ahLst/>
          <a:cxnLst/>
          <a:rect l="0" t="0" r="0" b="0"/>
          <a:pathLst>
            <a:path>
              <a:moveTo>
                <a:pt x="862143" y="0"/>
              </a:moveTo>
              <a:lnTo>
                <a:pt x="862143"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522C8D-1D52-49CE-948F-55D339721FA2}">
      <dsp:nvSpPr>
        <dsp:cNvPr id="0" name=""/>
        <dsp:cNvSpPr/>
      </dsp:nvSpPr>
      <dsp:spPr>
        <a:xfrm>
          <a:off x="1773384" y="2288842"/>
          <a:ext cx="292497" cy="101528"/>
        </a:xfrm>
        <a:custGeom>
          <a:avLst/>
          <a:gdLst/>
          <a:ahLst/>
          <a:cxnLst/>
          <a:rect l="0" t="0" r="0" b="0"/>
          <a:pathLst>
            <a:path>
              <a:moveTo>
                <a:pt x="0" y="0"/>
              </a:moveTo>
              <a:lnTo>
                <a:pt x="0" y="54270"/>
              </a:lnTo>
              <a:lnTo>
                <a:pt x="312699" y="54270"/>
              </a:lnTo>
              <a:lnTo>
                <a:pt x="312699"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7D087A-67AF-47F3-97C4-E2659B53A713}">
      <dsp:nvSpPr>
        <dsp:cNvPr id="0" name=""/>
        <dsp:cNvSpPr/>
      </dsp:nvSpPr>
      <dsp:spPr>
        <a:xfrm>
          <a:off x="4637" y="2632104"/>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263F0B-1F87-475D-8853-DAC9A7D8B1B8}">
      <dsp:nvSpPr>
        <dsp:cNvPr id="0" name=""/>
        <dsp:cNvSpPr/>
      </dsp:nvSpPr>
      <dsp:spPr>
        <a:xfrm>
          <a:off x="243744" y="2288842"/>
          <a:ext cx="1529640" cy="101528"/>
        </a:xfrm>
        <a:custGeom>
          <a:avLst/>
          <a:gdLst/>
          <a:ahLst/>
          <a:cxnLst/>
          <a:rect l="0" t="0" r="0" b="0"/>
          <a:pathLst>
            <a:path>
              <a:moveTo>
                <a:pt x="1635287" y="0"/>
              </a:moveTo>
              <a:lnTo>
                <a:pt x="1635287"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287BEE-EF7D-4B44-9127-EDB03FDA3F9D}">
      <dsp:nvSpPr>
        <dsp:cNvPr id="0" name=""/>
        <dsp:cNvSpPr/>
      </dsp:nvSpPr>
      <dsp:spPr>
        <a:xfrm>
          <a:off x="1727664" y="1854315"/>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1A2D67-8860-4830-A179-44341CF9A26E}">
      <dsp:nvSpPr>
        <dsp:cNvPr id="0" name=""/>
        <dsp:cNvSpPr/>
      </dsp:nvSpPr>
      <dsp:spPr>
        <a:xfrm>
          <a:off x="1773384" y="1471842"/>
          <a:ext cx="2110460" cy="140739"/>
        </a:xfrm>
        <a:custGeom>
          <a:avLst/>
          <a:gdLst/>
          <a:ahLst/>
          <a:cxnLst/>
          <a:rect l="0" t="0" r="0" b="0"/>
          <a:pathLst>
            <a:path>
              <a:moveTo>
                <a:pt x="2297835" y="0"/>
              </a:moveTo>
              <a:lnTo>
                <a:pt x="2297835" y="96189"/>
              </a:lnTo>
              <a:lnTo>
                <a:pt x="0" y="96189"/>
              </a:lnTo>
              <a:lnTo>
                <a:pt x="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9B950D-6F29-4CC4-B850-E467335F2E5A}">
      <dsp:nvSpPr>
        <dsp:cNvPr id="0" name=""/>
        <dsp:cNvSpPr/>
      </dsp:nvSpPr>
      <dsp:spPr>
        <a:xfrm>
          <a:off x="2301954" y="1081007"/>
          <a:ext cx="3163782" cy="3908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0" kern="1200">
              <a:solidFill>
                <a:sysClr val="window" lastClr="FFFFFF"/>
              </a:solidFill>
              <a:latin typeface="Calibri"/>
              <a:ea typeface="+mn-ea"/>
              <a:cs typeface="+mn-cs"/>
            </a:rPr>
            <a:t>Was the member  assigned/attributed to a provider who is under a global budget/payment contract?</a:t>
          </a:r>
        </a:p>
      </dsp:txBody>
      <dsp:txXfrm>
        <a:off x="2301954" y="1081007"/>
        <a:ext cx="3163782" cy="390834"/>
      </dsp:txXfrm>
    </dsp:sp>
    <dsp:sp modelId="{8BD2E834-DD13-4FDC-916F-1D7ABF158FAA}">
      <dsp:nvSpPr>
        <dsp:cNvPr id="0" name=""/>
        <dsp:cNvSpPr/>
      </dsp:nvSpPr>
      <dsp:spPr>
        <a:xfrm>
          <a:off x="1531651" y="1612581"/>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1531651" y="1612581"/>
        <a:ext cx="483466" cy="241733"/>
      </dsp:txXfrm>
    </dsp:sp>
    <dsp:sp modelId="{1AF40A8F-CE3D-4BAE-80B2-62A80599A62C}">
      <dsp:nvSpPr>
        <dsp:cNvPr id="0" name=""/>
        <dsp:cNvSpPr/>
      </dsp:nvSpPr>
      <dsp:spPr>
        <a:xfrm>
          <a:off x="316505" y="1955843"/>
          <a:ext cx="2913757" cy="3329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Was the single provider under a budget for providing a non-comprehensive set of services to a member?</a:t>
          </a:r>
        </a:p>
      </dsp:txBody>
      <dsp:txXfrm>
        <a:off x="316505" y="1955843"/>
        <a:ext cx="2913757" cy="332999"/>
      </dsp:txXfrm>
    </dsp:sp>
    <dsp:sp modelId="{6BE7BA89-C03D-440A-9185-200D46B819A7}">
      <dsp:nvSpPr>
        <dsp:cNvPr id="0" name=""/>
        <dsp:cNvSpPr/>
      </dsp:nvSpPr>
      <dsp:spPr>
        <a:xfrm>
          <a:off x="2010"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2010" y="2390370"/>
        <a:ext cx="483466" cy="241733"/>
      </dsp:txXfrm>
    </dsp:sp>
    <dsp:sp modelId="{A57F9C7A-A052-4D9F-A655-4E23AD66440A}">
      <dsp:nvSpPr>
        <dsp:cNvPr id="0" name=""/>
        <dsp:cNvSpPr/>
      </dsp:nvSpPr>
      <dsp:spPr>
        <a:xfrm>
          <a:off x="122877" y="2733632"/>
          <a:ext cx="754174"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Limited Budget</a:t>
          </a:r>
        </a:p>
      </dsp:txBody>
      <dsp:txXfrm>
        <a:off x="122877" y="2733632"/>
        <a:ext cx="754174" cy="241733"/>
      </dsp:txXfrm>
    </dsp:sp>
    <dsp:sp modelId="{BEA8E1B0-91E3-4C6B-A824-75023007BA6E}">
      <dsp:nvSpPr>
        <dsp:cNvPr id="0" name=""/>
        <dsp:cNvSpPr/>
      </dsp:nvSpPr>
      <dsp:spPr>
        <a:xfrm>
          <a:off x="587005" y="2390370"/>
          <a:ext cx="2957752" cy="2662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Was the payment to the provider part of the bundled services for an episode of care for a specific condition during a defined period?</a:t>
          </a:r>
        </a:p>
      </dsp:txBody>
      <dsp:txXfrm>
        <a:off x="587005" y="2390370"/>
        <a:ext cx="2957752" cy="266201"/>
      </dsp:txXfrm>
    </dsp:sp>
    <dsp:sp modelId="{14260103-F1E1-4F7B-8A04-1E20600DD44E}">
      <dsp:nvSpPr>
        <dsp:cNvPr id="0" name=""/>
        <dsp:cNvSpPr/>
      </dsp:nvSpPr>
      <dsp:spPr>
        <a:xfrm>
          <a:off x="1017703" y="275810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1017703" y="2758100"/>
        <a:ext cx="483466" cy="241733"/>
      </dsp:txXfrm>
    </dsp:sp>
    <dsp:sp modelId="{AD7B2CE8-E4BE-4A42-8403-1F3E288B3599}">
      <dsp:nvSpPr>
        <dsp:cNvPr id="0" name=""/>
        <dsp:cNvSpPr/>
      </dsp:nvSpPr>
      <dsp:spPr>
        <a:xfrm>
          <a:off x="1138569" y="3101362"/>
          <a:ext cx="831553" cy="241634"/>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Bundled Payment</a:t>
          </a:r>
        </a:p>
      </dsp:txBody>
      <dsp:txXfrm>
        <a:off x="1138569" y="3101362"/>
        <a:ext cx="831553" cy="241634"/>
      </dsp:txXfrm>
    </dsp:sp>
    <dsp:sp modelId="{BB754AC4-D4A6-4150-8886-EB32B7B1DD5F}">
      <dsp:nvSpPr>
        <dsp:cNvPr id="0" name=""/>
        <dsp:cNvSpPr/>
      </dsp:nvSpPr>
      <dsp:spPr>
        <a:xfrm>
          <a:off x="2630594" y="275810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2630594" y="2758100"/>
        <a:ext cx="483466" cy="241733"/>
      </dsp:txXfrm>
    </dsp:sp>
    <dsp:sp modelId="{BAD6F4E0-4074-442B-BF47-C64B2FD44D26}">
      <dsp:nvSpPr>
        <dsp:cNvPr id="0" name=""/>
        <dsp:cNvSpPr/>
      </dsp:nvSpPr>
      <dsp:spPr>
        <a:xfrm>
          <a:off x="2071650" y="3101362"/>
          <a:ext cx="1601353" cy="2416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Was the provider paid on a fee-for-service basis?</a:t>
          </a:r>
        </a:p>
      </dsp:txBody>
      <dsp:txXfrm>
        <a:off x="2071650" y="3101362"/>
        <a:ext cx="1601353" cy="241634"/>
      </dsp:txXfrm>
    </dsp:sp>
    <dsp:sp modelId="{164848C3-0173-4981-8853-0AE170D17C20}">
      <dsp:nvSpPr>
        <dsp:cNvPr id="0" name=""/>
        <dsp:cNvSpPr/>
      </dsp:nvSpPr>
      <dsp:spPr>
        <a:xfrm>
          <a:off x="2122149" y="3444524"/>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2122149" y="3444524"/>
        <a:ext cx="483466" cy="241733"/>
      </dsp:txXfrm>
    </dsp:sp>
    <dsp:sp modelId="{8DF18822-04EB-43DF-983C-D441C66DFF7F}">
      <dsp:nvSpPr>
        <dsp:cNvPr id="0" name=""/>
        <dsp:cNvSpPr/>
      </dsp:nvSpPr>
      <dsp:spPr>
        <a:xfrm>
          <a:off x="2243015" y="3787785"/>
          <a:ext cx="915362"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Fee-For-Service</a:t>
          </a:r>
        </a:p>
      </dsp:txBody>
      <dsp:txXfrm>
        <a:off x="2243015" y="3787785"/>
        <a:ext cx="915362" cy="241733"/>
      </dsp:txXfrm>
    </dsp:sp>
    <dsp:sp modelId="{CBEC5BB5-38FB-4875-9627-4E50B76FA69D}">
      <dsp:nvSpPr>
        <dsp:cNvPr id="0" name=""/>
        <dsp:cNvSpPr/>
      </dsp:nvSpPr>
      <dsp:spPr>
        <a:xfrm>
          <a:off x="3139039" y="3444524"/>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3139039" y="3444524"/>
        <a:ext cx="483466" cy="241733"/>
      </dsp:txXfrm>
    </dsp:sp>
    <dsp:sp modelId="{995E7CD4-A818-4132-AF4A-054EE4BF3153}">
      <dsp:nvSpPr>
        <dsp:cNvPr id="0" name=""/>
        <dsp:cNvSpPr/>
      </dsp:nvSpPr>
      <dsp:spPr>
        <a:xfrm>
          <a:off x="3259905" y="3787785"/>
          <a:ext cx="1045400"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Other Non-FFS</a:t>
          </a:r>
        </a:p>
      </dsp:txBody>
      <dsp:txXfrm>
        <a:off x="3259905" y="3787785"/>
        <a:ext cx="1045400" cy="241733"/>
      </dsp:txXfrm>
    </dsp:sp>
    <dsp:sp modelId="{155A6E87-F96F-4E85-BB61-663D04E3148F}">
      <dsp:nvSpPr>
        <dsp:cNvPr id="0" name=""/>
        <dsp:cNvSpPr/>
      </dsp:nvSpPr>
      <dsp:spPr>
        <a:xfrm>
          <a:off x="6393108" y="1612581"/>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6393108" y="1612581"/>
        <a:ext cx="483466" cy="241733"/>
      </dsp:txXfrm>
    </dsp:sp>
    <dsp:sp modelId="{079E317D-F80E-41CD-9DEF-985F1BFCA6DE}">
      <dsp:nvSpPr>
        <dsp:cNvPr id="0" name=""/>
        <dsp:cNvSpPr/>
      </dsp:nvSpPr>
      <dsp:spPr>
        <a:xfrm>
          <a:off x="5073899" y="1955843"/>
          <a:ext cx="3121885" cy="3329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Were certain benefits carved out of plan design? </a:t>
          </a:r>
        </a:p>
      </dsp:txBody>
      <dsp:txXfrm>
        <a:off x="5073899" y="1955843"/>
        <a:ext cx="3121885" cy="332999"/>
      </dsp:txXfrm>
    </dsp:sp>
    <dsp:sp modelId="{E987AA21-E79C-4971-9567-5A84F2890D96}">
      <dsp:nvSpPr>
        <dsp:cNvPr id="0" name=""/>
        <dsp:cNvSpPr/>
      </dsp:nvSpPr>
      <dsp:spPr>
        <a:xfrm>
          <a:off x="5564960"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5564960" y="2390370"/>
        <a:ext cx="483466" cy="241733"/>
      </dsp:txXfrm>
    </dsp:sp>
    <dsp:sp modelId="{EF0CD3E1-5830-4760-ABB3-71D79CFE48F0}">
      <dsp:nvSpPr>
        <dsp:cNvPr id="0" name=""/>
        <dsp:cNvSpPr/>
      </dsp:nvSpPr>
      <dsp:spPr>
        <a:xfrm>
          <a:off x="5464563" y="2733632"/>
          <a:ext cx="684260" cy="427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Does payer have data available? </a:t>
          </a:r>
        </a:p>
      </dsp:txBody>
      <dsp:txXfrm>
        <a:off x="5464563" y="2733632"/>
        <a:ext cx="684260" cy="427662"/>
      </dsp:txXfrm>
    </dsp:sp>
    <dsp:sp modelId="{889C7CE5-B3D0-4D2F-B02E-F0DB3EBA213E}">
      <dsp:nvSpPr>
        <dsp:cNvPr id="0" name=""/>
        <dsp:cNvSpPr/>
      </dsp:nvSpPr>
      <dsp:spPr>
        <a:xfrm>
          <a:off x="4839846" y="3262823"/>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4839846" y="3262823"/>
        <a:ext cx="483466" cy="241733"/>
      </dsp:txXfrm>
    </dsp:sp>
    <dsp:sp modelId="{927FF510-21E0-4667-A235-B462707912ED}">
      <dsp:nvSpPr>
        <dsp:cNvPr id="0" name=""/>
        <dsp:cNvSpPr/>
      </dsp:nvSpPr>
      <dsp:spPr>
        <a:xfrm>
          <a:off x="4666745" y="3606084"/>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Commercial </a:t>
          </a:r>
        </a:p>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Full  Claims</a:t>
          </a:r>
        </a:p>
      </dsp:txBody>
      <dsp:txXfrm>
        <a:off x="4666745" y="3606084"/>
        <a:ext cx="829667" cy="239490"/>
      </dsp:txXfrm>
    </dsp:sp>
    <dsp:sp modelId="{2B0108C9-CF24-4A82-9A7F-D13FD7D046E7}">
      <dsp:nvSpPr>
        <dsp:cNvPr id="0" name=""/>
        <dsp:cNvSpPr/>
      </dsp:nvSpPr>
      <dsp:spPr>
        <a:xfrm>
          <a:off x="4406834" y="3947102"/>
          <a:ext cx="623585" cy="8231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all benefits included </a:t>
          </a:r>
        </a:p>
      </dsp:txBody>
      <dsp:txXfrm>
        <a:off x="4406834" y="3947102"/>
        <a:ext cx="623585" cy="823131"/>
      </dsp:txXfrm>
    </dsp:sp>
    <dsp:sp modelId="{FEAE39B2-A176-4A3F-8DC6-836E55D92558}">
      <dsp:nvSpPr>
        <dsp:cNvPr id="0" name=""/>
        <dsp:cNvSpPr/>
      </dsp:nvSpPr>
      <dsp:spPr>
        <a:xfrm>
          <a:off x="4562730" y="4871761"/>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Full Benefits (1A)</a:t>
          </a:r>
        </a:p>
      </dsp:txBody>
      <dsp:txXfrm>
        <a:off x="4562730" y="4871761"/>
        <a:ext cx="582011" cy="415723"/>
      </dsp:txXfrm>
    </dsp:sp>
    <dsp:sp modelId="{53B0B23F-07AE-4588-B729-761B4E82BC7C}">
      <dsp:nvSpPr>
        <dsp:cNvPr id="0" name=""/>
        <dsp:cNvSpPr/>
      </dsp:nvSpPr>
      <dsp:spPr>
        <a:xfrm>
          <a:off x="5131947" y="3947102"/>
          <a:ext cx="624377" cy="824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5131947" y="3947102"/>
        <a:ext cx="624377" cy="824177"/>
      </dsp:txXfrm>
    </dsp:sp>
    <dsp:sp modelId="{EF4F08A3-06B9-4DF4-A9A2-3168EEE4B935}">
      <dsp:nvSpPr>
        <dsp:cNvPr id="0" name=""/>
        <dsp:cNvSpPr/>
      </dsp:nvSpPr>
      <dsp:spPr>
        <a:xfrm>
          <a:off x="5288041" y="4872808"/>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Partial Benefits (1B)</a:t>
          </a:r>
        </a:p>
      </dsp:txBody>
      <dsp:txXfrm>
        <a:off x="5288041" y="4872808"/>
        <a:ext cx="582011" cy="415723"/>
      </dsp:txXfrm>
    </dsp:sp>
    <dsp:sp modelId="{E27A2D23-5A3B-4F7B-A19B-E187A3DCEAF7}">
      <dsp:nvSpPr>
        <dsp:cNvPr id="0" name=""/>
        <dsp:cNvSpPr/>
      </dsp:nvSpPr>
      <dsp:spPr>
        <a:xfrm>
          <a:off x="6290074" y="3262823"/>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6290074" y="3262823"/>
        <a:ext cx="483466" cy="241733"/>
      </dsp:txXfrm>
    </dsp:sp>
    <dsp:sp modelId="{72B9C543-8884-4528-B0F0-2BD2DFD91830}">
      <dsp:nvSpPr>
        <dsp:cNvPr id="0" name=""/>
        <dsp:cNvSpPr/>
      </dsp:nvSpPr>
      <dsp:spPr>
        <a:xfrm>
          <a:off x="6116974" y="3606084"/>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Commercial Partial Claims</a:t>
          </a:r>
        </a:p>
      </dsp:txBody>
      <dsp:txXfrm>
        <a:off x="6116974" y="3606084"/>
        <a:ext cx="829667" cy="239490"/>
      </dsp:txXfrm>
    </dsp:sp>
    <dsp:sp modelId="{57640675-C11E-4E90-9EE6-1D8280322939}">
      <dsp:nvSpPr>
        <dsp:cNvPr id="0" name=""/>
        <dsp:cNvSpPr/>
      </dsp:nvSpPr>
      <dsp:spPr>
        <a:xfrm>
          <a:off x="5857853" y="3947102"/>
          <a:ext cx="624377" cy="824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all benefits included </a:t>
          </a:r>
        </a:p>
      </dsp:txBody>
      <dsp:txXfrm>
        <a:off x="5857853" y="3947102"/>
        <a:ext cx="624377" cy="824177"/>
      </dsp:txXfrm>
    </dsp:sp>
    <dsp:sp modelId="{2D3E01C4-B22B-42B7-B477-06DF4733A42A}">
      <dsp:nvSpPr>
        <dsp:cNvPr id="0" name=""/>
        <dsp:cNvSpPr/>
      </dsp:nvSpPr>
      <dsp:spPr>
        <a:xfrm>
          <a:off x="6013947" y="4872808"/>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Full Benefits (1A)</a:t>
          </a:r>
        </a:p>
      </dsp:txBody>
      <dsp:txXfrm>
        <a:off x="6013947" y="4872808"/>
        <a:ext cx="582011" cy="415723"/>
      </dsp:txXfrm>
    </dsp:sp>
    <dsp:sp modelId="{CF2897EB-FC4F-4D08-B3DC-661D5530D321}">
      <dsp:nvSpPr>
        <dsp:cNvPr id="0" name=""/>
        <dsp:cNvSpPr/>
      </dsp:nvSpPr>
      <dsp:spPr>
        <a:xfrm>
          <a:off x="6583759" y="3947102"/>
          <a:ext cx="622004" cy="8210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6583759" y="3947102"/>
        <a:ext cx="622004" cy="821047"/>
      </dsp:txXfrm>
    </dsp:sp>
    <dsp:sp modelId="{6F5D78E3-E55A-4E43-94D9-02578C7F618B}">
      <dsp:nvSpPr>
        <dsp:cNvPr id="0" name=""/>
        <dsp:cNvSpPr/>
      </dsp:nvSpPr>
      <dsp:spPr>
        <a:xfrm>
          <a:off x="6739260" y="4869677"/>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Partial Benefits (1B)</a:t>
          </a:r>
        </a:p>
      </dsp:txBody>
      <dsp:txXfrm>
        <a:off x="6739260" y="4869677"/>
        <a:ext cx="582011" cy="415723"/>
      </dsp:txXfrm>
    </dsp:sp>
    <dsp:sp modelId="{6389A9EE-7174-483A-A70F-8C9F7BBC32D6}">
      <dsp:nvSpPr>
        <dsp:cNvPr id="0" name=""/>
        <dsp:cNvSpPr/>
      </dsp:nvSpPr>
      <dsp:spPr>
        <a:xfrm>
          <a:off x="7378083"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7378083" y="2390370"/>
        <a:ext cx="483466" cy="241733"/>
      </dsp:txXfrm>
    </dsp:sp>
    <dsp:sp modelId="{AE3A604F-71F3-4D0F-BE5A-9CA4283BF9B0}">
      <dsp:nvSpPr>
        <dsp:cNvPr id="0" name=""/>
        <dsp:cNvSpPr/>
      </dsp:nvSpPr>
      <dsp:spPr>
        <a:xfrm>
          <a:off x="7219240" y="2740761"/>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Commercial </a:t>
          </a:r>
        </a:p>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Full  Claims</a:t>
          </a:r>
        </a:p>
      </dsp:txBody>
      <dsp:txXfrm>
        <a:off x="7219240" y="2740761"/>
        <a:ext cx="829667" cy="239490"/>
      </dsp:txXfrm>
    </dsp:sp>
    <dsp:sp modelId="{D549A734-ADD7-4E1A-9149-FBB6CF4C8C6C}">
      <dsp:nvSpPr>
        <dsp:cNvPr id="0" name=""/>
        <dsp:cNvSpPr/>
      </dsp:nvSpPr>
      <dsp:spPr>
        <a:xfrm>
          <a:off x="7308420" y="3067521"/>
          <a:ext cx="622792" cy="8220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budget arrangement with some benefits excluded from the budget</a:t>
          </a:r>
        </a:p>
      </dsp:txBody>
      <dsp:txXfrm>
        <a:off x="7308420" y="3067521"/>
        <a:ext cx="622792" cy="822089"/>
      </dsp:txXfrm>
    </dsp:sp>
    <dsp:sp modelId="{92D24FCB-FCDA-458F-874F-8FE5AF789F32}">
      <dsp:nvSpPr>
        <dsp:cNvPr id="0" name=""/>
        <dsp:cNvSpPr/>
      </dsp:nvSpPr>
      <dsp:spPr>
        <a:xfrm>
          <a:off x="7499759" y="4012525"/>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Partial Benefits (1B)</a:t>
          </a:r>
        </a:p>
      </dsp:txBody>
      <dsp:txXfrm>
        <a:off x="7499759" y="4012525"/>
        <a:ext cx="582011" cy="415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DD00-997E-0C4C-8B43-ABEE58F1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6934</Words>
  <Characters>39529</Characters>
  <Application>Microsoft Macintosh Word</Application>
  <DocSecurity>0</DocSecurity>
  <Lines>329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2020-04-09T20:53:00Z</cp:lastPrinted>
  <dcterms:created xsi:type="dcterms:W3CDTF">2020-04-09T20:53:00Z</dcterms:created>
  <dcterms:modified xsi:type="dcterms:W3CDTF">2020-04-09T20:53:00Z</dcterms:modified>
</cp:coreProperties>
</file>