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EF4" w:rsidRPr="00E258EF" w:rsidRDefault="00FF1DF2" w:rsidP="00E258EF">
      <w:pPr>
        <w:jc w:val="center"/>
        <w:rPr>
          <w:rFonts w:ascii="Book Antiqua" w:hAnsi="Book Antiqua"/>
        </w:rPr>
      </w:pPr>
      <w:r>
        <w:rPr>
          <w:rFonts w:ascii="Book Antiqua" w:hAnsi="Book Antiqua"/>
        </w:rPr>
        <w:t>SQAC</w:t>
      </w:r>
      <w:r w:rsidR="00E258EF" w:rsidRPr="00E258EF">
        <w:rPr>
          <w:rFonts w:ascii="Book Antiqua" w:hAnsi="Book Antiqua"/>
        </w:rPr>
        <w:t xml:space="preserve"> Quality Priority Proposal</w:t>
      </w:r>
    </w:p>
    <w:p w:rsidR="00E258EF" w:rsidRDefault="00EE62F8" w:rsidP="00E258EF">
      <w:pPr>
        <w:rPr>
          <w:rFonts w:ascii="Book Antiqua" w:hAnsi="Book Antiqua"/>
        </w:rPr>
      </w:pPr>
      <w:r w:rsidRPr="00123C95">
        <w:rPr>
          <w:rFonts w:ascii="Book Antiqua" w:hAnsi="Book Antiqua"/>
          <w:b/>
        </w:rPr>
        <w:t>Proposed Priority Area:</w:t>
      </w:r>
      <w:r>
        <w:rPr>
          <w:rFonts w:ascii="Book Antiqua" w:hAnsi="Book Antiqua"/>
        </w:rPr>
        <w:t xml:space="preserve"> </w:t>
      </w:r>
      <w:r w:rsidR="00595D57">
        <w:rPr>
          <w:rFonts w:ascii="Book Antiqua" w:hAnsi="Book Antiqua"/>
        </w:rPr>
        <w:t>Appropriateness of Facility</w:t>
      </w:r>
      <w:r w:rsidR="009D2526">
        <w:rPr>
          <w:rFonts w:ascii="Book Antiqua" w:hAnsi="Book Antiqua"/>
        </w:rPr>
        <w:t>-Based</w:t>
      </w:r>
      <w:r w:rsidR="00595D57">
        <w:rPr>
          <w:rFonts w:ascii="Book Antiqua" w:hAnsi="Book Antiqua"/>
        </w:rPr>
        <w:t xml:space="preserve"> Care </w:t>
      </w:r>
    </w:p>
    <w:p w:rsidR="00595D57" w:rsidRDefault="00E258EF" w:rsidP="00E258EF">
      <w:pPr>
        <w:rPr>
          <w:rFonts w:ascii="Book Antiqua" w:hAnsi="Book Antiqua"/>
        </w:rPr>
      </w:pPr>
      <w:r w:rsidRPr="00123C95">
        <w:rPr>
          <w:rFonts w:ascii="Book Antiqua" w:hAnsi="Book Antiqua"/>
          <w:b/>
        </w:rPr>
        <w:t>Description of the priority area</w:t>
      </w:r>
      <w:r w:rsidR="00EE62F8" w:rsidRPr="00123C95">
        <w:rPr>
          <w:rFonts w:ascii="Book Antiqua" w:hAnsi="Book Antiqua"/>
          <w:b/>
        </w:rPr>
        <w:t>:</w:t>
      </w:r>
      <w:r w:rsidR="00EE62F8">
        <w:rPr>
          <w:rFonts w:ascii="Book Antiqua" w:hAnsi="Book Antiqua"/>
        </w:rPr>
        <w:t xml:space="preserve">  </w:t>
      </w:r>
      <w:r w:rsidR="00595D57">
        <w:rPr>
          <w:rFonts w:ascii="Book Antiqua" w:hAnsi="Book Antiqua"/>
        </w:rPr>
        <w:t>This priority area has three components</w:t>
      </w:r>
      <w:r w:rsidR="00086EDC">
        <w:rPr>
          <w:rFonts w:ascii="Book Antiqua" w:hAnsi="Book Antiqua"/>
        </w:rPr>
        <w:t xml:space="preserve"> that </w:t>
      </w:r>
      <w:r w:rsidR="005F52B5">
        <w:rPr>
          <w:rFonts w:ascii="Book Antiqua" w:hAnsi="Book Antiqua"/>
        </w:rPr>
        <w:t>address</w:t>
      </w:r>
      <w:r w:rsidR="00037A10">
        <w:rPr>
          <w:rFonts w:ascii="Book Antiqua" w:hAnsi="Book Antiqua"/>
        </w:rPr>
        <w:t xml:space="preserve"> </w:t>
      </w:r>
      <w:r w:rsidR="00086EDC">
        <w:rPr>
          <w:rFonts w:ascii="Book Antiqua" w:hAnsi="Book Antiqua"/>
        </w:rPr>
        <w:t>improving quality in inpatient and institutional care use through reducing</w:t>
      </w:r>
      <w:r w:rsidR="00595D57">
        <w:rPr>
          <w:rFonts w:ascii="Book Antiqua" w:hAnsi="Book Antiqua"/>
        </w:rPr>
        <w:t>:</w:t>
      </w:r>
    </w:p>
    <w:p w:rsidR="001177CC" w:rsidRDefault="00086EDC" w:rsidP="00A06A69">
      <w:pPr>
        <w:pStyle w:val="ListParagraph"/>
        <w:numPr>
          <w:ilvl w:val="0"/>
          <w:numId w:val="2"/>
        </w:numPr>
        <w:rPr>
          <w:rFonts w:ascii="Book Antiqua" w:hAnsi="Book Antiqua"/>
        </w:rPr>
      </w:pPr>
      <w:r>
        <w:rPr>
          <w:rFonts w:ascii="Book Antiqua" w:hAnsi="Book Antiqua"/>
        </w:rPr>
        <w:t>unplanned r</w:t>
      </w:r>
      <w:r w:rsidR="00EE62F8" w:rsidRPr="00A06A69">
        <w:rPr>
          <w:rFonts w:ascii="Book Antiqua" w:hAnsi="Book Antiqua"/>
        </w:rPr>
        <w:t xml:space="preserve">eadmissions to hospitals </w:t>
      </w:r>
      <w:r w:rsidR="00595D57">
        <w:rPr>
          <w:rFonts w:ascii="Book Antiqua" w:hAnsi="Book Antiqua"/>
        </w:rPr>
        <w:t xml:space="preserve">within 30 days of </w:t>
      </w:r>
      <w:r w:rsidR="00DA1E19">
        <w:rPr>
          <w:rFonts w:ascii="Book Antiqua" w:hAnsi="Book Antiqua"/>
        </w:rPr>
        <w:t xml:space="preserve">hospital </w:t>
      </w:r>
      <w:r w:rsidR="00595D57">
        <w:rPr>
          <w:rFonts w:ascii="Book Antiqua" w:hAnsi="Book Antiqua"/>
        </w:rPr>
        <w:t>discharge</w:t>
      </w:r>
      <w:r>
        <w:rPr>
          <w:rFonts w:ascii="Book Antiqua" w:hAnsi="Book Antiqua"/>
        </w:rPr>
        <w:t>;</w:t>
      </w:r>
    </w:p>
    <w:p w:rsidR="00BD7E66" w:rsidRDefault="00086EDC" w:rsidP="00801DB8">
      <w:pPr>
        <w:pStyle w:val="ListParagraph"/>
        <w:numPr>
          <w:ilvl w:val="0"/>
          <w:numId w:val="2"/>
        </w:numPr>
        <w:rPr>
          <w:rFonts w:ascii="Book Antiqua" w:hAnsi="Book Antiqua"/>
        </w:rPr>
      </w:pPr>
      <w:r w:rsidRPr="00801DB8">
        <w:rPr>
          <w:rFonts w:ascii="Book Antiqua" w:hAnsi="Book Antiqua"/>
        </w:rPr>
        <w:t>p</w:t>
      </w:r>
      <w:r w:rsidR="00595D57" w:rsidRPr="00801DB8">
        <w:rPr>
          <w:rFonts w:ascii="Book Antiqua" w:hAnsi="Book Antiqua"/>
        </w:rPr>
        <w:t>reventable hospitalizations</w:t>
      </w:r>
      <w:r w:rsidR="009D2526">
        <w:rPr>
          <w:rFonts w:ascii="Book Antiqua" w:hAnsi="Book Antiqua"/>
        </w:rPr>
        <w:t xml:space="preserve"> from the community</w:t>
      </w:r>
      <w:r w:rsidRPr="00801DB8">
        <w:rPr>
          <w:rFonts w:ascii="Book Antiqua" w:hAnsi="Book Antiqua"/>
        </w:rPr>
        <w:t xml:space="preserve">, </w:t>
      </w:r>
    </w:p>
    <w:p w:rsidR="00BD7E66" w:rsidRDefault="009D2526" w:rsidP="00801DB8">
      <w:pPr>
        <w:pStyle w:val="ListParagraph"/>
        <w:numPr>
          <w:ilvl w:val="0"/>
          <w:numId w:val="2"/>
        </w:numPr>
        <w:rPr>
          <w:rFonts w:ascii="Book Antiqua" w:hAnsi="Book Antiqua"/>
        </w:rPr>
      </w:pPr>
      <w:r>
        <w:rPr>
          <w:rFonts w:ascii="Book Antiqua" w:hAnsi="Book Antiqua"/>
        </w:rPr>
        <w:t xml:space="preserve">preventable </w:t>
      </w:r>
      <w:r w:rsidR="00DA1E19" w:rsidRPr="00801DB8">
        <w:rPr>
          <w:rFonts w:ascii="Book Antiqua" w:hAnsi="Book Antiqua"/>
        </w:rPr>
        <w:t xml:space="preserve">admissions from Skilled Nursing Facilities. </w:t>
      </w:r>
    </w:p>
    <w:p w:rsidR="00086EDC" w:rsidRPr="00801DB8" w:rsidRDefault="00037A10" w:rsidP="00801DB8">
      <w:pPr>
        <w:rPr>
          <w:rFonts w:ascii="Book Antiqua" w:hAnsi="Book Antiqua"/>
        </w:rPr>
      </w:pPr>
      <w:r w:rsidRPr="00801DB8">
        <w:rPr>
          <w:rFonts w:ascii="Book Antiqua" w:hAnsi="Book Antiqua"/>
        </w:rPr>
        <w:t>When considering preventable hospitalizations there are two areas that stand out</w:t>
      </w:r>
      <w:r w:rsidR="00DA1E19" w:rsidRPr="00801DB8">
        <w:rPr>
          <w:rFonts w:ascii="Book Antiqua" w:hAnsi="Book Antiqua"/>
        </w:rPr>
        <w:t xml:space="preserve"> -- </w:t>
      </w:r>
      <w:r w:rsidRPr="00801DB8">
        <w:rPr>
          <w:rFonts w:ascii="Book Antiqua" w:hAnsi="Book Antiqua"/>
        </w:rPr>
        <w:t xml:space="preserve">those </w:t>
      </w:r>
      <w:r w:rsidR="00DA1E19" w:rsidRPr="00801DB8">
        <w:rPr>
          <w:rFonts w:ascii="Book Antiqua" w:hAnsi="Book Antiqua"/>
        </w:rPr>
        <w:t xml:space="preserve">admissions that </w:t>
      </w:r>
      <w:r w:rsidRPr="00801DB8">
        <w:rPr>
          <w:rFonts w:ascii="Book Antiqua" w:hAnsi="Book Antiqua"/>
        </w:rPr>
        <w:t>that c</w:t>
      </w:r>
      <w:r w:rsidR="00DA1E19" w:rsidRPr="00801DB8">
        <w:rPr>
          <w:rFonts w:ascii="Book Antiqua" w:hAnsi="Book Antiqua"/>
        </w:rPr>
        <w:t>ould</w:t>
      </w:r>
      <w:r w:rsidRPr="00801DB8">
        <w:rPr>
          <w:rFonts w:ascii="Book Antiqua" w:hAnsi="Book Antiqua"/>
        </w:rPr>
        <w:t xml:space="preserve"> </w:t>
      </w:r>
      <w:r w:rsidR="00DA1E19" w:rsidRPr="00801DB8">
        <w:rPr>
          <w:rFonts w:ascii="Book Antiqua" w:hAnsi="Book Antiqua"/>
        </w:rPr>
        <w:t xml:space="preserve">potentially be avoided </w:t>
      </w:r>
      <w:r w:rsidRPr="00801DB8">
        <w:rPr>
          <w:rFonts w:ascii="Book Antiqua" w:hAnsi="Book Antiqua"/>
        </w:rPr>
        <w:t>by better primary and preventive care in</w:t>
      </w:r>
      <w:r w:rsidR="002C6DB5" w:rsidRPr="00801DB8">
        <w:rPr>
          <w:rFonts w:ascii="Book Antiqua" w:hAnsi="Book Antiqua"/>
        </w:rPr>
        <w:t xml:space="preserve"> </w:t>
      </w:r>
      <w:r w:rsidRPr="00801DB8">
        <w:rPr>
          <w:rFonts w:ascii="Book Antiqua" w:hAnsi="Book Antiqua"/>
        </w:rPr>
        <w:t xml:space="preserve">an ambulatory setting, and those </w:t>
      </w:r>
      <w:r w:rsidR="00DA1E19" w:rsidRPr="00801DB8">
        <w:rPr>
          <w:rFonts w:ascii="Book Antiqua" w:hAnsi="Book Antiqua"/>
        </w:rPr>
        <w:t xml:space="preserve">admissions </w:t>
      </w:r>
      <w:r w:rsidRPr="00801DB8">
        <w:rPr>
          <w:rFonts w:ascii="Book Antiqua" w:hAnsi="Book Antiqua"/>
        </w:rPr>
        <w:t>that could</w:t>
      </w:r>
      <w:r w:rsidR="00DA1E19" w:rsidRPr="00801DB8">
        <w:rPr>
          <w:rFonts w:ascii="Book Antiqua" w:hAnsi="Book Antiqua"/>
        </w:rPr>
        <w:t xml:space="preserve"> potentially</w:t>
      </w:r>
      <w:r w:rsidRPr="00801DB8">
        <w:rPr>
          <w:rFonts w:ascii="Book Antiqua" w:hAnsi="Book Antiqua"/>
        </w:rPr>
        <w:t xml:space="preserve"> be avoided through better care in a skilled nursing facility.</w:t>
      </w:r>
    </w:p>
    <w:p w:rsidR="00DD698D" w:rsidRDefault="00FF6E11" w:rsidP="00E258EF">
      <w:pPr>
        <w:rPr>
          <w:rFonts w:ascii="Book Antiqua" w:hAnsi="Book Antiqua"/>
        </w:rPr>
      </w:pPr>
      <w:r w:rsidRPr="00123C95">
        <w:rPr>
          <w:rFonts w:ascii="Book Antiqua" w:hAnsi="Book Antiqua"/>
          <w:b/>
        </w:rPr>
        <w:t>Reason</w:t>
      </w:r>
      <w:r w:rsidR="00123C95" w:rsidRPr="00123C95">
        <w:rPr>
          <w:rFonts w:ascii="Book Antiqua" w:hAnsi="Book Antiqua"/>
          <w:b/>
        </w:rPr>
        <w:t>s</w:t>
      </w:r>
      <w:r w:rsidRPr="00123C95">
        <w:rPr>
          <w:rFonts w:ascii="Book Antiqua" w:hAnsi="Book Antiqua"/>
          <w:b/>
        </w:rPr>
        <w:t xml:space="preserve"> </w:t>
      </w:r>
      <w:r w:rsidR="00DA1E19">
        <w:rPr>
          <w:rFonts w:ascii="Book Antiqua" w:hAnsi="Book Antiqua"/>
          <w:b/>
        </w:rPr>
        <w:t xml:space="preserve">priority area </w:t>
      </w:r>
      <w:r w:rsidRPr="00123C95">
        <w:rPr>
          <w:rFonts w:ascii="Book Antiqua" w:hAnsi="Book Antiqua"/>
          <w:b/>
        </w:rPr>
        <w:t>is being highlighted:</w:t>
      </w:r>
      <w:r>
        <w:rPr>
          <w:rFonts w:ascii="Book Antiqua" w:hAnsi="Book Antiqua"/>
        </w:rPr>
        <w:t xml:space="preserve"> </w:t>
      </w:r>
      <w:r w:rsidR="00A50949">
        <w:rPr>
          <w:rFonts w:ascii="Book Antiqua" w:hAnsi="Book Antiqua"/>
        </w:rPr>
        <w:t xml:space="preserve">While many </w:t>
      </w:r>
      <w:r w:rsidR="00DA1E19">
        <w:rPr>
          <w:rFonts w:ascii="Book Antiqua" w:hAnsi="Book Antiqua"/>
        </w:rPr>
        <w:t xml:space="preserve">stakeholders </w:t>
      </w:r>
      <w:r w:rsidR="00A50949">
        <w:rPr>
          <w:rFonts w:ascii="Book Antiqua" w:hAnsi="Book Antiqua"/>
        </w:rPr>
        <w:t xml:space="preserve">in the Commonwealth have focused on reducing readmissions and preventable hospitalizations, there is still </w:t>
      </w:r>
      <w:r w:rsidR="007C2270">
        <w:rPr>
          <w:rFonts w:ascii="Book Antiqua" w:hAnsi="Book Antiqua"/>
        </w:rPr>
        <w:t>opportunity fo</w:t>
      </w:r>
      <w:r w:rsidR="00123C95">
        <w:rPr>
          <w:rFonts w:ascii="Book Antiqua" w:hAnsi="Book Antiqua"/>
        </w:rPr>
        <w:t>r improvement</w:t>
      </w:r>
      <w:r w:rsidR="00A50949">
        <w:rPr>
          <w:rFonts w:ascii="Book Antiqua" w:hAnsi="Book Antiqua"/>
        </w:rPr>
        <w:t xml:space="preserve">.  Reducing readmissions and preventable hospitalizations </w:t>
      </w:r>
      <w:r w:rsidR="00123C95">
        <w:rPr>
          <w:rFonts w:ascii="Book Antiqua" w:hAnsi="Book Antiqua"/>
        </w:rPr>
        <w:t xml:space="preserve">can </w:t>
      </w:r>
      <w:r w:rsidR="00A50949">
        <w:rPr>
          <w:rFonts w:ascii="Book Antiqua" w:hAnsi="Book Antiqua"/>
        </w:rPr>
        <w:t xml:space="preserve">improve care and </w:t>
      </w:r>
      <w:r w:rsidR="00123C95">
        <w:rPr>
          <w:rFonts w:ascii="Book Antiqua" w:hAnsi="Book Antiqua"/>
        </w:rPr>
        <w:t>lower health care costs</w:t>
      </w:r>
      <w:r w:rsidR="00BE5CB6">
        <w:rPr>
          <w:rFonts w:ascii="Book Antiqua" w:hAnsi="Book Antiqua"/>
        </w:rPr>
        <w:t>.</w:t>
      </w:r>
      <w:r w:rsidR="004B26C3">
        <w:rPr>
          <w:rStyle w:val="FootnoteReference"/>
          <w:rFonts w:ascii="Book Antiqua" w:hAnsi="Book Antiqua"/>
        </w:rPr>
        <w:footnoteReference w:id="1"/>
      </w:r>
      <w:r w:rsidR="00A50949">
        <w:rPr>
          <w:rFonts w:ascii="Book Antiqua" w:hAnsi="Book Antiqua"/>
        </w:rPr>
        <w:t xml:space="preserve">  </w:t>
      </w:r>
      <w:r w:rsidR="00DA1E19">
        <w:rPr>
          <w:rFonts w:ascii="Book Antiqua" w:hAnsi="Book Antiqua"/>
        </w:rPr>
        <w:t xml:space="preserve">Doing </w:t>
      </w:r>
      <w:r w:rsidR="00A50949">
        <w:rPr>
          <w:rFonts w:ascii="Book Antiqua" w:hAnsi="Book Antiqua"/>
        </w:rPr>
        <w:t xml:space="preserve">so requires a coordinated and collaborative effort from </w:t>
      </w:r>
      <w:r w:rsidR="00DD698D">
        <w:rPr>
          <w:rFonts w:ascii="Book Antiqua" w:hAnsi="Book Antiqua"/>
        </w:rPr>
        <w:t xml:space="preserve">actors in the health care system and in the community, and that </w:t>
      </w:r>
      <w:r w:rsidR="00DA01BE">
        <w:rPr>
          <w:rFonts w:ascii="Book Antiqua" w:hAnsi="Book Antiqua"/>
        </w:rPr>
        <w:t xml:space="preserve">lowering readmissions </w:t>
      </w:r>
      <w:r w:rsidR="00DA1E19">
        <w:rPr>
          <w:rFonts w:ascii="Book Antiqua" w:hAnsi="Book Antiqua"/>
        </w:rPr>
        <w:t xml:space="preserve">remains </w:t>
      </w:r>
      <w:r w:rsidR="00DD698D">
        <w:rPr>
          <w:rFonts w:ascii="Book Antiqua" w:hAnsi="Book Antiqua"/>
        </w:rPr>
        <w:t>a priority for stakeholders.</w:t>
      </w:r>
      <w:r w:rsidR="004B26C3">
        <w:rPr>
          <w:rFonts w:ascii="Book Antiqua" w:hAnsi="Book Antiqua"/>
        </w:rPr>
        <w:t xml:space="preserve"> </w:t>
      </w:r>
      <w:r w:rsidR="00A06A69">
        <w:rPr>
          <w:rFonts w:ascii="Book Antiqua" w:hAnsi="Book Antiqua"/>
        </w:rPr>
        <w:t>Admissions and readmissions</w:t>
      </w:r>
      <w:r w:rsidR="00C144DC">
        <w:rPr>
          <w:rFonts w:ascii="Book Antiqua" w:hAnsi="Book Antiqua"/>
        </w:rPr>
        <w:t xml:space="preserve"> can be expensiv</w:t>
      </w:r>
      <w:r w:rsidR="00DA1E19">
        <w:rPr>
          <w:rFonts w:ascii="Book Antiqua" w:hAnsi="Book Antiqua"/>
        </w:rPr>
        <w:t>e and</w:t>
      </w:r>
      <w:r w:rsidR="00C144DC">
        <w:rPr>
          <w:rFonts w:ascii="Book Antiqua" w:hAnsi="Book Antiqua"/>
        </w:rPr>
        <w:t xml:space="preserve"> disruptive and </w:t>
      </w:r>
      <w:r w:rsidR="00F2363B">
        <w:rPr>
          <w:rFonts w:ascii="Book Antiqua" w:hAnsi="Book Antiqua"/>
        </w:rPr>
        <w:t>disorientating</w:t>
      </w:r>
      <w:r w:rsidR="00DA1E19">
        <w:rPr>
          <w:rFonts w:ascii="Book Antiqua" w:hAnsi="Book Antiqua"/>
        </w:rPr>
        <w:t>, particularly</w:t>
      </w:r>
      <w:r w:rsidR="00DA1E19" w:rsidRPr="00DA1E19">
        <w:rPr>
          <w:rFonts w:ascii="Book Antiqua" w:hAnsi="Book Antiqua"/>
        </w:rPr>
        <w:t xml:space="preserve"> </w:t>
      </w:r>
      <w:r w:rsidR="00DA1E19">
        <w:rPr>
          <w:rFonts w:ascii="Book Antiqua" w:hAnsi="Book Antiqua"/>
        </w:rPr>
        <w:t>for the frail elderly population and persons with disabilities</w:t>
      </w:r>
      <w:r w:rsidR="008025A3">
        <w:rPr>
          <w:rFonts w:ascii="Book Antiqua" w:hAnsi="Book Antiqua"/>
        </w:rPr>
        <w:t>.</w:t>
      </w:r>
      <w:r w:rsidR="00F2363B">
        <w:rPr>
          <w:rFonts w:ascii="Book Antiqua" w:hAnsi="Book Antiqua"/>
        </w:rPr>
        <w:t xml:space="preserve">  CMS recently published a report on an initiative to reduce such admissions</w:t>
      </w:r>
      <w:r w:rsidR="00236B03">
        <w:rPr>
          <w:rFonts w:ascii="Book Antiqua" w:hAnsi="Book Antiqua"/>
        </w:rPr>
        <w:t xml:space="preserve"> among residents in nursing facilities</w:t>
      </w:r>
      <w:r w:rsidR="00E8642C">
        <w:rPr>
          <w:rFonts w:ascii="Book Antiqua" w:hAnsi="Book Antiqua"/>
        </w:rPr>
        <w:t xml:space="preserve"> </w:t>
      </w:r>
      <w:r w:rsidR="00236B03">
        <w:rPr>
          <w:rFonts w:ascii="Book Antiqua" w:hAnsi="Book Antiqua"/>
        </w:rPr>
        <w:t xml:space="preserve">and noted that 15% of residents experienced </w:t>
      </w:r>
      <w:r w:rsidR="000B66FA">
        <w:rPr>
          <w:rFonts w:ascii="Book Antiqua" w:hAnsi="Book Antiqua"/>
        </w:rPr>
        <w:t xml:space="preserve">a preventable </w:t>
      </w:r>
      <w:r w:rsidR="00236B03">
        <w:rPr>
          <w:rFonts w:ascii="Book Antiqua" w:hAnsi="Book Antiqua"/>
        </w:rPr>
        <w:t>hospitalization</w:t>
      </w:r>
      <w:r w:rsidR="00F2363B">
        <w:rPr>
          <w:rFonts w:ascii="Book Antiqua" w:hAnsi="Book Antiqua"/>
        </w:rPr>
        <w:t>.</w:t>
      </w:r>
      <w:r w:rsidR="00F2363B">
        <w:rPr>
          <w:rStyle w:val="FootnoteReference"/>
          <w:rFonts w:ascii="Book Antiqua" w:hAnsi="Book Antiqua"/>
        </w:rPr>
        <w:footnoteReference w:id="2"/>
      </w:r>
      <w:r w:rsidR="00236B03">
        <w:rPr>
          <w:rFonts w:ascii="Book Antiqua" w:hAnsi="Book Antiqua"/>
        </w:rPr>
        <w:t xml:space="preserve">  </w:t>
      </w:r>
    </w:p>
    <w:p w:rsidR="001A6EC0" w:rsidRDefault="00E258EF" w:rsidP="00E258EF">
      <w:pPr>
        <w:rPr>
          <w:rFonts w:ascii="Book Antiqua" w:hAnsi="Book Antiqua"/>
        </w:rPr>
      </w:pPr>
      <w:r w:rsidRPr="00DD698D">
        <w:rPr>
          <w:rFonts w:ascii="Book Antiqua" w:hAnsi="Book Antiqua"/>
          <w:b/>
        </w:rPr>
        <w:t>Ways that quality may be improved</w:t>
      </w:r>
      <w:r w:rsidR="00DD698D" w:rsidRPr="00DD698D">
        <w:rPr>
          <w:rFonts w:ascii="Book Antiqua" w:hAnsi="Book Antiqua"/>
        </w:rPr>
        <w:t>:</w:t>
      </w:r>
      <w:r w:rsidR="00A50949">
        <w:rPr>
          <w:rFonts w:ascii="Book Antiqua" w:hAnsi="Book Antiqua"/>
        </w:rPr>
        <w:t xml:space="preserve"> There are several paths for reducing readmissions and preventable hospital</w:t>
      </w:r>
      <w:r w:rsidR="00504F9A">
        <w:rPr>
          <w:rFonts w:ascii="Book Antiqua" w:hAnsi="Book Antiqua"/>
        </w:rPr>
        <w:t>izations</w:t>
      </w:r>
      <w:r w:rsidR="00A50949">
        <w:rPr>
          <w:rFonts w:ascii="Book Antiqua" w:hAnsi="Book Antiqua"/>
        </w:rPr>
        <w:t>.  For reducing readmissions</w:t>
      </w:r>
      <w:r w:rsidR="003207E3">
        <w:rPr>
          <w:rFonts w:ascii="Book Antiqua" w:hAnsi="Book Antiqua"/>
        </w:rPr>
        <w:t xml:space="preserve">, </w:t>
      </w:r>
      <w:r w:rsidR="003207E3" w:rsidRPr="00DD698D">
        <w:rPr>
          <w:rFonts w:ascii="Book Antiqua" w:hAnsi="Book Antiqua"/>
        </w:rPr>
        <w:t>hospitals</w:t>
      </w:r>
      <w:r w:rsidR="0068140E">
        <w:rPr>
          <w:rFonts w:ascii="Book Antiqua" w:hAnsi="Book Antiqua"/>
        </w:rPr>
        <w:t xml:space="preserve"> </w:t>
      </w:r>
      <w:r w:rsidR="009D2526">
        <w:rPr>
          <w:rFonts w:ascii="Book Antiqua" w:hAnsi="Book Antiqua"/>
        </w:rPr>
        <w:t xml:space="preserve">and primary care providers </w:t>
      </w:r>
      <w:r w:rsidR="0068140E">
        <w:rPr>
          <w:rFonts w:ascii="Book Antiqua" w:hAnsi="Book Antiqua"/>
        </w:rPr>
        <w:t xml:space="preserve">can work on </w:t>
      </w:r>
      <w:r w:rsidR="00F2363B">
        <w:rPr>
          <w:rFonts w:ascii="Book Antiqua" w:hAnsi="Book Antiqua"/>
        </w:rPr>
        <w:t>improv</w:t>
      </w:r>
      <w:r w:rsidR="00A50949">
        <w:rPr>
          <w:rFonts w:ascii="Book Antiqua" w:hAnsi="Book Antiqua"/>
        </w:rPr>
        <w:t>ed</w:t>
      </w:r>
      <w:r w:rsidR="00F2363B">
        <w:rPr>
          <w:rFonts w:ascii="Book Antiqua" w:hAnsi="Book Antiqua"/>
        </w:rPr>
        <w:t xml:space="preserve"> </w:t>
      </w:r>
      <w:r w:rsidR="004B26C3">
        <w:rPr>
          <w:rFonts w:ascii="Book Antiqua" w:hAnsi="Book Antiqua"/>
        </w:rPr>
        <w:t>discharge planning</w:t>
      </w:r>
      <w:r w:rsidR="00A50949">
        <w:rPr>
          <w:rFonts w:ascii="Book Antiqua" w:hAnsi="Book Antiqua"/>
        </w:rPr>
        <w:t xml:space="preserve"> and follow-up </w:t>
      </w:r>
      <w:r w:rsidR="009D2526">
        <w:rPr>
          <w:rFonts w:ascii="Book Antiqua" w:hAnsi="Book Antiqua"/>
        </w:rPr>
        <w:t xml:space="preserve">care </w:t>
      </w:r>
      <w:r w:rsidR="00A50949">
        <w:rPr>
          <w:rFonts w:ascii="Book Antiqua" w:hAnsi="Book Antiqua"/>
        </w:rPr>
        <w:t>once an individual leaves the hospital</w:t>
      </w:r>
      <w:r w:rsidR="00DA1E19">
        <w:rPr>
          <w:rFonts w:ascii="Book Antiqua" w:hAnsi="Book Antiqua"/>
        </w:rPr>
        <w:t xml:space="preserve">, including </w:t>
      </w:r>
      <w:r w:rsidR="009D2526">
        <w:rPr>
          <w:rFonts w:ascii="Book Antiqua" w:hAnsi="Book Antiqua"/>
        </w:rPr>
        <w:t xml:space="preserve">focusing on patients at-risk for readmissions, </w:t>
      </w:r>
      <w:r w:rsidR="00A50949">
        <w:rPr>
          <w:rFonts w:ascii="Book Antiqua" w:hAnsi="Book Antiqua"/>
        </w:rPr>
        <w:t>coordinating with care givers in the next setting, whether that be in a skilled nursing facility or with home health or other providers and family members in a community-based setting.</w:t>
      </w:r>
      <w:r w:rsidR="00F2363B">
        <w:rPr>
          <w:rFonts w:ascii="Book Antiqua" w:hAnsi="Book Antiqua"/>
        </w:rPr>
        <w:t xml:space="preserve"> </w:t>
      </w:r>
    </w:p>
    <w:p w:rsidR="00E258EF" w:rsidRPr="00DD698D" w:rsidRDefault="00F2363B" w:rsidP="00E258EF">
      <w:pPr>
        <w:rPr>
          <w:rFonts w:ascii="Book Antiqua" w:hAnsi="Book Antiqua"/>
          <w:b/>
        </w:rPr>
      </w:pPr>
      <w:r>
        <w:rPr>
          <w:rFonts w:ascii="Book Antiqua" w:hAnsi="Book Antiqua"/>
        </w:rPr>
        <w:t xml:space="preserve">Patients and providers can work to improve patient activation so that patients and their care givers can make better choices about </w:t>
      </w:r>
      <w:r w:rsidR="009924B0">
        <w:rPr>
          <w:rFonts w:ascii="Book Antiqua" w:hAnsi="Book Antiqua"/>
        </w:rPr>
        <w:t>self</w:t>
      </w:r>
      <w:r w:rsidR="003E11DB">
        <w:rPr>
          <w:rFonts w:ascii="Book Antiqua" w:hAnsi="Book Antiqua"/>
        </w:rPr>
        <w:t>-</w:t>
      </w:r>
      <w:r w:rsidR="009924B0">
        <w:rPr>
          <w:rFonts w:ascii="Book Antiqua" w:hAnsi="Book Antiqua"/>
        </w:rPr>
        <w:t xml:space="preserve">care in the community.  For example, </w:t>
      </w:r>
      <w:r w:rsidR="003B4B22">
        <w:rPr>
          <w:rFonts w:ascii="Book Antiqua" w:hAnsi="Book Antiqua"/>
        </w:rPr>
        <w:t xml:space="preserve">patient activation can </w:t>
      </w:r>
      <w:r w:rsidR="003E11DB">
        <w:rPr>
          <w:rFonts w:ascii="Book Antiqua" w:hAnsi="Book Antiqua"/>
        </w:rPr>
        <w:t xml:space="preserve">help </w:t>
      </w:r>
      <w:r w:rsidR="009924B0">
        <w:rPr>
          <w:rFonts w:ascii="Book Antiqua" w:hAnsi="Book Antiqua"/>
        </w:rPr>
        <w:t xml:space="preserve">patients with </w:t>
      </w:r>
      <w:r w:rsidR="003B4B22">
        <w:rPr>
          <w:rFonts w:ascii="Book Antiqua" w:hAnsi="Book Antiqua"/>
        </w:rPr>
        <w:t>chronic diseases to adhere to self</w:t>
      </w:r>
      <w:r w:rsidR="003E11DB">
        <w:rPr>
          <w:rFonts w:ascii="Book Antiqua" w:hAnsi="Book Antiqua"/>
        </w:rPr>
        <w:t>-</w:t>
      </w:r>
      <w:r w:rsidR="003B4B22">
        <w:rPr>
          <w:rFonts w:ascii="Book Antiqua" w:hAnsi="Book Antiqua"/>
        </w:rPr>
        <w:t xml:space="preserve">care plans </w:t>
      </w:r>
      <w:r w:rsidR="00DA1E19">
        <w:rPr>
          <w:rFonts w:ascii="Book Antiqua" w:hAnsi="Book Antiqua"/>
        </w:rPr>
        <w:t xml:space="preserve">aimed at </w:t>
      </w:r>
      <w:r w:rsidR="00DA1E19">
        <w:rPr>
          <w:rFonts w:ascii="Book Antiqua" w:hAnsi="Book Antiqua"/>
        </w:rPr>
        <w:lastRenderedPageBreak/>
        <w:t xml:space="preserve">maintaining health status and reducing </w:t>
      </w:r>
      <w:r w:rsidR="003B4B22">
        <w:rPr>
          <w:rFonts w:ascii="Book Antiqua" w:hAnsi="Book Antiqua"/>
        </w:rPr>
        <w:t>preventable hospitalizations.</w:t>
      </w:r>
      <w:r w:rsidR="003E11DB">
        <w:rPr>
          <w:rFonts w:ascii="Book Antiqua" w:hAnsi="Book Antiqua"/>
        </w:rPr>
        <w:t xml:space="preserve">  Patient activation can also help patients take a more active role in care coordination and thereby help reduce readmissions.</w:t>
      </w:r>
    </w:p>
    <w:p w:rsidR="00E258EF" w:rsidRDefault="00E258EF" w:rsidP="00E258EF">
      <w:pPr>
        <w:rPr>
          <w:rFonts w:ascii="Book Antiqua" w:hAnsi="Book Antiqua"/>
        </w:rPr>
      </w:pPr>
      <w:r w:rsidRPr="00AF4912">
        <w:rPr>
          <w:rFonts w:ascii="Book Antiqua" w:hAnsi="Book Antiqua"/>
          <w:b/>
        </w:rPr>
        <w:t>Ways that quality could be measured</w:t>
      </w:r>
      <w:r w:rsidR="00AF4912">
        <w:rPr>
          <w:rFonts w:ascii="Book Antiqua" w:hAnsi="Book Antiqua"/>
          <w:b/>
        </w:rPr>
        <w:t>:</w:t>
      </w:r>
      <w:r w:rsidR="00F20E74">
        <w:rPr>
          <w:rFonts w:ascii="Book Antiqua" w:hAnsi="Book Antiqua"/>
          <w:b/>
        </w:rPr>
        <w:t xml:space="preserve"> </w:t>
      </w:r>
      <w:r w:rsidR="00F20E74" w:rsidRPr="00F20E74">
        <w:rPr>
          <w:rFonts w:ascii="Book Antiqua" w:hAnsi="Book Antiqua"/>
        </w:rPr>
        <w:t xml:space="preserve"> There are </w:t>
      </w:r>
      <w:r w:rsidR="00F559C9">
        <w:rPr>
          <w:rFonts w:ascii="Book Antiqua" w:hAnsi="Book Antiqua"/>
        </w:rPr>
        <w:t xml:space="preserve">a number of </w:t>
      </w:r>
      <w:r w:rsidR="001A6EC0">
        <w:rPr>
          <w:rFonts w:ascii="Book Antiqua" w:hAnsi="Book Antiqua"/>
        </w:rPr>
        <w:t xml:space="preserve">current </w:t>
      </w:r>
      <w:r w:rsidR="00F20E74" w:rsidRPr="00F20E74">
        <w:rPr>
          <w:rFonts w:ascii="Book Antiqua" w:hAnsi="Book Antiqua"/>
        </w:rPr>
        <w:t>SQMS measures that address these topics:</w:t>
      </w:r>
    </w:p>
    <w:p w:rsidR="003B4B22" w:rsidRDefault="001057B4" w:rsidP="003B4B22">
      <w:pPr>
        <w:rPr>
          <w:rFonts w:ascii="Book Antiqua" w:hAnsi="Book Antiqua"/>
        </w:rPr>
      </w:pPr>
      <w:r>
        <w:rPr>
          <w:rFonts w:ascii="Book Antiqua" w:hAnsi="Book Antiqua"/>
        </w:rPr>
        <w:t xml:space="preserve">Measures of </w:t>
      </w:r>
      <w:r w:rsidR="003B4B22">
        <w:rPr>
          <w:rFonts w:ascii="Book Antiqua" w:hAnsi="Book Antiqua"/>
        </w:rPr>
        <w:t>Readmissions</w:t>
      </w:r>
      <w:r>
        <w:rPr>
          <w:rFonts w:ascii="Book Antiqua" w:hAnsi="Book Antiqua"/>
        </w:rPr>
        <w:t xml:space="preserve"> and Care Coordination</w:t>
      </w:r>
    </w:p>
    <w:p w:rsidR="00F20E74" w:rsidRPr="00F20E74" w:rsidRDefault="00F20E74" w:rsidP="00F20E74">
      <w:pPr>
        <w:pStyle w:val="ListParagraph"/>
        <w:numPr>
          <w:ilvl w:val="0"/>
          <w:numId w:val="1"/>
        </w:numPr>
        <w:rPr>
          <w:rFonts w:ascii="Book Antiqua" w:hAnsi="Book Antiqua"/>
        </w:rPr>
      </w:pPr>
      <w:r w:rsidRPr="00F20E74">
        <w:rPr>
          <w:rFonts w:ascii="Book Antiqua" w:hAnsi="Book Antiqua"/>
        </w:rPr>
        <w:t>Plan All-Cause Readmission (NCQA)</w:t>
      </w:r>
      <w:r w:rsidR="009D2526">
        <w:rPr>
          <w:rStyle w:val="FootnoteReference"/>
          <w:rFonts w:ascii="Book Antiqua" w:hAnsi="Book Antiqua"/>
        </w:rPr>
        <w:footnoteReference w:id="3"/>
      </w:r>
    </w:p>
    <w:p w:rsidR="00F20E74" w:rsidRDefault="00F20E74" w:rsidP="00F20E74">
      <w:pPr>
        <w:pStyle w:val="ListParagraph"/>
        <w:numPr>
          <w:ilvl w:val="0"/>
          <w:numId w:val="1"/>
        </w:numPr>
        <w:rPr>
          <w:rFonts w:ascii="Book Antiqua" w:hAnsi="Book Antiqua"/>
        </w:rPr>
      </w:pPr>
      <w:r w:rsidRPr="00F20E74">
        <w:rPr>
          <w:rFonts w:ascii="Book Antiqua" w:hAnsi="Book Antiqua"/>
        </w:rPr>
        <w:t>Hospital-Wide All-Cause Unplanned Readmission Measure (Yale/CMS)</w:t>
      </w:r>
      <w:r w:rsidR="0026637B">
        <w:rPr>
          <w:rStyle w:val="FootnoteReference"/>
          <w:rFonts w:ascii="Book Antiqua" w:hAnsi="Book Antiqua"/>
        </w:rPr>
        <w:footnoteReference w:id="4"/>
      </w:r>
    </w:p>
    <w:p w:rsidR="003B4B22" w:rsidRPr="003B4B22" w:rsidRDefault="003B4B22" w:rsidP="003B4B22">
      <w:pPr>
        <w:rPr>
          <w:rFonts w:ascii="Book Antiqua" w:hAnsi="Book Antiqua"/>
        </w:rPr>
      </w:pPr>
      <w:r w:rsidRPr="003B4B22">
        <w:rPr>
          <w:rFonts w:ascii="Book Antiqua" w:hAnsi="Book Antiqua"/>
        </w:rPr>
        <w:t>Preventable Hospitalizations</w:t>
      </w:r>
    </w:p>
    <w:p w:rsidR="00F559C9" w:rsidRDefault="00F559C9" w:rsidP="00F559C9">
      <w:pPr>
        <w:pStyle w:val="ListParagraph"/>
        <w:numPr>
          <w:ilvl w:val="0"/>
          <w:numId w:val="1"/>
        </w:numPr>
        <w:rPr>
          <w:rFonts w:ascii="Book Antiqua" w:hAnsi="Book Antiqua"/>
        </w:rPr>
      </w:pPr>
      <w:r w:rsidRPr="00F559C9">
        <w:rPr>
          <w:rFonts w:ascii="Book Antiqua" w:hAnsi="Book Antiqua"/>
        </w:rPr>
        <w:t>Asthma in younger adults (PQI 15)</w:t>
      </w:r>
    </w:p>
    <w:p w:rsidR="00F559C9" w:rsidRDefault="00F559C9" w:rsidP="00F559C9">
      <w:pPr>
        <w:pStyle w:val="ListParagraph"/>
        <w:numPr>
          <w:ilvl w:val="0"/>
          <w:numId w:val="1"/>
        </w:numPr>
        <w:rPr>
          <w:rFonts w:ascii="Book Antiqua" w:hAnsi="Book Antiqua"/>
        </w:rPr>
      </w:pPr>
      <w:r w:rsidRPr="00F559C9">
        <w:rPr>
          <w:rFonts w:ascii="Book Antiqua" w:hAnsi="Book Antiqua"/>
        </w:rPr>
        <w:t>Chronic obstructive pulmonary disease (PQI 5)</w:t>
      </w:r>
    </w:p>
    <w:p w:rsidR="00F559C9" w:rsidRDefault="00F559C9" w:rsidP="00F559C9">
      <w:pPr>
        <w:pStyle w:val="ListParagraph"/>
        <w:numPr>
          <w:ilvl w:val="0"/>
          <w:numId w:val="1"/>
        </w:numPr>
        <w:rPr>
          <w:rFonts w:ascii="Book Antiqua" w:hAnsi="Book Antiqua"/>
        </w:rPr>
      </w:pPr>
      <w:r w:rsidRPr="00F559C9">
        <w:rPr>
          <w:rFonts w:ascii="Book Antiqua" w:hAnsi="Book Antiqua"/>
        </w:rPr>
        <w:t>Congestive Heart Failure Admission Rate (PQI 8)</w:t>
      </w:r>
    </w:p>
    <w:p w:rsidR="00F559C9" w:rsidRDefault="00F559C9" w:rsidP="00F559C9">
      <w:pPr>
        <w:pStyle w:val="ListParagraph"/>
        <w:numPr>
          <w:ilvl w:val="0"/>
          <w:numId w:val="1"/>
        </w:numPr>
        <w:rPr>
          <w:rFonts w:ascii="Book Antiqua" w:hAnsi="Book Antiqua"/>
        </w:rPr>
      </w:pPr>
      <w:r w:rsidRPr="00F559C9">
        <w:rPr>
          <w:rFonts w:ascii="Book Antiqua" w:hAnsi="Book Antiqua"/>
        </w:rPr>
        <w:t>Diabetes Short-Term Complications Admission Rate (PQI 1)</w:t>
      </w:r>
    </w:p>
    <w:p w:rsidR="006632D3" w:rsidRPr="006632D3" w:rsidRDefault="006632D3" w:rsidP="006632D3">
      <w:pPr>
        <w:rPr>
          <w:rFonts w:ascii="Book Antiqua" w:hAnsi="Book Antiqua"/>
        </w:rPr>
      </w:pPr>
      <w:r w:rsidRPr="006632D3">
        <w:rPr>
          <w:rFonts w:ascii="Book Antiqua" w:hAnsi="Book Antiqua"/>
        </w:rPr>
        <w:t>In addition to the measures already in the SQMS there are additional measures that could be considered including: the AHRQ’s PQI measures not included in the SMQS and a Skilled Nursing Facility Readmission Measure (SNFRM) NQF #2510:  All-Cause Risk-Standardized Readmission Measure</w:t>
      </w:r>
      <w:r>
        <w:rPr>
          <w:rFonts w:ascii="Book Antiqua" w:hAnsi="Book Antiqua"/>
        </w:rPr>
        <w:t xml:space="preserve"> which is currently used for Medicare FFS</w:t>
      </w:r>
      <w:r w:rsidRPr="006632D3">
        <w:rPr>
          <w:rFonts w:ascii="Book Antiqua" w:hAnsi="Book Antiqua"/>
        </w:rPr>
        <w:t>.</w:t>
      </w:r>
      <w:r>
        <w:rPr>
          <w:rStyle w:val="FootnoteReference"/>
          <w:rFonts w:ascii="Book Antiqua" w:hAnsi="Book Antiqua"/>
        </w:rPr>
        <w:footnoteReference w:id="5"/>
      </w:r>
    </w:p>
    <w:p w:rsidR="006632D3" w:rsidRPr="006632D3" w:rsidRDefault="006632D3" w:rsidP="006632D3">
      <w:pPr>
        <w:rPr>
          <w:rFonts w:ascii="Book Antiqua" w:hAnsi="Book Antiqua"/>
        </w:rPr>
      </w:pPr>
      <w:r>
        <w:rPr>
          <w:rFonts w:ascii="Book Antiqua" w:hAnsi="Book Antiqua"/>
        </w:rPr>
        <w:t xml:space="preserve">Other related measures </w:t>
      </w:r>
      <w:r w:rsidR="002835F9">
        <w:rPr>
          <w:rFonts w:ascii="Book Antiqua" w:hAnsi="Book Antiqua"/>
        </w:rPr>
        <w:t xml:space="preserve">included in the SQMS </w:t>
      </w:r>
      <w:r w:rsidR="00C92FDF">
        <w:rPr>
          <w:rFonts w:ascii="Book Antiqua" w:hAnsi="Book Antiqua"/>
        </w:rPr>
        <w:t>that address issues that can impact hospitalizations and readmissions</w:t>
      </w:r>
      <w:r w:rsidR="00DA01BE">
        <w:rPr>
          <w:rFonts w:ascii="Book Antiqua" w:hAnsi="Book Antiqua"/>
        </w:rPr>
        <w:t>,</w:t>
      </w:r>
      <w:r w:rsidR="00C92FDF">
        <w:rPr>
          <w:rFonts w:ascii="Book Antiqua" w:hAnsi="Book Antiqua"/>
        </w:rPr>
        <w:t xml:space="preserve"> </w:t>
      </w:r>
      <w:r w:rsidR="00DA01BE">
        <w:rPr>
          <w:rFonts w:ascii="Book Antiqua" w:hAnsi="Book Antiqua"/>
        </w:rPr>
        <w:t xml:space="preserve">such as </w:t>
      </w:r>
      <w:r w:rsidR="00384CDF">
        <w:rPr>
          <w:rFonts w:ascii="Book Antiqua" w:hAnsi="Book Antiqua"/>
        </w:rPr>
        <w:t>care coordination and end of life care</w:t>
      </w:r>
      <w:r w:rsidR="00DA01BE">
        <w:rPr>
          <w:rFonts w:ascii="Book Antiqua" w:hAnsi="Book Antiqua"/>
        </w:rPr>
        <w:t>,</w:t>
      </w:r>
      <w:r w:rsidR="00384CDF">
        <w:rPr>
          <w:rFonts w:ascii="Book Antiqua" w:hAnsi="Book Antiqua"/>
        </w:rPr>
        <w:t xml:space="preserve"> </w:t>
      </w:r>
      <w:r>
        <w:rPr>
          <w:rFonts w:ascii="Book Antiqua" w:hAnsi="Book Antiqua"/>
        </w:rPr>
        <w:t xml:space="preserve">are included in the </w:t>
      </w:r>
      <w:r w:rsidR="007E4996">
        <w:rPr>
          <w:rFonts w:ascii="Book Antiqua" w:hAnsi="Book Antiqua"/>
        </w:rPr>
        <w:t>A</w:t>
      </w:r>
      <w:r>
        <w:rPr>
          <w:rFonts w:ascii="Book Antiqua" w:hAnsi="Book Antiqua"/>
        </w:rPr>
        <w:t>ppendix.</w:t>
      </w:r>
    </w:p>
    <w:p w:rsidR="00ED38EB" w:rsidRDefault="00ED38EB" w:rsidP="00ED38EB">
      <w:pPr>
        <w:rPr>
          <w:rFonts w:ascii="Book Antiqua" w:hAnsi="Book Antiqua"/>
          <w:b/>
        </w:rPr>
      </w:pPr>
      <w:r>
        <w:rPr>
          <w:rFonts w:ascii="Book Antiqua" w:hAnsi="Book Antiqua"/>
          <w:b/>
        </w:rPr>
        <w:t>Cross Cutting Dimensions</w:t>
      </w:r>
    </w:p>
    <w:p w:rsidR="00ED38EB" w:rsidRPr="000A36E5" w:rsidRDefault="007A64EA" w:rsidP="00ED38EB">
      <w:pPr>
        <w:rPr>
          <w:rFonts w:ascii="Book Antiqua" w:hAnsi="Book Antiqua"/>
        </w:rPr>
      </w:pPr>
      <w:r>
        <w:rPr>
          <w:rFonts w:ascii="Book Antiqua" w:hAnsi="Book Antiqua"/>
        </w:rPr>
        <w:t>T</w:t>
      </w:r>
      <w:r w:rsidR="00ED38EB">
        <w:rPr>
          <w:rFonts w:ascii="Book Antiqua" w:hAnsi="Book Antiqua"/>
        </w:rPr>
        <w:t xml:space="preserve">he SQAC </w:t>
      </w:r>
      <w:r>
        <w:rPr>
          <w:rFonts w:ascii="Book Antiqua" w:hAnsi="Book Antiqua"/>
        </w:rPr>
        <w:t>believes that it is important to consider</w:t>
      </w:r>
      <w:r w:rsidRPr="007A64EA">
        <w:t xml:space="preserve"> </w:t>
      </w:r>
      <w:r>
        <w:t>the a</w:t>
      </w:r>
      <w:r w:rsidRPr="007A64EA">
        <w:rPr>
          <w:rFonts w:ascii="Book Antiqua" w:hAnsi="Book Antiqua"/>
        </w:rPr>
        <w:t xml:space="preserve">ppropriateness of </w:t>
      </w:r>
      <w:r>
        <w:rPr>
          <w:rFonts w:ascii="Book Antiqua" w:hAnsi="Book Antiqua"/>
        </w:rPr>
        <w:t>f</w:t>
      </w:r>
      <w:r w:rsidRPr="007A64EA">
        <w:rPr>
          <w:rFonts w:ascii="Book Antiqua" w:hAnsi="Book Antiqua"/>
        </w:rPr>
        <w:t xml:space="preserve">acility and </w:t>
      </w:r>
      <w:r>
        <w:rPr>
          <w:rFonts w:ascii="Book Antiqua" w:hAnsi="Book Antiqua"/>
        </w:rPr>
        <w:t>i</w:t>
      </w:r>
      <w:r w:rsidRPr="007A64EA">
        <w:rPr>
          <w:rFonts w:ascii="Book Antiqua" w:hAnsi="Book Antiqua"/>
        </w:rPr>
        <w:t xml:space="preserve">nstitutional </w:t>
      </w:r>
      <w:r>
        <w:rPr>
          <w:rFonts w:ascii="Book Antiqua" w:hAnsi="Book Antiqua"/>
        </w:rPr>
        <w:t>c</w:t>
      </w:r>
      <w:r w:rsidRPr="007A64EA">
        <w:rPr>
          <w:rFonts w:ascii="Book Antiqua" w:hAnsi="Book Antiqua"/>
        </w:rPr>
        <w:t xml:space="preserve">are </w:t>
      </w:r>
      <w:r>
        <w:rPr>
          <w:rFonts w:ascii="Book Antiqua" w:hAnsi="Book Antiqua"/>
        </w:rPr>
        <w:t xml:space="preserve">across </w:t>
      </w:r>
      <w:r w:rsidR="00ED38EB">
        <w:rPr>
          <w:rFonts w:ascii="Book Antiqua" w:hAnsi="Book Antiqua"/>
        </w:rPr>
        <w:t xml:space="preserve">a number of different dimensions </w:t>
      </w:r>
      <w:r>
        <w:rPr>
          <w:rFonts w:ascii="Book Antiqua" w:hAnsi="Book Antiqua"/>
        </w:rPr>
        <w:t xml:space="preserve">including </w:t>
      </w:r>
      <w:r w:rsidR="00ED38EB">
        <w:rPr>
          <w:rFonts w:ascii="Book Antiqua" w:hAnsi="Book Antiqua"/>
        </w:rPr>
        <w:t xml:space="preserve">disparities, transparency, care coordination and patient experience/activation.  </w:t>
      </w:r>
    </w:p>
    <w:p w:rsidR="00E258EF" w:rsidRPr="00AF4912" w:rsidRDefault="00E258EF" w:rsidP="00E258EF">
      <w:pPr>
        <w:rPr>
          <w:rFonts w:ascii="Book Antiqua" w:hAnsi="Book Antiqua"/>
          <w:b/>
        </w:rPr>
      </w:pPr>
      <w:r w:rsidRPr="00FE0884">
        <w:rPr>
          <w:rFonts w:ascii="Book Antiqua" w:hAnsi="Book Antiqua"/>
          <w:i/>
        </w:rPr>
        <w:t>Ways that disparities could be measured and improved</w:t>
      </w:r>
      <w:r w:rsidR="00AF4912">
        <w:rPr>
          <w:rFonts w:ascii="Book Antiqua" w:hAnsi="Book Antiqua"/>
          <w:b/>
        </w:rPr>
        <w:t>:</w:t>
      </w:r>
      <w:r w:rsidR="00F559C9">
        <w:rPr>
          <w:rFonts w:ascii="Book Antiqua" w:hAnsi="Book Antiqua"/>
          <w:b/>
        </w:rPr>
        <w:t xml:space="preserve">  </w:t>
      </w:r>
      <w:r w:rsidR="008A585A">
        <w:rPr>
          <w:rFonts w:ascii="Book Antiqua" w:hAnsi="Book Antiqua"/>
        </w:rPr>
        <w:t xml:space="preserve">There is evidence that risk of </w:t>
      </w:r>
      <w:r w:rsidR="007E4996">
        <w:rPr>
          <w:rFonts w:ascii="Book Antiqua" w:hAnsi="Book Antiqua"/>
        </w:rPr>
        <w:t xml:space="preserve">preventable admissions and </w:t>
      </w:r>
      <w:r w:rsidR="008A585A">
        <w:rPr>
          <w:rFonts w:ascii="Book Antiqua" w:hAnsi="Book Antiqua"/>
        </w:rPr>
        <w:t>readmissions is increased for individuals living in high poverty neighborhoods.</w:t>
      </w:r>
      <w:r w:rsidR="007E4996" w:rsidRPr="007E4996">
        <w:rPr>
          <w:rStyle w:val="FootnoteReference"/>
          <w:rFonts w:ascii="Book Antiqua" w:hAnsi="Book Antiqua"/>
        </w:rPr>
        <w:t xml:space="preserve"> </w:t>
      </w:r>
      <w:r w:rsidR="007E4996">
        <w:rPr>
          <w:rStyle w:val="FootnoteReference"/>
          <w:rFonts w:ascii="Book Antiqua" w:hAnsi="Book Antiqua"/>
        </w:rPr>
        <w:footnoteReference w:id="6"/>
      </w:r>
      <w:r w:rsidR="007E4996">
        <w:rPr>
          <w:rFonts w:ascii="Book Antiqua" w:hAnsi="Book Antiqua"/>
        </w:rPr>
        <w:t>,</w:t>
      </w:r>
      <w:r w:rsidR="008A585A">
        <w:rPr>
          <w:rStyle w:val="FootnoteReference"/>
          <w:rFonts w:ascii="Book Antiqua" w:hAnsi="Book Antiqua"/>
        </w:rPr>
        <w:footnoteReference w:id="7"/>
      </w:r>
      <w:r w:rsidR="008A585A">
        <w:rPr>
          <w:rFonts w:ascii="Book Antiqua" w:hAnsi="Book Antiqua"/>
        </w:rPr>
        <w:t xml:space="preserve">  </w:t>
      </w:r>
      <w:r w:rsidR="001A6EC0">
        <w:rPr>
          <w:rFonts w:ascii="Book Antiqua" w:hAnsi="Book Antiqua"/>
        </w:rPr>
        <w:t>In addition, t</w:t>
      </w:r>
      <w:r w:rsidR="008A585A">
        <w:rPr>
          <w:rFonts w:ascii="Book Antiqua" w:hAnsi="Book Antiqua"/>
        </w:rPr>
        <w:t xml:space="preserve">here is </w:t>
      </w:r>
      <w:r w:rsidR="001A6EC0">
        <w:rPr>
          <w:rFonts w:ascii="Book Antiqua" w:hAnsi="Book Antiqua"/>
        </w:rPr>
        <w:t xml:space="preserve">also </w:t>
      </w:r>
      <w:r w:rsidR="008A585A">
        <w:rPr>
          <w:rFonts w:ascii="Book Antiqua" w:hAnsi="Book Antiqua"/>
        </w:rPr>
        <w:t xml:space="preserve">evidence that lack of social support can also increase the risk of </w:t>
      </w:r>
      <w:r w:rsidR="008A585A">
        <w:rPr>
          <w:rFonts w:ascii="Book Antiqua" w:hAnsi="Book Antiqua"/>
        </w:rPr>
        <w:lastRenderedPageBreak/>
        <w:t xml:space="preserve">readmissions. </w:t>
      </w:r>
      <w:r w:rsidR="00F1224E">
        <w:rPr>
          <w:rFonts w:ascii="Book Antiqua" w:hAnsi="Book Antiqua"/>
        </w:rPr>
        <w:t xml:space="preserve">  </w:t>
      </w:r>
      <w:r w:rsidR="00DA01BE">
        <w:rPr>
          <w:rFonts w:ascii="Book Antiqua" w:hAnsi="Book Antiqua"/>
        </w:rPr>
        <w:t>M</w:t>
      </w:r>
      <w:r w:rsidR="00F1224E">
        <w:rPr>
          <w:rFonts w:ascii="Book Antiqua" w:hAnsi="Book Antiqua"/>
        </w:rPr>
        <w:t xml:space="preserve">easures, for both preventable admissions and readmissions could be stratified by race/ethnicity, income, geography, commercial insurance vs MassHealth and by hospital.  </w:t>
      </w:r>
    </w:p>
    <w:p w:rsidR="00E258EF" w:rsidRPr="00AF4912" w:rsidRDefault="001A6EC0" w:rsidP="00E258EF">
      <w:pPr>
        <w:rPr>
          <w:rFonts w:ascii="Book Antiqua" w:hAnsi="Book Antiqua"/>
          <w:b/>
        </w:rPr>
      </w:pPr>
      <w:r w:rsidRPr="007A64EA">
        <w:rPr>
          <w:rFonts w:ascii="Book Antiqua" w:hAnsi="Book Antiqua"/>
          <w:i/>
        </w:rPr>
        <w:t xml:space="preserve">Improving </w:t>
      </w:r>
      <w:r w:rsidR="00E258EF" w:rsidRPr="007A64EA">
        <w:rPr>
          <w:rFonts w:ascii="Book Antiqua" w:hAnsi="Book Antiqua"/>
          <w:i/>
        </w:rPr>
        <w:t>transparency</w:t>
      </w:r>
      <w:r w:rsidR="00AF4912" w:rsidRPr="007A64EA">
        <w:rPr>
          <w:rFonts w:ascii="Book Antiqua" w:hAnsi="Book Antiqua"/>
        </w:rPr>
        <w:t>:</w:t>
      </w:r>
      <w:r w:rsidR="00AF4912">
        <w:rPr>
          <w:rFonts w:ascii="Book Antiqua" w:hAnsi="Book Antiqua"/>
          <w:b/>
        </w:rPr>
        <w:t xml:space="preserve"> </w:t>
      </w:r>
      <w:r w:rsidR="00A840D8" w:rsidRPr="00152190">
        <w:rPr>
          <w:rFonts w:ascii="Book Antiqua" w:hAnsi="Book Antiqua"/>
        </w:rPr>
        <w:t>CMS reports</w:t>
      </w:r>
      <w:r w:rsidR="00A840D8">
        <w:rPr>
          <w:rFonts w:ascii="Book Antiqua" w:hAnsi="Book Antiqua"/>
          <w:b/>
        </w:rPr>
        <w:t xml:space="preserve"> </w:t>
      </w:r>
      <w:r w:rsidR="00265055">
        <w:rPr>
          <w:rFonts w:ascii="Book Antiqua" w:hAnsi="Book Antiqua"/>
        </w:rPr>
        <w:t xml:space="preserve">30 day </w:t>
      </w:r>
      <w:r w:rsidR="00A840D8">
        <w:rPr>
          <w:rFonts w:ascii="Book Antiqua" w:hAnsi="Book Antiqua"/>
        </w:rPr>
        <w:t xml:space="preserve">hospital </w:t>
      </w:r>
      <w:r w:rsidR="005B11FE" w:rsidRPr="005B11FE">
        <w:rPr>
          <w:rFonts w:ascii="Book Antiqua" w:hAnsi="Book Antiqua"/>
        </w:rPr>
        <w:t>readmissions rates</w:t>
      </w:r>
      <w:r w:rsidR="005B11FE">
        <w:rPr>
          <w:rFonts w:ascii="Book Antiqua" w:hAnsi="Book Antiqua"/>
        </w:rPr>
        <w:t xml:space="preserve"> </w:t>
      </w:r>
      <w:r w:rsidR="00A840D8">
        <w:rPr>
          <w:rFonts w:ascii="Book Antiqua" w:hAnsi="Book Antiqua"/>
        </w:rPr>
        <w:t xml:space="preserve">on </w:t>
      </w:r>
      <w:r w:rsidR="007E4996">
        <w:rPr>
          <w:rFonts w:ascii="Book Antiqua" w:hAnsi="Book Antiqua"/>
        </w:rPr>
        <w:t>Hospital Compare.</w:t>
      </w:r>
      <w:r w:rsidR="007E4996">
        <w:rPr>
          <w:rStyle w:val="FootnoteReference"/>
          <w:rFonts w:ascii="Book Antiqua" w:hAnsi="Book Antiqua"/>
        </w:rPr>
        <w:footnoteReference w:id="8"/>
      </w:r>
      <w:r w:rsidR="005B11FE">
        <w:rPr>
          <w:rFonts w:ascii="Book Antiqua" w:hAnsi="Book Antiqua"/>
        </w:rPr>
        <w:t xml:space="preserve">  </w:t>
      </w:r>
      <w:r w:rsidR="00A840D8">
        <w:rPr>
          <w:rFonts w:ascii="Book Antiqua" w:hAnsi="Book Antiqua"/>
        </w:rPr>
        <w:t xml:space="preserve">CHIA has also done extensive analysis in this </w:t>
      </w:r>
      <w:r w:rsidR="009D2526">
        <w:rPr>
          <w:rFonts w:ascii="Book Antiqua" w:hAnsi="Book Antiqua"/>
        </w:rPr>
        <w:t xml:space="preserve">area including a </w:t>
      </w:r>
      <w:r w:rsidR="00801DB8">
        <w:rPr>
          <w:rFonts w:ascii="Book Antiqua" w:hAnsi="Book Antiqua"/>
        </w:rPr>
        <w:t xml:space="preserve">recently published </w:t>
      </w:r>
      <w:r w:rsidR="009D2526">
        <w:rPr>
          <w:rFonts w:ascii="Book Antiqua" w:hAnsi="Book Antiqua"/>
        </w:rPr>
        <w:t xml:space="preserve">report on </w:t>
      </w:r>
      <w:r w:rsidR="00801DB8">
        <w:rPr>
          <w:rFonts w:ascii="Book Antiqua" w:hAnsi="Book Antiqua"/>
        </w:rPr>
        <w:t xml:space="preserve">readmissions rates for all payers and </w:t>
      </w:r>
      <w:r w:rsidR="009D2526">
        <w:rPr>
          <w:rFonts w:ascii="Book Antiqua" w:hAnsi="Book Antiqua"/>
        </w:rPr>
        <w:t xml:space="preserve">an analysis of </w:t>
      </w:r>
      <w:r w:rsidR="00801DB8">
        <w:rPr>
          <w:rFonts w:ascii="Book Antiqua" w:hAnsi="Book Antiqua"/>
        </w:rPr>
        <w:t>the characteristics of readmitted patients</w:t>
      </w:r>
      <w:r w:rsidR="00A840D8">
        <w:rPr>
          <w:rFonts w:ascii="Book Antiqua" w:hAnsi="Book Antiqua"/>
        </w:rPr>
        <w:t>.</w:t>
      </w:r>
      <w:r w:rsidR="009D2526">
        <w:rPr>
          <w:rStyle w:val="FootnoteReference"/>
          <w:rFonts w:ascii="Book Antiqua" w:hAnsi="Book Antiqua"/>
        </w:rPr>
        <w:footnoteReference w:id="9"/>
      </w:r>
      <w:r w:rsidR="00A840D8">
        <w:rPr>
          <w:rFonts w:ascii="Book Antiqua" w:hAnsi="Book Antiqua"/>
        </w:rPr>
        <w:t xml:space="preserve">  </w:t>
      </w:r>
      <w:r w:rsidR="00C40C81">
        <w:rPr>
          <w:rFonts w:ascii="Book Antiqua" w:hAnsi="Book Antiqua"/>
        </w:rPr>
        <w:t>Increased reporting</w:t>
      </w:r>
      <w:r w:rsidR="00152190">
        <w:rPr>
          <w:rFonts w:ascii="Book Antiqua" w:hAnsi="Book Antiqua"/>
        </w:rPr>
        <w:t xml:space="preserve"> of the results of hospitals </w:t>
      </w:r>
      <w:r w:rsidR="00C40C81">
        <w:rPr>
          <w:rFonts w:ascii="Book Antiqua" w:hAnsi="Book Antiqua"/>
        </w:rPr>
        <w:t>readmissions rates, may help patients make more informed choices in where to seek care.  Increased transparency on measures that impact preventable hospitalizations may identify areas where access to ambulatory care needs to be improved or where more investment in patient outreach and activation needs to be done.</w:t>
      </w:r>
    </w:p>
    <w:p w:rsidR="00E258EF" w:rsidRPr="00AF4912" w:rsidRDefault="001A6EC0" w:rsidP="00E258EF">
      <w:pPr>
        <w:rPr>
          <w:rFonts w:ascii="Book Antiqua" w:hAnsi="Book Antiqua"/>
          <w:b/>
        </w:rPr>
      </w:pPr>
      <w:r w:rsidRPr="00FE0884">
        <w:rPr>
          <w:rFonts w:ascii="Book Antiqua" w:hAnsi="Book Antiqua"/>
          <w:i/>
        </w:rPr>
        <w:t xml:space="preserve">Link to </w:t>
      </w:r>
      <w:r w:rsidR="00E258EF" w:rsidRPr="00FE0884">
        <w:rPr>
          <w:rFonts w:ascii="Book Antiqua" w:hAnsi="Book Antiqua"/>
          <w:i/>
        </w:rPr>
        <w:t>care coordination</w:t>
      </w:r>
      <w:r w:rsidR="00AF4912" w:rsidRPr="00FE0884">
        <w:rPr>
          <w:rFonts w:ascii="Book Antiqua" w:hAnsi="Book Antiqua"/>
          <w:i/>
        </w:rPr>
        <w:t>:</w:t>
      </w:r>
      <w:r w:rsidR="005B11FE" w:rsidRPr="005B11FE">
        <w:rPr>
          <w:rFonts w:ascii="Book Antiqua" w:hAnsi="Book Antiqua"/>
        </w:rPr>
        <w:t xml:space="preserve"> </w:t>
      </w:r>
      <w:r>
        <w:rPr>
          <w:rFonts w:ascii="Book Antiqua" w:hAnsi="Book Antiqua"/>
        </w:rPr>
        <w:t>Improved c</w:t>
      </w:r>
      <w:r w:rsidR="005B11FE" w:rsidRPr="005B11FE">
        <w:rPr>
          <w:rFonts w:ascii="Book Antiqua" w:hAnsi="Book Antiqua"/>
        </w:rPr>
        <w:t xml:space="preserve">are coordination </w:t>
      </w:r>
      <w:r>
        <w:rPr>
          <w:rFonts w:ascii="Book Antiqua" w:hAnsi="Book Antiqua"/>
        </w:rPr>
        <w:t xml:space="preserve">may lead to reduced </w:t>
      </w:r>
      <w:r w:rsidR="005B11FE">
        <w:rPr>
          <w:rFonts w:ascii="Book Antiqua" w:hAnsi="Book Antiqua"/>
        </w:rPr>
        <w:t xml:space="preserve">avoidable readmissions and </w:t>
      </w:r>
      <w:r w:rsidR="007E4996">
        <w:rPr>
          <w:rFonts w:ascii="Book Antiqua" w:hAnsi="Book Antiqua"/>
        </w:rPr>
        <w:t xml:space="preserve">prevention of </w:t>
      </w:r>
      <w:r w:rsidR="00C40C81">
        <w:rPr>
          <w:rFonts w:ascii="Book Antiqua" w:hAnsi="Book Antiqua"/>
        </w:rPr>
        <w:t xml:space="preserve">more </w:t>
      </w:r>
      <w:r w:rsidR="00BE5CB6">
        <w:rPr>
          <w:rFonts w:ascii="Book Antiqua" w:hAnsi="Book Antiqua"/>
        </w:rPr>
        <w:t>hospitalizations</w:t>
      </w:r>
      <w:r w:rsidR="005B11FE">
        <w:rPr>
          <w:rFonts w:ascii="Book Antiqua" w:hAnsi="Book Antiqua"/>
        </w:rPr>
        <w:t xml:space="preserve">.  </w:t>
      </w:r>
      <w:r w:rsidR="00173F7B">
        <w:rPr>
          <w:rFonts w:ascii="Book Antiqua" w:hAnsi="Book Antiqua"/>
        </w:rPr>
        <w:t xml:space="preserve">Coordination between hospital staff and patient and family members, as well as between SNF staff could have an impact on readmissions and </w:t>
      </w:r>
      <w:r w:rsidR="00C40C81">
        <w:rPr>
          <w:rFonts w:ascii="Book Antiqua" w:hAnsi="Book Antiqua"/>
        </w:rPr>
        <w:t>preventable hospitalizations</w:t>
      </w:r>
      <w:r w:rsidR="00173F7B">
        <w:rPr>
          <w:rFonts w:ascii="Book Antiqua" w:hAnsi="Book Antiqua"/>
        </w:rPr>
        <w:t>.</w:t>
      </w:r>
      <w:r w:rsidR="00C40C81">
        <w:rPr>
          <w:rFonts w:ascii="Book Antiqua" w:hAnsi="Book Antiqua"/>
        </w:rPr>
        <w:t xml:space="preserve">  </w:t>
      </w:r>
      <w:r w:rsidR="00224CE7">
        <w:rPr>
          <w:rFonts w:ascii="Book Antiqua" w:hAnsi="Book Antiqua"/>
        </w:rPr>
        <w:t>As care coordination is an important link in both preventing readmissions</w:t>
      </w:r>
      <w:r w:rsidR="00C40C81">
        <w:rPr>
          <w:rFonts w:ascii="Book Antiqua" w:hAnsi="Book Antiqua"/>
        </w:rPr>
        <w:t xml:space="preserve"> </w:t>
      </w:r>
      <w:r w:rsidR="00224CE7">
        <w:rPr>
          <w:rFonts w:ascii="Book Antiqua" w:hAnsi="Book Antiqua"/>
        </w:rPr>
        <w:t>and hospitalizations</w:t>
      </w:r>
      <w:r w:rsidR="00152190">
        <w:rPr>
          <w:rFonts w:ascii="Book Antiqua" w:hAnsi="Book Antiqua"/>
        </w:rPr>
        <w:t>,</w:t>
      </w:r>
      <w:r w:rsidR="00224CE7">
        <w:rPr>
          <w:rFonts w:ascii="Book Antiqua" w:hAnsi="Book Antiqua"/>
        </w:rPr>
        <w:t xml:space="preserve"> care coordination measures have been included in the identified measures listed above.  An integrated health care system </w:t>
      </w:r>
      <w:r w:rsidR="002763A6">
        <w:rPr>
          <w:rFonts w:ascii="Book Antiqua" w:hAnsi="Book Antiqua"/>
        </w:rPr>
        <w:t>would provide</w:t>
      </w:r>
      <w:r w:rsidR="00224CE7">
        <w:rPr>
          <w:rFonts w:ascii="Book Antiqua" w:hAnsi="Book Antiqua"/>
        </w:rPr>
        <w:t xml:space="preserve"> linkages between hospitals, specialists</w:t>
      </w:r>
      <w:r w:rsidR="00152190">
        <w:rPr>
          <w:rFonts w:ascii="Book Antiqua" w:hAnsi="Book Antiqua"/>
        </w:rPr>
        <w:t xml:space="preserve">, primary care providers, </w:t>
      </w:r>
      <w:r w:rsidR="002763A6">
        <w:rPr>
          <w:rFonts w:ascii="Book Antiqua" w:hAnsi="Book Antiqua"/>
        </w:rPr>
        <w:t xml:space="preserve">behavioral health </w:t>
      </w:r>
      <w:r w:rsidR="00960240">
        <w:rPr>
          <w:rFonts w:ascii="Book Antiqua" w:hAnsi="Book Antiqua"/>
        </w:rPr>
        <w:t>and the community.  F</w:t>
      </w:r>
      <w:r w:rsidR="00152190">
        <w:rPr>
          <w:rFonts w:ascii="Book Antiqua" w:hAnsi="Book Antiqua"/>
        </w:rPr>
        <w:t xml:space="preserve">or complex cases there may be dedicated care managers involved, but </w:t>
      </w:r>
      <w:r w:rsidR="002763A6">
        <w:rPr>
          <w:rFonts w:ascii="Book Antiqua" w:hAnsi="Book Antiqua"/>
        </w:rPr>
        <w:t xml:space="preserve">it can also be viewed as </w:t>
      </w:r>
      <w:r w:rsidR="00B81D73">
        <w:rPr>
          <w:rFonts w:ascii="Book Antiqua" w:hAnsi="Book Antiqua"/>
        </w:rPr>
        <w:t>a system</w:t>
      </w:r>
      <w:r w:rsidR="002763A6">
        <w:rPr>
          <w:rFonts w:ascii="Book Antiqua" w:hAnsi="Book Antiqua"/>
        </w:rPr>
        <w:t>-</w:t>
      </w:r>
      <w:r w:rsidR="00960240">
        <w:rPr>
          <w:rFonts w:ascii="Book Antiqua" w:hAnsi="Book Antiqua"/>
        </w:rPr>
        <w:t xml:space="preserve">wide </w:t>
      </w:r>
      <w:r w:rsidR="002763A6">
        <w:rPr>
          <w:rFonts w:ascii="Book Antiqua" w:hAnsi="Book Antiqua"/>
        </w:rPr>
        <w:t>responsibility.</w:t>
      </w:r>
      <w:r w:rsidR="00224CE7">
        <w:rPr>
          <w:rFonts w:ascii="Book Antiqua" w:hAnsi="Book Antiqua"/>
        </w:rPr>
        <w:t xml:space="preserve"> </w:t>
      </w:r>
    </w:p>
    <w:p w:rsidR="00347C17" w:rsidRDefault="00E258EF" w:rsidP="00E258EF">
      <w:pPr>
        <w:rPr>
          <w:rFonts w:ascii="Book Antiqua" w:hAnsi="Book Antiqua"/>
        </w:rPr>
      </w:pPr>
      <w:r w:rsidRPr="00FE0884">
        <w:rPr>
          <w:rFonts w:ascii="Book Antiqua" w:hAnsi="Book Antiqua"/>
          <w:i/>
        </w:rPr>
        <w:t>Patient experience/patient activation</w:t>
      </w:r>
      <w:r w:rsidR="00AF4912" w:rsidRPr="00FE0884">
        <w:rPr>
          <w:rFonts w:ascii="Book Antiqua" w:hAnsi="Book Antiqua"/>
          <w:i/>
        </w:rPr>
        <w:t>:</w:t>
      </w:r>
      <w:r w:rsidR="00173F7B">
        <w:rPr>
          <w:rFonts w:ascii="Book Antiqua" w:hAnsi="Book Antiqua"/>
          <w:b/>
        </w:rPr>
        <w:t xml:space="preserve"> </w:t>
      </w:r>
      <w:r w:rsidR="00173F7B">
        <w:rPr>
          <w:rFonts w:ascii="Book Antiqua" w:hAnsi="Book Antiqua"/>
        </w:rPr>
        <w:t xml:space="preserve">Improving discharge planning including educating the patient and the </w:t>
      </w:r>
      <w:r w:rsidR="00347C17">
        <w:rPr>
          <w:rFonts w:ascii="Book Antiqua" w:hAnsi="Book Antiqua"/>
        </w:rPr>
        <w:t>patient’s</w:t>
      </w:r>
      <w:r w:rsidR="00173F7B">
        <w:rPr>
          <w:rFonts w:ascii="Book Antiqua" w:hAnsi="Book Antiqua"/>
        </w:rPr>
        <w:t xml:space="preserve"> family about care after leaving the hospital</w:t>
      </w:r>
      <w:r w:rsidR="00347C17">
        <w:rPr>
          <w:rFonts w:ascii="Book Antiqua" w:hAnsi="Book Antiqua"/>
        </w:rPr>
        <w:t xml:space="preserve"> is one area that can impact readmissions and </w:t>
      </w:r>
      <w:r w:rsidR="00DB1575">
        <w:rPr>
          <w:rFonts w:ascii="Book Antiqua" w:hAnsi="Book Antiqua"/>
        </w:rPr>
        <w:t>preventable</w:t>
      </w:r>
      <w:r w:rsidR="00347C17">
        <w:rPr>
          <w:rFonts w:ascii="Book Antiqua" w:hAnsi="Book Antiqua"/>
        </w:rPr>
        <w:t xml:space="preserve"> hospitalizations.  </w:t>
      </w:r>
      <w:r w:rsidR="00774309">
        <w:rPr>
          <w:rFonts w:ascii="Book Antiqua" w:hAnsi="Book Antiqua"/>
        </w:rPr>
        <w:t xml:space="preserve">There is also research showing that 1) patients level of activation can be changed and 2) </w:t>
      </w:r>
      <w:r w:rsidR="00397C94">
        <w:rPr>
          <w:rFonts w:ascii="Book Antiqua" w:hAnsi="Book Antiqua"/>
        </w:rPr>
        <w:t>that patients</w:t>
      </w:r>
      <w:r w:rsidR="00774309">
        <w:rPr>
          <w:rFonts w:ascii="Book Antiqua" w:hAnsi="Book Antiqua"/>
        </w:rPr>
        <w:t xml:space="preserve"> with higher levels of patient activation are better able to </w:t>
      </w:r>
      <w:r w:rsidR="009D2526">
        <w:rPr>
          <w:rFonts w:ascii="Book Antiqua" w:hAnsi="Book Antiqua"/>
        </w:rPr>
        <w:t>self-manage</w:t>
      </w:r>
      <w:r w:rsidR="00774309">
        <w:rPr>
          <w:rFonts w:ascii="Book Antiqua" w:hAnsi="Book Antiqua"/>
        </w:rPr>
        <w:t xml:space="preserve"> their chronic conditions potentially reducing preventable hospitalizations.</w:t>
      </w:r>
      <w:r w:rsidR="00774309">
        <w:rPr>
          <w:rStyle w:val="FootnoteReference"/>
          <w:rFonts w:ascii="Book Antiqua" w:hAnsi="Book Antiqua"/>
        </w:rPr>
        <w:footnoteReference w:id="10"/>
      </w:r>
      <w:r w:rsidR="00962E50">
        <w:rPr>
          <w:rFonts w:ascii="Book Antiqua" w:hAnsi="Book Antiqua"/>
        </w:rPr>
        <w:t xml:space="preserve">  It should be noted that one of the more wide-spread measures of patient activation</w:t>
      </w:r>
      <w:r w:rsidR="00C90791">
        <w:rPr>
          <w:rFonts w:ascii="Book Antiqua" w:hAnsi="Book Antiqua"/>
        </w:rPr>
        <w:t>,</w:t>
      </w:r>
      <w:r w:rsidR="00962E50">
        <w:rPr>
          <w:rFonts w:ascii="Book Antiqua" w:hAnsi="Book Antiqua"/>
        </w:rPr>
        <w:t xml:space="preserve"> the </w:t>
      </w:r>
      <w:r w:rsidR="00DB1C5F">
        <w:rPr>
          <w:rFonts w:ascii="Book Antiqua" w:hAnsi="Book Antiqua"/>
        </w:rPr>
        <w:t>Patient Activation Measure</w:t>
      </w:r>
      <w:r w:rsidR="002835F9">
        <w:rPr>
          <w:rFonts w:ascii="Book Antiqua" w:hAnsi="Book Antiqua"/>
        </w:rPr>
        <w:t xml:space="preserve"> (PAM</w:t>
      </w:r>
      <w:r w:rsidR="00DB1C5F">
        <w:rPr>
          <w:rFonts w:ascii="Book Antiqua" w:hAnsi="Book Antiqua"/>
        </w:rPr>
        <w:t xml:space="preserve">) </w:t>
      </w:r>
      <w:r w:rsidR="00962E50">
        <w:rPr>
          <w:rFonts w:ascii="Book Antiqua" w:hAnsi="Book Antiqua"/>
        </w:rPr>
        <w:t>survey</w:t>
      </w:r>
      <w:r w:rsidR="00C90791">
        <w:rPr>
          <w:rFonts w:ascii="Book Antiqua" w:hAnsi="Book Antiqua"/>
        </w:rPr>
        <w:t>,</w:t>
      </w:r>
      <w:r w:rsidR="00962E50">
        <w:rPr>
          <w:rFonts w:ascii="Book Antiqua" w:hAnsi="Book Antiqua"/>
        </w:rPr>
        <w:t xml:space="preserve"> is a proprietary </w:t>
      </w:r>
      <w:r w:rsidR="00C90791">
        <w:rPr>
          <w:rFonts w:ascii="Book Antiqua" w:hAnsi="Book Antiqua"/>
        </w:rPr>
        <w:t>tool and must be licensed</w:t>
      </w:r>
      <w:r w:rsidR="00DB1C5F">
        <w:rPr>
          <w:rFonts w:ascii="Book Antiqua" w:hAnsi="Book Antiqua"/>
        </w:rPr>
        <w:t xml:space="preserve"> from Insignia Health</w:t>
      </w:r>
      <w:r w:rsidR="00C90791">
        <w:rPr>
          <w:rFonts w:ascii="Book Antiqua" w:hAnsi="Book Antiqua"/>
        </w:rPr>
        <w:t>.</w:t>
      </w:r>
      <w:r w:rsidR="00774309">
        <w:rPr>
          <w:rFonts w:ascii="Book Antiqua" w:hAnsi="Book Antiqua"/>
        </w:rPr>
        <w:tab/>
      </w:r>
    </w:p>
    <w:p w:rsidR="006C5FA7" w:rsidRDefault="001A6EC0">
      <w:pPr>
        <w:rPr>
          <w:rFonts w:ascii="Book Antiqua" w:hAnsi="Book Antiqua"/>
        </w:rPr>
      </w:pPr>
      <w:r>
        <w:rPr>
          <w:rFonts w:ascii="Book Antiqua" w:hAnsi="Book Antiqua"/>
          <w:b/>
        </w:rPr>
        <w:t xml:space="preserve">State Actors Who Are Working in this Area:  </w:t>
      </w:r>
      <w:r w:rsidRPr="00767ECA">
        <w:rPr>
          <w:rFonts w:ascii="Book Antiqua" w:hAnsi="Book Antiqua"/>
        </w:rPr>
        <w:t>CHIA, t</w:t>
      </w:r>
      <w:r w:rsidR="00347C17" w:rsidRPr="008422EB">
        <w:rPr>
          <w:rFonts w:ascii="Book Antiqua" w:hAnsi="Book Antiqua"/>
        </w:rPr>
        <w:t>he Health Policy</w:t>
      </w:r>
      <w:r w:rsidR="00347C17" w:rsidRPr="00767ECA">
        <w:rPr>
          <w:rFonts w:ascii="Book Antiqua" w:hAnsi="Book Antiqua"/>
        </w:rPr>
        <w:t xml:space="preserve"> Commission</w:t>
      </w:r>
      <w:r w:rsidR="00C01507">
        <w:rPr>
          <w:rFonts w:ascii="Book Antiqua" w:hAnsi="Book Antiqua"/>
        </w:rPr>
        <w:t xml:space="preserve"> (</w:t>
      </w:r>
      <w:r w:rsidR="00384CDF" w:rsidRPr="00384CDF">
        <w:rPr>
          <w:rFonts w:ascii="Book Antiqua" w:hAnsi="Book Antiqua"/>
        </w:rPr>
        <w:t>Community Hospital Acceleration, Revitalization, &amp; Transformation (CHART) Investment Program</w:t>
      </w:r>
      <w:r w:rsidR="00C01507">
        <w:rPr>
          <w:rFonts w:ascii="Book Antiqua" w:hAnsi="Book Antiqua"/>
        </w:rPr>
        <w:t>)</w:t>
      </w:r>
      <w:r w:rsidR="00347C17" w:rsidRPr="00767ECA">
        <w:rPr>
          <w:rFonts w:ascii="Book Antiqua" w:hAnsi="Book Antiqua"/>
        </w:rPr>
        <w:t>, MassHealth</w:t>
      </w:r>
      <w:r w:rsidR="007C2F9A">
        <w:rPr>
          <w:rFonts w:ascii="Book Antiqua" w:hAnsi="Book Antiqua"/>
        </w:rPr>
        <w:t xml:space="preserve">, </w:t>
      </w:r>
      <w:r w:rsidR="00CD4712">
        <w:rPr>
          <w:rFonts w:ascii="Book Antiqua" w:hAnsi="Book Antiqua"/>
        </w:rPr>
        <w:t xml:space="preserve"> the</w:t>
      </w:r>
      <w:r w:rsidR="00384CDF">
        <w:rPr>
          <w:rFonts w:ascii="Book Antiqua" w:hAnsi="Book Antiqua"/>
        </w:rPr>
        <w:t xml:space="preserve"> </w:t>
      </w:r>
      <w:r w:rsidR="00CD4712">
        <w:rPr>
          <w:rFonts w:ascii="Book Antiqua" w:hAnsi="Book Antiqua"/>
        </w:rPr>
        <w:t>Care Transitions Steering Committee</w:t>
      </w:r>
      <w:r w:rsidR="008E3750">
        <w:rPr>
          <w:rFonts w:ascii="Book Antiqua" w:hAnsi="Book Antiqua"/>
        </w:rPr>
        <w:t xml:space="preserve"> (</w:t>
      </w:r>
      <w:r w:rsidR="002835F9">
        <w:rPr>
          <w:rFonts w:ascii="Book Antiqua" w:hAnsi="Book Antiqua"/>
        </w:rPr>
        <w:t>see: www.p</w:t>
      </w:r>
      <w:r w:rsidR="008E3750">
        <w:rPr>
          <w:rFonts w:ascii="Book Antiqua" w:hAnsi="Book Antiqua"/>
        </w:rPr>
        <w:t>atientcarelink.org)</w:t>
      </w:r>
      <w:r w:rsidR="00CD4712">
        <w:rPr>
          <w:rFonts w:ascii="Book Antiqua" w:hAnsi="Book Antiqua"/>
        </w:rPr>
        <w:t xml:space="preserve"> </w:t>
      </w:r>
      <w:r w:rsidR="007C2F9A">
        <w:rPr>
          <w:rFonts w:ascii="Book Antiqua" w:hAnsi="Book Antiqua"/>
        </w:rPr>
        <w:t xml:space="preserve">and </w:t>
      </w:r>
      <w:r w:rsidR="00384CDF">
        <w:rPr>
          <w:rFonts w:ascii="Book Antiqua" w:hAnsi="Book Antiqua"/>
        </w:rPr>
        <w:t>the New England Quality Innovation Network (</w:t>
      </w:r>
      <w:r w:rsidR="00CD4712">
        <w:rPr>
          <w:rFonts w:ascii="Book Antiqua" w:hAnsi="Book Antiqua"/>
        </w:rPr>
        <w:t>NEQIN-QIO</w:t>
      </w:r>
      <w:r w:rsidR="00384CDF">
        <w:rPr>
          <w:rFonts w:ascii="Book Antiqua" w:hAnsi="Book Antiqua"/>
        </w:rPr>
        <w:t>) which is</w:t>
      </w:r>
      <w:r w:rsidR="00384CDF" w:rsidRPr="00384CDF">
        <w:t xml:space="preserve"> </w:t>
      </w:r>
      <w:r w:rsidR="00384CDF" w:rsidRPr="00384CDF">
        <w:rPr>
          <w:rFonts w:ascii="Book Antiqua" w:hAnsi="Book Antiqua"/>
        </w:rPr>
        <w:t xml:space="preserve">administered by Healthcentric Advisors in partnership with </w:t>
      </w:r>
      <w:proofErr w:type="spellStart"/>
      <w:r w:rsidR="00384CDF" w:rsidRPr="00384CDF">
        <w:rPr>
          <w:rFonts w:ascii="Book Antiqua" w:hAnsi="Book Antiqua"/>
        </w:rPr>
        <w:t>Qualidigm</w:t>
      </w:r>
      <w:proofErr w:type="spellEnd"/>
      <w:r w:rsidR="007C2F9A">
        <w:rPr>
          <w:rFonts w:ascii="Book Antiqua" w:hAnsi="Book Antiqua"/>
        </w:rPr>
        <w:t>.</w:t>
      </w:r>
      <w:bookmarkStart w:id="0" w:name="_GoBack"/>
      <w:bookmarkEnd w:id="0"/>
    </w:p>
    <w:p w:rsidR="00E258EF" w:rsidRPr="009D2526" w:rsidRDefault="006C5FA7" w:rsidP="002835F9">
      <w:pPr>
        <w:jc w:val="center"/>
        <w:rPr>
          <w:rFonts w:ascii="Book Antiqua" w:hAnsi="Book Antiqua"/>
          <w:b/>
        </w:rPr>
      </w:pPr>
      <w:r w:rsidRPr="009D2526">
        <w:rPr>
          <w:rFonts w:ascii="Book Antiqua" w:hAnsi="Book Antiqua"/>
          <w:b/>
        </w:rPr>
        <w:lastRenderedPageBreak/>
        <w:t>Appendix</w:t>
      </w:r>
    </w:p>
    <w:p w:rsidR="006C5FA7" w:rsidRPr="009D2526" w:rsidRDefault="00EF6BFF" w:rsidP="002835F9">
      <w:pPr>
        <w:jc w:val="center"/>
        <w:rPr>
          <w:rFonts w:ascii="Book Antiqua" w:hAnsi="Book Antiqua"/>
          <w:i/>
        </w:rPr>
      </w:pPr>
      <w:r w:rsidRPr="009D2526">
        <w:rPr>
          <w:rFonts w:ascii="Book Antiqua" w:hAnsi="Book Antiqua"/>
          <w:i/>
        </w:rPr>
        <w:t>Related measures in the SQMS</w:t>
      </w:r>
    </w:p>
    <w:p w:rsidR="008E3750" w:rsidRPr="009D2526" w:rsidRDefault="008E3750" w:rsidP="00E258EF">
      <w:pPr>
        <w:rPr>
          <w:rFonts w:ascii="Book Antiqua" w:hAnsi="Book Antiqua"/>
          <w:i/>
        </w:rPr>
      </w:pPr>
      <w:r w:rsidRPr="009D2526">
        <w:rPr>
          <w:rFonts w:ascii="Book Antiqua" w:hAnsi="Book Antiqua"/>
          <w:i/>
        </w:rPr>
        <w:t>Elder Care or End of Life Care</w:t>
      </w:r>
    </w:p>
    <w:p w:rsidR="00C90791" w:rsidRDefault="00C90791" w:rsidP="00E258EF">
      <w:pPr>
        <w:rPr>
          <w:rFonts w:ascii="Book Antiqua" w:hAnsi="Book Antiqua"/>
        </w:rPr>
      </w:pPr>
      <w:r>
        <w:rPr>
          <w:rFonts w:ascii="Book Antiqua" w:hAnsi="Book Antiqua"/>
        </w:rPr>
        <w:t xml:space="preserve">The measures listed below relate to elder care or end of life care.  These measures are indirectly related to reducing admissions and readmissions </w:t>
      </w:r>
      <w:r w:rsidR="007E4996">
        <w:rPr>
          <w:rFonts w:ascii="Book Antiqua" w:hAnsi="Book Antiqua"/>
        </w:rPr>
        <w:t xml:space="preserve">as </w:t>
      </w:r>
      <w:r>
        <w:rPr>
          <w:rFonts w:ascii="Book Antiqua" w:hAnsi="Book Antiqua"/>
        </w:rPr>
        <w:t>appropriate care</w:t>
      </w:r>
      <w:r w:rsidR="00FE0884">
        <w:rPr>
          <w:rFonts w:ascii="Book Antiqua" w:hAnsi="Book Antiqua"/>
        </w:rPr>
        <w:t xml:space="preserve"> to patients in the end of life</w:t>
      </w:r>
      <w:r w:rsidR="007E4996">
        <w:rPr>
          <w:rFonts w:ascii="Book Antiqua" w:hAnsi="Book Antiqua"/>
        </w:rPr>
        <w:t xml:space="preserve"> may reduce preventable hospitalizations and readmissions</w:t>
      </w:r>
      <w:r>
        <w:rPr>
          <w:rFonts w:ascii="Book Antiqua" w:hAnsi="Book Antiqua"/>
        </w:rPr>
        <w:t>.</w:t>
      </w:r>
    </w:p>
    <w:p w:rsidR="006C5FA7" w:rsidRDefault="006C5FA7" w:rsidP="006C5FA7">
      <w:pPr>
        <w:pStyle w:val="ListParagraph"/>
        <w:numPr>
          <w:ilvl w:val="0"/>
          <w:numId w:val="1"/>
        </w:numPr>
        <w:rPr>
          <w:rFonts w:ascii="Book Antiqua" w:hAnsi="Book Antiqua"/>
        </w:rPr>
      </w:pPr>
      <w:r w:rsidRPr="00383CAC">
        <w:rPr>
          <w:rFonts w:ascii="Book Antiqua" w:hAnsi="Book Antiqua"/>
        </w:rPr>
        <w:t>Proportion admitted to hospice for less than 3 days</w:t>
      </w:r>
      <w:r>
        <w:rPr>
          <w:rFonts w:ascii="Book Antiqua" w:hAnsi="Book Antiqua"/>
        </w:rPr>
        <w:t xml:space="preserve"> (NQF 216)</w:t>
      </w:r>
    </w:p>
    <w:p w:rsidR="006C5FA7" w:rsidRDefault="006C5FA7" w:rsidP="006C5FA7">
      <w:pPr>
        <w:pStyle w:val="ListParagraph"/>
        <w:numPr>
          <w:ilvl w:val="0"/>
          <w:numId w:val="1"/>
        </w:numPr>
        <w:rPr>
          <w:rFonts w:ascii="Book Antiqua" w:hAnsi="Book Antiqua"/>
        </w:rPr>
      </w:pPr>
      <w:r w:rsidRPr="00383CAC">
        <w:rPr>
          <w:rFonts w:ascii="Book Antiqua" w:hAnsi="Book Antiqua"/>
        </w:rPr>
        <w:t>Advance Care Plan</w:t>
      </w:r>
      <w:r>
        <w:rPr>
          <w:rFonts w:ascii="Book Antiqua" w:hAnsi="Book Antiqua"/>
        </w:rPr>
        <w:t xml:space="preserve"> (NQF 326)</w:t>
      </w:r>
    </w:p>
    <w:p w:rsidR="006C5FA7" w:rsidRDefault="006C5FA7" w:rsidP="006C5FA7">
      <w:pPr>
        <w:pStyle w:val="ListParagraph"/>
        <w:numPr>
          <w:ilvl w:val="0"/>
          <w:numId w:val="1"/>
        </w:numPr>
        <w:rPr>
          <w:rFonts w:ascii="Book Antiqua" w:hAnsi="Book Antiqua"/>
        </w:rPr>
      </w:pPr>
      <w:r w:rsidRPr="00383CAC">
        <w:rPr>
          <w:rFonts w:ascii="Book Antiqua" w:hAnsi="Book Antiqua"/>
        </w:rPr>
        <w:t>Palliative and End of Life Care: Dyspnea Screening &amp; Management</w:t>
      </w:r>
    </w:p>
    <w:p w:rsidR="006C5FA7" w:rsidRDefault="006C5FA7" w:rsidP="006C5FA7">
      <w:pPr>
        <w:pStyle w:val="ListParagraph"/>
        <w:numPr>
          <w:ilvl w:val="0"/>
          <w:numId w:val="1"/>
        </w:numPr>
        <w:rPr>
          <w:rFonts w:ascii="Book Antiqua" w:hAnsi="Book Antiqua"/>
        </w:rPr>
      </w:pPr>
      <w:r w:rsidRPr="00584545">
        <w:rPr>
          <w:rFonts w:ascii="Book Antiqua" w:hAnsi="Book Antiqua"/>
        </w:rPr>
        <w:t>Potentially harmful drug-disease interactions in the elderly</w:t>
      </w:r>
    </w:p>
    <w:p w:rsidR="006C5FA7" w:rsidRDefault="006C5FA7" w:rsidP="006C5FA7">
      <w:pPr>
        <w:pStyle w:val="ListParagraph"/>
        <w:numPr>
          <w:ilvl w:val="0"/>
          <w:numId w:val="1"/>
        </w:numPr>
        <w:rPr>
          <w:rFonts w:ascii="Book Antiqua" w:hAnsi="Book Antiqua"/>
        </w:rPr>
      </w:pPr>
      <w:r w:rsidRPr="00584545">
        <w:rPr>
          <w:rFonts w:ascii="Book Antiqua" w:hAnsi="Book Antiqua"/>
        </w:rPr>
        <w:t>Care for older adults - medication review</w:t>
      </w:r>
    </w:p>
    <w:p w:rsidR="006C5FA7" w:rsidRPr="009D2526" w:rsidRDefault="006C5FA7" w:rsidP="006C5FA7">
      <w:pPr>
        <w:rPr>
          <w:rFonts w:ascii="Book Antiqua" w:hAnsi="Book Antiqua"/>
          <w:i/>
        </w:rPr>
      </w:pPr>
      <w:r w:rsidRPr="009D2526">
        <w:rPr>
          <w:rFonts w:ascii="Book Antiqua" w:hAnsi="Book Antiqua"/>
          <w:i/>
        </w:rPr>
        <w:t>SNF Specific Measure</w:t>
      </w:r>
    </w:p>
    <w:p w:rsidR="00B76CFF" w:rsidRPr="00FE28E9" w:rsidRDefault="00B76CFF" w:rsidP="006C5FA7">
      <w:pPr>
        <w:rPr>
          <w:rFonts w:ascii="Book Antiqua" w:hAnsi="Book Antiqua"/>
        </w:rPr>
      </w:pPr>
      <w:r>
        <w:rPr>
          <w:rFonts w:ascii="Book Antiqua" w:hAnsi="Book Antiqua"/>
        </w:rPr>
        <w:t xml:space="preserve">This measure looks at a falls in SNFs.  Falls are a preventable source of injury and hospitalizations particularity among the frail elderly. </w:t>
      </w:r>
    </w:p>
    <w:p w:rsidR="006C5FA7" w:rsidRDefault="006C5FA7" w:rsidP="006C5FA7">
      <w:pPr>
        <w:pStyle w:val="ListParagraph"/>
        <w:numPr>
          <w:ilvl w:val="0"/>
          <w:numId w:val="5"/>
        </w:numPr>
        <w:rPr>
          <w:rFonts w:ascii="Book Antiqua" w:hAnsi="Book Antiqua"/>
        </w:rPr>
      </w:pPr>
      <w:r w:rsidRPr="00584545">
        <w:rPr>
          <w:rFonts w:ascii="Book Antiqua" w:hAnsi="Book Antiqua"/>
        </w:rPr>
        <w:t>Fall Risk Management</w:t>
      </w:r>
    </w:p>
    <w:p w:rsidR="006C5FA7" w:rsidRPr="009D2526" w:rsidRDefault="006C5FA7" w:rsidP="006C5FA7">
      <w:pPr>
        <w:rPr>
          <w:rFonts w:ascii="Book Antiqua" w:hAnsi="Book Antiqua"/>
          <w:i/>
        </w:rPr>
      </w:pPr>
      <w:r w:rsidRPr="009D2526">
        <w:rPr>
          <w:rFonts w:ascii="Book Antiqua" w:hAnsi="Book Antiqua"/>
          <w:i/>
        </w:rPr>
        <w:t>Measures of Care Coordination</w:t>
      </w:r>
    </w:p>
    <w:p w:rsidR="00EF6BFF" w:rsidRDefault="00EF6BFF" w:rsidP="006C5FA7">
      <w:pPr>
        <w:rPr>
          <w:rFonts w:ascii="Book Antiqua" w:hAnsi="Book Antiqua"/>
        </w:rPr>
      </w:pPr>
      <w:r>
        <w:rPr>
          <w:rFonts w:ascii="Book Antiqua" w:hAnsi="Book Antiqua"/>
        </w:rPr>
        <w:t>These measures address care coordination for persons discharged from the hospital.  Care coordination can help in preventing readmissions.</w:t>
      </w:r>
    </w:p>
    <w:p w:rsidR="006C5FA7" w:rsidRPr="000B66FA" w:rsidRDefault="006C5FA7" w:rsidP="006C5FA7">
      <w:pPr>
        <w:pStyle w:val="ListParagraph"/>
        <w:numPr>
          <w:ilvl w:val="0"/>
          <w:numId w:val="1"/>
        </w:numPr>
        <w:rPr>
          <w:rFonts w:ascii="Book Antiqua" w:hAnsi="Book Antiqua"/>
        </w:rPr>
      </w:pPr>
      <w:r w:rsidRPr="000B66FA">
        <w:rPr>
          <w:rFonts w:ascii="Book Antiqua" w:hAnsi="Book Antiqua"/>
        </w:rPr>
        <w:t>Home Management Plan of Care Document Given to Patient/Caregiver (CAC 3)</w:t>
      </w:r>
    </w:p>
    <w:p w:rsidR="006C5FA7" w:rsidRDefault="006C5FA7" w:rsidP="006C5FA7">
      <w:pPr>
        <w:pStyle w:val="ListParagraph"/>
        <w:numPr>
          <w:ilvl w:val="0"/>
          <w:numId w:val="1"/>
        </w:numPr>
        <w:rPr>
          <w:rFonts w:ascii="Book Antiqua" w:hAnsi="Book Antiqua"/>
        </w:rPr>
      </w:pPr>
      <w:r w:rsidRPr="00F20E74">
        <w:rPr>
          <w:rFonts w:ascii="Book Antiqua" w:hAnsi="Book Antiqua"/>
        </w:rPr>
        <w:t>Timely transmission of transition record (CCM 3)</w:t>
      </w:r>
    </w:p>
    <w:p w:rsidR="006C5FA7" w:rsidRDefault="006C5FA7" w:rsidP="006C5FA7">
      <w:pPr>
        <w:pStyle w:val="ListParagraph"/>
        <w:numPr>
          <w:ilvl w:val="0"/>
          <w:numId w:val="1"/>
        </w:numPr>
        <w:rPr>
          <w:rFonts w:ascii="Book Antiqua" w:hAnsi="Book Antiqua"/>
        </w:rPr>
      </w:pPr>
      <w:r w:rsidRPr="00F20E74">
        <w:rPr>
          <w:rFonts w:ascii="Book Antiqua" w:hAnsi="Book Antiqua"/>
        </w:rPr>
        <w:t>Detailed Discharge Instructions (HF 1)</w:t>
      </w:r>
    </w:p>
    <w:p w:rsidR="006C5FA7" w:rsidRDefault="006C5FA7" w:rsidP="006C5FA7">
      <w:pPr>
        <w:pStyle w:val="ListParagraph"/>
        <w:numPr>
          <w:ilvl w:val="0"/>
          <w:numId w:val="1"/>
        </w:numPr>
        <w:rPr>
          <w:rFonts w:ascii="Book Antiqua" w:hAnsi="Book Antiqua"/>
        </w:rPr>
      </w:pPr>
      <w:r w:rsidRPr="001057B4">
        <w:rPr>
          <w:rFonts w:ascii="Book Antiqua" w:hAnsi="Book Antiqua"/>
        </w:rPr>
        <w:t>Post discharge continuing care plan transmitted to next level of care provider upon discharge (HBIPS 7)</w:t>
      </w:r>
    </w:p>
    <w:p w:rsidR="006C5FA7" w:rsidRPr="001057B4" w:rsidRDefault="006C5FA7" w:rsidP="006C5FA7">
      <w:pPr>
        <w:pStyle w:val="ListParagraph"/>
        <w:numPr>
          <w:ilvl w:val="0"/>
          <w:numId w:val="1"/>
        </w:numPr>
        <w:rPr>
          <w:rFonts w:ascii="Book Antiqua" w:hAnsi="Book Antiqua"/>
        </w:rPr>
      </w:pPr>
      <w:r w:rsidRPr="001057B4">
        <w:rPr>
          <w:rFonts w:ascii="Book Antiqua" w:hAnsi="Book Antiqua"/>
        </w:rPr>
        <w:t>Post discharge continuing care plan created (HBIPS 6)</w:t>
      </w:r>
    </w:p>
    <w:p w:rsidR="006C5FA7" w:rsidRPr="00767ECA" w:rsidRDefault="006C5FA7" w:rsidP="00E258EF">
      <w:pPr>
        <w:rPr>
          <w:rFonts w:ascii="Book Antiqua" w:hAnsi="Book Antiqua"/>
        </w:rPr>
      </w:pPr>
    </w:p>
    <w:sectPr w:rsidR="006C5FA7" w:rsidRPr="00767EC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115" w:rsidRDefault="00D92115" w:rsidP="004B26C3">
      <w:pPr>
        <w:spacing w:after="0" w:line="240" w:lineRule="auto"/>
      </w:pPr>
      <w:r>
        <w:separator/>
      </w:r>
    </w:p>
  </w:endnote>
  <w:endnote w:type="continuationSeparator" w:id="0">
    <w:p w:rsidR="00D92115" w:rsidRDefault="00D92115" w:rsidP="004B2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5F9" w:rsidRDefault="002835F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Appropriateness of Facility and Institutional Care</w:t>
    </w:r>
  </w:p>
  <w:p w:rsidR="002835F9" w:rsidRDefault="002835F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Priority Proposal</w:t>
    </w:r>
  </w:p>
  <w:p w:rsidR="002835F9" w:rsidRDefault="002835F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September 1</w:t>
    </w:r>
    <w:r w:rsidR="006553A0">
      <w:rPr>
        <w:rFonts w:asciiTheme="majorHAnsi" w:eastAsiaTheme="majorEastAsia" w:hAnsiTheme="majorHAnsi" w:cstheme="majorBidi"/>
      </w:rPr>
      <w:t>5</w:t>
    </w:r>
    <w:r>
      <w:rPr>
        <w:rFonts w:asciiTheme="majorHAnsi" w:eastAsiaTheme="majorEastAsia" w:hAnsiTheme="majorHAnsi" w:cstheme="majorBidi"/>
      </w:rPr>
      <w:t>, 2015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FF1DF2" w:rsidRPr="00FF1DF2">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2835F9" w:rsidRDefault="002835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115" w:rsidRDefault="00D92115" w:rsidP="004B26C3">
      <w:pPr>
        <w:spacing w:after="0" w:line="240" w:lineRule="auto"/>
      </w:pPr>
      <w:r>
        <w:separator/>
      </w:r>
    </w:p>
  </w:footnote>
  <w:footnote w:type="continuationSeparator" w:id="0">
    <w:p w:rsidR="00D92115" w:rsidRDefault="00D92115" w:rsidP="004B26C3">
      <w:pPr>
        <w:spacing w:after="0" w:line="240" w:lineRule="auto"/>
      </w:pPr>
      <w:r>
        <w:continuationSeparator/>
      </w:r>
    </w:p>
  </w:footnote>
  <w:footnote w:id="1">
    <w:p w:rsidR="004B26C3" w:rsidRPr="00396A30" w:rsidRDefault="004B26C3">
      <w:pPr>
        <w:pStyle w:val="FootnoteText"/>
        <w:rPr>
          <w:rFonts w:ascii="Book Antiqua" w:hAnsi="Book Antiqua"/>
        </w:rPr>
      </w:pPr>
      <w:r>
        <w:rPr>
          <w:rStyle w:val="FootnoteReference"/>
        </w:rPr>
        <w:footnoteRef/>
      </w:r>
      <w:r>
        <w:t xml:space="preserve"> </w:t>
      </w:r>
      <w:hyperlink r:id="rId1" w:history="1">
        <w:r w:rsidRPr="00396A30">
          <w:rPr>
            <w:rStyle w:val="Hyperlink"/>
            <w:rFonts w:ascii="Book Antiqua" w:hAnsi="Book Antiqua"/>
          </w:rPr>
          <w:t>http://healthaffairs.org/blog/2013/08/16/reducing-hospital-readmissions-its-about-improving-patient-care/</w:t>
        </w:r>
      </w:hyperlink>
    </w:p>
  </w:footnote>
  <w:footnote w:id="2">
    <w:p w:rsidR="00F2363B" w:rsidRDefault="00F2363B" w:rsidP="00F2363B">
      <w:pPr>
        <w:pStyle w:val="FootnoteText"/>
      </w:pPr>
      <w:r w:rsidRPr="00396A30">
        <w:rPr>
          <w:rStyle w:val="FootnoteReference"/>
          <w:rFonts w:ascii="Book Antiqua" w:hAnsi="Book Antiqua"/>
        </w:rPr>
        <w:footnoteRef/>
      </w:r>
      <w:r w:rsidRPr="00396A30">
        <w:rPr>
          <w:rFonts w:ascii="Book Antiqua" w:hAnsi="Book Antiqua"/>
        </w:rPr>
        <w:t xml:space="preserve"> </w:t>
      </w:r>
      <w:hyperlink r:id="rId2" w:history="1">
        <w:r w:rsidRPr="00396A30">
          <w:rPr>
            <w:rStyle w:val="Hyperlink"/>
            <w:rFonts w:ascii="Book Antiqua" w:hAnsi="Book Antiqua"/>
          </w:rPr>
          <w:t>https://www.cms.gov/Medicare-Medicaid-Coordination/Medicare-and-Medicaid-Coordination/Medicare-Medicaid-Coordination-Office/ReducingPreventableHospitalizationsAmongNursingFacilityResidents.html</w:t>
        </w:r>
      </w:hyperlink>
    </w:p>
  </w:footnote>
  <w:footnote w:id="3">
    <w:p w:rsidR="009D2526" w:rsidRPr="009D2526" w:rsidRDefault="009D2526">
      <w:pPr>
        <w:pStyle w:val="FootnoteText"/>
        <w:rPr>
          <w:rFonts w:ascii="Book Antiqua" w:hAnsi="Book Antiqua"/>
        </w:rPr>
      </w:pPr>
      <w:r w:rsidRPr="009D2526">
        <w:rPr>
          <w:rStyle w:val="FootnoteReference"/>
          <w:rFonts w:ascii="Book Antiqua" w:hAnsi="Book Antiqua"/>
        </w:rPr>
        <w:footnoteRef/>
      </w:r>
      <w:r w:rsidRPr="009D2526">
        <w:rPr>
          <w:rFonts w:ascii="Book Antiqua" w:hAnsi="Book Antiqua"/>
        </w:rPr>
        <w:t xml:space="preserve"> This could be compared across payer type (Medicare, Medicaid, commercial)</w:t>
      </w:r>
    </w:p>
  </w:footnote>
  <w:footnote w:id="4">
    <w:p w:rsidR="00C94AFB" w:rsidRDefault="0026637B">
      <w:pPr>
        <w:pStyle w:val="FootnoteText"/>
      </w:pPr>
      <w:r w:rsidRPr="0026637B">
        <w:rPr>
          <w:rStyle w:val="FootnoteReference"/>
          <w:rFonts w:ascii="Book Antiqua" w:hAnsi="Book Antiqua"/>
        </w:rPr>
        <w:footnoteRef/>
      </w:r>
      <w:r w:rsidRPr="0026637B">
        <w:rPr>
          <w:rFonts w:ascii="Book Antiqua" w:hAnsi="Book Antiqua"/>
        </w:rPr>
        <w:t xml:space="preserve"> </w:t>
      </w:r>
      <w:hyperlink r:id="rId3" w:history="1">
        <w:r w:rsidR="00C94AFB" w:rsidRPr="004D1E03">
          <w:rPr>
            <w:rStyle w:val="Hyperlink"/>
            <w:rFonts w:ascii="Book Antiqua" w:hAnsi="Book Antiqua"/>
          </w:rPr>
          <w:t>http://www.chiamass.gov/assets/docs/r/pubs/15/CHIA-Readmissions-Report-June-2015.pdf</w:t>
        </w:r>
      </w:hyperlink>
    </w:p>
  </w:footnote>
  <w:footnote w:id="5">
    <w:p w:rsidR="006632D3" w:rsidRPr="00E108B1" w:rsidRDefault="006632D3" w:rsidP="006632D3">
      <w:pPr>
        <w:pStyle w:val="FootnoteText"/>
        <w:rPr>
          <w:rFonts w:ascii="Book Antiqua" w:hAnsi="Book Antiqua"/>
        </w:rPr>
      </w:pPr>
      <w:r w:rsidRPr="00E108B1">
        <w:rPr>
          <w:rStyle w:val="FootnoteReference"/>
          <w:rFonts w:ascii="Book Antiqua" w:hAnsi="Book Antiqua"/>
        </w:rPr>
        <w:footnoteRef/>
      </w:r>
      <w:r w:rsidRPr="00E108B1">
        <w:rPr>
          <w:rFonts w:ascii="Book Antiqua" w:hAnsi="Book Antiqua"/>
        </w:rPr>
        <w:t xml:space="preserve"> https://www.cms.gov/Medicare/Quality-Initiatives-Patient-Assessment-Instruments/NursingHomeQualityInits/Downloads/SNFRM-Technical-Report-3252015.pdf</w:t>
      </w:r>
    </w:p>
  </w:footnote>
  <w:footnote w:id="6">
    <w:p w:rsidR="007E4996" w:rsidRPr="00A840D8" w:rsidRDefault="007E4996" w:rsidP="007E4996">
      <w:pPr>
        <w:pStyle w:val="FootnoteText"/>
        <w:rPr>
          <w:rFonts w:ascii="Book Antiqua" w:hAnsi="Book Antiqua"/>
        </w:rPr>
      </w:pPr>
      <w:r w:rsidRPr="00A840D8">
        <w:rPr>
          <w:rStyle w:val="FootnoteReference"/>
          <w:rFonts w:ascii="Book Antiqua" w:hAnsi="Book Antiqua"/>
        </w:rPr>
        <w:footnoteRef/>
      </w:r>
      <w:r w:rsidRPr="00A840D8">
        <w:rPr>
          <w:rFonts w:ascii="Book Antiqua" w:hAnsi="Book Antiqua"/>
        </w:rPr>
        <w:t xml:space="preserve"> http://www.mass.gov/anf/docs/hpc/cost-trends-july-2014-section-c.pdf</w:t>
      </w:r>
    </w:p>
  </w:footnote>
  <w:footnote w:id="7">
    <w:p w:rsidR="008A585A" w:rsidRPr="00396A30" w:rsidRDefault="008A585A">
      <w:pPr>
        <w:pStyle w:val="FootnoteText"/>
        <w:rPr>
          <w:rFonts w:ascii="Book Antiqua" w:hAnsi="Book Antiqua"/>
        </w:rPr>
      </w:pPr>
      <w:r w:rsidRPr="00396A30">
        <w:rPr>
          <w:rStyle w:val="FootnoteReference"/>
          <w:rFonts w:ascii="Book Antiqua" w:hAnsi="Book Antiqua"/>
        </w:rPr>
        <w:footnoteRef/>
      </w:r>
      <w:r w:rsidRPr="00396A30">
        <w:rPr>
          <w:rFonts w:ascii="Book Antiqua" w:hAnsi="Book Antiqua"/>
        </w:rPr>
        <w:t xml:space="preserve"> http://content.healthaffairs.org/content/33/5/778.abstract</w:t>
      </w:r>
    </w:p>
  </w:footnote>
  <w:footnote w:id="8">
    <w:p w:rsidR="007E4996" w:rsidRPr="002835F9" w:rsidRDefault="007E4996">
      <w:pPr>
        <w:pStyle w:val="FootnoteText"/>
        <w:rPr>
          <w:rFonts w:ascii="Book Antiqua" w:hAnsi="Book Antiqua"/>
        </w:rPr>
      </w:pPr>
      <w:r w:rsidRPr="002835F9">
        <w:rPr>
          <w:rStyle w:val="FootnoteReference"/>
          <w:rFonts w:ascii="Book Antiqua" w:hAnsi="Book Antiqua"/>
        </w:rPr>
        <w:footnoteRef/>
      </w:r>
      <w:r w:rsidRPr="002835F9">
        <w:rPr>
          <w:rFonts w:ascii="Book Antiqua" w:hAnsi="Book Antiqua"/>
        </w:rPr>
        <w:t xml:space="preserve"> See www.medicare.gov/hospitalcompare</w:t>
      </w:r>
    </w:p>
  </w:footnote>
  <w:footnote w:id="9">
    <w:p w:rsidR="009D2526" w:rsidRPr="009D2526" w:rsidRDefault="009D2526">
      <w:pPr>
        <w:pStyle w:val="FootnoteText"/>
        <w:rPr>
          <w:rFonts w:ascii="Book Antiqua" w:hAnsi="Book Antiqua"/>
        </w:rPr>
      </w:pPr>
      <w:r w:rsidRPr="009D2526">
        <w:rPr>
          <w:rStyle w:val="FootnoteReference"/>
          <w:rFonts w:ascii="Book Antiqua" w:hAnsi="Book Antiqua"/>
        </w:rPr>
        <w:footnoteRef/>
      </w:r>
      <w:r w:rsidRPr="009D2526">
        <w:rPr>
          <w:rFonts w:ascii="Book Antiqua" w:hAnsi="Book Antiqua"/>
        </w:rPr>
        <w:t xml:space="preserve"> This report may be accessed at http://www.chiamass.gov/hospital-wide-adult-all-payer-readmissions-in-massachusetts-2011-2013/</w:t>
      </w:r>
    </w:p>
  </w:footnote>
  <w:footnote w:id="10">
    <w:p w:rsidR="00774309" w:rsidRPr="00767ECA" w:rsidRDefault="00774309">
      <w:pPr>
        <w:pStyle w:val="FootnoteText"/>
        <w:rPr>
          <w:rFonts w:ascii="Book Antiqua" w:hAnsi="Book Antiqua"/>
        </w:rPr>
      </w:pPr>
      <w:r w:rsidRPr="002835F9">
        <w:rPr>
          <w:rStyle w:val="FootnoteReference"/>
          <w:rFonts w:ascii="Book Antiqua" w:hAnsi="Book Antiqua"/>
        </w:rPr>
        <w:footnoteRef/>
      </w:r>
      <w:r w:rsidRPr="002835F9">
        <w:rPr>
          <w:rFonts w:ascii="Book Antiqua" w:hAnsi="Book Antiqua"/>
        </w:rPr>
        <w:t xml:space="preserve"> Hubband J, and Greene J.  What the Evidence Shows About Patient Activation:  Better Health</w:t>
      </w:r>
      <w:r w:rsidRPr="00767ECA">
        <w:rPr>
          <w:rFonts w:ascii="Book Antiqua" w:hAnsi="Book Antiqua"/>
        </w:rPr>
        <w:t xml:space="preserve"> Outcomes and Care Experiences; Fewer Data on Costs.  Health Affairs.  February 2013, vol 32, no 2.  P 207-214.  http://content.healthaffairs.org/content/32/2/207.short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E1614"/>
    <w:multiLevelType w:val="hybridMultilevel"/>
    <w:tmpl w:val="4B3C8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AB2C79"/>
    <w:multiLevelType w:val="hybridMultilevel"/>
    <w:tmpl w:val="B9765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2D0594"/>
    <w:multiLevelType w:val="hybridMultilevel"/>
    <w:tmpl w:val="4F7A7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765FD4"/>
    <w:multiLevelType w:val="hybridMultilevel"/>
    <w:tmpl w:val="3F7E1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47046C"/>
    <w:multiLevelType w:val="hybridMultilevel"/>
    <w:tmpl w:val="BEE83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537"/>
    <w:rsid w:val="000363B9"/>
    <w:rsid w:val="00037A10"/>
    <w:rsid w:val="00054C0D"/>
    <w:rsid w:val="0008039C"/>
    <w:rsid w:val="00086EDC"/>
    <w:rsid w:val="0009731C"/>
    <w:rsid w:val="000B66FA"/>
    <w:rsid w:val="000F0A90"/>
    <w:rsid w:val="001057B4"/>
    <w:rsid w:val="001177CC"/>
    <w:rsid w:val="0012396E"/>
    <w:rsid w:val="00123C95"/>
    <w:rsid w:val="00152190"/>
    <w:rsid w:val="00173F7B"/>
    <w:rsid w:val="001A2BBB"/>
    <w:rsid w:val="001A6EC0"/>
    <w:rsid w:val="001B29AC"/>
    <w:rsid w:val="00224CE7"/>
    <w:rsid w:val="00226932"/>
    <w:rsid w:val="00236B03"/>
    <w:rsid w:val="00265055"/>
    <w:rsid w:val="0026637B"/>
    <w:rsid w:val="002763A6"/>
    <w:rsid w:val="002835F9"/>
    <w:rsid w:val="002B6CFB"/>
    <w:rsid w:val="002C6DB5"/>
    <w:rsid w:val="00314B02"/>
    <w:rsid w:val="003207E3"/>
    <w:rsid w:val="00347C17"/>
    <w:rsid w:val="00383CAC"/>
    <w:rsid w:val="00384CDF"/>
    <w:rsid w:val="00396A30"/>
    <w:rsid w:val="00397C94"/>
    <w:rsid w:val="003B4B22"/>
    <w:rsid w:val="003E11DB"/>
    <w:rsid w:val="003E7537"/>
    <w:rsid w:val="004B26C3"/>
    <w:rsid w:val="00504F9A"/>
    <w:rsid w:val="00584545"/>
    <w:rsid w:val="00590769"/>
    <w:rsid w:val="00595D57"/>
    <w:rsid w:val="005A7CCB"/>
    <w:rsid w:val="005B11FE"/>
    <w:rsid w:val="005B5861"/>
    <w:rsid w:val="005F52B5"/>
    <w:rsid w:val="006553A0"/>
    <w:rsid w:val="006632D3"/>
    <w:rsid w:val="0068140E"/>
    <w:rsid w:val="006A157B"/>
    <w:rsid w:val="006C339F"/>
    <w:rsid w:val="006C5FA7"/>
    <w:rsid w:val="007230B8"/>
    <w:rsid w:val="00767ECA"/>
    <w:rsid w:val="00774309"/>
    <w:rsid w:val="007876D7"/>
    <w:rsid w:val="00794388"/>
    <w:rsid w:val="007A64EA"/>
    <w:rsid w:val="007C2270"/>
    <w:rsid w:val="007C2F9A"/>
    <w:rsid w:val="007D3AEB"/>
    <w:rsid w:val="007E4996"/>
    <w:rsid w:val="00801DB8"/>
    <w:rsid w:val="008025A3"/>
    <w:rsid w:val="00811CF5"/>
    <w:rsid w:val="008422EB"/>
    <w:rsid w:val="008A585A"/>
    <w:rsid w:val="008B03D6"/>
    <w:rsid w:val="008E3750"/>
    <w:rsid w:val="00960240"/>
    <w:rsid w:val="00962E50"/>
    <w:rsid w:val="009901F2"/>
    <w:rsid w:val="009924B0"/>
    <w:rsid w:val="009D2526"/>
    <w:rsid w:val="00A01630"/>
    <w:rsid w:val="00A06A69"/>
    <w:rsid w:val="00A50949"/>
    <w:rsid w:val="00A840D8"/>
    <w:rsid w:val="00AD2EF4"/>
    <w:rsid w:val="00AF4912"/>
    <w:rsid w:val="00B76CFF"/>
    <w:rsid w:val="00B81D73"/>
    <w:rsid w:val="00BD3B11"/>
    <w:rsid w:val="00BD7E66"/>
    <w:rsid w:val="00BE5CB6"/>
    <w:rsid w:val="00C01507"/>
    <w:rsid w:val="00C144DC"/>
    <w:rsid w:val="00C40C81"/>
    <w:rsid w:val="00C87B16"/>
    <w:rsid w:val="00C90791"/>
    <w:rsid w:val="00C92FDF"/>
    <w:rsid w:val="00C94AFB"/>
    <w:rsid w:val="00CD4712"/>
    <w:rsid w:val="00D47E64"/>
    <w:rsid w:val="00D92115"/>
    <w:rsid w:val="00DA01BE"/>
    <w:rsid w:val="00DA1E19"/>
    <w:rsid w:val="00DB1575"/>
    <w:rsid w:val="00DB1C5F"/>
    <w:rsid w:val="00DD698D"/>
    <w:rsid w:val="00E108B1"/>
    <w:rsid w:val="00E258EF"/>
    <w:rsid w:val="00E8642C"/>
    <w:rsid w:val="00ED38EB"/>
    <w:rsid w:val="00EE62F8"/>
    <w:rsid w:val="00EF6BFF"/>
    <w:rsid w:val="00F1224E"/>
    <w:rsid w:val="00F20E74"/>
    <w:rsid w:val="00F2363B"/>
    <w:rsid w:val="00F559C9"/>
    <w:rsid w:val="00FB5039"/>
    <w:rsid w:val="00FE0884"/>
    <w:rsid w:val="00FE28E9"/>
    <w:rsid w:val="00FF1DF2"/>
    <w:rsid w:val="00FF6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B26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26C3"/>
    <w:rPr>
      <w:sz w:val="20"/>
      <w:szCs w:val="20"/>
    </w:rPr>
  </w:style>
  <w:style w:type="character" w:styleId="FootnoteReference">
    <w:name w:val="footnote reference"/>
    <w:basedOn w:val="DefaultParagraphFont"/>
    <w:uiPriority w:val="99"/>
    <w:semiHidden/>
    <w:unhideWhenUsed/>
    <w:rsid w:val="004B26C3"/>
    <w:rPr>
      <w:vertAlign w:val="superscript"/>
    </w:rPr>
  </w:style>
  <w:style w:type="character" w:styleId="Hyperlink">
    <w:name w:val="Hyperlink"/>
    <w:basedOn w:val="DefaultParagraphFont"/>
    <w:uiPriority w:val="99"/>
    <w:unhideWhenUsed/>
    <w:rsid w:val="004B26C3"/>
    <w:rPr>
      <w:color w:val="0000FF" w:themeColor="hyperlink"/>
      <w:u w:val="single"/>
    </w:rPr>
  </w:style>
  <w:style w:type="character" w:styleId="FollowedHyperlink">
    <w:name w:val="FollowedHyperlink"/>
    <w:basedOn w:val="DefaultParagraphFont"/>
    <w:uiPriority w:val="99"/>
    <w:semiHidden/>
    <w:unhideWhenUsed/>
    <w:rsid w:val="00E8642C"/>
    <w:rPr>
      <w:color w:val="800080" w:themeColor="followedHyperlink"/>
      <w:u w:val="single"/>
    </w:rPr>
  </w:style>
  <w:style w:type="paragraph" w:styleId="ListParagraph">
    <w:name w:val="List Paragraph"/>
    <w:basedOn w:val="Normal"/>
    <w:uiPriority w:val="34"/>
    <w:qFormat/>
    <w:rsid w:val="00F20E74"/>
    <w:pPr>
      <w:ind w:left="720"/>
      <w:contextualSpacing/>
    </w:pPr>
  </w:style>
  <w:style w:type="character" w:styleId="CommentReference">
    <w:name w:val="annotation reference"/>
    <w:basedOn w:val="DefaultParagraphFont"/>
    <w:uiPriority w:val="99"/>
    <w:semiHidden/>
    <w:unhideWhenUsed/>
    <w:rsid w:val="00A50949"/>
    <w:rPr>
      <w:sz w:val="16"/>
      <w:szCs w:val="16"/>
    </w:rPr>
  </w:style>
  <w:style w:type="paragraph" w:styleId="CommentText">
    <w:name w:val="annotation text"/>
    <w:basedOn w:val="Normal"/>
    <w:link w:val="CommentTextChar"/>
    <w:uiPriority w:val="99"/>
    <w:semiHidden/>
    <w:unhideWhenUsed/>
    <w:rsid w:val="00A50949"/>
    <w:pPr>
      <w:spacing w:line="240" w:lineRule="auto"/>
    </w:pPr>
    <w:rPr>
      <w:sz w:val="20"/>
      <w:szCs w:val="20"/>
    </w:rPr>
  </w:style>
  <w:style w:type="character" w:customStyle="1" w:styleId="CommentTextChar">
    <w:name w:val="Comment Text Char"/>
    <w:basedOn w:val="DefaultParagraphFont"/>
    <w:link w:val="CommentText"/>
    <w:uiPriority w:val="99"/>
    <w:semiHidden/>
    <w:rsid w:val="00A50949"/>
    <w:rPr>
      <w:sz w:val="20"/>
      <w:szCs w:val="20"/>
    </w:rPr>
  </w:style>
  <w:style w:type="paragraph" w:styleId="CommentSubject">
    <w:name w:val="annotation subject"/>
    <w:basedOn w:val="CommentText"/>
    <w:next w:val="CommentText"/>
    <w:link w:val="CommentSubjectChar"/>
    <w:uiPriority w:val="99"/>
    <w:semiHidden/>
    <w:unhideWhenUsed/>
    <w:rsid w:val="00A50949"/>
    <w:rPr>
      <w:b/>
      <w:bCs/>
    </w:rPr>
  </w:style>
  <w:style w:type="character" w:customStyle="1" w:styleId="CommentSubjectChar">
    <w:name w:val="Comment Subject Char"/>
    <w:basedOn w:val="CommentTextChar"/>
    <w:link w:val="CommentSubject"/>
    <w:uiPriority w:val="99"/>
    <w:semiHidden/>
    <w:rsid w:val="00A50949"/>
    <w:rPr>
      <w:b/>
      <w:bCs/>
      <w:sz w:val="20"/>
      <w:szCs w:val="20"/>
    </w:rPr>
  </w:style>
  <w:style w:type="paragraph" w:styleId="BalloonText">
    <w:name w:val="Balloon Text"/>
    <w:basedOn w:val="Normal"/>
    <w:link w:val="BalloonTextChar"/>
    <w:uiPriority w:val="99"/>
    <w:semiHidden/>
    <w:unhideWhenUsed/>
    <w:rsid w:val="00A50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949"/>
    <w:rPr>
      <w:rFonts w:ascii="Tahoma" w:hAnsi="Tahoma" w:cs="Tahoma"/>
      <w:sz w:val="16"/>
      <w:szCs w:val="16"/>
    </w:rPr>
  </w:style>
  <w:style w:type="paragraph" w:styleId="Header">
    <w:name w:val="header"/>
    <w:basedOn w:val="Normal"/>
    <w:link w:val="HeaderChar"/>
    <w:uiPriority w:val="99"/>
    <w:unhideWhenUsed/>
    <w:rsid w:val="002835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5F9"/>
  </w:style>
  <w:style w:type="paragraph" w:styleId="Footer">
    <w:name w:val="footer"/>
    <w:basedOn w:val="Normal"/>
    <w:link w:val="FooterChar"/>
    <w:uiPriority w:val="99"/>
    <w:unhideWhenUsed/>
    <w:rsid w:val="002835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5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B26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26C3"/>
    <w:rPr>
      <w:sz w:val="20"/>
      <w:szCs w:val="20"/>
    </w:rPr>
  </w:style>
  <w:style w:type="character" w:styleId="FootnoteReference">
    <w:name w:val="footnote reference"/>
    <w:basedOn w:val="DefaultParagraphFont"/>
    <w:uiPriority w:val="99"/>
    <w:semiHidden/>
    <w:unhideWhenUsed/>
    <w:rsid w:val="004B26C3"/>
    <w:rPr>
      <w:vertAlign w:val="superscript"/>
    </w:rPr>
  </w:style>
  <w:style w:type="character" w:styleId="Hyperlink">
    <w:name w:val="Hyperlink"/>
    <w:basedOn w:val="DefaultParagraphFont"/>
    <w:uiPriority w:val="99"/>
    <w:unhideWhenUsed/>
    <w:rsid w:val="004B26C3"/>
    <w:rPr>
      <w:color w:val="0000FF" w:themeColor="hyperlink"/>
      <w:u w:val="single"/>
    </w:rPr>
  </w:style>
  <w:style w:type="character" w:styleId="FollowedHyperlink">
    <w:name w:val="FollowedHyperlink"/>
    <w:basedOn w:val="DefaultParagraphFont"/>
    <w:uiPriority w:val="99"/>
    <w:semiHidden/>
    <w:unhideWhenUsed/>
    <w:rsid w:val="00E8642C"/>
    <w:rPr>
      <w:color w:val="800080" w:themeColor="followedHyperlink"/>
      <w:u w:val="single"/>
    </w:rPr>
  </w:style>
  <w:style w:type="paragraph" w:styleId="ListParagraph">
    <w:name w:val="List Paragraph"/>
    <w:basedOn w:val="Normal"/>
    <w:uiPriority w:val="34"/>
    <w:qFormat/>
    <w:rsid w:val="00F20E74"/>
    <w:pPr>
      <w:ind w:left="720"/>
      <w:contextualSpacing/>
    </w:pPr>
  </w:style>
  <w:style w:type="character" w:styleId="CommentReference">
    <w:name w:val="annotation reference"/>
    <w:basedOn w:val="DefaultParagraphFont"/>
    <w:uiPriority w:val="99"/>
    <w:semiHidden/>
    <w:unhideWhenUsed/>
    <w:rsid w:val="00A50949"/>
    <w:rPr>
      <w:sz w:val="16"/>
      <w:szCs w:val="16"/>
    </w:rPr>
  </w:style>
  <w:style w:type="paragraph" w:styleId="CommentText">
    <w:name w:val="annotation text"/>
    <w:basedOn w:val="Normal"/>
    <w:link w:val="CommentTextChar"/>
    <w:uiPriority w:val="99"/>
    <w:semiHidden/>
    <w:unhideWhenUsed/>
    <w:rsid w:val="00A50949"/>
    <w:pPr>
      <w:spacing w:line="240" w:lineRule="auto"/>
    </w:pPr>
    <w:rPr>
      <w:sz w:val="20"/>
      <w:szCs w:val="20"/>
    </w:rPr>
  </w:style>
  <w:style w:type="character" w:customStyle="1" w:styleId="CommentTextChar">
    <w:name w:val="Comment Text Char"/>
    <w:basedOn w:val="DefaultParagraphFont"/>
    <w:link w:val="CommentText"/>
    <w:uiPriority w:val="99"/>
    <w:semiHidden/>
    <w:rsid w:val="00A50949"/>
    <w:rPr>
      <w:sz w:val="20"/>
      <w:szCs w:val="20"/>
    </w:rPr>
  </w:style>
  <w:style w:type="paragraph" w:styleId="CommentSubject">
    <w:name w:val="annotation subject"/>
    <w:basedOn w:val="CommentText"/>
    <w:next w:val="CommentText"/>
    <w:link w:val="CommentSubjectChar"/>
    <w:uiPriority w:val="99"/>
    <w:semiHidden/>
    <w:unhideWhenUsed/>
    <w:rsid w:val="00A50949"/>
    <w:rPr>
      <w:b/>
      <w:bCs/>
    </w:rPr>
  </w:style>
  <w:style w:type="character" w:customStyle="1" w:styleId="CommentSubjectChar">
    <w:name w:val="Comment Subject Char"/>
    <w:basedOn w:val="CommentTextChar"/>
    <w:link w:val="CommentSubject"/>
    <w:uiPriority w:val="99"/>
    <w:semiHidden/>
    <w:rsid w:val="00A50949"/>
    <w:rPr>
      <w:b/>
      <w:bCs/>
      <w:sz w:val="20"/>
      <w:szCs w:val="20"/>
    </w:rPr>
  </w:style>
  <w:style w:type="paragraph" w:styleId="BalloonText">
    <w:name w:val="Balloon Text"/>
    <w:basedOn w:val="Normal"/>
    <w:link w:val="BalloonTextChar"/>
    <w:uiPriority w:val="99"/>
    <w:semiHidden/>
    <w:unhideWhenUsed/>
    <w:rsid w:val="00A50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949"/>
    <w:rPr>
      <w:rFonts w:ascii="Tahoma" w:hAnsi="Tahoma" w:cs="Tahoma"/>
      <w:sz w:val="16"/>
      <w:szCs w:val="16"/>
    </w:rPr>
  </w:style>
  <w:style w:type="paragraph" w:styleId="Header">
    <w:name w:val="header"/>
    <w:basedOn w:val="Normal"/>
    <w:link w:val="HeaderChar"/>
    <w:uiPriority w:val="99"/>
    <w:unhideWhenUsed/>
    <w:rsid w:val="002835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5F9"/>
  </w:style>
  <w:style w:type="paragraph" w:styleId="Footer">
    <w:name w:val="footer"/>
    <w:basedOn w:val="Normal"/>
    <w:link w:val="FooterChar"/>
    <w:uiPriority w:val="99"/>
    <w:unhideWhenUsed/>
    <w:rsid w:val="002835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chiamass.gov/assets/docs/r/pubs/15/CHIA-Readmissions-Report-June-2015.pdf" TargetMode="External"/><Relationship Id="rId2" Type="http://schemas.openxmlformats.org/officeDocument/2006/relationships/hyperlink" Target="https://www.cms.gov/Medicare-Medicaid-Coordination/Medicare-and-Medicaid-Coordination/Medicare-Medicaid-Coordination-Office/ReducingPreventableHospitalizationsAmongNursingFacilityResidents.html" TargetMode="External"/><Relationship Id="rId1" Type="http://schemas.openxmlformats.org/officeDocument/2006/relationships/hyperlink" Target="http://healthaffairs.org/blog/2013/08/16/reducing-hospital-readmissions-its-about-improving-patient-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C4564-8D20-4665-9DA6-E5DB41D1B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Joseph</dc:creator>
  <cp:lastModifiedBy>Cristi Carman</cp:lastModifiedBy>
  <cp:revision>3</cp:revision>
  <cp:lastPrinted>2015-08-24T15:54:00Z</cp:lastPrinted>
  <dcterms:created xsi:type="dcterms:W3CDTF">2015-09-15T20:44:00Z</dcterms:created>
  <dcterms:modified xsi:type="dcterms:W3CDTF">2015-09-17T16:00:00Z</dcterms:modified>
</cp:coreProperties>
</file>