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AB937" w14:textId="77777777" w:rsidR="001F1DD4" w:rsidRPr="00500DCE" w:rsidRDefault="001F1DD4" w:rsidP="00227CD4">
      <w:pPr>
        <w:pStyle w:val="PlainText"/>
      </w:pPr>
      <w:bookmarkStart w:id="0" w:name="_GoBack"/>
      <w:bookmarkEnd w:id="0"/>
    </w:p>
    <w:p w14:paraId="2C40501E" w14:textId="77777777" w:rsidR="001F1DD4" w:rsidRPr="00500DCE" w:rsidRDefault="00C022B1" w:rsidP="001F1DD4">
      <w:pPr>
        <w:pStyle w:val="TOCHeading"/>
        <w:rPr>
          <w:rFonts w:ascii="Calibri" w:hAnsi="Calibri"/>
        </w:rPr>
      </w:pPr>
      <w:r>
        <w:rPr>
          <w:rFonts w:ascii="Calibri" w:hAnsi="Calibri"/>
          <w:noProof/>
          <w:lang w:val="en-US" w:eastAsia="en-US" w:bidi="ar-SA"/>
        </w:rPr>
        <mc:AlternateContent>
          <mc:Choice Requires="wpg">
            <w:drawing>
              <wp:anchor distT="0" distB="0" distL="114300" distR="114300" simplePos="0" relativeHeight="251656704" behindDoc="0" locked="0" layoutInCell="1" allowOverlap="1" wp14:anchorId="70764C0E" wp14:editId="0550AF86">
                <wp:simplePos x="0" y="0"/>
                <wp:positionH relativeFrom="column">
                  <wp:posOffset>2574290</wp:posOffset>
                </wp:positionH>
                <wp:positionV relativeFrom="paragraph">
                  <wp:posOffset>430530</wp:posOffset>
                </wp:positionV>
                <wp:extent cx="3188335" cy="776605"/>
                <wp:effectExtent l="2540" t="1270" r="0" b="12700"/>
                <wp:wrapNone/>
                <wp:docPr id="10"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8335" cy="776605"/>
                          <a:chOff x="0" y="0"/>
                          <a:chExt cx="2377440" cy="776605"/>
                        </a:xfrm>
                      </wpg:grpSpPr>
                      <wps:wsp>
                        <wps:cNvPr id="11" name="Text Box 6"/>
                        <wps:cNvSpPr txBox="1">
                          <a:spLocks noChangeArrowheads="1"/>
                        </wps:cNvSpPr>
                        <wps:spPr bwMode="auto">
                          <a:xfrm>
                            <a:off x="0" y="123825"/>
                            <a:ext cx="1257935"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14:paraId="64B31652" w14:textId="77777777" w:rsidR="005F52DB" w:rsidRPr="006A79D8" w:rsidRDefault="005F52DB" w:rsidP="001F1DD4">
                              <w:pPr>
                                <w:jc w:val="right"/>
                                <w:rPr>
                                  <w:rFonts w:ascii="Cambria" w:hAnsi="Cambria"/>
                                  <w:b/>
                                  <w:color w:val="000090"/>
                                  <w:sz w:val="32"/>
                                  <w:szCs w:val="32"/>
                                </w:rPr>
                              </w:pPr>
                              <w:r>
                                <w:rPr>
                                  <w:rFonts w:ascii="Cambria" w:hAnsi="Cambria"/>
                                  <w:b/>
                                  <w:color w:val="000090"/>
                                  <w:sz w:val="32"/>
                                  <w:szCs w:val="32"/>
                                </w:rPr>
                                <w:t>June</w:t>
                              </w:r>
                            </w:p>
                          </w:txbxContent>
                        </wps:txbx>
                        <wps:bodyPr rot="0" vert="horz" wrap="square" lIns="0" tIns="0" rIns="0" bIns="0" anchor="t" anchorCtr="0" upright="1">
                          <a:noAutofit/>
                        </wps:bodyPr>
                      </wps:wsp>
                      <wps:wsp>
                        <wps:cNvPr id="12" name="Text Box 7"/>
                        <wps:cNvSpPr txBox="1">
                          <a:spLocks noChangeArrowheads="1"/>
                        </wps:cNvSpPr>
                        <wps:spPr bwMode="auto">
                          <a:xfrm>
                            <a:off x="1381125" y="0"/>
                            <a:ext cx="996315" cy="7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1F040" w14:textId="77777777" w:rsidR="005F52DB" w:rsidRPr="006A79D8" w:rsidRDefault="005F52DB" w:rsidP="001F1DD4">
                              <w:pPr>
                                <w:rPr>
                                  <w:rFonts w:ascii="Cambria" w:hAnsi="Cambria"/>
                                  <w:color w:val="000090"/>
                                  <w:sz w:val="92"/>
                                  <w:szCs w:val="92"/>
                                </w:rPr>
                              </w:pPr>
                              <w:r w:rsidRPr="006A79D8">
                                <w:rPr>
                                  <w:rFonts w:ascii="Cambria" w:hAnsi="Cambria"/>
                                  <w:color w:val="000090"/>
                                  <w:sz w:val="92"/>
                                  <w:szCs w:val="92"/>
                                </w:rPr>
                                <w:t>2015444</w:t>
                              </w:r>
                            </w:p>
                          </w:txbxContent>
                        </wps:txbx>
                        <wps:bodyPr rot="0" vert="horz" wrap="square" lIns="0" tIns="0" rIns="0" bIns="0" anchor="t" anchorCtr="0" upright="1">
                          <a:noAutofit/>
                        </wps:bodyPr>
                      </wps:wsp>
                      <wps:wsp>
                        <wps:cNvPr id="13" name="AutoShape 8"/>
                        <wps:cNvCnPr>
                          <a:cxnSpLocks noChangeShapeType="1"/>
                        </wps:cNvCnPr>
                        <wps:spPr bwMode="auto">
                          <a:xfrm>
                            <a:off x="1333500" y="190500"/>
                            <a:ext cx="0" cy="586105"/>
                          </a:xfrm>
                          <a:prstGeom prst="straightConnector1">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91" o:spid="_x0000_s1026" style="position:absolute;margin-left:202.7pt;margin-top:33.9pt;width:251.05pt;height:61.15pt;z-index:251656704" coordsize="23774,7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">
                <v:shapetype id="_x0000_t202" coordsize="21600,21600" o:spt="202" path="m,l,21600r21600,l21600,xe">
                  <v:stroke joinstyle="miter"/>
                  <v:path gradientshapeok="t" o:connecttype="rect"/>
                </v:shapetype>
                <v:shape id="Text Box 6" o:spid="_x0000_s1027" type="#_x0000_t202" style="position:absolute;top:1238;width:12579;height:5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SGA8EA&#10;AADbAAAADwAAAGRycy9kb3ducmV2LnhtbERPTUvEMBC9L/gfwgjedtN60KVuWkQRBE+2uwdvQzOb&#10;dLeZlCR2q7/eCIK3ebzP2TWLG8VMIQ6eFZSbAgRx7/XARsG+e1lvQcSErHH0TAq+KEJTX612WGl/&#10;4Xea22REDuFYoQKb0lRJGXtLDuPGT8SZO/rgMGUYjNQBLzncjfK2KO6kw4Fzg8WJniz15/bTKTgN&#10;B/PRdt18f7RJRxO/38rwrNTN9fL4ACLRkv7Ff+5XneeX8PtLPkD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EhgPBAAAA2wAAAA8AAAAAAAAAAAAAAAAAmAIAAGRycy9kb3du&#10;cmV2LnhtbFBLBQYAAAAABAAEAPUAAACGAwAAAAA=&#10;" filled="f" stroked="f" strokecolor="gray">
                  <v:textbox inset="0,0,0,0">
                    <w:txbxContent>
                      <w:p w14:paraId="64B31652" w14:textId="77777777" w:rsidR="005F52DB" w:rsidRPr="006A79D8" w:rsidRDefault="005F52DB" w:rsidP="001F1DD4">
                        <w:pPr>
                          <w:jc w:val="right"/>
                          <w:rPr>
                            <w:rFonts w:ascii="Cambria" w:hAnsi="Cambria"/>
                            <w:b/>
                            <w:color w:val="000090"/>
                            <w:sz w:val="32"/>
                            <w:szCs w:val="32"/>
                          </w:rPr>
                        </w:pPr>
                        <w:r>
                          <w:rPr>
                            <w:rFonts w:ascii="Cambria" w:hAnsi="Cambria"/>
                            <w:b/>
                            <w:color w:val="000090"/>
                            <w:sz w:val="32"/>
                            <w:szCs w:val="32"/>
                          </w:rPr>
                          <w:t>June</w:t>
                        </w:r>
                      </w:p>
                    </w:txbxContent>
                  </v:textbox>
                </v:shape>
                <v:shape id="Text Box 7" o:spid="_x0000_s1028" type="#_x0000_t202" style="position:absolute;left:13811;width:9963;height:7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14:paraId="6301F040" w14:textId="77777777" w:rsidR="005F52DB" w:rsidRPr="006A79D8" w:rsidRDefault="005F52DB" w:rsidP="001F1DD4">
                        <w:pPr>
                          <w:rPr>
                            <w:rFonts w:ascii="Cambria" w:hAnsi="Cambria"/>
                            <w:color w:val="000090"/>
                            <w:sz w:val="92"/>
                            <w:szCs w:val="92"/>
                          </w:rPr>
                        </w:pPr>
                        <w:r w:rsidRPr="006A79D8">
                          <w:rPr>
                            <w:rFonts w:ascii="Cambria" w:hAnsi="Cambria"/>
                            <w:color w:val="000090"/>
                            <w:sz w:val="92"/>
                            <w:szCs w:val="92"/>
                          </w:rPr>
                          <w:t>2015444</w:t>
                        </w:r>
                      </w:p>
                    </w:txbxContent>
                  </v:textbox>
                </v:shape>
                <v:shapetype id="_x0000_t32" coordsize="21600,21600" o:spt="32" o:oned="t" path="m,l21600,21600e" filled="f">
                  <v:path arrowok="t" fillok="f" o:connecttype="none"/>
                  <o:lock v:ext="edit" shapetype="t"/>
                </v:shapetype>
                <v:shape id="AutoShape 8" o:spid="_x0000_s1029" type="#_x0000_t32" style="position:absolute;left:13335;top:1905;width:0;height:58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xv28IAAADbAAAADwAAAGRycy9kb3ducmV2LnhtbERPTWvCQBC9C/0PyxR6Ed1YRdLoKloo&#10;9CZqi/Q27I5JMDsbs9sY/70rCN7m8T5nvuxsJVpqfOlYwWiYgCDWzpScK/jZfw1SED4gG6wck4Ir&#10;eVguXnpzzIy78JbaXchFDGGfoYIihDqT0uuCLPqhq4kjd3SNxRBhk0vT4CWG20q+J8lUWiw5NhRY&#10;02dB+rT7twoOk2tq9N95vG5Z9z825nge/bZKvb12qxmIQF14ih/ubxPnj+H+SzxAL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wxv28IAAADbAAAADwAAAAAAAAAAAAAA&#10;AAChAgAAZHJzL2Rvd25yZXYueG1sUEsFBgAAAAAEAAQA+QAAAJADAAAAAA==&#10;" strokecolor="gray" strokeweight="1.5pt"/>
              </v:group>
            </w:pict>
          </mc:Fallback>
        </mc:AlternateContent>
      </w:r>
    </w:p>
    <w:p w14:paraId="3A4E6045" w14:textId="77777777" w:rsidR="001F1DD4" w:rsidRPr="00500DCE" w:rsidRDefault="00C022B1" w:rsidP="001F1DD4">
      <w:r>
        <w:rPr>
          <w:noProof/>
        </w:rPr>
        <mc:AlternateContent>
          <mc:Choice Requires="wps">
            <w:drawing>
              <wp:anchor distT="0" distB="0" distL="114300" distR="114300" simplePos="0" relativeHeight="251655680" behindDoc="0" locked="0" layoutInCell="1" allowOverlap="1" wp14:anchorId="036A53AB" wp14:editId="21186C23">
                <wp:simplePos x="0" y="0"/>
                <wp:positionH relativeFrom="page">
                  <wp:posOffset>274320</wp:posOffset>
                </wp:positionH>
                <wp:positionV relativeFrom="page">
                  <wp:posOffset>457200</wp:posOffset>
                </wp:positionV>
                <wp:extent cx="7223760" cy="223520"/>
                <wp:effectExtent l="0" t="0" r="0"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223520"/>
                        </a:xfrm>
                        <a:prstGeom prst="rect">
                          <a:avLst/>
                        </a:prstGeom>
                        <a:solidFill>
                          <a:srgbClr val="000090"/>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 o:spid="_x0000_s1026" style="position:absolute;margin-left:21.6pt;margin-top:36pt;width:568.8pt;height:17.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" fillcolor="#000090" stroked="f" strokecolor="#4a7ebb" strokeweight="1.5pt">
                <v:shadow color="black" opacity="22938f" offset="0,.74833mm"/>
                <v:textbox inset=",7.2pt,,7.2pt"/>
                <w10:wrap anchorx="page" anchory="page"/>
              </v:rect>
            </w:pict>
          </mc:Fallback>
        </mc:AlternateContent>
      </w:r>
      <w:r>
        <w:rPr>
          <w:noProof/>
        </w:rPr>
        <mc:AlternateContent>
          <mc:Choice Requires="wpg">
            <w:drawing>
              <wp:anchor distT="0" distB="0" distL="114300" distR="114300" simplePos="0" relativeHeight="251657728" behindDoc="0" locked="0" layoutInCell="1" allowOverlap="1" wp14:anchorId="40F94A37" wp14:editId="36A0EF1B">
                <wp:simplePos x="0" y="0"/>
                <wp:positionH relativeFrom="column">
                  <wp:posOffset>4629150</wp:posOffset>
                </wp:positionH>
                <wp:positionV relativeFrom="paragraph">
                  <wp:posOffset>-4897755</wp:posOffset>
                </wp:positionV>
                <wp:extent cx="1819275" cy="771525"/>
                <wp:effectExtent l="0" t="0" r="0" b="635"/>
                <wp:wrapNone/>
                <wp:docPr id="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3"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18C36" w14:textId="77777777" w:rsidR="005F52DB" w:rsidRDefault="005F52DB" w:rsidP="001F1DD4">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4"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5"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FC9B1" w14:textId="77777777" w:rsidR="005F52DB" w:rsidRDefault="005F52DB" w:rsidP="001F1DD4">
                              <w:pPr>
                                <w:jc w:val="right"/>
                                <w:rPr>
                                  <w:b/>
                                  <w:color w:val="FFFFFF"/>
                                  <w:sz w:val="32"/>
                                  <w:szCs w:val="32"/>
                                </w:rPr>
                              </w:pPr>
                              <w:r>
                                <w:rPr>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15" o:spid="_x0000_s1030" style="position:absolute;margin-left:364.5pt;margin-top:-385.65pt;width:143.25pt;height:60.75pt;z-index:251657728"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">
                <v:shape id="Text Box 16" o:spid="_x0000_s1031" type="#_x0000_t202" style="position:absolute;left:10290;top:1230;width:1470;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03818C36" w14:textId="77777777" w:rsidR="005F52DB" w:rsidRDefault="005F52DB" w:rsidP="001F1DD4">
                        <w:pPr>
                          <w:rPr>
                            <w:color w:val="FFFFFF"/>
                            <w:sz w:val="92"/>
                            <w:szCs w:val="92"/>
                          </w:rPr>
                        </w:pPr>
                        <w:r>
                          <w:rPr>
                            <w:color w:val="FFFFFF"/>
                            <w:sz w:val="92"/>
                            <w:szCs w:val="92"/>
                          </w:rPr>
                          <w:t>08</w:t>
                        </w:r>
                      </w:p>
                    </w:txbxContent>
                  </v:textbox>
                </v:shape>
                <v:shape id="AutoShape 17" o:spid="_x0000_s1032" type="#_x0000_t32" style="position:absolute;left:10290;top:1590;width:0;height:6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KN7cMAAADaAAAADwAAAGRycy9kb3ducmV2LnhtbESPQWvCQBSE74L/YXmCl1A3FZESXUWk&#10;ipcUtFI8PrKv2dDs25hdNf77riB4HGbmG2a+7GwtrtT6yrGC91EKgrhwuuJSwfF78/YBwgdkjbVj&#10;UnAnD8tFvzfHTLsb7+l6CKWIEPYZKjAhNJmUvjBk0Y9cQxy9X9daDFG2pdQt3iLc1nKcplNpseK4&#10;YLChtaHi73CxCr4q1Mfz5zkx+emHunybJ9MkV2o46FYzEIG68Ao/2zutYAKPK/EGy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ije3DAAAA2gAAAA8AAAAAAAAAAAAA&#10;AAAAoQIAAGRycy9kb3ducmV2LnhtbFBLBQYAAAAABAAEAPkAAACRAwAAAAA=&#10;" strokecolor="white" strokeweight="1.5pt"/>
                <v:shape id="Text Box 18" o:spid="_x0000_s1033" type="#_x0000_t202" style="position:absolute;left:8895;top:1455;width:136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5F0FC9B1" w14:textId="77777777" w:rsidR="005F52DB" w:rsidRDefault="005F52DB" w:rsidP="001F1DD4">
                        <w:pPr>
                          <w:jc w:val="right"/>
                          <w:rPr>
                            <w:b/>
                            <w:color w:val="FFFFFF"/>
                            <w:sz w:val="32"/>
                            <w:szCs w:val="32"/>
                          </w:rPr>
                        </w:pPr>
                        <w:r>
                          <w:rPr>
                            <w:b/>
                            <w:color w:val="FFFFFF"/>
                            <w:sz w:val="32"/>
                            <w:szCs w:val="32"/>
                          </w:rPr>
                          <w:t>Fall</w:t>
                        </w:r>
                      </w:p>
                    </w:txbxContent>
                  </v:textbox>
                </v:shape>
              </v:group>
            </w:pict>
          </mc:Fallback>
        </mc:AlternateContent>
      </w:r>
    </w:p>
    <w:p w14:paraId="6BD01AF2" w14:textId="77777777" w:rsidR="001F1DD4" w:rsidRPr="00500DCE" w:rsidRDefault="001F1DD4" w:rsidP="001F1DD4">
      <w:pPr>
        <w:jc w:val="center"/>
      </w:pPr>
    </w:p>
    <w:p w14:paraId="29A694A0" w14:textId="77777777" w:rsidR="001F1DD4" w:rsidRPr="00500DCE" w:rsidRDefault="001F1DD4" w:rsidP="001F1DD4"/>
    <w:p w14:paraId="76A08860" w14:textId="77777777" w:rsidR="001F1DD4" w:rsidRPr="006A79D8" w:rsidRDefault="001F1DD4" w:rsidP="001F1DD4">
      <w:pPr>
        <w:pStyle w:val="Title"/>
      </w:pPr>
      <w:r w:rsidRPr="006A79D8">
        <w:t xml:space="preserve">Massachusetts Statewide Quality Advisory Committee </w:t>
      </w:r>
    </w:p>
    <w:p w14:paraId="079CCB4E" w14:textId="77777777" w:rsidR="001F1DD4" w:rsidRPr="00F375D1" w:rsidRDefault="0086294B" w:rsidP="001F1DD4">
      <w:pPr>
        <w:pStyle w:val="Subtitle"/>
        <w:rPr>
          <w:rFonts w:ascii="Calibri" w:hAnsi="Calibri"/>
          <w:i w:val="0"/>
          <w:iCs w:val="0"/>
          <w:lang w:val="en-US"/>
        </w:rPr>
      </w:pPr>
      <w:r>
        <w:rPr>
          <w:rStyle w:val="SubtleEmphasis"/>
          <w:rFonts w:ascii="Calibri" w:hAnsi="Calibri"/>
          <w:lang w:val="en-US"/>
        </w:rPr>
        <w:t xml:space="preserve">Summary of Research and </w:t>
      </w:r>
      <w:r w:rsidR="001F1DD4" w:rsidRPr="00500DCE">
        <w:rPr>
          <w:rStyle w:val="SubtleEmphasis"/>
          <w:rFonts w:ascii="Calibri" w:hAnsi="Calibri"/>
        </w:rPr>
        <w:t xml:space="preserve">Stakeholders’ Perspectives on Quality Measurement and Reporting </w:t>
      </w:r>
      <w:r w:rsidR="00E76DE3">
        <w:rPr>
          <w:rStyle w:val="SubtleEmphasis"/>
          <w:rFonts w:ascii="Calibri" w:hAnsi="Calibri"/>
          <w:lang w:val="en-US"/>
        </w:rPr>
        <w:t xml:space="preserve">of Obstetric Care </w:t>
      </w:r>
      <w:r w:rsidR="001F1DD4" w:rsidRPr="00500DCE">
        <w:rPr>
          <w:rStyle w:val="SubtleEmphasis"/>
          <w:rFonts w:ascii="Calibri" w:hAnsi="Calibri"/>
        </w:rPr>
        <w:t>in the Commonwealth</w:t>
      </w:r>
    </w:p>
    <w:p w14:paraId="25302FB4" w14:textId="77777777" w:rsidR="001F1DD4" w:rsidRPr="00500DCE" w:rsidRDefault="001F1DD4" w:rsidP="001F1DD4">
      <w:pPr>
        <w:jc w:val="center"/>
      </w:pPr>
    </w:p>
    <w:p w14:paraId="44A2C0FE" w14:textId="77777777" w:rsidR="001F1DD4" w:rsidRPr="00500DCE" w:rsidRDefault="001F1DD4" w:rsidP="001F1DD4"/>
    <w:p w14:paraId="32D29762" w14:textId="77777777" w:rsidR="001F1DD4" w:rsidRPr="00500DCE" w:rsidRDefault="001F1DD4" w:rsidP="001F1DD4"/>
    <w:p w14:paraId="54064C8A" w14:textId="77777777" w:rsidR="001F1DD4" w:rsidRPr="00500DCE" w:rsidRDefault="001F1DD4" w:rsidP="001F1DD4">
      <w:pPr>
        <w:jc w:val="center"/>
      </w:pPr>
    </w:p>
    <w:p w14:paraId="10B31DFB" w14:textId="77777777" w:rsidR="001F1DD4" w:rsidRPr="00500DCE" w:rsidRDefault="001F1DD4" w:rsidP="001F1DD4"/>
    <w:p w14:paraId="4291E37A" w14:textId="77777777" w:rsidR="001F1DD4" w:rsidRPr="00500DCE" w:rsidRDefault="00C022B1" w:rsidP="001F1DD4">
      <w:pPr>
        <w:jc w:val="center"/>
        <w:rPr>
          <w:b/>
          <w:sz w:val="40"/>
          <w:szCs w:val="40"/>
        </w:rPr>
      </w:pPr>
      <w:r>
        <w:rPr>
          <w:noProof/>
        </w:rPr>
        <w:drawing>
          <wp:inline distT="0" distB="0" distL="0" distR="0" wp14:anchorId="5701B174" wp14:editId="77019664">
            <wp:extent cx="1533525" cy="1876425"/>
            <wp:effectExtent l="0" t="0" r="9525" b="9525"/>
            <wp:docPr id="1" name="Picture 1" descr="Description: \\SBSSERVER\RedirectedFolders\bstewart\Desktop\Commenwealth of Ma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BSSERVER\RedirectedFolders\bstewart\Desktop\Commenwealth of Mas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1876425"/>
                    </a:xfrm>
                    <a:prstGeom prst="rect">
                      <a:avLst/>
                    </a:prstGeom>
                    <a:noFill/>
                    <a:ln>
                      <a:noFill/>
                    </a:ln>
                  </pic:spPr>
                </pic:pic>
              </a:graphicData>
            </a:graphic>
          </wp:inline>
        </w:drawing>
      </w:r>
      <w:r w:rsidR="001F1DD4" w:rsidRPr="00500DCE">
        <w:rPr>
          <w:b/>
          <w:sz w:val="40"/>
          <w:szCs w:val="40"/>
        </w:rPr>
        <w:t xml:space="preserve"> </w:t>
      </w:r>
    </w:p>
    <w:p w14:paraId="71D0891F" w14:textId="77777777" w:rsidR="001F1DD4" w:rsidRPr="00500DCE" w:rsidRDefault="001F1DD4" w:rsidP="001F1DD4">
      <w:pPr>
        <w:spacing w:after="0"/>
        <w:jc w:val="center"/>
        <w:rPr>
          <w:b/>
          <w:sz w:val="28"/>
          <w:szCs w:val="28"/>
        </w:rPr>
      </w:pPr>
    </w:p>
    <w:p w14:paraId="6829673D" w14:textId="77777777" w:rsidR="001F1DD4" w:rsidRPr="00500DCE" w:rsidRDefault="001F1DD4" w:rsidP="001F1DD4">
      <w:pPr>
        <w:spacing w:after="0"/>
        <w:jc w:val="center"/>
        <w:rPr>
          <w:b/>
          <w:sz w:val="28"/>
          <w:szCs w:val="28"/>
        </w:rPr>
      </w:pPr>
    </w:p>
    <w:p w14:paraId="176A8E77" w14:textId="77777777" w:rsidR="001F1DD4" w:rsidRPr="00C714FF" w:rsidRDefault="001F1DD4" w:rsidP="005744EE">
      <w:pPr>
        <w:pStyle w:val="Heading2"/>
      </w:pPr>
      <w:r w:rsidRPr="005744EE">
        <w:t xml:space="preserve"> </w:t>
      </w:r>
    </w:p>
    <w:p w14:paraId="6DE83602" w14:textId="77777777" w:rsidR="00CF7773" w:rsidRPr="00500DCE" w:rsidRDefault="00C022B1" w:rsidP="00D62D2B">
      <w:pPr>
        <w:pStyle w:val="Heading1"/>
      </w:pPr>
      <w:r>
        <w:rPr>
          <w:noProof/>
          <w:lang w:val="en-US" w:eastAsia="en-US"/>
        </w:rPr>
        <mc:AlternateContent>
          <mc:Choice Requires="wps">
            <w:drawing>
              <wp:anchor distT="0" distB="0" distL="114300" distR="114300" simplePos="0" relativeHeight="251659776" behindDoc="0" locked="0" layoutInCell="1" allowOverlap="1" wp14:anchorId="12F35FB6" wp14:editId="1DAB7374">
                <wp:simplePos x="0" y="0"/>
                <wp:positionH relativeFrom="page">
                  <wp:posOffset>429895</wp:posOffset>
                </wp:positionH>
                <wp:positionV relativeFrom="page">
                  <wp:posOffset>9012555</wp:posOffset>
                </wp:positionV>
                <wp:extent cx="6858000" cy="388620"/>
                <wp:effectExtent l="0" t="0" r="0" b="0"/>
                <wp:wrapNone/>
                <wp:docPr id="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20F3D" w14:textId="77777777" w:rsidR="005F52DB" w:rsidRPr="006A79D8" w:rsidRDefault="005F52DB" w:rsidP="001F1DD4">
                            <w:pPr>
                              <w:jc w:val="center"/>
                              <w:rPr>
                                <w:rFonts w:ascii="Cambria" w:hAnsi="Cambria"/>
                                <w:bCs/>
                                <w:i/>
                                <w:color w:val="000000"/>
                                <w:spacing w:val="60"/>
                                <w:sz w:val="20"/>
                                <w:szCs w:val="20"/>
                              </w:rPr>
                            </w:pPr>
                            <w:r w:rsidRPr="006A79D8">
                              <w:rPr>
                                <w:rFonts w:ascii="Cambria" w:hAnsi="Cambria"/>
                                <w:bCs/>
                                <w:i/>
                                <w:color w:val="000000"/>
                                <w:spacing w:val="60"/>
                                <w:sz w:val="20"/>
                                <w:szCs w:val="20"/>
                              </w:rPr>
                              <w:t>Contact: sqac@state.ma.us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34" style="position:absolute;margin-left:33.85pt;margin-top:709.65pt;width:540pt;height:30.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" filled="f" stroked="f">
                <v:textbox>
                  <w:txbxContent>
                    <w:p w14:paraId="17520F3D" w14:textId="77777777" w:rsidR="005F52DB" w:rsidRPr="006A79D8" w:rsidRDefault="005F52DB" w:rsidP="001F1DD4">
                      <w:pPr>
                        <w:jc w:val="center"/>
                        <w:rPr>
                          <w:rFonts w:ascii="Cambria" w:hAnsi="Cambria"/>
                          <w:bCs/>
                          <w:i/>
                          <w:color w:val="000000"/>
                          <w:spacing w:val="60"/>
                          <w:sz w:val="20"/>
                          <w:szCs w:val="20"/>
                        </w:rPr>
                      </w:pPr>
                      <w:r w:rsidRPr="006A79D8">
                        <w:rPr>
                          <w:rFonts w:ascii="Cambria" w:hAnsi="Cambria"/>
                          <w:bCs/>
                          <w:i/>
                          <w:color w:val="000000"/>
                          <w:spacing w:val="60"/>
                          <w:sz w:val="20"/>
                          <w:szCs w:val="20"/>
                        </w:rPr>
                        <w:t>Contact: sqac@state.ma.us</w:t>
                      </w:r>
                    </w:p>
                  </w:txbxContent>
                </v:textbox>
                <w10:wrap anchorx="page" anchory="page"/>
              </v:rect>
            </w:pict>
          </mc:Fallback>
        </mc:AlternateContent>
      </w:r>
      <w:r>
        <w:rPr>
          <w:noProof/>
          <w:lang w:val="en-US" w:eastAsia="en-US"/>
        </w:rPr>
        <mc:AlternateContent>
          <mc:Choice Requires="wpg">
            <w:drawing>
              <wp:anchor distT="0" distB="0" distL="114300" distR="114300" simplePos="0" relativeHeight="251658752" behindDoc="1" locked="0" layoutInCell="1" allowOverlap="1" wp14:anchorId="5578F4AB" wp14:editId="1C4F218F">
                <wp:simplePos x="0" y="0"/>
                <wp:positionH relativeFrom="page">
                  <wp:posOffset>274320</wp:posOffset>
                </wp:positionH>
                <wp:positionV relativeFrom="page">
                  <wp:posOffset>8810625</wp:posOffset>
                </wp:positionV>
                <wp:extent cx="7223760" cy="647700"/>
                <wp:effectExtent l="0" t="0" r="15240" b="19050"/>
                <wp:wrapNone/>
                <wp:docPr id="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647700"/>
                          <a:chOff x="432" y="13608"/>
                          <a:chExt cx="11376" cy="1081"/>
                        </a:xfrm>
                      </wpg:grpSpPr>
                      <wps:wsp>
                        <wps:cNvPr id="7" name="AutoShape 10"/>
                        <wps:cNvCnPr>
                          <a:cxnSpLocks noChangeShapeType="1"/>
                        </wps:cNvCnPr>
                        <wps:spPr bwMode="auto">
                          <a:xfrm>
                            <a:off x="432" y="13608"/>
                            <a:ext cx="11376" cy="0"/>
                          </a:xfrm>
                          <a:prstGeom prst="straightConnector1">
                            <a:avLst/>
                          </a:prstGeom>
                          <a:noFill/>
                          <a:ln w="9525">
                            <a:solidFill>
                              <a:srgbClr val="000090"/>
                            </a:solidFill>
                            <a:round/>
                            <a:headEnd/>
                            <a:tailEnd/>
                          </a:ln>
                          <a:extLst>
                            <a:ext uri="{909E8E84-426E-40DD-AFC4-6F175D3DCCD1}">
                              <a14:hiddenFill xmlns:a14="http://schemas.microsoft.com/office/drawing/2010/main">
                                <a:noFill/>
                              </a14:hiddenFill>
                            </a:ext>
                          </a:extLst>
                        </wps:spPr>
                        <wps:bodyPr/>
                      </wps:wsp>
                      <wps:wsp>
                        <wps:cNvPr id="8" name="AutoShape 11"/>
                        <wps:cNvCnPr>
                          <a:cxnSpLocks noChangeShapeType="1"/>
                        </wps:cNvCnPr>
                        <wps:spPr bwMode="auto">
                          <a:xfrm>
                            <a:off x="432" y="14689"/>
                            <a:ext cx="11376" cy="0"/>
                          </a:xfrm>
                          <a:prstGeom prst="straightConnector1">
                            <a:avLst/>
                          </a:prstGeom>
                          <a:noFill/>
                          <a:ln w="9525">
                            <a:solidFill>
                              <a:srgbClr val="00009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9" o:spid="_x0000_s1026" style="position:absolute;margin-left:21.6pt;margin-top:693.75pt;width:568.8pt;height:51pt;z-index:-251657728;mso-position-horizontal-relative:page;mso-position-vertical-relative:page" coordorigin="432,13608" coordsize="11376,1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">
                <v:shape id="AutoShape 10" o:spid="_x0000_s1027" type="#_x0000_t32" style="position:absolute;left:432;top:13608;width:113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oRUMQAAADaAAAADwAAAGRycy9kb3ducmV2LnhtbESPQWvCQBSE7wX/w/KE3pqNHqpNs4oK&#10;heZQijaFHB/Z1ySafRuya5L+e7cg9DjMzDdMup1MKwbqXWNZwSKKQRCXVjdcKci/3p7WIJxH1tha&#10;JgW/5GC7mT2kmGg78pGGk69EgLBLUEHtfZdI6cqaDLrIdsTB+7G9QR9kX0nd4xjgppXLOH6WBhsO&#10;CzV2dKipvJyuRsH5uh6LYt+Vuw/M8k+bxS/flCv1OJ92ryA8Tf4/fG+/awUr+LsSboD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ChFQxAAAANoAAAAPAAAAAAAAAAAA&#10;AAAAAKECAABkcnMvZG93bnJldi54bWxQSwUGAAAAAAQABAD5AAAAkgMAAAAA&#10;" strokecolor="#000090"/>
                <v:shape id="AutoShape 11" o:spid="_x0000_s1028" type="#_x0000_t32" style="position:absolute;left:432;top:14689;width:113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WFIsAAAADaAAAADwAAAGRycy9kb3ducmV2LnhtbERPTYvCMBC9C/sfwix4s+nuQbSaFndh&#10;YT2IqBU8Ds3YVptJaaKt/94cBI+P973MBtOIO3WutqzgK4pBEBdW11wqyA9/kxkI55E1NpZJwYMc&#10;ZOnHaImJtj3v6L73pQgh7BJUUHnfJlK6oiKDLrItceDOtjPoA+xKqTvsQ7hp5HccT6XBmkNDhS39&#10;VlRc9zej4HKb9afTT1usNrjOt3Ydz4+UKzX+HFYLEJ4G/xa/3P9aQdgaroQbINM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KVhSLAAAAA2gAAAA8AAAAAAAAAAAAAAAAA&#10;oQIAAGRycy9kb3ducmV2LnhtbFBLBQYAAAAABAAEAPkAAACOAwAAAAA=&#10;" strokecolor="#000090"/>
                <w10:wrap anchorx="page" anchory="page"/>
              </v:group>
            </w:pict>
          </mc:Fallback>
        </mc:AlternateContent>
      </w:r>
      <w:r w:rsidR="001F1DD4" w:rsidRPr="00500DCE">
        <w:br w:type="page"/>
      </w:r>
      <w:r w:rsidR="001F1DD4" w:rsidRPr="00500DCE">
        <w:lastRenderedPageBreak/>
        <w:t>BACKGROUND</w:t>
      </w:r>
      <w:r w:rsidR="001F1DD4" w:rsidRPr="00500DCE">
        <w:tab/>
      </w:r>
    </w:p>
    <w:p w14:paraId="006CCF36" w14:textId="46D57723" w:rsidR="00CF7773" w:rsidRPr="00500DCE" w:rsidRDefault="00CF7773">
      <w:r w:rsidRPr="00500DCE">
        <w:t xml:space="preserve">The Massachusetts Statewide Quality Advisory Committee (SQAC) </w:t>
      </w:r>
      <w:r w:rsidR="004022BA">
        <w:t>comprises</w:t>
      </w:r>
      <w:r w:rsidRPr="00500DCE">
        <w:t xml:space="preserve"> a diverse group of health care experts, industry stakeholders, and consumer advocates, and is chaired by the Executive Director of the Center for Health Information and Analysis (CHIA). </w:t>
      </w:r>
    </w:p>
    <w:p w14:paraId="6955EE0E" w14:textId="5A0885B3" w:rsidR="00060144" w:rsidRDefault="007F327A">
      <w:pPr>
        <w:rPr>
          <w:iCs/>
        </w:rPr>
      </w:pPr>
      <w:r>
        <w:t xml:space="preserve">To begin </w:t>
      </w:r>
      <w:r w:rsidR="00152777">
        <w:t>an</w:t>
      </w:r>
      <w:r w:rsidR="00CA74B3">
        <w:t xml:space="preserve"> assessment </w:t>
      </w:r>
      <w:r>
        <w:t xml:space="preserve">around </w:t>
      </w:r>
      <w:r w:rsidR="00CA74B3">
        <w:t xml:space="preserve">incorporating quality </w:t>
      </w:r>
      <w:r>
        <w:t>measures</w:t>
      </w:r>
      <w:r w:rsidR="006A6116">
        <w:t xml:space="preserve"> for physician specialties</w:t>
      </w:r>
      <w:r w:rsidR="00CA74B3">
        <w:t xml:space="preserve"> in </w:t>
      </w:r>
      <w:r w:rsidR="006A6116">
        <w:t xml:space="preserve">to </w:t>
      </w:r>
      <w:r w:rsidR="00CA74B3">
        <w:t xml:space="preserve">the </w:t>
      </w:r>
      <w:r w:rsidR="00152777">
        <w:t>Commonwealth’s Standard Quality Measure Set (</w:t>
      </w:r>
      <w:r w:rsidR="00CA74B3">
        <w:t>SQMS</w:t>
      </w:r>
      <w:r w:rsidR="00152777">
        <w:t>)</w:t>
      </w:r>
      <w:r>
        <w:t>, t</w:t>
      </w:r>
      <w:r w:rsidR="009D522E">
        <w:t xml:space="preserve">he Committee </w:t>
      </w:r>
      <w:r w:rsidR="00CA74B3">
        <w:t xml:space="preserve">chose to evaluate the feasibility of reporting on measures </w:t>
      </w:r>
      <w:r w:rsidR="006A6116">
        <w:t>of</w:t>
      </w:r>
      <w:r w:rsidR="00CA74B3">
        <w:t xml:space="preserve"> </w:t>
      </w:r>
      <w:r w:rsidR="00E76DE3">
        <w:rPr>
          <w:iCs/>
        </w:rPr>
        <w:t>obstetric</w:t>
      </w:r>
      <w:r w:rsidR="006A6116">
        <w:rPr>
          <w:iCs/>
        </w:rPr>
        <w:t xml:space="preserve">al </w:t>
      </w:r>
      <w:r w:rsidR="004C67F6">
        <w:rPr>
          <w:iCs/>
        </w:rPr>
        <w:t>and maternity care</w:t>
      </w:r>
      <w:r w:rsidR="00BB09B6">
        <w:rPr>
          <w:iCs/>
        </w:rPr>
        <w:t>.</w:t>
      </w:r>
      <w:r w:rsidR="00E76DE3">
        <w:rPr>
          <w:iCs/>
        </w:rPr>
        <w:t xml:space="preserve"> </w:t>
      </w:r>
      <w:r w:rsidR="00BB09B6">
        <w:rPr>
          <w:iCs/>
        </w:rPr>
        <w:t xml:space="preserve">Obstetrics was selected for several reasons: </w:t>
      </w:r>
      <w:r w:rsidR="005F52DB">
        <w:rPr>
          <w:iCs/>
        </w:rPr>
        <w:t>m</w:t>
      </w:r>
      <w:r w:rsidR="00E76DE3">
        <w:rPr>
          <w:iCs/>
        </w:rPr>
        <w:t xml:space="preserve">easures in the field </w:t>
      </w:r>
      <w:r w:rsidR="00477AFC">
        <w:rPr>
          <w:iCs/>
        </w:rPr>
        <w:t>have been tested, are generally considered valid and are widely used;</w:t>
      </w:r>
      <w:r w:rsidR="00E76DE3">
        <w:rPr>
          <w:iCs/>
        </w:rPr>
        <w:t xml:space="preserve"> recent</w:t>
      </w:r>
      <w:r w:rsidR="00762FB3">
        <w:rPr>
          <w:iCs/>
        </w:rPr>
        <w:t xml:space="preserve"> </w:t>
      </w:r>
      <w:r w:rsidR="00E76DE3">
        <w:rPr>
          <w:iCs/>
        </w:rPr>
        <w:t xml:space="preserve">reductions in early elective deliveries in Massachusetts demonstrate </w:t>
      </w:r>
      <w:r w:rsidR="00313A0A">
        <w:rPr>
          <w:iCs/>
        </w:rPr>
        <w:t xml:space="preserve">effective </w:t>
      </w:r>
      <w:r w:rsidR="00E76DE3">
        <w:rPr>
          <w:iCs/>
        </w:rPr>
        <w:t>stakeholder engagement in quality improvement</w:t>
      </w:r>
      <w:r w:rsidR="00477AFC">
        <w:rPr>
          <w:iCs/>
        </w:rPr>
        <w:t>;</w:t>
      </w:r>
      <w:r w:rsidR="00E76DE3">
        <w:rPr>
          <w:iCs/>
        </w:rPr>
        <w:t xml:space="preserve"> and public reporting </w:t>
      </w:r>
      <w:r w:rsidR="0089356E">
        <w:rPr>
          <w:iCs/>
        </w:rPr>
        <w:t xml:space="preserve">of quality </w:t>
      </w:r>
      <w:r w:rsidR="00477AFC">
        <w:rPr>
          <w:iCs/>
        </w:rPr>
        <w:t>data</w:t>
      </w:r>
      <w:r w:rsidR="0089356E">
        <w:rPr>
          <w:iCs/>
        </w:rPr>
        <w:t xml:space="preserve"> </w:t>
      </w:r>
      <w:r w:rsidR="00E76DE3">
        <w:rPr>
          <w:iCs/>
        </w:rPr>
        <w:t xml:space="preserve">has the potential to provide consumers with </w:t>
      </w:r>
      <w:r w:rsidR="00477AFC">
        <w:rPr>
          <w:iCs/>
        </w:rPr>
        <w:t xml:space="preserve">relevant and actionable information as they consider their obstetric </w:t>
      </w:r>
      <w:r w:rsidR="00477AFC" w:rsidRPr="00477AFC">
        <w:t>care</w:t>
      </w:r>
      <w:r w:rsidR="00477AFC" w:rsidRPr="00477AFC">
        <w:rPr>
          <w:iCs/>
        </w:rPr>
        <w:t xml:space="preserve"> </w:t>
      </w:r>
      <w:r w:rsidR="00477AFC">
        <w:rPr>
          <w:iCs/>
        </w:rPr>
        <w:t>options</w:t>
      </w:r>
      <w:r w:rsidR="00F375D1">
        <w:rPr>
          <w:iCs/>
        </w:rPr>
        <w:t>.</w:t>
      </w:r>
      <w:r w:rsidR="00BB09B6">
        <w:rPr>
          <w:iCs/>
        </w:rPr>
        <w:t xml:space="preserve"> </w:t>
      </w:r>
    </w:p>
    <w:p w14:paraId="74F334AB" w14:textId="323BA06E" w:rsidR="00CD4988" w:rsidRDefault="005C7ACD" w:rsidP="006A6116">
      <w:r>
        <w:rPr>
          <w:iCs/>
        </w:rPr>
        <w:t xml:space="preserve">This study included a survey of available obstetrical and maternity care quality measures, stakeholder outreach, and key informant interviews. </w:t>
      </w:r>
      <w:r w:rsidR="009F7E6D">
        <w:rPr>
          <w:iCs/>
        </w:rPr>
        <w:t>See Appendices A and B for details on study</w:t>
      </w:r>
      <w:r>
        <w:rPr>
          <w:iCs/>
        </w:rPr>
        <w:t xml:space="preserve"> </w:t>
      </w:r>
      <w:r w:rsidR="009F7E6D">
        <w:rPr>
          <w:iCs/>
        </w:rPr>
        <w:t xml:space="preserve">approach and a full list of interview participants. </w:t>
      </w:r>
    </w:p>
    <w:p w14:paraId="31388A05" w14:textId="77777777" w:rsidR="001F1DD4" w:rsidRPr="006F1747" w:rsidRDefault="00993B05" w:rsidP="006256BE">
      <w:pPr>
        <w:pStyle w:val="Heading1"/>
        <w:rPr>
          <w:lang w:val="en-US"/>
        </w:rPr>
      </w:pPr>
      <w:r>
        <w:rPr>
          <w:lang w:val="en-US"/>
        </w:rPr>
        <w:t>STAKEHOLDER FEEDBACK</w:t>
      </w:r>
    </w:p>
    <w:p w14:paraId="6113AC12" w14:textId="77777777" w:rsidR="00C406F1" w:rsidRDefault="00C406F1" w:rsidP="00C406F1">
      <w:pPr>
        <w:pStyle w:val="Heading3"/>
        <w:rPr>
          <w:lang w:val="en-US"/>
        </w:rPr>
      </w:pPr>
      <w:r>
        <w:rPr>
          <w:lang w:val="en-US"/>
        </w:rPr>
        <w:t>Quality Concerns in Maternity Care</w:t>
      </w:r>
    </w:p>
    <w:p w14:paraId="4ABD089A" w14:textId="77777777" w:rsidR="00E245DD" w:rsidRDefault="008C258B" w:rsidP="00C406F1">
      <w:r>
        <w:t xml:space="preserve">The high rate of </w:t>
      </w:r>
      <w:r w:rsidR="0070308F">
        <w:t>c</w:t>
      </w:r>
      <w:r>
        <w:t xml:space="preserve">esarean sections </w:t>
      </w:r>
      <w:r w:rsidR="00160D07">
        <w:t xml:space="preserve">(C-sections) </w:t>
      </w:r>
      <w:r>
        <w:t xml:space="preserve">nationwide </w:t>
      </w:r>
      <w:r w:rsidR="00BA0B02">
        <w:t>and in M</w:t>
      </w:r>
      <w:r w:rsidR="00160D07">
        <w:t>assachusetts</w:t>
      </w:r>
      <w:r w:rsidR="00BA0B02">
        <w:t xml:space="preserve"> </w:t>
      </w:r>
      <w:r>
        <w:t xml:space="preserve">was cited as a </w:t>
      </w:r>
      <w:r w:rsidR="0089356E">
        <w:t xml:space="preserve">major </w:t>
      </w:r>
      <w:r w:rsidR="00726DA2">
        <w:t>quality concern</w:t>
      </w:r>
      <w:r w:rsidR="00847B61">
        <w:t>.</w:t>
      </w:r>
      <w:r w:rsidR="00726DA2">
        <w:t xml:space="preserve"> </w:t>
      </w:r>
      <w:r w:rsidR="0070308F">
        <w:t xml:space="preserve">Rates in </w:t>
      </w:r>
      <w:r w:rsidR="00726DA2">
        <w:t xml:space="preserve">Massachusetts </w:t>
      </w:r>
      <w:r w:rsidR="0070308F">
        <w:t>are consistent with</w:t>
      </w:r>
      <w:r w:rsidR="00726DA2">
        <w:t xml:space="preserve"> the nation,</w:t>
      </w:r>
      <w:r w:rsidR="00543E1B">
        <w:t xml:space="preserve"> with about one-third of deliveries in the Commonwealth being performed </w:t>
      </w:r>
      <w:r w:rsidR="00FF14E6">
        <w:t>by</w:t>
      </w:r>
      <w:r w:rsidR="00543E1B">
        <w:t xml:space="preserve"> </w:t>
      </w:r>
      <w:r w:rsidR="00842544">
        <w:t>C</w:t>
      </w:r>
      <w:r w:rsidR="00543E1B">
        <w:t>-section.</w:t>
      </w:r>
      <w:r w:rsidR="00A713E9">
        <w:rPr>
          <w:rStyle w:val="FootnoteReference"/>
        </w:rPr>
        <w:footnoteReference w:id="1"/>
      </w:r>
      <w:r w:rsidR="00543E1B">
        <w:t xml:space="preserve"> </w:t>
      </w:r>
      <w:r w:rsidR="003D327E">
        <w:t>T</w:t>
      </w:r>
      <w:r w:rsidR="00543E1B">
        <w:t>here was nearly unanimous agreement that reducing the high rate of C-sections was a top priority</w:t>
      </w:r>
      <w:r w:rsidR="00726DA2">
        <w:t>.</w:t>
      </w:r>
      <w:r w:rsidR="00543E1B">
        <w:t xml:space="preserve"> </w:t>
      </w:r>
      <w:r w:rsidR="00E245DD">
        <w:t xml:space="preserve">Related to this </w:t>
      </w:r>
      <w:r w:rsidR="00FF14E6">
        <w:t xml:space="preserve">concern </w:t>
      </w:r>
      <w:r w:rsidR="00E245DD">
        <w:t xml:space="preserve">is </w:t>
      </w:r>
      <w:r w:rsidR="00543E1B">
        <w:t xml:space="preserve">the </w:t>
      </w:r>
      <w:r w:rsidR="00E245DD">
        <w:t xml:space="preserve">low rate of </w:t>
      </w:r>
      <w:r w:rsidR="0070308F">
        <w:t xml:space="preserve">women having a </w:t>
      </w:r>
      <w:r w:rsidR="00E245DD">
        <w:t xml:space="preserve">vaginal birth after </w:t>
      </w:r>
      <w:r w:rsidR="0070308F">
        <w:t>c</w:t>
      </w:r>
      <w:r w:rsidR="00E245DD">
        <w:t>esarean (VBAC)</w:t>
      </w:r>
      <w:r w:rsidR="00FF14E6">
        <w:t xml:space="preserve">. </w:t>
      </w:r>
      <w:r w:rsidR="0089356E">
        <w:t xml:space="preserve">Interviewees </w:t>
      </w:r>
      <w:r w:rsidR="00E245DD">
        <w:t xml:space="preserve">felt </w:t>
      </w:r>
      <w:r w:rsidR="00FF14E6">
        <w:t xml:space="preserve">that VBACs could </w:t>
      </w:r>
      <w:r w:rsidR="0070308F">
        <w:t xml:space="preserve">reduce the risk of complications </w:t>
      </w:r>
      <w:r w:rsidR="00FF14E6">
        <w:t>related to C-sections and</w:t>
      </w:r>
      <w:r w:rsidR="0070308F">
        <w:t xml:space="preserve"> improve patient experience</w:t>
      </w:r>
      <w:r w:rsidR="00E245DD">
        <w:t>.</w:t>
      </w:r>
      <w:r w:rsidR="0087334E">
        <w:t xml:space="preserve"> </w:t>
      </w:r>
      <w:r w:rsidR="0089356E">
        <w:t xml:space="preserve">They </w:t>
      </w:r>
      <w:r w:rsidR="00FF14E6">
        <w:t xml:space="preserve">expressed </w:t>
      </w:r>
      <w:r w:rsidR="0087334E">
        <w:t xml:space="preserve">that providers can share information with patients </w:t>
      </w:r>
      <w:r w:rsidR="00FF14E6">
        <w:t>to</w:t>
      </w:r>
      <w:r w:rsidR="00440BBA">
        <w:t xml:space="preserve"> better</w:t>
      </w:r>
      <w:r w:rsidR="0087334E">
        <w:t xml:space="preserve"> inform</w:t>
      </w:r>
      <w:r w:rsidR="00427B37">
        <w:t xml:space="preserve"> their</w:t>
      </w:r>
      <w:r w:rsidR="0087334E">
        <w:t xml:space="preserve"> choices</w:t>
      </w:r>
      <w:r w:rsidR="00FF14E6">
        <w:t xml:space="preserve"> and engage patients in their care, which could</w:t>
      </w:r>
      <w:r w:rsidR="0087334E">
        <w:t xml:space="preserve"> result in lower</w:t>
      </w:r>
      <w:r w:rsidR="00FF14E6">
        <w:t xml:space="preserve"> </w:t>
      </w:r>
      <w:r w:rsidR="0087334E">
        <w:t>cost</w:t>
      </w:r>
      <w:r w:rsidR="00FF14E6">
        <w:t>s</w:t>
      </w:r>
      <w:r w:rsidR="0087334E">
        <w:t xml:space="preserve"> and higher quality care</w:t>
      </w:r>
      <w:r w:rsidR="006572EF">
        <w:t xml:space="preserve">. </w:t>
      </w:r>
      <w:r w:rsidR="00935EE1">
        <w:t xml:space="preserve">Some advocacy organizations viewed these issues </w:t>
      </w:r>
      <w:r w:rsidR="00327EF0">
        <w:t>as the result of an</w:t>
      </w:r>
      <w:r w:rsidR="00935EE1">
        <w:t xml:space="preserve"> </w:t>
      </w:r>
      <w:r w:rsidR="00762FB3">
        <w:t>over</w:t>
      </w:r>
      <w:r w:rsidR="00DD3776">
        <w:t>-</w:t>
      </w:r>
      <w:r w:rsidR="00762FB3">
        <w:t>medicalization</w:t>
      </w:r>
      <w:r w:rsidR="00935EE1">
        <w:t xml:space="preserve"> of pregnancy</w:t>
      </w:r>
      <w:r w:rsidR="00DD3776">
        <w:t xml:space="preserve"> and delivery,</w:t>
      </w:r>
      <w:r w:rsidR="00935EE1">
        <w:t xml:space="preserve"> </w:t>
      </w:r>
      <w:r w:rsidR="00851E14">
        <w:t>meaning</w:t>
      </w:r>
      <w:r w:rsidR="00327EF0">
        <w:t xml:space="preserve"> potentially </w:t>
      </w:r>
      <w:r w:rsidR="00762FB3">
        <w:t>unnecessary</w:t>
      </w:r>
      <w:r w:rsidR="00935EE1">
        <w:t xml:space="preserve"> operations, tests and treatments </w:t>
      </w:r>
      <w:r w:rsidR="00851E14">
        <w:t xml:space="preserve">may be administered, </w:t>
      </w:r>
      <w:r w:rsidR="00935EE1">
        <w:t xml:space="preserve">which </w:t>
      </w:r>
      <w:r w:rsidR="00851E14">
        <w:t>can introduce</w:t>
      </w:r>
      <w:r w:rsidR="00935EE1">
        <w:t xml:space="preserve"> new risks for </w:t>
      </w:r>
      <w:r w:rsidR="00851E14">
        <w:t>patients</w:t>
      </w:r>
      <w:r w:rsidR="00935EE1">
        <w:t>.</w:t>
      </w:r>
      <w:r w:rsidR="00BF435F">
        <w:t xml:space="preserve"> Patient education was considered an important way for </w:t>
      </w:r>
      <w:r w:rsidR="002A348F">
        <w:t>expecting mothers</w:t>
      </w:r>
      <w:r w:rsidR="00BF435F">
        <w:t xml:space="preserve"> to have </w:t>
      </w:r>
      <w:r w:rsidR="002A348F">
        <w:t xml:space="preserve">more </w:t>
      </w:r>
      <w:r w:rsidR="00BF435F">
        <w:t xml:space="preserve">meaningful discussions with their obstetricians about </w:t>
      </w:r>
      <w:r w:rsidR="002A348F">
        <w:t>their need for medical interventions.</w:t>
      </w:r>
      <w:r w:rsidR="004B1032">
        <w:t xml:space="preserve"> </w:t>
      </w:r>
      <w:r w:rsidR="0089356E">
        <w:t xml:space="preserve">Interviewees also </w:t>
      </w:r>
      <w:r w:rsidR="00BE2D2A">
        <w:t xml:space="preserve">voiced </w:t>
      </w:r>
      <w:r w:rsidR="00327EF0">
        <w:t xml:space="preserve">continuing </w:t>
      </w:r>
      <w:r w:rsidR="00E06278">
        <w:t>concern</w:t>
      </w:r>
      <w:r w:rsidR="00847B61">
        <w:t>s</w:t>
      </w:r>
      <w:r w:rsidR="00E06278">
        <w:t xml:space="preserve"> about the rate of early elective deliveries</w:t>
      </w:r>
      <w:r w:rsidR="0070308F">
        <w:t xml:space="preserve"> in Massachusetts</w:t>
      </w:r>
      <w:r w:rsidR="00E06278">
        <w:t xml:space="preserve">. </w:t>
      </w:r>
      <w:r w:rsidR="00AB7807">
        <w:t xml:space="preserve">Although </w:t>
      </w:r>
      <w:r w:rsidR="00E06278">
        <w:t>hospitals and providers in Massachusetts have been actively focused on this issue and have redu</w:t>
      </w:r>
      <w:r w:rsidR="00160D07">
        <w:t xml:space="preserve">ced </w:t>
      </w:r>
      <w:r w:rsidR="00E06278">
        <w:t xml:space="preserve">early </w:t>
      </w:r>
      <w:r w:rsidR="00160D07">
        <w:t xml:space="preserve">elective </w:t>
      </w:r>
      <w:r w:rsidR="00E06278">
        <w:t xml:space="preserve">deliveries, stakeholders </w:t>
      </w:r>
      <w:r w:rsidR="00BE2D2A">
        <w:t>advocate</w:t>
      </w:r>
      <w:r w:rsidR="0089356E">
        <w:t>d</w:t>
      </w:r>
      <w:r w:rsidR="00BE2D2A">
        <w:t xml:space="preserve"> for continued </w:t>
      </w:r>
      <w:r w:rsidR="00327EF0">
        <w:t>attention</w:t>
      </w:r>
      <w:r w:rsidR="00E06278">
        <w:t>.</w:t>
      </w:r>
      <w:r w:rsidR="0014515D">
        <w:t xml:space="preserve"> </w:t>
      </w:r>
    </w:p>
    <w:p w14:paraId="50FFE285" w14:textId="77777777" w:rsidR="00FF14E6" w:rsidRDefault="00327EF0" w:rsidP="00C406F1">
      <w:r>
        <w:t xml:space="preserve">Another quality </w:t>
      </w:r>
      <w:r w:rsidR="00762FB3">
        <w:t>concern</w:t>
      </w:r>
      <w:r w:rsidR="00CD4988">
        <w:t xml:space="preserve"> noted by interviewees</w:t>
      </w:r>
      <w:r w:rsidR="00762FB3">
        <w:t xml:space="preserve"> </w:t>
      </w:r>
      <w:r w:rsidR="00FF14E6">
        <w:t xml:space="preserve">related to fertility treatments. </w:t>
      </w:r>
      <w:r w:rsidR="00CD4988">
        <w:t>According to interviewees, p</w:t>
      </w:r>
      <w:r w:rsidR="0014515D">
        <w:t xml:space="preserve">atients </w:t>
      </w:r>
      <w:r w:rsidR="00FF14E6">
        <w:t xml:space="preserve">may undergo </w:t>
      </w:r>
      <w:r w:rsidR="00243335">
        <w:t xml:space="preserve">many </w:t>
      </w:r>
      <w:r w:rsidR="00FF14E6">
        <w:t>rounds of</w:t>
      </w:r>
      <w:r w:rsidR="003C5493">
        <w:t xml:space="preserve"> costly</w:t>
      </w:r>
      <w:r w:rsidR="00FF14E6">
        <w:t xml:space="preserve"> </w:t>
      </w:r>
      <w:r w:rsidR="008A1038">
        <w:t xml:space="preserve">treatment </w:t>
      </w:r>
      <w:r w:rsidR="0014515D">
        <w:t xml:space="preserve">without being informed about the </w:t>
      </w:r>
      <w:r w:rsidR="0014515D">
        <w:lastRenderedPageBreak/>
        <w:t>likelihood of success</w:t>
      </w:r>
      <w:r w:rsidR="0089356E">
        <w:t>,</w:t>
      </w:r>
      <w:r w:rsidR="00FB756C">
        <w:t xml:space="preserve"> potential risks</w:t>
      </w:r>
      <w:r w:rsidR="001C0A36">
        <w:t xml:space="preserve"> </w:t>
      </w:r>
      <w:r w:rsidR="00440BBA">
        <w:t>associated with</w:t>
      </w:r>
      <w:r w:rsidR="001C0A36">
        <w:t xml:space="preserve"> later</w:t>
      </w:r>
      <w:r w:rsidR="00333476">
        <w:t>-</w:t>
      </w:r>
      <w:r w:rsidR="001C0A36">
        <w:t>in</w:t>
      </w:r>
      <w:r w:rsidR="00333476">
        <w:t>-</w:t>
      </w:r>
      <w:r w:rsidR="001C0A36">
        <w:t xml:space="preserve">life </w:t>
      </w:r>
      <w:r w:rsidR="00762FB3">
        <w:t>pregnanc</w:t>
      </w:r>
      <w:r w:rsidR="00A93E4D">
        <w:t>ies</w:t>
      </w:r>
      <w:r w:rsidR="0089356E">
        <w:t>,</w:t>
      </w:r>
      <w:r w:rsidR="00A93E4D">
        <w:t xml:space="preserve"> and the potential complications related to carrying and delivering multiples</w:t>
      </w:r>
      <w:r w:rsidR="006572EF">
        <w:t xml:space="preserve">. </w:t>
      </w:r>
      <w:r w:rsidR="001C0A36" w:rsidRPr="00A93E4D">
        <w:t>Better</w:t>
      </w:r>
      <w:r w:rsidR="00CC62BD">
        <w:t xml:space="preserve"> treatment and </w:t>
      </w:r>
      <w:r w:rsidR="001C0A36" w:rsidRPr="00A93E4D">
        <w:t>g</w:t>
      </w:r>
      <w:r w:rsidR="003C5493" w:rsidRPr="00A93E4D">
        <w:t>enetic counseling</w:t>
      </w:r>
      <w:r w:rsidR="001C0A36" w:rsidRPr="00A93E4D">
        <w:t xml:space="preserve"> was mentioned as necessary for this</w:t>
      </w:r>
      <w:r w:rsidR="0089356E">
        <w:t xml:space="preserve"> patient</w:t>
      </w:r>
      <w:r w:rsidR="001C0A36" w:rsidRPr="00A93E4D">
        <w:t xml:space="preserve"> population.</w:t>
      </w:r>
      <w:r w:rsidR="003C5493">
        <w:t xml:space="preserve"> </w:t>
      </w:r>
      <w:r w:rsidR="00BE5E84">
        <w:t xml:space="preserve">Another </w:t>
      </w:r>
      <w:r w:rsidR="00243335">
        <w:t>concern</w:t>
      </w:r>
      <w:r w:rsidR="00BE5E84">
        <w:t xml:space="preserve"> was</w:t>
      </w:r>
      <w:r w:rsidR="00243335">
        <w:t xml:space="preserve"> </w:t>
      </w:r>
      <w:r w:rsidR="00BE5E84">
        <w:t xml:space="preserve">the lack of information </w:t>
      </w:r>
      <w:r w:rsidR="0030679F">
        <w:t>for all stakeholders</w:t>
      </w:r>
      <w:r w:rsidR="00CD4988">
        <w:t xml:space="preserve"> </w:t>
      </w:r>
      <w:r w:rsidR="00BE5E84">
        <w:t xml:space="preserve">on </w:t>
      </w:r>
      <w:r w:rsidR="00160D07">
        <w:t xml:space="preserve">fertility </w:t>
      </w:r>
      <w:r w:rsidR="00243335">
        <w:t>treatment</w:t>
      </w:r>
      <w:r w:rsidR="00806B1E">
        <w:t xml:space="preserve"> outcome</w:t>
      </w:r>
      <w:r w:rsidR="00243335">
        <w:t>s,</w:t>
      </w:r>
      <w:r w:rsidR="003C5493">
        <w:t xml:space="preserve"> including whether </w:t>
      </w:r>
      <w:r w:rsidR="00333476">
        <w:t xml:space="preserve">treatment </w:t>
      </w:r>
      <w:r w:rsidR="003C5493">
        <w:t>resulted</w:t>
      </w:r>
      <w:r w:rsidR="00FB756C">
        <w:t xml:space="preserve"> </w:t>
      </w:r>
      <w:r w:rsidR="00333476">
        <w:t xml:space="preserve">in pregnancy </w:t>
      </w:r>
      <w:r>
        <w:t xml:space="preserve">and </w:t>
      </w:r>
      <w:r w:rsidR="00806B1E">
        <w:t>whether the pregnancy was</w:t>
      </w:r>
      <w:r>
        <w:t xml:space="preserve"> followed by healthy outcomes for mother and newborn.</w:t>
      </w:r>
    </w:p>
    <w:p w14:paraId="03A1FBB6" w14:textId="77777777" w:rsidR="002806CF" w:rsidRDefault="00CC62BD" w:rsidP="00C406F1">
      <w:r>
        <w:t xml:space="preserve">Other quality </w:t>
      </w:r>
      <w:r w:rsidR="0089356E">
        <w:t xml:space="preserve">improvement opportunities cited by </w:t>
      </w:r>
      <w:r w:rsidR="006A47D9">
        <w:t>interviewees</w:t>
      </w:r>
      <w:r>
        <w:t xml:space="preserve"> included: infant mortality; maternal morbidity; screening to identify </w:t>
      </w:r>
      <w:r w:rsidR="00851E14">
        <w:t>drug-addicted babies;</w:t>
      </w:r>
      <w:r>
        <w:t xml:space="preserve"> support for and information on breastfeeding</w:t>
      </w:r>
      <w:r w:rsidR="00851E14">
        <w:t>;</w:t>
      </w:r>
      <w:r>
        <w:t xml:space="preserve"> and the use of antenatal steroids for women at risk of preterm birth</w:t>
      </w:r>
      <w:r w:rsidR="00851E14">
        <w:t>,</w:t>
      </w:r>
      <w:r>
        <w:t xml:space="preserve"> to reduce the risks of complications related to prematurity.</w:t>
      </w:r>
      <w:r w:rsidRPr="00CC62BD">
        <w:t xml:space="preserve"> </w:t>
      </w:r>
      <w:r>
        <w:t>Additionally,</w:t>
      </w:r>
      <w:r w:rsidR="00851E14">
        <w:t xml:space="preserve"> </w:t>
      </w:r>
      <w:r w:rsidR="006A47D9">
        <w:t xml:space="preserve">interviewees </w:t>
      </w:r>
      <w:r w:rsidR="00851E14">
        <w:t>cited</w:t>
      </w:r>
      <w:r>
        <w:t xml:space="preserve"> transition</w:t>
      </w:r>
      <w:r w:rsidR="00851E14">
        <w:t>s in care –</w:t>
      </w:r>
      <w:r>
        <w:t xml:space="preserve"> for the mother from obstetrical care to primary care and for the newborn </w:t>
      </w:r>
      <w:r w:rsidR="00851E14">
        <w:t xml:space="preserve">from hospital </w:t>
      </w:r>
      <w:r w:rsidR="0030679F">
        <w:t xml:space="preserve">care </w:t>
      </w:r>
      <w:r>
        <w:t>to pediatric care</w:t>
      </w:r>
      <w:r w:rsidR="00851E14">
        <w:t xml:space="preserve"> –</w:t>
      </w:r>
      <w:r>
        <w:t xml:space="preserve"> </w:t>
      </w:r>
      <w:r w:rsidR="00851E14">
        <w:t xml:space="preserve">as an area of </w:t>
      </w:r>
      <w:r w:rsidR="0089356E">
        <w:t>needed focus</w:t>
      </w:r>
      <w:r>
        <w:t xml:space="preserve">, </w:t>
      </w:r>
      <w:r w:rsidR="00851E14">
        <w:t>but</w:t>
      </w:r>
      <w:r>
        <w:t xml:space="preserve"> acknowledge</w:t>
      </w:r>
      <w:r w:rsidR="0030679F">
        <w:t>d</w:t>
      </w:r>
      <w:r>
        <w:t xml:space="preserve"> the challenges of assigning accountability for th</w:t>
      </w:r>
      <w:r w:rsidR="00851E14">
        <w:t>ese</w:t>
      </w:r>
      <w:r>
        <w:t xml:space="preserve"> transition</w:t>
      </w:r>
      <w:r w:rsidR="00851E14">
        <w:t>s</w:t>
      </w:r>
      <w:r w:rsidR="0019723A">
        <w:t>.</w:t>
      </w:r>
      <w:r w:rsidR="00A93E4D" w:rsidRPr="00A93E4D">
        <w:t xml:space="preserve"> </w:t>
      </w:r>
    </w:p>
    <w:p w14:paraId="78421E1A" w14:textId="77777777" w:rsidR="00E76DE3" w:rsidRDefault="008F1F67" w:rsidP="002B3E3E">
      <w:pPr>
        <w:pStyle w:val="Heading3"/>
        <w:rPr>
          <w:lang w:val="en-US"/>
        </w:rPr>
      </w:pPr>
      <w:r>
        <w:rPr>
          <w:lang w:val="en-US"/>
        </w:rPr>
        <w:t xml:space="preserve">Measuring </w:t>
      </w:r>
      <w:r w:rsidR="004A5853">
        <w:rPr>
          <w:lang w:val="en-US"/>
        </w:rPr>
        <w:t xml:space="preserve">Maternity </w:t>
      </w:r>
      <w:r>
        <w:rPr>
          <w:lang w:val="en-US"/>
        </w:rPr>
        <w:t>Care Quality</w:t>
      </w:r>
    </w:p>
    <w:p w14:paraId="1B89B300" w14:textId="77777777" w:rsidR="000934EA" w:rsidRPr="000934EA" w:rsidRDefault="00A24158" w:rsidP="000934EA">
      <w:pPr>
        <w:pStyle w:val="Heading4"/>
      </w:pPr>
      <w:r>
        <w:t xml:space="preserve">Quality Data and </w:t>
      </w:r>
      <w:r w:rsidR="000934EA">
        <w:t xml:space="preserve">Measures </w:t>
      </w:r>
      <w:r w:rsidR="004A5853">
        <w:t xml:space="preserve">Currently </w:t>
      </w:r>
      <w:r w:rsidR="000934EA">
        <w:t>Used by Stakeholders</w:t>
      </w:r>
    </w:p>
    <w:p w14:paraId="0CA4BBAE" w14:textId="77777777" w:rsidR="000934EA" w:rsidRDefault="0042267B" w:rsidP="002B3E3E">
      <w:r>
        <w:t xml:space="preserve">Interviewees were asked what obstetrical quality measures are used by their organizations. </w:t>
      </w:r>
      <w:r w:rsidR="002671F9">
        <w:t xml:space="preserve">Most </w:t>
      </w:r>
      <w:r w:rsidR="006A47D9">
        <w:t xml:space="preserve">interviewees </w:t>
      </w:r>
      <w:r w:rsidR="0033171C">
        <w:t xml:space="preserve">reported that they </w:t>
      </w:r>
      <w:r w:rsidR="001B23CD">
        <w:t xml:space="preserve">use </w:t>
      </w:r>
      <w:r w:rsidR="00812D2F">
        <w:t xml:space="preserve">primarily </w:t>
      </w:r>
      <w:r w:rsidR="0033171C">
        <w:t xml:space="preserve">measures that </w:t>
      </w:r>
      <w:r w:rsidR="002671F9">
        <w:t xml:space="preserve">are required by or </w:t>
      </w:r>
      <w:r w:rsidR="0033171C">
        <w:t xml:space="preserve">align with </w:t>
      </w:r>
      <w:r w:rsidR="0026563A">
        <w:t xml:space="preserve">national </w:t>
      </w:r>
      <w:r w:rsidR="0033171C">
        <w:t>programs</w:t>
      </w:r>
      <w:r w:rsidR="0026563A">
        <w:t xml:space="preserve"> </w:t>
      </w:r>
      <w:r w:rsidR="00FF14E6">
        <w:t xml:space="preserve">of </w:t>
      </w:r>
      <w:r w:rsidR="0026563A">
        <w:t>the Center</w:t>
      </w:r>
      <w:r w:rsidR="00FF14E6">
        <w:t>s</w:t>
      </w:r>
      <w:r w:rsidR="0026563A">
        <w:t xml:space="preserve"> for Medicare and Medicaid Services (CMS)</w:t>
      </w:r>
      <w:r w:rsidR="002671F9">
        <w:t xml:space="preserve"> and The Joint Commission.</w:t>
      </w:r>
      <w:r w:rsidR="001B23CD">
        <w:t xml:space="preserve"> MassHealth</w:t>
      </w:r>
      <w:r w:rsidR="003338DE">
        <w:t xml:space="preserve">, as a large public payer, </w:t>
      </w:r>
      <w:r w:rsidR="00FF14E6">
        <w:t xml:space="preserve">described </w:t>
      </w:r>
      <w:r w:rsidR="001B23CD">
        <w:t>a more in-depth measure selection process for their pay-for-performance initiatives</w:t>
      </w:r>
      <w:r>
        <w:t>; measures are selected</w:t>
      </w:r>
      <w:r w:rsidR="001B23CD">
        <w:t xml:space="preserve"> </w:t>
      </w:r>
      <w:r w:rsidR="001B23CD" w:rsidRPr="001B23CD">
        <w:t xml:space="preserve">based on </w:t>
      </w:r>
      <w:r w:rsidR="001B23CD">
        <w:t xml:space="preserve">the </w:t>
      </w:r>
      <w:r w:rsidR="001B23CD" w:rsidRPr="001B23CD">
        <w:t xml:space="preserve">volume and cost </w:t>
      </w:r>
      <w:r w:rsidR="001B23CD">
        <w:t>of services</w:t>
      </w:r>
      <w:r>
        <w:t xml:space="preserve"> and</w:t>
      </w:r>
      <w:r w:rsidR="001B23CD">
        <w:t xml:space="preserve"> whether </w:t>
      </w:r>
      <w:r>
        <w:t xml:space="preserve">they </w:t>
      </w:r>
      <w:r w:rsidR="001B23CD">
        <w:t>are useful for identifying disparities</w:t>
      </w:r>
      <w:r w:rsidR="00FF14E6">
        <w:t xml:space="preserve"> in care</w:t>
      </w:r>
      <w:r w:rsidR="001B23CD">
        <w:t>.</w:t>
      </w:r>
      <w:r w:rsidR="00851E14">
        <w:t xml:space="preserve"> </w:t>
      </w:r>
      <w:r>
        <w:t xml:space="preserve">Interviewees were also asked what quality data their organizations currently provide to other agencies or organizations. </w:t>
      </w:r>
      <w:r w:rsidR="0089356E">
        <w:t xml:space="preserve">Among the providers interviewed, their organizations submit </w:t>
      </w:r>
      <w:r w:rsidR="00A24158">
        <w:t>data on births and delivery</w:t>
      </w:r>
      <w:r w:rsidR="00851E14">
        <w:t xml:space="preserve"> outcomes to the Massachusetts Department of Public Health, The Leapfrog Group, The Joint Commission and, for participating providers, the Vermont Oxford Network</w:t>
      </w:r>
      <w:r w:rsidR="00A24158">
        <w:t>, a non-profit collaborative that supports neonatal quality improvement initiatives</w:t>
      </w:r>
      <w:r w:rsidR="00851E14">
        <w:t>.</w:t>
      </w:r>
    </w:p>
    <w:p w14:paraId="26C0A9ED" w14:textId="77777777" w:rsidR="00F81BBE" w:rsidRDefault="00580BDF" w:rsidP="000934EA">
      <w:r>
        <w:t xml:space="preserve">As described in the Approach section, </w:t>
      </w:r>
      <w:r w:rsidR="0089356E">
        <w:t>intervi</w:t>
      </w:r>
      <w:r w:rsidR="00986F33">
        <w:t>e</w:t>
      </w:r>
      <w:r w:rsidR="0089356E">
        <w:t>wees</w:t>
      </w:r>
      <w:r>
        <w:t xml:space="preserve"> were also asked to review a list of 63 obstetrical measures, flag the measures their organization currently uses, and provide their perceptions on the usefulness of the measures. </w:t>
      </w:r>
      <w:r w:rsidR="006572EF">
        <w:t xml:space="preserve"> </w:t>
      </w:r>
      <w:r w:rsidR="003338DE">
        <w:t xml:space="preserve">Of the </w:t>
      </w:r>
      <w:r w:rsidR="0089356E">
        <w:t xml:space="preserve">63 </w:t>
      </w:r>
      <w:r w:rsidR="003338DE">
        <w:t xml:space="preserve">measures presented to interviewees, 14 </w:t>
      </w:r>
      <w:r w:rsidR="00A24158">
        <w:t xml:space="preserve">were flagged as </w:t>
      </w:r>
      <w:r>
        <w:t xml:space="preserve">most frequently </w:t>
      </w:r>
      <w:r w:rsidR="00A24158">
        <w:t xml:space="preserve">used and appropriate for </w:t>
      </w:r>
      <w:r w:rsidR="00B02478">
        <w:t>multiple</w:t>
      </w:r>
      <w:r w:rsidR="00A24158">
        <w:t xml:space="preserve"> uses.  Those measures are ranked</w:t>
      </w:r>
      <w:r w:rsidR="001F3203">
        <w:t xml:space="preserve"> below by frequency of use and number of cited uses.</w:t>
      </w:r>
    </w:p>
    <w:p w14:paraId="4843A6EA" w14:textId="77777777" w:rsidR="00E7046A" w:rsidRDefault="00E7046A" w:rsidP="001F3203">
      <w:pPr>
        <w:pStyle w:val="Heading5"/>
      </w:pPr>
      <w:r>
        <w:t>Obstetric Measures</w:t>
      </w:r>
    </w:p>
    <w:p w14:paraId="6667333A" w14:textId="77777777" w:rsidR="00E7046A" w:rsidRDefault="00E7046A" w:rsidP="006D1F6E">
      <w:pPr>
        <w:pStyle w:val="ListParagraph"/>
        <w:numPr>
          <w:ilvl w:val="0"/>
          <w:numId w:val="42"/>
        </w:numPr>
      </w:pPr>
      <w:r>
        <w:t>PC-01 Elective Delivery (</w:t>
      </w:r>
      <w:r w:rsidR="006A47D9">
        <w:t xml:space="preserve">elective vaginal </w:t>
      </w:r>
      <w:r>
        <w:t xml:space="preserve">deliveries </w:t>
      </w:r>
      <w:r w:rsidR="006A47D9">
        <w:t>or elective cesarean sections at &gt;=</w:t>
      </w:r>
      <w:r>
        <w:t xml:space="preserve">37 and </w:t>
      </w:r>
      <w:r w:rsidR="006A47D9">
        <w:t>&lt;</w:t>
      </w:r>
      <w:r>
        <w:t>39 weeks</w:t>
      </w:r>
      <w:r w:rsidR="006A47D9">
        <w:t xml:space="preserve"> of gestation completed</w:t>
      </w:r>
      <w:r>
        <w:t>)</w:t>
      </w:r>
      <w:bookmarkStart w:id="1" w:name="_Ref422323046"/>
      <w:r w:rsidR="00275941">
        <w:rPr>
          <w:rStyle w:val="FootnoteReference"/>
        </w:rPr>
        <w:footnoteReference w:id="2"/>
      </w:r>
      <w:bookmarkEnd w:id="1"/>
    </w:p>
    <w:p w14:paraId="20251835" w14:textId="77777777" w:rsidR="00E7046A" w:rsidRDefault="00E7046A" w:rsidP="006D1F6E">
      <w:pPr>
        <w:pStyle w:val="ListParagraph"/>
        <w:numPr>
          <w:ilvl w:val="0"/>
          <w:numId w:val="42"/>
        </w:numPr>
      </w:pPr>
      <w:r>
        <w:t xml:space="preserve">PC-02 Cesarean Section: percentage of nulliparous </w:t>
      </w:r>
      <w:r w:rsidR="007268A4">
        <w:t xml:space="preserve">(first-time pregnancy) </w:t>
      </w:r>
      <w:r>
        <w:t>women with a term, singleton baby in a vertex position delivered by cesarean section</w:t>
      </w:r>
      <w:bookmarkStart w:id="2" w:name="_Ref421000159"/>
      <w:r>
        <w:rPr>
          <w:rStyle w:val="FootnoteReference"/>
        </w:rPr>
        <w:footnoteReference w:id="3"/>
      </w:r>
      <w:bookmarkEnd w:id="2"/>
      <w:r w:rsidR="00275941" w:rsidRPr="0030679F">
        <w:rPr>
          <w:vertAlign w:val="superscript"/>
        </w:rPr>
        <w:t>,</w:t>
      </w:r>
      <w:r w:rsidR="00275941" w:rsidRPr="0030679F">
        <w:rPr>
          <w:vertAlign w:val="superscript"/>
        </w:rPr>
        <w:fldChar w:fldCharType="begin"/>
      </w:r>
      <w:r w:rsidR="00275941" w:rsidRPr="0030679F">
        <w:rPr>
          <w:vertAlign w:val="superscript"/>
        </w:rPr>
        <w:instrText xml:space="preserve"> NOTEREF _Ref422323046 \h </w:instrText>
      </w:r>
      <w:r w:rsidR="00275941">
        <w:rPr>
          <w:vertAlign w:val="superscript"/>
        </w:rPr>
        <w:instrText xml:space="preserve"> \* MERGEFORMAT </w:instrText>
      </w:r>
      <w:r w:rsidR="00275941" w:rsidRPr="0030679F">
        <w:rPr>
          <w:vertAlign w:val="superscript"/>
        </w:rPr>
      </w:r>
      <w:r w:rsidR="00275941" w:rsidRPr="0030679F">
        <w:rPr>
          <w:vertAlign w:val="superscript"/>
        </w:rPr>
        <w:fldChar w:fldCharType="separate"/>
      </w:r>
      <w:r w:rsidR="00275941" w:rsidRPr="0030679F">
        <w:rPr>
          <w:vertAlign w:val="superscript"/>
        </w:rPr>
        <w:t>2</w:t>
      </w:r>
      <w:r w:rsidR="00275941" w:rsidRPr="0030679F">
        <w:rPr>
          <w:vertAlign w:val="superscript"/>
        </w:rPr>
        <w:fldChar w:fldCharType="end"/>
      </w:r>
    </w:p>
    <w:p w14:paraId="4A1E5E74" w14:textId="77777777" w:rsidR="00E7046A" w:rsidRDefault="00E7046A" w:rsidP="006D1F6E">
      <w:pPr>
        <w:pStyle w:val="ListParagraph"/>
        <w:numPr>
          <w:ilvl w:val="0"/>
          <w:numId w:val="42"/>
        </w:numPr>
      </w:pPr>
      <w:r>
        <w:lastRenderedPageBreak/>
        <w:t>Appropriate Prophylactic Antibiotic Received Within One Hour Prior to Surgical Incision – Cesarean section</w:t>
      </w:r>
    </w:p>
    <w:p w14:paraId="0A1A60A2" w14:textId="77777777" w:rsidR="00E7046A" w:rsidRDefault="00E7046A" w:rsidP="006D1F6E">
      <w:pPr>
        <w:pStyle w:val="ListParagraph"/>
        <w:numPr>
          <w:ilvl w:val="0"/>
          <w:numId w:val="42"/>
        </w:numPr>
      </w:pPr>
      <w:r>
        <w:t>Maternity care: vaginal birth after Cesarean (VBAC) delivery rate, uncomplicated.</w:t>
      </w:r>
    </w:p>
    <w:p w14:paraId="30F9EE2F" w14:textId="77777777" w:rsidR="00E7046A" w:rsidRDefault="006D1F6E" w:rsidP="006D1F6E">
      <w:pPr>
        <w:pStyle w:val="ListParagraph"/>
        <w:numPr>
          <w:ilvl w:val="0"/>
          <w:numId w:val="42"/>
        </w:numPr>
      </w:pPr>
      <w:r>
        <w:t>Obstetric Trauma Rate - Vaginal Delivery with Instrument: 3</w:t>
      </w:r>
      <w:r w:rsidRPr="006D1F6E">
        <w:rPr>
          <w:vertAlign w:val="superscript"/>
        </w:rPr>
        <w:t>rd</w:t>
      </w:r>
      <w:r>
        <w:t xml:space="preserve"> and 4</w:t>
      </w:r>
      <w:r w:rsidRPr="006D1F6E">
        <w:rPr>
          <w:vertAlign w:val="superscript"/>
        </w:rPr>
        <w:t>th</w:t>
      </w:r>
      <w:r>
        <w:t xml:space="preserve"> degree obstetric lacerations: rate per 1,000 instrument-assisted vaginal deliveries</w:t>
      </w:r>
      <w:r w:rsidR="00E7046A">
        <w:t xml:space="preserve"> (PSI 18)</w:t>
      </w:r>
      <w:r w:rsidR="00E7046A" w:rsidRPr="001F3203">
        <w:rPr>
          <w:vertAlign w:val="superscript"/>
        </w:rPr>
        <w:fldChar w:fldCharType="begin"/>
      </w:r>
      <w:r w:rsidR="00E7046A" w:rsidRPr="001F3203">
        <w:rPr>
          <w:vertAlign w:val="superscript"/>
        </w:rPr>
        <w:instrText xml:space="preserve"> NOTEREF _Ref421000159 \h </w:instrText>
      </w:r>
      <w:r w:rsidR="00E7046A">
        <w:rPr>
          <w:vertAlign w:val="superscript"/>
        </w:rPr>
        <w:instrText xml:space="preserve"> \* MERGEFORMAT </w:instrText>
      </w:r>
      <w:r w:rsidR="00E7046A" w:rsidRPr="001F3203">
        <w:rPr>
          <w:vertAlign w:val="superscript"/>
        </w:rPr>
      </w:r>
      <w:r w:rsidR="00E7046A" w:rsidRPr="001F3203">
        <w:rPr>
          <w:vertAlign w:val="superscript"/>
        </w:rPr>
        <w:fldChar w:fldCharType="separate"/>
      </w:r>
      <w:r w:rsidR="006A47D9">
        <w:rPr>
          <w:vertAlign w:val="superscript"/>
        </w:rPr>
        <w:t>2</w:t>
      </w:r>
      <w:r w:rsidR="00E7046A" w:rsidRPr="001F3203">
        <w:rPr>
          <w:vertAlign w:val="superscript"/>
        </w:rPr>
        <w:fldChar w:fldCharType="end"/>
      </w:r>
    </w:p>
    <w:p w14:paraId="7F3357EA" w14:textId="77777777" w:rsidR="00E7046A" w:rsidRDefault="006D1F6E" w:rsidP="006D1F6E">
      <w:pPr>
        <w:pStyle w:val="ListParagraph"/>
        <w:numPr>
          <w:ilvl w:val="0"/>
          <w:numId w:val="42"/>
        </w:numPr>
      </w:pPr>
      <w:r>
        <w:t>Obstetric Trauma Rate - Vaginal Delivery with Instrument: 3</w:t>
      </w:r>
      <w:r w:rsidRPr="006D1F6E">
        <w:rPr>
          <w:vertAlign w:val="superscript"/>
        </w:rPr>
        <w:t>rd</w:t>
      </w:r>
      <w:r>
        <w:t xml:space="preserve"> and 4</w:t>
      </w:r>
      <w:r w:rsidRPr="006D1F6E">
        <w:rPr>
          <w:vertAlign w:val="superscript"/>
        </w:rPr>
        <w:t>th</w:t>
      </w:r>
      <w:r>
        <w:t xml:space="preserve"> degree obstetric lacerations: rate per 1,000 vaginal deliveries </w:t>
      </w:r>
      <w:r w:rsidR="00E7046A">
        <w:t>without instrument assistance (PSI 19)</w:t>
      </w:r>
      <w:r w:rsidR="00E7046A" w:rsidRPr="001F3203">
        <w:rPr>
          <w:vertAlign w:val="superscript"/>
        </w:rPr>
        <w:fldChar w:fldCharType="begin"/>
      </w:r>
      <w:r w:rsidR="00E7046A" w:rsidRPr="001F3203">
        <w:rPr>
          <w:vertAlign w:val="superscript"/>
        </w:rPr>
        <w:instrText xml:space="preserve"> NOTEREF _Ref421000159 \h </w:instrText>
      </w:r>
      <w:r w:rsidR="00E7046A">
        <w:rPr>
          <w:vertAlign w:val="superscript"/>
        </w:rPr>
        <w:instrText xml:space="preserve"> \* MERGEFORMAT </w:instrText>
      </w:r>
      <w:r w:rsidR="00E7046A" w:rsidRPr="001F3203">
        <w:rPr>
          <w:vertAlign w:val="superscript"/>
        </w:rPr>
      </w:r>
      <w:r w:rsidR="00E7046A" w:rsidRPr="001F3203">
        <w:rPr>
          <w:vertAlign w:val="superscript"/>
        </w:rPr>
        <w:fldChar w:fldCharType="separate"/>
      </w:r>
      <w:r w:rsidR="006A47D9">
        <w:rPr>
          <w:vertAlign w:val="superscript"/>
        </w:rPr>
        <w:t>2</w:t>
      </w:r>
      <w:r w:rsidR="00E7046A" w:rsidRPr="001F3203">
        <w:rPr>
          <w:vertAlign w:val="superscript"/>
        </w:rPr>
        <w:fldChar w:fldCharType="end"/>
      </w:r>
    </w:p>
    <w:p w14:paraId="6FC099DA" w14:textId="77777777" w:rsidR="00E7046A" w:rsidRDefault="006D1F6E" w:rsidP="006D1F6E">
      <w:pPr>
        <w:pStyle w:val="ListParagraph"/>
        <w:numPr>
          <w:ilvl w:val="0"/>
          <w:numId w:val="42"/>
        </w:numPr>
      </w:pPr>
      <w:r>
        <w:t>Rate of early elective deliveries between 37 and 39 completed weeks of gestation</w:t>
      </w:r>
      <w:r w:rsidRPr="001F3203">
        <w:rPr>
          <w:vertAlign w:val="superscript"/>
        </w:rPr>
        <w:t xml:space="preserve"> </w:t>
      </w:r>
      <w:r w:rsidR="00E7046A" w:rsidRPr="001F3203">
        <w:rPr>
          <w:vertAlign w:val="superscript"/>
        </w:rPr>
        <w:fldChar w:fldCharType="begin"/>
      </w:r>
      <w:r w:rsidR="00E7046A" w:rsidRPr="001F3203">
        <w:rPr>
          <w:vertAlign w:val="superscript"/>
        </w:rPr>
        <w:instrText xml:space="preserve"> NOTEREF _Ref421000159 \h </w:instrText>
      </w:r>
      <w:r w:rsidR="00E7046A">
        <w:rPr>
          <w:vertAlign w:val="superscript"/>
        </w:rPr>
        <w:instrText xml:space="preserve"> \* MERGEFORMAT </w:instrText>
      </w:r>
      <w:r w:rsidR="00E7046A" w:rsidRPr="001F3203">
        <w:rPr>
          <w:vertAlign w:val="superscript"/>
        </w:rPr>
      </w:r>
      <w:r w:rsidR="00E7046A" w:rsidRPr="001F3203">
        <w:rPr>
          <w:vertAlign w:val="superscript"/>
        </w:rPr>
        <w:fldChar w:fldCharType="separate"/>
      </w:r>
      <w:r w:rsidR="006A47D9">
        <w:rPr>
          <w:vertAlign w:val="superscript"/>
        </w:rPr>
        <w:t>2</w:t>
      </w:r>
      <w:r w:rsidR="00E7046A" w:rsidRPr="001F3203">
        <w:rPr>
          <w:vertAlign w:val="superscript"/>
        </w:rPr>
        <w:fldChar w:fldCharType="end"/>
      </w:r>
      <w:r w:rsidR="00E7046A">
        <w:rPr>
          <w:vertAlign w:val="superscript"/>
        </w:rPr>
        <w:t xml:space="preserve">, </w:t>
      </w:r>
      <w:r w:rsidR="00E7046A">
        <w:rPr>
          <w:rStyle w:val="FootnoteReference"/>
        </w:rPr>
        <w:footnoteReference w:id="4"/>
      </w:r>
    </w:p>
    <w:p w14:paraId="4ADB2520" w14:textId="77777777" w:rsidR="00E7046A" w:rsidRDefault="00E7046A" w:rsidP="006D1F6E">
      <w:pPr>
        <w:pStyle w:val="ListParagraph"/>
        <w:numPr>
          <w:ilvl w:val="0"/>
          <w:numId w:val="42"/>
        </w:numPr>
      </w:pPr>
      <w:r>
        <w:t>Under 1500g infant Not Delivered at Appropriate Level of Care</w:t>
      </w:r>
      <w:r w:rsidR="006D1F6E" w:rsidRPr="006D1F6E">
        <w:t xml:space="preserve"> </w:t>
      </w:r>
      <w:r w:rsidR="006D1F6E">
        <w:t>: The number per 1,000 live</w:t>
      </w:r>
      <w:r w:rsidR="00237364">
        <w:t xml:space="preserve"> </w:t>
      </w:r>
      <w:r w:rsidR="006D1F6E">
        <w:t>births weighing less than 1500g delivered at hospitals not appropriate for that size infant</w:t>
      </w:r>
    </w:p>
    <w:p w14:paraId="542C09E0" w14:textId="77777777" w:rsidR="00E7046A" w:rsidRDefault="00E7046A" w:rsidP="006D1F6E">
      <w:pPr>
        <w:pStyle w:val="ListParagraph"/>
        <w:numPr>
          <w:ilvl w:val="0"/>
          <w:numId w:val="42"/>
        </w:numPr>
      </w:pPr>
      <w:r>
        <w:t>PC-03 Antenatal Steroids</w:t>
      </w:r>
      <w:r w:rsidR="006D1F6E">
        <w:t xml:space="preserve">:  Patients at risk of preterm delivery at &gt;=24 and &lt;34 weeks gestation receiving antenatal steroids prior to delivering preterm newborns </w:t>
      </w:r>
      <w:r w:rsidRPr="001F3203">
        <w:rPr>
          <w:vertAlign w:val="superscript"/>
        </w:rPr>
        <w:fldChar w:fldCharType="begin"/>
      </w:r>
      <w:r w:rsidRPr="001F3203">
        <w:rPr>
          <w:vertAlign w:val="superscript"/>
        </w:rPr>
        <w:instrText xml:space="preserve"> NOTEREF _Ref421000159 \h </w:instrText>
      </w:r>
      <w:r>
        <w:rPr>
          <w:vertAlign w:val="superscript"/>
        </w:rPr>
        <w:instrText xml:space="preserve"> \* MERGEFORMAT </w:instrText>
      </w:r>
      <w:r w:rsidRPr="001F3203">
        <w:rPr>
          <w:vertAlign w:val="superscript"/>
        </w:rPr>
      </w:r>
      <w:r w:rsidRPr="001F3203">
        <w:rPr>
          <w:vertAlign w:val="superscript"/>
        </w:rPr>
        <w:fldChar w:fldCharType="separate"/>
      </w:r>
      <w:r w:rsidR="00275941">
        <w:rPr>
          <w:vertAlign w:val="superscript"/>
        </w:rPr>
        <w:t>3</w:t>
      </w:r>
      <w:r w:rsidRPr="001F3203">
        <w:rPr>
          <w:vertAlign w:val="superscript"/>
        </w:rPr>
        <w:fldChar w:fldCharType="end"/>
      </w:r>
      <w:r w:rsidR="00275941">
        <w:t xml:space="preserve"> </w:t>
      </w:r>
    </w:p>
    <w:p w14:paraId="3883BAA1" w14:textId="77777777" w:rsidR="00E7046A" w:rsidRDefault="00E7046A" w:rsidP="006D1F6E">
      <w:pPr>
        <w:pStyle w:val="ListParagraph"/>
        <w:numPr>
          <w:ilvl w:val="0"/>
          <w:numId w:val="42"/>
        </w:numPr>
      </w:pPr>
      <w:r>
        <w:t>Appropriate DVT prophylaxis in women undergoing cesarean delivery</w:t>
      </w:r>
      <w:r w:rsidR="00275941">
        <w:rPr>
          <w:vertAlign w:val="superscript"/>
        </w:rPr>
        <w:fldChar w:fldCharType="begin"/>
      </w:r>
      <w:r w:rsidR="00275941">
        <w:rPr>
          <w:vertAlign w:val="superscript"/>
        </w:rPr>
        <w:instrText xml:space="preserve"> NOTEREF _Ref422323046 \h </w:instrText>
      </w:r>
      <w:r w:rsidR="00275941">
        <w:rPr>
          <w:vertAlign w:val="superscript"/>
        </w:rPr>
      </w:r>
      <w:r w:rsidR="00275941">
        <w:rPr>
          <w:vertAlign w:val="superscript"/>
        </w:rPr>
        <w:fldChar w:fldCharType="separate"/>
      </w:r>
      <w:r w:rsidR="00275941">
        <w:rPr>
          <w:vertAlign w:val="superscript"/>
        </w:rPr>
        <w:t>2</w:t>
      </w:r>
      <w:r w:rsidR="00275941">
        <w:rPr>
          <w:vertAlign w:val="superscript"/>
        </w:rPr>
        <w:fldChar w:fldCharType="end"/>
      </w:r>
      <w:r w:rsidR="00275941">
        <w:rPr>
          <w:vertAlign w:val="superscript"/>
        </w:rPr>
        <w:t>,</w:t>
      </w:r>
      <w:r w:rsidRPr="001F3203">
        <w:rPr>
          <w:vertAlign w:val="superscript"/>
        </w:rPr>
        <w:fldChar w:fldCharType="begin"/>
      </w:r>
      <w:r w:rsidRPr="001F3203">
        <w:rPr>
          <w:vertAlign w:val="superscript"/>
        </w:rPr>
        <w:instrText xml:space="preserve"> NOTEREF _Ref421000159 \h </w:instrText>
      </w:r>
      <w:r>
        <w:rPr>
          <w:vertAlign w:val="superscript"/>
        </w:rPr>
        <w:instrText xml:space="preserve"> \* MERGEFORMAT </w:instrText>
      </w:r>
      <w:r w:rsidRPr="001F3203">
        <w:rPr>
          <w:vertAlign w:val="superscript"/>
        </w:rPr>
      </w:r>
      <w:r w:rsidRPr="001F3203">
        <w:rPr>
          <w:vertAlign w:val="superscript"/>
        </w:rPr>
        <w:fldChar w:fldCharType="separate"/>
      </w:r>
      <w:r w:rsidR="00275941">
        <w:rPr>
          <w:vertAlign w:val="superscript"/>
        </w:rPr>
        <w:t>3</w:t>
      </w:r>
      <w:r w:rsidRPr="001F3203">
        <w:rPr>
          <w:vertAlign w:val="superscript"/>
        </w:rPr>
        <w:fldChar w:fldCharType="end"/>
      </w:r>
    </w:p>
    <w:p w14:paraId="309B8DAD" w14:textId="77777777" w:rsidR="00E7046A" w:rsidRDefault="00E7046A" w:rsidP="006D1F6E">
      <w:pPr>
        <w:pStyle w:val="ListParagraph"/>
        <w:numPr>
          <w:ilvl w:val="0"/>
          <w:numId w:val="42"/>
        </w:numPr>
      </w:pPr>
      <w:r>
        <w:t>Maternity care: vaginal birth after Cesarean (VBAC) delivery rate, all</w:t>
      </w:r>
    </w:p>
    <w:p w14:paraId="5A9701DC" w14:textId="77777777" w:rsidR="00E7046A" w:rsidRDefault="00E7046A" w:rsidP="006D1F6E">
      <w:pPr>
        <w:pStyle w:val="ListParagraph"/>
        <w:numPr>
          <w:ilvl w:val="0"/>
          <w:numId w:val="42"/>
        </w:numPr>
      </w:pPr>
      <w:r>
        <w:t>Maternity care: Cesarean delivery rate</w:t>
      </w:r>
    </w:p>
    <w:p w14:paraId="6E2F30DB" w14:textId="77777777" w:rsidR="00E7046A" w:rsidRDefault="00E7046A" w:rsidP="001F3203">
      <w:pPr>
        <w:pStyle w:val="Heading5"/>
      </w:pPr>
      <w:r>
        <w:t>Neonatal Measures</w:t>
      </w:r>
    </w:p>
    <w:p w14:paraId="23723CE5" w14:textId="77777777" w:rsidR="00E7046A" w:rsidRDefault="00E7046A" w:rsidP="001F3203">
      <w:pPr>
        <w:pStyle w:val="ListParagraph"/>
        <w:numPr>
          <w:ilvl w:val="0"/>
          <w:numId w:val="39"/>
        </w:numPr>
      </w:pPr>
      <w:r>
        <w:t>PC-05 Exclusive Breast Milk Feeding</w:t>
      </w:r>
      <w:r w:rsidR="006D1F6E">
        <w:t>:</w:t>
      </w:r>
      <w:r>
        <w:t xml:space="preserve"> </w:t>
      </w:r>
      <w:r w:rsidR="006D1F6E">
        <w:t xml:space="preserve">number of newborns exclusively fed breast milk during the newborn´s entire hospitalization </w:t>
      </w:r>
      <w:r>
        <w:t>and the subset measure PC-05a Exclusive Breast Milk Feeding Considering Mother´s Choice</w:t>
      </w:r>
      <w:r w:rsidR="006D1F6E">
        <w:t>: includes only those newborns whose mothers chose to exclusively feed breast milk</w:t>
      </w:r>
      <w:r w:rsidR="00275941">
        <w:rPr>
          <w:vertAlign w:val="superscript"/>
        </w:rPr>
        <w:fldChar w:fldCharType="begin"/>
      </w:r>
      <w:r w:rsidR="00275941">
        <w:rPr>
          <w:vertAlign w:val="superscript"/>
        </w:rPr>
        <w:instrText xml:space="preserve"> NOTEREF _Ref422323046 \h </w:instrText>
      </w:r>
      <w:r w:rsidR="00275941">
        <w:rPr>
          <w:vertAlign w:val="superscript"/>
        </w:rPr>
      </w:r>
      <w:r w:rsidR="00275941">
        <w:rPr>
          <w:vertAlign w:val="superscript"/>
        </w:rPr>
        <w:fldChar w:fldCharType="separate"/>
      </w:r>
      <w:r w:rsidR="00275941">
        <w:rPr>
          <w:vertAlign w:val="superscript"/>
        </w:rPr>
        <w:t>2</w:t>
      </w:r>
      <w:r w:rsidR="00275941">
        <w:rPr>
          <w:vertAlign w:val="superscript"/>
        </w:rPr>
        <w:fldChar w:fldCharType="end"/>
      </w:r>
      <w:r w:rsidR="006D1F6E">
        <w:rPr>
          <w:rStyle w:val="CommentReference"/>
        </w:rPr>
        <w:t xml:space="preserve"> </w:t>
      </w:r>
    </w:p>
    <w:p w14:paraId="7096D011" w14:textId="77777777" w:rsidR="00E7046A" w:rsidRDefault="00E7046A" w:rsidP="001F3203">
      <w:pPr>
        <w:pStyle w:val="ListParagraph"/>
        <w:numPr>
          <w:ilvl w:val="0"/>
          <w:numId w:val="39"/>
        </w:numPr>
      </w:pPr>
      <w:r>
        <w:t>PC-04 Health Care-Associated Bloodstream Infections in Newborns</w:t>
      </w:r>
    </w:p>
    <w:p w14:paraId="64B902D3" w14:textId="164B0DEC" w:rsidR="00FF14E6" w:rsidRDefault="00A53FC3" w:rsidP="000934EA">
      <w:r>
        <w:t xml:space="preserve">Most commonly, </w:t>
      </w:r>
      <w:r w:rsidR="0089356E">
        <w:t xml:space="preserve">interviewees </w:t>
      </w:r>
      <w:r>
        <w:t xml:space="preserve">advocated use of </w:t>
      </w:r>
      <w:r w:rsidR="00FF14E6">
        <w:t>these measures for internal quality improvement</w:t>
      </w:r>
      <w:r w:rsidRPr="00812D2F">
        <w:t>.</w:t>
      </w:r>
      <w:r w:rsidR="00AB32F9">
        <w:t xml:space="preserve"> </w:t>
      </w:r>
      <w:r>
        <w:t xml:space="preserve">Some also </w:t>
      </w:r>
      <w:r w:rsidR="00FF14E6">
        <w:t xml:space="preserve">advocated public reporting of </w:t>
      </w:r>
      <w:r w:rsidR="001F3203">
        <w:t>provider</w:t>
      </w:r>
      <w:r>
        <w:t xml:space="preserve"> </w:t>
      </w:r>
      <w:r w:rsidR="00FF14E6">
        <w:t>performance on these measures</w:t>
      </w:r>
      <w:r w:rsidR="00580BDF" w:rsidRPr="00812D2F">
        <w:t>,</w:t>
      </w:r>
      <w:r w:rsidR="00580BDF">
        <w:t xml:space="preserve"> while others found some measures useful for </w:t>
      </w:r>
      <w:r>
        <w:t>contracting, including incentives and tiering</w:t>
      </w:r>
      <w:r w:rsidRPr="00812D2F">
        <w:t>.</w:t>
      </w:r>
      <w:r>
        <w:t xml:space="preserve"> </w:t>
      </w:r>
      <w:r w:rsidR="00ED66AC">
        <w:t xml:space="preserve">Of the 63 measures presented to </w:t>
      </w:r>
      <w:r w:rsidR="0089356E">
        <w:t xml:space="preserve">interviewees </w:t>
      </w:r>
      <w:r w:rsidR="00ED66AC">
        <w:t xml:space="preserve">for evaluation, 12 </w:t>
      </w:r>
      <w:r w:rsidR="00580BDF">
        <w:t>a</w:t>
      </w:r>
      <w:r w:rsidR="00ED66AC">
        <w:t xml:space="preserve">re in the SQMS; </w:t>
      </w:r>
      <w:r w:rsidR="00103D3B">
        <w:t>six</w:t>
      </w:r>
      <w:r w:rsidR="0020663A">
        <w:t xml:space="preserve"> </w:t>
      </w:r>
      <w:r w:rsidR="00ED66AC">
        <w:t xml:space="preserve">of the </w:t>
      </w:r>
      <w:r w:rsidR="004B1032">
        <w:t>14</w:t>
      </w:r>
      <w:r w:rsidR="0020663A">
        <w:t xml:space="preserve"> </w:t>
      </w:r>
      <w:r w:rsidR="00ED66AC">
        <w:t>measures that were identified as having a broad range of uses are SQMS measures</w:t>
      </w:r>
      <w:r w:rsidR="00642C93">
        <w:t xml:space="preserve">, including </w:t>
      </w:r>
      <w:r w:rsidR="00103D3B">
        <w:t xml:space="preserve">two </w:t>
      </w:r>
      <w:r w:rsidR="00642C93">
        <w:t xml:space="preserve">of </w:t>
      </w:r>
      <w:r w:rsidR="005F52DB">
        <w:t>the Agency for Healthcare Research and Quality’s (</w:t>
      </w:r>
      <w:r w:rsidR="00642C93">
        <w:t>AHRQ</w:t>
      </w:r>
      <w:r w:rsidR="005F52DB">
        <w:t>)</w:t>
      </w:r>
      <w:r w:rsidR="00642C93">
        <w:t xml:space="preserve"> Patient Safety Indicators</w:t>
      </w:r>
      <w:r w:rsidR="00AC2930">
        <w:t xml:space="preserve"> </w:t>
      </w:r>
      <w:r w:rsidR="00642C93">
        <w:t xml:space="preserve">and </w:t>
      </w:r>
      <w:r w:rsidR="00103D3B">
        <w:t xml:space="preserve">two </w:t>
      </w:r>
      <w:r w:rsidR="00642C93">
        <w:t>of the Perinatal Care (PC) measures developed by The Joint Commission</w:t>
      </w:r>
      <w:r w:rsidR="00ED66AC">
        <w:t>.</w:t>
      </w:r>
    </w:p>
    <w:p w14:paraId="28AE5329" w14:textId="77777777" w:rsidR="002118B6" w:rsidRPr="00A44BB4" w:rsidRDefault="002118B6" w:rsidP="002118B6">
      <w:pPr>
        <w:pStyle w:val="Heading4"/>
      </w:pPr>
      <w:r>
        <w:t>Need</w:t>
      </w:r>
      <w:r w:rsidR="00D71CA4">
        <w:t xml:space="preserve"> </w:t>
      </w:r>
      <w:r>
        <w:t>for Additional Measurement and Reporting</w:t>
      </w:r>
    </w:p>
    <w:p w14:paraId="42B9250F" w14:textId="77777777" w:rsidR="002118B6" w:rsidRDefault="0089356E" w:rsidP="002118B6">
      <w:r>
        <w:t>Interviewees</w:t>
      </w:r>
      <w:r w:rsidR="00D71CA4">
        <w:t xml:space="preserve"> noted that, while many important aspects of maternity care are addressed by well-established measures, e</w:t>
      </w:r>
      <w:r w:rsidR="00D71CA4" w:rsidRPr="00BC2310">
        <w:t xml:space="preserve">xisting measures do not cover the full spectrum of quality concerns </w:t>
      </w:r>
      <w:r w:rsidR="00D71CA4">
        <w:t xml:space="preserve">in obstetrical </w:t>
      </w:r>
      <w:r w:rsidR="00D71CA4" w:rsidRPr="00BC2310">
        <w:t>and neonatal care</w:t>
      </w:r>
      <w:r w:rsidR="00D71CA4">
        <w:t xml:space="preserve">. The following gaps in measurement were identified: </w:t>
      </w:r>
    </w:p>
    <w:p w14:paraId="53CF9022" w14:textId="77777777" w:rsidR="002118B6" w:rsidRDefault="002118B6" w:rsidP="002118B6">
      <w:pPr>
        <w:pStyle w:val="ListParagraph"/>
        <w:numPr>
          <w:ilvl w:val="0"/>
          <w:numId w:val="27"/>
        </w:numPr>
      </w:pPr>
      <w:r>
        <w:t>Care for drug-exposed babies</w:t>
      </w:r>
    </w:p>
    <w:p w14:paraId="5CD94077" w14:textId="77777777" w:rsidR="002118B6" w:rsidRDefault="002118B6" w:rsidP="002118B6">
      <w:pPr>
        <w:pStyle w:val="ListParagraph"/>
        <w:numPr>
          <w:ilvl w:val="0"/>
          <w:numId w:val="27"/>
        </w:numPr>
      </w:pPr>
      <w:r>
        <w:t>Maternal and neonatal outcomes after fertility treatment</w:t>
      </w:r>
    </w:p>
    <w:p w14:paraId="158B0673" w14:textId="77777777" w:rsidR="002118B6" w:rsidRDefault="002118B6" w:rsidP="002118B6">
      <w:pPr>
        <w:pStyle w:val="ListParagraph"/>
        <w:numPr>
          <w:ilvl w:val="0"/>
          <w:numId w:val="27"/>
        </w:numPr>
      </w:pPr>
      <w:r>
        <w:t>Patient experience</w:t>
      </w:r>
    </w:p>
    <w:p w14:paraId="11832EDD" w14:textId="77777777" w:rsidR="002118B6" w:rsidRDefault="002118B6" w:rsidP="002118B6">
      <w:pPr>
        <w:pStyle w:val="ListParagraph"/>
        <w:numPr>
          <w:ilvl w:val="0"/>
          <w:numId w:val="27"/>
        </w:numPr>
      </w:pPr>
      <w:r>
        <w:t>Care transitions</w:t>
      </w:r>
    </w:p>
    <w:p w14:paraId="70A999E4" w14:textId="77777777" w:rsidR="002118B6" w:rsidRDefault="002118B6" w:rsidP="002118B6">
      <w:pPr>
        <w:pStyle w:val="ListParagraph"/>
        <w:numPr>
          <w:ilvl w:val="0"/>
          <w:numId w:val="27"/>
        </w:numPr>
      </w:pPr>
      <w:r>
        <w:t>Postpartum morbidity</w:t>
      </w:r>
    </w:p>
    <w:p w14:paraId="3581B637" w14:textId="77777777" w:rsidR="002118B6" w:rsidRDefault="002118B6" w:rsidP="002118B6">
      <w:pPr>
        <w:pStyle w:val="ListParagraph"/>
        <w:numPr>
          <w:ilvl w:val="0"/>
          <w:numId w:val="27"/>
        </w:numPr>
      </w:pPr>
      <w:r>
        <w:t>Evidence-based processes for labor and delivery (e.g.,  application of standardized admissions criteria)</w:t>
      </w:r>
    </w:p>
    <w:p w14:paraId="4C383585" w14:textId="77777777" w:rsidR="002118B6" w:rsidRDefault="002118B6" w:rsidP="000934EA">
      <w:r>
        <w:lastRenderedPageBreak/>
        <w:t>The most widely</w:t>
      </w:r>
      <w:r w:rsidR="00D71CA4">
        <w:t>-</w:t>
      </w:r>
      <w:r>
        <w:t xml:space="preserve">used measures reflect care </w:t>
      </w:r>
      <w:r w:rsidR="000A2F24">
        <w:t xml:space="preserve">related to delivery and </w:t>
      </w:r>
      <w:r>
        <w:t xml:space="preserve">provided in the hospital, not in the ambulatory setting where important prenatal care and </w:t>
      </w:r>
      <w:r w:rsidR="0089356E">
        <w:t xml:space="preserve">patient </w:t>
      </w:r>
      <w:r>
        <w:t>education occur</w:t>
      </w:r>
      <w:r w:rsidR="00794FCE">
        <w:t>, indicating a need for more obstetric</w:t>
      </w:r>
      <w:r w:rsidR="000A2F24">
        <w:t>al</w:t>
      </w:r>
      <w:r w:rsidR="00794FCE">
        <w:t xml:space="preserve"> measures</w:t>
      </w:r>
      <w:r w:rsidR="000A2F24">
        <w:t xml:space="preserve"> of outpatient care</w:t>
      </w:r>
      <w:r>
        <w:t xml:space="preserve">. Another opportunity </w:t>
      </w:r>
      <w:r w:rsidR="00794FCE">
        <w:t>exists in developing</w:t>
      </w:r>
      <w:r>
        <w:t xml:space="preserve"> evidence-based </w:t>
      </w:r>
      <w:r w:rsidR="00794FCE">
        <w:t xml:space="preserve">obstetric </w:t>
      </w:r>
      <w:r>
        <w:t>process measure</w:t>
      </w:r>
      <w:r w:rsidR="00794FCE">
        <w:t>s</w:t>
      </w:r>
      <w:r>
        <w:t xml:space="preserve">. </w:t>
      </w:r>
      <w:r w:rsidRPr="00BC2310">
        <w:t>Significant research has been published on best practices for</w:t>
      </w:r>
      <w:r w:rsidR="00794FCE">
        <w:t xml:space="preserve"> </w:t>
      </w:r>
      <w:r w:rsidRPr="00BC2310">
        <w:t xml:space="preserve">maternity care and </w:t>
      </w:r>
      <w:r w:rsidR="00C53C12">
        <w:t>interviewees</w:t>
      </w:r>
      <w:r w:rsidRPr="00BC2310">
        <w:t xml:space="preserve"> </w:t>
      </w:r>
      <w:r w:rsidR="00D71CA4">
        <w:t>noted</w:t>
      </w:r>
      <w:r w:rsidRPr="00BC2310">
        <w:t xml:space="preserve"> that these standards are not uniformly followed by </w:t>
      </w:r>
      <w:r>
        <w:t xml:space="preserve">obstetricians </w:t>
      </w:r>
      <w:r w:rsidRPr="00BC2310">
        <w:t>and some differences in quality performance can be attributed to practice variation.</w:t>
      </w:r>
      <w:r w:rsidR="00794FCE">
        <w:t xml:space="preserve"> </w:t>
      </w:r>
      <w:r w:rsidR="004C67F6">
        <w:t xml:space="preserve">More </w:t>
      </w:r>
      <w:r w:rsidRPr="00BC2310">
        <w:t xml:space="preserve">evidence-based process of care </w:t>
      </w:r>
      <w:r>
        <w:t xml:space="preserve">measures would help to identify unnecessary </w:t>
      </w:r>
      <w:r w:rsidR="00794FCE">
        <w:t xml:space="preserve">practice </w:t>
      </w:r>
      <w:r>
        <w:t>variation.</w:t>
      </w:r>
    </w:p>
    <w:p w14:paraId="236A0B7B" w14:textId="77777777" w:rsidR="000934EA" w:rsidRDefault="000934EA" w:rsidP="000934EA">
      <w:pPr>
        <w:pStyle w:val="Heading4"/>
      </w:pPr>
      <w:r>
        <w:t>Barriers to Reporting</w:t>
      </w:r>
      <w:r w:rsidR="004A5853">
        <w:t xml:space="preserve"> Existing Measures</w:t>
      </w:r>
    </w:p>
    <w:p w14:paraId="36473132" w14:textId="77777777" w:rsidR="00305CE6" w:rsidRDefault="00812D2F" w:rsidP="00A730AC">
      <w:r>
        <w:t xml:space="preserve">Although the overall </w:t>
      </w:r>
      <w:r w:rsidR="00305CE6" w:rsidRPr="00D331CA">
        <w:t xml:space="preserve">consensus </w:t>
      </w:r>
      <w:r w:rsidR="00794FCE">
        <w:t xml:space="preserve">among interviewees </w:t>
      </w:r>
      <w:r w:rsidR="00305CE6" w:rsidRPr="00D331CA">
        <w:t xml:space="preserve">was that </w:t>
      </w:r>
      <w:r w:rsidR="00153419">
        <w:t>established and commonly used</w:t>
      </w:r>
      <w:r w:rsidR="00153419" w:rsidRPr="00D331CA">
        <w:t xml:space="preserve"> </w:t>
      </w:r>
      <w:r w:rsidR="00305CE6" w:rsidRPr="00D331CA">
        <w:t xml:space="preserve">measures capture some </w:t>
      </w:r>
      <w:r w:rsidR="00153419">
        <w:t xml:space="preserve">important </w:t>
      </w:r>
      <w:r w:rsidR="00305CE6" w:rsidRPr="00D331CA">
        <w:t>aspec</w:t>
      </w:r>
      <w:r>
        <w:t>ts of the quality of care well, they also highlighted barriers to reporting these measures. I</w:t>
      </w:r>
      <w:r w:rsidR="006A47D9">
        <w:t>nterviewees</w:t>
      </w:r>
      <w:r w:rsidR="006A47D9" w:rsidRPr="00D331CA">
        <w:t xml:space="preserve"> </w:t>
      </w:r>
      <w:r w:rsidR="00305CE6" w:rsidRPr="00D331CA">
        <w:t xml:space="preserve">identified data </w:t>
      </w:r>
      <w:r>
        <w:t>collection</w:t>
      </w:r>
      <w:r w:rsidR="00305CE6">
        <w:t xml:space="preserve">, </w:t>
      </w:r>
      <w:r w:rsidR="00F326BD">
        <w:t xml:space="preserve">data </w:t>
      </w:r>
      <w:r>
        <w:t xml:space="preserve">quality </w:t>
      </w:r>
      <w:r w:rsidR="00F326BD">
        <w:t xml:space="preserve">and </w:t>
      </w:r>
      <w:r>
        <w:t xml:space="preserve">provider </w:t>
      </w:r>
      <w:r w:rsidR="00305CE6" w:rsidRPr="00D331CA">
        <w:t>attribution</w:t>
      </w:r>
      <w:r w:rsidR="0063781A">
        <w:t xml:space="preserve"> </w:t>
      </w:r>
      <w:r w:rsidR="00305CE6" w:rsidRPr="00D331CA">
        <w:t xml:space="preserve">as obstacles </w:t>
      </w:r>
      <w:r w:rsidR="00153419">
        <w:t>to effective quality measurement and improvement practices.</w:t>
      </w:r>
      <w:r w:rsidR="00A113F1">
        <w:t xml:space="preserve"> </w:t>
      </w:r>
    </w:p>
    <w:p w14:paraId="643717E4" w14:textId="77777777" w:rsidR="00812D2F" w:rsidRDefault="00812D2F" w:rsidP="00812D2F">
      <w:pPr>
        <w:pStyle w:val="Heading5"/>
      </w:pPr>
      <w:r>
        <w:t>Data Collection</w:t>
      </w:r>
    </w:p>
    <w:p w14:paraId="309C5FAB" w14:textId="77777777" w:rsidR="005B1507" w:rsidRDefault="000E47D8" w:rsidP="002B5216">
      <w:r>
        <w:t>While some measures of maternity care quality rely exclusively on claims data, most require at least some data from patient medical records</w:t>
      </w:r>
      <w:r w:rsidR="00761A51">
        <w:t xml:space="preserve"> and a few rely on patient-report</w:t>
      </w:r>
      <w:r w:rsidR="00986F33">
        <w:t>ed</w:t>
      </w:r>
      <w:r w:rsidR="00761A51">
        <w:t xml:space="preserve"> data</w:t>
      </w:r>
      <w:r>
        <w:t xml:space="preserve">. </w:t>
      </w:r>
      <w:r w:rsidR="009B66D5">
        <w:t xml:space="preserve">The primary </w:t>
      </w:r>
      <w:r w:rsidR="00F8029D">
        <w:t xml:space="preserve">barrier </w:t>
      </w:r>
      <w:r w:rsidR="009B66D5">
        <w:t xml:space="preserve">cited by interviewees related to </w:t>
      </w:r>
      <w:r w:rsidR="00761A51">
        <w:t xml:space="preserve">the availability of </w:t>
      </w:r>
      <w:r w:rsidR="009B66D5">
        <w:t xml:space="preserve">data </w:t>
      </w:r>
      <w:r w:rsidR="00761A51">
        <w:t>for quality measurement and improvement. T</w:t>
      </w:r>
      <w:r w:rsidR="009B66D5">
        <w:t xml:space="preserve">his issue varied depending on the interviewees’ role in </w:t>
      </w:r>
      <w:r w:rsidR="00812D2F">
        <w:t xml:space="preserve">the </w:t>
      </w:r>
      <w:r w:rsidR="009B66D5">
        <w:t>health care</w:t>
      </w:r>
      <w:r w:rsidR="00812D2F">
        <w:t xml:space="preserve"> system</w:t>
      </w:r>
      <w:r w:rsidR="009B66D5">
        <w:t xml:space="preserve">. Interviewees representing a health plan perspective noted the difficulty in receiving </w:t>
      </w:r>
      <w:r>
        <w:t xml:space="preserve">medical record </w:t>
      </w:r>
      <w:r w:rsidR="009B66D5">
        <w:t>data from providers. Providers must have the</w:t>
      </w:r>
      <w:r w:rsidR="005B1507">
        <w:t xml:space="preserve"> IT infrastructure to transfer data from records</w:t>
      </w:r>
      <w:r w:rsidR="009B66D5">
        <w:t xml:space="preserve"> or the health plan may administer their own record review process, but that is </w:t>
      </w:r>
      <w:r>
        <w:t>costly and labor-</w:t>
      </w:r>
      <w:r w:rsidR="009B66D5">
        <w:t xml:space="preserve">intensive. There are also legal and IT security implications for organizations that handle confidential and sensitive data. </w:t>
      </w:r>
      <w:r w:rsidR="005B1507">
        <w:t>Provider interviewees or interviewees representing providers</w:t>
      </w:r>
      <w:r w:rsidR="009B66D5">
        <w:t>,</w:t>
      </w:r>
      <w:r w:rsidR="005B1507">
        <w:t xml:space="preserve"> on the other hand, </w:t>
      </w:r>
      <w:r>
        <w:t>noted that they can</w:t>
      </w:r>
      <w:r w:rsidR="005B1507">
        <w:t xml:space="preserve"> more easily access data from </w:t>
      </w:r>
      <w:r>
        <w:t>medical</w:t>
      </w:r>
      <w:r w:rsidR="005B1507">
        <w:t xml:space="preserve"> records, but </w:t>
      </w:r>
      <w:r>
        <w:t>have limited access to</w:t>
      </w:r>
      <w:r w:rsidR="005B1507">
        <w:t xml:space="preserve"> data from other sources, for example vital statistics and birth certificate data, to answer more complex questions about maternity and neonatal outcomes and inform their quality improvement initiatives. </w:t>
      </w:r>
      <w:r>
        <w:t xml:space="preserve">Further, small hospitals often lack the IT resources and technical skills to extract data medical records and calculate complex measures even for internal use. </w:t>
      </w:r>
    </w:p>
    <w:p w14:paraId="7A0EF4CA" w14:textId="77777777" w:rsidR="00812D2F" w:rsidRDefault="00812D2F" w:rsidP="00812D2F">
      <w:pPr>
        <w:pStyle w:val="Heading5"/>
      </w:pPr>
      <w:r>
        <w:t>Data Quality</w:t>
      </w:r>
    </w:p>
    <w:p w14:paraId="2AD1E923" w14:textId="77777777" w:rsidR="00232C30" w:rsidRDefault="00761A51" w:rsidP="00232C30">
      <w:r>
        <w:t>Interviewees also cited d</w:t>
      </w:r>
      <w:r w:rsidR="00232C30">
        <w:t xml:space="preserve">ata quality </w:t>
      </w:r>
      <w:r>
        <w:t xml:space="preserve">as a barrier to calculating performance on current measures. The data quality issues </w:t>
      </w:r>
      <w:r w:rsidR="00986F33">
        <w:t xml:space="preserve">noted </w:t>
      </w:r>
      <w:r>
        <w:t xml:space="preserve">were coding errors </w:t>
      </w:r>
      <w:r w:rsidR="00232C30">
        <w:t xml:space="preserve">when translating </w:t>
      </w:r>
      <w:r>
        <w:t>clinical information</w:t>
      </w:r>
      <w:r w:rsidR="00232C30">
        <w:t xml:space="preserve"> to a claim</w:t>
      </w:r>
      <w:r>
        <w:t xml:space="preserve">, </w:t>
      </w:r>
      <w:r w:rsidR="00232C30">
        <w:t>missing or inaccurate information in medical records</w:t>
      </w:r>
      <w:r>
        <w:t>, and the potential for errors in automated data feeds from providers to other organizations.</w:t>
      </w:r>
    </w:p>
    <w:p w14:paraId="51E9B204" w14:textId="77777777" w:rsidR="00812D2F" w:rsidRDefault="00812D2F" w:rsidP="00812D2F">
      <w:pPr>
        <w:pStyle w:val="Heading5"/>
      </w:pPr>
      <w:r>
        <w:t xml:space="preserve">Provider Attribution </w:t>
      </w:r>
    </w:p>
    <w:p w14:paraId="0D5F162D" w14:textId="77777777" w:rsidR="002A37C2" w:rsidRDefault="00761A51" w:rsidP="002A37C2">
      <w:r w:rsidRPr="002A37C2">
        <w:t>The</w:t>
      </w:r>
      <w:r w:rsidR="001917AD" w:rsidRPr="002A37C2">
        <w:t xml:space="preserve"> potential for inaccurate</w:t>
      </w:r>
      <w:r w:rsidRPr="002A37C2">
        <w:t xml:space="preserve"> attribution of a patient and his/her care to a specific physician was also a noted barrier. </w:t>
      </w:r>
      <w:r w:rsidR="001917AD" w:rsidRPr="002A37C2">
        <w:t>For example,</w:t>
      </w:r>
      <w:r w:rsidRPr="002A37C2">
        <w:t xml:space="preserve"> </w:t>
      </w:r>
      <w:r w:rsidR="001917AD" w:rsidRPr="002A37C2">
        <w:t xml:space="preserve">the attending physician may be named in a medical record or claim, rather than the </w:t>
      </w:r>
      <w:r w:rsidR="00F2421A" w:rsidRPr="002A37C2">
        <w:t>delivering obstetrician</w:t>
      </w:r>
      <w:r w:rsidR="00440BBA">
        <w:t>,</w:t>
      </w:r>
      <w:r w:rsidR="00F2421A" w:rsidRPr="002A37C2">
        <w:t xml:space="preserve"> </w:t>
      </w:r>
      <w:r w:rsidR="001917AD" w:rsidRPr="002A37C2">
        <w:t>which may have implications for physician-level quality performance and outcomes data</w:t>
      </w:r>
      <w:r w:rsidR="00F2421A" w:rsidRPr="002A37C2">
        <w:t>.</w:t>
      </w:r>
      <w:r w:rsidR="00986F33" w:rsidRPr="002A37C2">
        <w:t xml:space="preserve"> </w:t>
      </w:r>
      <w:r w:rsidR="00812D2F">
        <w:t xml:space="preserve">Accurate </w:t>
      </w:r>
      <w:r w:rsidR="00317B8B" w:rsidRPr="002A37C2">
        <w:t>attribution</w:t>
      </w:r>
      <w:r w:rsidR="00812D2F">
        <w:t xml:space="preserve"> of patient care to providers</w:t>
      </w:r>
      <w:r w:rsidR="00317B8B" w:rsidRPr="002A37C2">
        <w:t xml:space="preserve"> is a</w:t>
      </w:r>
      <w:r w:rsidR="00305CE6" w:rsidRPr="002A37C2">
        <w:t xml:space="preserve"> </w:t>
      </w:r>
      <w:r w:rsidR="00307460" w:rsidRPr="002A37C2">
        <w:t xml:space="preserve">broadly expressed </w:t>
      </w:r>
      <w:r w:rsidR="00305CE6" w:rsidRPr="002A37C2">
        <w:t xml:space="preserve">concern </w:t>
      </w:r>
      <w:r w:rsidR="00440BBA">
        <w:t xml:space="preserve">regarding </w:t>
      </w:r>
      <w:r w:rsidR="00305CE6" w:rsidRPr="002A37C2">
        <w:t>quality measurement</w:t>
      </w:r>
      <w:r w:rsidR="00812D2F">
        <w:t xml:space="preserve"> in general</w:t>
      </w:r>
      <w:r w:rsidR="001917AD" w:rsidRPr="002A37C2">
        <w:t>, and SQAC staff will seek further information and understanding of this complex issue</w:t>
      </w:r>
      <w:r w:rsidR="004B1032" w:rsidRPr="002A37C2">
        <w:t>.</w:t>
      </w:r>
    </w:p>
    <w:p w14:paraId="13E28435" w14:textId="77777777" w:rsidR="00B642F0" w:rsidRPr="002A37C2" w:rsidRDefault="00523FFF" w:rsidP="002A37C2">
      <w:pPr>
        <w:pStyle w:val="Heading3"/>
        <w:rPr>
          <w:rFonts w:eastAsia="Calibri"/>
        </w:rPr>
      </w:pPr>
      <w:r w:rsidRPr="002A37C2">
        <w:rPr>
          <w:rFonts w:eastAsia="Calibri"/>
        </w:rPr>
        <w:lastRenderedPageBreak/>
        <w:t>Accountability for Maternity Care</w:t>
      </w:r>
    </w:p>
    <w:p w14:paraId="73F6A025" w14:textId="77777777" w:rsidR="00986F33" w:rsidRDefault="00FF14E6" w:rsidP="00772E6E">
      <w:pPr>
        <w:rPr>
          <w:rFonts w:ascii="Arial" w:hAnsi="Arial" w:cs="Arial"/>
          <w:b/>
          <w:bCs/>
        </w:rPr>
      </w:pPr>
      <w:r>
        <w:t xml:space="preserve">SQAC staff asked </w:t>
      </w:r>
      <w:r w:rsidR="00C53C12">
        <w:t xml:space="preserve">interviewees </w:t>
      </w:r>
      <w:r w:rsidR="00AD6DCF">
        <w:t>to comment on</w:t>
      </w:r>
      <w:r w:rsidR="004B1032">
        <w:t xml:space="preserve"> </w:t>
      </w:r>
      <w:r w:rsidR="00812D2F">
        <w:t>the</w:t>
      </w:r>
      <w:r w:rsidR="00CD1A2B">
        <w:t xml:space="preserve"> </w:t>
      </w:r>
      <w:r>
        <w:t xml:space="preserve">maternity and post-partum outcomes obstetricians should be held accountable. </w:t>
      </w:r>
      <w:r w:rsidR="00C53C12">
        <w:t>Interviewees</w:t>
      </w:r>
      <w:r w:rsidR="004B1032">
        <w:t xml:space="preserve"> </w:t>
      </w:r>
      <w:r w:rsidR="006378CA">
        <w:t xml:space="preserve">noted </w:t>
      </w:r>
      <w:r w:rsidR="00762FB3">
        <w:t>that</w:t>
      </w:r>
      <w:r w:rsidR="004E4D6B">
        <w:t xml:space="preserve"> </w:t>
      </w:r>
      <w:r w:rsidR="001C615B">
        <w:t xml:space="preserve">individual </w:t>
      </w:r>
      <w:r w:rsidR="004E4D6B">
        <w:t>providers should be held accountable for upholding a high standard of care</w:t>
      </w:r>
      <w:r w:rsidR="001C615B">
        <w:t xml:space="preserve"> </w:t>
      </w:r>
      <w:r w:rsidR="00762FB3">
        <w:t>and applying</w:t>
      </w:r>
      <w:r w:rsidR="004E4D6B">
        <w:t xml:space="preserve"> the processes of care that have been well-researc</w:t>
      </w:r>
      <w:r w:rsidR="001C7EDC">
        <w:t>hed and are demonstrably beneficial</w:t>
      </w:r>
      <w:r w:rsidR="00BC2310">
        <w:t xml:space="preserve"> to patients</w:t>
      </w:r>
      <w:r w:rsidR="004B1032">
        <w:t xml:space="preserve">. </w:t>
      </w:r>
      <w:r w:rsidR="003D72FF">
        <w:t xml:space="preserve">These include following </w:t>
      </w:r>
      <w:r w:rsidR="00986F33">
        <w:t>p</w:t>
      </w:r>
      <w:r w:rsidR="00986F33" w:rsidRPr="00B87492">
        <w:t xml:space="preserve">ostpartum </w:t>
      </w:r>
      <w:r w:rsidR="00986F33">
        <w:t>h</w:t>
      </w:r>
      <w:r w:rsidR="00986F33" w:rsidRPr="00B87492">
        <w:t xml:space="preserve">emorrhage </w:t>
      </w:r>
      <w:r w:rsidR="003D72FF">
        <w:t>protocols, supporting exclusive breastfeeding, following prematurity prevention guidelines</w:t>
      </w:r>
      <w:r w:rsidR="006378CA">
        <w:t>,</w:t>
      </w:r>
      <w:r w:rsidR="003D72FF">
        <w:t xml:space="preserve"> and providing </w:t>
      </w:r>
      <w:r w:rsidR="006378CA">
        <w:t xml:space="preserve">and following up on maternal </w:t>
      </w:r>
      <w:r w:rsidR="003D72FF">
        <w:t>depression screening.</w:t>
      </w:r>
      <w:r w:rsidR="003D72FF">
        <w:rPr>
          <w:rFonts w:ascii="Arial" w:hAnsi="Arial" w:cs="Arial"/>
          <w:b/>
          <w:bCs/>
        </w:rPr>
        <w:t xml:space="preserve"> </w:t>
      </w:r>
    </w:p>
    <w:p w14:paraId="576AA2CD" w14:textId="77777777" w:rsidR="00136F9A" w:rsidRDefault="005E41CA" w:rsidP="00772E6E">
      <w:r>
        <w:t>Many</w:t>
      </w:r>
      <w:r w:rsidR="00B304C4">
        <w:t xml:space="preserve"> </w:t>
      </w:r>
      <w:r w:rsidR="00C53C12">
        <w:t xml:space="preserve">interviewees </w:t>
      </w:r>
      <w:r w:rsidR="00B304C4">
        <w:t xml:space="preserve">identified the following as important </w:t>
      </w:r>
      <w:r w:rsidR="00B9304A">
        <w:t xml:space="preserve">areas </w:t>
      </w:r>
      <w:r w:rsidR="00B304C4">
        <w:t xml:space="preserve">for </w:t>
      </w:r>
      <w:r w:rsidR="002F74E9">
        <w:t xml:space="preserve">obstetrician </w:t>
      </w:r>
      <w:r w:rsidR="00B304C4">
        <w:t>accountability:</w:t>
      </w:r>
    </w:p>
    <w:p w14:paraId="30F479F3" w14:textId="77777777" w:rsidR="00E76DE3" w:rsidRDefault="00E76DE3" w:rsidP="00B304C4">
      <w:pPr>
        <w:pStyle w:val="ListParagraph"/>
        <w:numPr>
          <w:ilvl w:val="0"/>
          <w:numId w:val="29"/>
        </w:numPr>
      </w:pPr>
      <w:r>
        <w:t>C-section rates</w:t>
      </w:r>
    </w:p>
    <w:p w14:paraId="2DF73333" w14:textId="77777777" w:rsidR="002F74E9" w:rsidRDefault="006572EF" w:rsidP="00B304C4">
      <w:pPr>
        <w:pStyle w:val="ListParagraph"/>
        <w:numPr>
          <w:ilvl w:val="0"/>
          <w:numId w:val="29"/>
        </w:numPr>
      </w:pPr>
      <w:r>
        <w:t>Vaginal births after C-sections</w:t>
      </w:r>
    </w:p>
    <w:p w14:paraId="7F73EFC9" w14:textId="77777777" w:rsidR="00E76DE3" w:rsidRDefault="006572EF" w:rsidP="00B304C4">
      <w:pPr>
        <w:pStyle w:val="ListParagraph"/>
        <w:numPr>
          <w:ilvl w:val="0"/>
          <w:numId w:val="29"/>
        </w:numPr>
      </w:pPr>
      <w:r>
        <w:t xml:space="preserve">Early elective delivery </w:t>
      </w:r>
      <w:r w:rsidR="00E76DE3">
        <w:t>rates</w:t>
      </w:r>
    </w:p>
    <w:p w14:paraId="1DC2DE12" w14:textId="77777777" w:rsidR="00B5789E" w:rsidRDefault="00B5789E" w:rsidP="00B5789E">
      <w:pPr>
        <w:pStyle w:val="ListParagraph"/>
        <w:numPr>
          <w:ilvl w:val="0"/>
          <w:numId w:val="29"/>
        </w:numPr>
      </w:pPr>
      <w:r>
        <w:t>Patient experience</w:t>
      </w:r>
    </w:p>
    <w:p w14:paraId="57CE0951" w14:textId="77777777" w:rsidR="00965333" w:rsidRDefault="00965333" w:rsidP="00B5789E">
      <w:pPr>
        <w:pStyle w:val="ListParagraph"/>
        <w:numPr>
          <w:ilvl w:val="0"/>
          <w:numId w:val="29"/>
        </w:numPr>
      </w:pPr>
      <w:r>
        <w:t>Post-delivery maternal morbidity</w:t>
      </w:r>
    </w:p>
    <w:p w14:paraId="16484BC9" w14:textId="77777777" w:rsidR="00E76DE3" w:rsidRDefault="00E76DE3" w:rsidP="00B304C4">
      <w:pPr>
        <w:pStyle w:val="ListParagraph"/>
        <w:numPr>
          <w:ilvl w:val="0"/>
          <w:numId w:val="29"/>
        </w:numPr>
      </w:pPr>
      <w:r>
        <w:t>Birth trauma</w:t>
      </w:r>
    </w:p>
    <w:p w14:paraId="6E900BF3" w14:textId="77777777" w:rsidR="00E76DE3" w:rsidRDefault="00E76DE3" w:rsidP="00B304C4">
      <w:pPr>
        <w:pStyle w:val="ListParagraph"/>
        <w:numPr>
          <w:ilvl w:val="0"/>
          <w:numId w:val="29"/>
        </w:numPr>
      </w:pPr>
      <w:r>
        <w:t>Newborn outcomes</w:t>
      </w:r>
    </w:p>
    <w:p w14:paraId="27275061" w14:textId="77777777" w:rsidR="00B5789E" w:rsidRDefault="00B5789E" w:rsidP="00B5789E">
      <w:pPr>
        <w:pStyle w:val="ListParagraph"/>
        <w:numPr>
          <w:ilvl w:val="0"/>
          <w:numId w:val="29"/>
        </w:numPr>
      </w:pPr>
      <w:r>
        <w:t>Neonatal readmissions</w:t>
      </w:r>
    </w:p>
    <w:p w14:paraId="2A4370AE" w14:textId="77777777" w:rsidR="00B6167D" w:rsidRPr="00317B8B" w:rsidRDefault="006A47D9" w:rsidP="00B6167D">
      <w:r>
        <w:t xml:space="preserve">Interviewees </w:t>
      </w:r>
      <w:r w:rsidR="00370EAC">
        <w:t xml:space="preserve">said that these outcomes were important </w:t>
      </w:r>
      <w:r w:rsidR="00FF14E6">
        <w:t xml:space="preserve">for both </w:t>
      </w:r>
      <w:r w:rsidR="00370EAC">
        <w:t xml:space="preserve">monitoring </w:t>
      </w:r>
      <w:r w:rsidR="006378CA">
        <w:t xml:space="preserve">and improving </w:t>
      </w:r>
      <w:r w:rsidR="00FF14E6">
        <w:t>provider quality over time and for</w:t>
      </w:r>
      <w:r w:rsidR="006378CA">
        <w:t xml:space="preserve"> providing</w:t>
      </w:r>
      <w:r w:rsidR="00FF14E6">
        <w:t xml:space="preserve"> information </w:t>
      </w:r>
      <w:r w:rsidR="006378CA">
        <w:t>to</w:t>
      </w:r>
      <w:r w:rsidR="00FF14E6">
        <w:t xml:space="preserve"> support</w:t>
      </w:r>
      <w:r w:rsidR="00370EAC">
        <w:t xml:space="preserve"> consumer decision</w:t>
      </w:r>
      <w:r w:rsidR="00FF14E6">
        <w:t>-making</w:t>
      </w:r>
      <w:r w:rsidR="006572EF">
        <w:t xml:space="preserve">. </w:t>
      </w:r>
      <w:r w:rsidR="00812D2F">
        <w:t>Given the concerns about attribution, s</w:t>
      </w:r>
      <w:r w:rsidR="006378CA">
        <w:t xml:space="preserve">ome </w:t>
      </w:r>
      <w:r>
        <w:t>interviewees</w:t>
      </w:r>
      <w:r w:rsidR="00812D2F">
        <w:t xml:space="preserve"> felt that</w:t>
      </w:r>
      <w:r w:rsidR="006378CA">
        <w:t xml:space="preserve"> it is unfair to hold obstetricians accountable for certain outcomes. For instance, obstetrical providers raised concerns about unavoidable problems that are counted as negative outcomes in the AHRQ Patient Safety Indicators (PSIs)</w:t>
      </w:r>
      <w:r w:rsidR="00986F33">
        <w:t xml:space="preserve"> and </w:t>
      </w:r>
      <w:r w:rsidR="006378CA">
        <w:t>which are currently included in the SQMS</w:t>
      </w:r>
      <w:r w:rsidR="00766D2D">
        <w:t xml:space="preserve"> (delivery related lacerations and injuries to neonate)</w:t>
      </w:r>
      <w:r w:rsidR="00B6167D">
        <w:t>.</w:t>
      </w:r>
      <w:r w:rsidR="00B6167D">
        <w:rPr>
          <w:rStyle w:val="FootnoteReference"/>
        </w:rPr>
        <w:footnoteReference w:id="5"/>
      </w:r>
      <w:r w:rsidR="00766D2D" w:rsidRPr="00766D2D">
        <w:t xml:space="preserve"> </w:t>
      </w:r>
    </w:p>
    <w:p w14:paraId="78469C13" w14:textId="77777777" w:rsidR="00C85AD9" w:rsidRDefault="004B1032" w:rsidP="00B304C4">
      <w:pPr>
        <w:rPr>
          <w:lang w:eastAsia="x-none"/>
        </w:rPr>
      </w:pPr>
      <w:r>
        <w:t>Obstetricians</w:t>
      </w:r>
      <w:r w:rsidR="00C53C12">
        <w:t xml:space="preserve"> </w:t>
      </w:r>
      <w:r>
        <w:t xml:space="preserve">generally view neonatal quality measures as the responsibility of pediatricians and pediatric sub-specialists. Other </w:t>
      </w:r>
      <w:r w:rsidR="006A47D9">
        <w:t xml:space="preserve">interviewees </w:t>
      </w:r>
      <w:r w:rsidR="00C73D6A">
        <w:t xml:space="preserve">noted </w:t>
      </w:r>
      <w:r>
        <w:t xml:space="preserve">there </w:t>
      </w:r>
      <w:r w:rsidR="00C73D6A">
        <w:t>i</w:t>
      </w:r>
      <w:r>
        <w:t>s a</w:t>
      </w:r>
      <w:r w:rsidR="00C73D6A">
        <w:t xml:space="preserve"> lack of clarity on when a neonate becomes the responsibility of the</w:t>
      </w:r>
      <w:r>
        <w:t xml:space="preserve"> obstetrical </w:t>
      </w:r>
      <w:r w:rsidR="00C73D6A">
        <w:t xml:space="preserve">provider </w:t>
      </w:r>
      <w:r w:rsidR="00440BBA">
        <w:t>or</w:t>
      </w:r>
      <w:r w:rsidR="00C73D6A">
        <w:t xml:space="preserve"> the </w:t>
      </w:r>
      <w:r>
        <w:t>pediatric provider</w:t>
      </w:r>
      <w:r w:rsidR="00C73D6A">
        <w:t>, underscoring the need for agreement on the measures appropriate for different provider types</w:t>
      </w:r>
      <w:r w:rsidR="00965333">
        <w:t>.</w:t>
      </w:r>
      <w:r w:rsidR="006572EF">
        <w:t xml:space="preserve"> </w:t>
      </w:r>
    </w:p>
    <w:p w14:paraId="47DE6F13" w14:textId="77777777" w:rsidR="00954EB3" w:rsidRDefault="00954EB3" w:rsidP="00954EB3">
      <w:pPr>
        <w:pStyle w:val="Heading3"/>
        <w:rPr>
          <w:lang w:val="en-US"/>
        </w:rPr>
      </w:pPr>
      <w:r>
        <w:rPr>
          <w:lang w:val="en-US"/>
        </w:rPr>
        <w:t>Advancing Maternity Care Quality</w:t>
      </w:r>
    </w:p>
    <w:p w14:paraId="3B581494" w14:textId="3D17ED24" w:rsidR="00F81BBE" w:rsidRDefault="00C53C12" w:rsidP="00954EB3">
      <w:pPr>
        <w:rPr>
          <w:lang w:eastAsia="x-none"/>
        </w:rPr>
      </w:pPr>
      <w:r>
        <w:t xml:space="preserve">Interviewees </w:t>
      </w:r>
      <w:r w:rsidR="00DD4D5A">
        <w:t>expressed</w:t>
      </w:r>
      <w:r w:rsidR="00954EB3">
        <w:t xml:space="preserve"> that the state can support quality </w:t>
      </w:r>
      <w:r w:rsidR="006378CA">
        <w:t xml:space="preserve">measurement and </w:t>
      </w:r>
      <w:r w:rsidR="00954EB3">
        <w:t>improvement in obstetric</w:t>
      </w:r>
      <w:r w:rsidR="00893857">
        <w:t>al</w:t>
      </w:r>
      <w:r w:rsidR="00954EB3">
        <w:t xml:space="preserve"> care by aligning measures across plans and programs, making more current </w:t>
      </w:r>
      <w:r w:rsidR="00FF14E6">
        <w:t xml:space="preserve">maternity care </w:t>
      </w:r>
      <w:r w:rsidR="00954EB3">
        <w:t>data available</w:t>
      </w:r>
      <w:r w:rsidR="00FF14E6">
        <w:t>,</w:t>
      </w:r>
      <w:r w:rsidR="00954EB3">
        <w:t xml:space="preserve"> and publicly reporting </w:t>
      </w:r>
      <w:r>
        <w:t xml:space="preserve">provider performance </w:t>
      </w:r>
      <w:r w:rsidR="00954EB3">
        <w:t xml:space="preserve">on certain measures. </w:t>
      </w:r>
      <w:r w:rsidR="00313A1D">
        <w:t>Two interviewees named</w:t>
      </w:r>
      <w:r w:rsidR="000A2F24">
        <w:t xml:space="preserve"> specific recommendations for action that state agencies could take</w:t>
      </w:r>
      <w:r w:rsidR="00313A1D">
        <w:t xml:space="preserve"> to improve obstetrical care quality in Massachusetts. The first was that the state could </w:t>
      </w:r>
      <w:r w:rsidR="000A2F24" w:rsidRPr="000A2F24">
        <w:t xml:space="preserve">create a </w:t>
      </w:r>
      <w:r w:rsidR="000A2F24">
        <w:t>special task f</w:t>
      </w:r>
      <w:r w:rsidR="000A2F24" w:rsidRPr="000A2F24">
        <w:t xml:space="preserve">orce </w:t>
      </w:r>
      <w:r w:rsidR="00986F33">
        <w:t xml:space="preserve">to examine </w:t>
      </w:r>
      <w:r w:rsidR="00313A1D">
        <w:t>data and advis</w:t>
      </w:r>
      <w:r w:rsidR="00986F33">
        <w:t>e</w:t>
      </w:r>
      <w:r w:rsidR="00313A1D">
        <w:t xml:space="preserve"> hospitals </w:t>
      </w:r>
      <w:r w:rsidR="00440BBA">
        <w:t>o</w:t>
      </w:r>
      <w:r w:rsidR="00313A1D">
        <w:t xml:space="preserve">n the implementation of specific </w:t>
      </w:r>
      <w:r w:rsidR="00986F33">
        <w:t xml:space="preserve">improvement </w:t>
      </w:r>
      <w:r w:rsidR="00313A1D">
        <w:t>strategies</w:t>
      </w:r>
      <w:r w:rsidR="00986F33">
        <w:t>.</w:t>
      </w:r>
      <w:r w:rsidR="000A2F24" w:rsidRPr="000A2F24" w:rsidDel="006378CA">
        <w:t xml:space="preserve"> </w:t>
      </w:r>
      <w:r w:rsidR="00313A1D">
        <w:t>The second recommendation was that state</w:t>
      </w:r>
      <w:r w:rsidR="002A37C2">
        <w:t xml:space="preserve"> </w:t>
      </w:r>
      <w:proofErr w:type="gramStart"/>
      <w:r w:rsidR="002A37C2">
        <w:t>government</w:t>
      </w:r>
      <w:r w:rsidR="00313A1D">
        <w:t xml:space="preserve"> publish</w:t>
      </w:r>
      <w:proofErr w:type="gramEnd"/>
      <w:r w:rsidR="000A2F24">
        <w:t xml:space="preserve"> standard metrics and data for </w:t>
      </w:r>
      <w:r w:rsidR="00313A1D">
        <w:t xml:space="preserve">all hospitals to highlight high </w:t>
      </w:r>
      <w:r w:rsidR="000A2F24">
        <w:t xml:space="preserve">performing hospitals and </w:t>
      </w:r>
      <w:r w:rsidR="00313A1D">
        <w:t xml:space="preserve">steer patients and families toward </w:t>
      </w:r>
      <w:r w:rsidR="000A2F24">
        <w:t>high quality providers</w:t>
      </w:r>
      <w:r w:rsidR="00313A1D">
        <w:t>.</w:t>
      </w:r>
      <w:r w:rsidR="00901173">
        <w:rPr>
          <w:lang w:eastAsia="x-none"/>
        </w:rPr>
        <w:t xml:space="preserve"> </w:t>
      </w:r>
    </w:p>
    <w:p w14:paraId="3D1A4217" w14:textId="7E81949F" w:rsidR="004B1032" w:rsidRDefault="002E093F" w:rsidP="00F71E8D">
      <w:pPr>
        <w:pStyle w:val="Heading1"/>
      </w:pPr>
      <w:r>
        <w:lastRenderedPageBreak/>
        <w:t>CONCLUSION</w:t>
      </w:r>
    </w:p>
    <w:p w14:paraId="33663B68" w14:textId="29DD7BBD" w:rsidR="00571524" w:rsidRDefault="00146818" w:rsidP="00146818">
      <w:pPr>
        <w:rPr>
          <w:lang w:eastAsia="x-none"/>
        </w:rPr>
      </w:pPr>
      <w:r>
        <w:rPr>
          <w:lang w:eastAsia="x-none"/>
        </w:rPr>
        <w:t xml:space="preserve">The SQAC </w:t>
      </w:r>
      <w:r w:rsidR="00AC2930">
        <w:rPr>
          <w:lang w:eastAsia="x-none"/>
        </w:rPr>
        <w:t>evaluated</w:t>
      </w:r>
      <w:r>
        <w:rPr>
          <w:lang w:eastAsia="x-none"/>
        </w:rPr>
        <w:t xml:space="preserve"> quality measurement in obstetrics in order to better understand whether and how specialist measures should be added to the SQMS.</w:t>
      </w:r>
      <w:r w:rsidR="00571524">
        <w:rPr>
          <w:lang w:eastAsia="x-none"/>
        </w:rPr>
        <w:t xml:space="preserve"> Overall, </w:t>
      </w:r>
      <w:r w:rsidR="00E40C70">
        <w:rPr>
          <w:lang w:eastAsia="x-none"/>
        </w:rPr>
        <w:t>staff</w:t>
      </w:r>
      <w:r w:rsidR="00571524">
        <w:rPr>
          <w:lang w:eastAsia="x-none"/>
        </w:rPr>
        <w:t xml:space="preserve"> found that</w:t>
      </w:r>
      <w:r w:rsidR="00237364">
        <w:rPr>
          <w:lang w:eastAsia="x-none"/>
        </w:rPr>
        <w:t xml:space="preserve"> providers </w:t>
      </w:r>
      <w:r w:rsidR="00E40C70">
        <w:rPr>
          <w:lang w:eastAsia="x-none"/>
        </w:rPr>
        <w:t xml:space="preserve">and experts </w:t>
      </w:r>
      <w:r w:rsidR="00571524">
        <w:rPr>
          <w:lang w:eastAsia="x-none"/>
        </w:rPr>
        <w:t>were highly engaged</w:t>
      </w:r>
      <w:r w:rsidR="00237364">
        <w:rPr>
          <w:lang w:eastAsia="x-none"/>
        </w:rPr>
        <w:t xml:space="preserve"> </w:t>
      </w:r>
      <w:r w:rsidR="00571524">
        <w:rPr>
          <w:lang w:eastAsia="x-none"/>
        </w:rPr>
        <w:t xml:space="preserve">and willing to discuss the </w:t>
      </w:r>
      <w:r w:rsidR="00237364">
        <w:rPr>
          <w:lang w:eastAsia="x-none"/>
        </w:rPr>
        <w:t xml:space="preserve">current </w:t>
      </w:r>
      <w:r w:rsidR="00E40C70">
        <w:rPr>
          <w:lang w:eastAsia="x-none"/>
        </w:rPr>
        <w:t>opportunities</w:t>
      </w:r>
      <w:r w:rsidR="00571524">
        <w:rPr>
          <w:lang w:eastAsia="x-none"/>
        </w:rPr>
        <w:t xml:space="preserve"> and challenges</w:t>
      </w:r>
      <w:r w:rsidR="00237364">
        <w:rPr>
          <w:lang w:eastAsia="x-none"/>
        </w:rPr>
        <w:t xml:space="preserve"> in measuring obstetrical and maternity care quality</w:t>
      </w:r>
      <w:r w:rsidR="00571524">
        <w:rPr>
          <w:lang w:eastAsia="x-none"/>
        </w:rPr>
        <w:t xml:space="preserve">. </w:t>
      </w:r>
      <w:r w:rsidR="00237364">
        <w:rPr>
          <w:lang w:eastAsia="x-none"/>
        </w:rPr>
        <w:t>Additionally, staff</w:t>
      </w:r>
      <w:r w:rsidR="00571524">
        <w:rPr>
          <w:lang w:eastAsia="x-none"/>
        </w:rPr>
        <w:t xml:space="preserve"> </w:t>
      </w:r>
      <w:r w:rsidR="00237364">
        <w:rPr>
          <w:lang w:eastAsia="x-none"/>
        </w:rPr>
        <w:t xml:space="preserve">found 63 measures of obstetrical, maternity and neonatal care that are </w:t>
      </w:r>
      <w:r w:rsidR="006D313A">
        <w:rPr>
          <w:lang w:eastAsia="x-none"/>
        </w:rPr>
        <w:t>well-</w:t>
      </w:r>
      <w:r w:rsidR="00237364">
        <w:rPr>
          <w:lang w:eastAsia="x-none"/>
        </w:rPr>
        <w:t xml:space="preserve">tested and well-established, 14 of which </w:t>
      </w:r>
      <w:r w:rsidR="006A6116">
        <w:rPr>
          <w:lang w:eastAsia="x-none"/>
        </w:rPr>
        <w:t>a</w:t>
      </w:r>
      <w:r w:rsidR="00237364">
        <w:rPr>
          <w:lang w:eastAsia="x-none"/>
        </w:rPr>
        <w:t xml:space="preserve">re widely supported by </w:t>
      </w:r>
      <w:r w:rsidR="006D313A">
        <w:rPr>
          <w:lang w:eastAsia="x-none"/>
        </w:rPr>
        <w:t>providers</w:t>
      </w:r>
      <w:r w:rsidR="00237364">
        <w:rPr>
          <w:lang w:eastAsia="x-none"/>
        </w:rPr>
        <w:t xml:space="preserve"> and experts and appropriate for a variety of measurement uses</w:t>
      </w:r>
      <w:r w:rsidR="00571524">
        <w:rPr>
          <w:lang w:eastAsia="x-none"/>
        </w:rPr>
        <w:t xml:space="preserve">. </w:t>
      </w:r>
      <w:r w:rsidR="00E40C70">
        <w:rPr>
          <w:lang w:eastAsia="x-none"/>
        </w:rPr>
        <w:t xml:space="preserve"> </w:t>
      </w:r>
    </w:p>
    <w:p w14:paraId="7401D075" w14:textId="44188571" w:rsidR="001446B0" w:rsidRDefault="006D313A" w:rsidP="00146818">
      <w:r>
        <w:t>Based on this research, SQAC staff concluded that</w:t>
      </w:r>
      <w:r w:rsidR="00146818">
        <w:rPr>
          <w:lang w:eastAsia="x-none"/>
        </w:rPr>
        <w:t xml:space="preserve"> </w:t>
      </w:r>
      <w:r>
        <w:t>c</w:t>
      </w:r>
      <w:r w:rsidR="005D20D0">
        <w:t xml:space="preserve">ollecting and reporting </w:t>
      </w:r>
      <w:r w:rsidR="00AC2930">
        <w:t xml:space="preserve">some </w:t>
      </w:r>
      <w:r w:rsidR="005D20D0" w:rsidRPr="00AC2930">
        <w:rPr>
          <w:b/>
        </w:rPr>
        <w:t>hospital-specific</w:t>
      </w:r>
      <w:r w:rsidR="005D20D0">
        <w:t xml:space="preserve"> data for available measures is feasible and </w:t>
      </w:r>
      <w:r w:rsidR="006A6116">
        <w:t>is being done currently by CHIA, b</w:t>
      </w:r>
      <w:r>
        <w:t xml:space="preserve">ut </w:t>
      </w:r>
      <w:r w:rsidR="00F326BD">
        <w:t>that c</w:t>
      </w:r>
      <w:r w:rsidR="005D20D0">
        <w:t>ollecting and reporting data at the</w:t>
      </w:r>
      <w:r w:rsidR="00F326BD">
        <w:t xml:space="preserve"> </w:t>
      </w:r>
      <w:r w:rsidR="00F326BD" w:rsidRPr="00AC2930">
        <w:rPr>
          <w:b/>
        </w:rPr>
        <w:t>individual obstetrician</w:t>
      </w:r>
      <w:r w:rsidR="00F326BD">
        <w:t xml:space="preserve"> level </w:t>
      </w:r>
      <w:r w:rsidR="005D20D0">
        <w:t>is</w:t>
      </w:r>
      <w:r w:rsidR="00440BBA">
        <w:t xml:space="preserve"> currently</w:t>
      </w:r>
      <w:r w:rsidR="005D20D0">
        <w:t xml:space="preserve"> not feasible. </w:t>
      </w:r>
      <w:r w:rsidR="001446B0">
        <w:t xml:space="preserve">For this reason, it may not be appropriate to include additional obstetrical measures </w:t>
      </w:r>
      <w:r w:rsidR="00AC2930">
        <w:t xml:space="preserve">for individual providers </w:t>
      </w:r>
      <w:r w:rsidR="001446B0">
        <w:t>in the SQMS at this time.</w:t>
      </w:r>
    </w:p>
    <w:p w14:paraId="04A703E1" w14:textId="77777777" w:rsidR="005D20D0" w:rsidRDefault="005D20D0" w:rsidP="00146818">
      <w:r>
        <w:t xml:space="preserve">Three specific </w:t>
      </w:r>
      <w:r w:rsidR="001446B0">
        <w:t xml:space="preserve">issues related to collecting and reporting individual obstetrician performance data </w:t>
      </w:r>
      <w:r>
        <w:t xml:space="preserve">were uncovered in this research: </w:t>
      </w:r>
    </w:p>
    <w:p w14:paraId="164C8D75" w14:textId="77777777" w:rsidR="005D20D0" w:rsidRDefault="005D20D0" w:rsidP="006926D8">
      <w:pPr>
        <w:pStyle w:val="ListParagraph"/>
        <w:numPr>
          <w:ilvl w:val="0"/>
          <w:numId w:val="40"/>
        </w:numPr>
      </w:pPr>
      <w:r>
        <w:t xml:space="preserve">The limited availability of the clinical data necessary to calculate </w:t>
      </w:r>
      <w:r w:rsidR="00C53C12">
        <w:t>performance on many available quality measures</w:t>
      </w:r>
      <w:r>
        <w:t>.</w:t>
      </w:r>
      <w:r w:rsidR="00B97888" w:rsidRPr="00B97888">
        <w:rPr>
          <w:lang w:eastAsia="x-none"/>
        </w:rPr>
        <w:t xml:space="preserve"> </w:t>
      </w:r>
      <w:r w:rsidR="00B97888">
        <w:rPr>
          <w:lang w:eastAsia="x-none"/>
        </w:rPr>
        <w:t xml:space="preserve">As data </w:t>
      </w:r>
      <w:r w:rsidR="001446B0">
        <w:rPr>
          <w:lang w:eastAsia="x-none"/>
        </w:rPr>
        <w:t xml:space="preserve">availability </w:t>
      </w:r>
      <w:r w:rsidR="00B97888">
        <w:rPr>
          <w:lang w:eastAsia="x-none"/>
        </w:rPr>
        <w:t>improve</w:t>
      </w:r>
      <w:r w:rsidR="001446B0">
        <w:rPr>
          <w:lang w:eastAsia="x-none"/>
        </w:rPr>
        <w:t>s</w:t>
      </w:r>
      <w:r w:rsidR="00B97888">
        <w:rPr>
          <w:lang w:eastAsia="x-none"/>
        </w:rPr>
        <w:t xml:space="preserve"> through provider engagement and technology, individual </w:t>
      </w:r>
      <w:r w:rsidR="001E2BFB">
        <w:rPr>
          <w:lang w:eastAsia="x-none"/>
        </w:rPr>
        <w:t xml:space="preserve">physician </w:t>
      </w:r>
      <w:r w:rsidR="00B97888">
        <w:rPr>
          <w:lang w:eastAsia="x-none"/>
        </w:rPr>
        <w:t>reporting will be</w:t>
      </w:r>
      <w:r w:rsidR="001E2BFB">
        <w:rPr>
          <w:lang w:eastAsia="x-none"/>
        </w:rPr>
        <w:t>come</w:t>
      </w:r>
      <w:r w:rsidR="00B97888">
        <w:rPr>
          <w:lang w:eastAsia="x-none"/>
        </w:rPr>
        <w:t xml:space="preserve"> increasingly feasible.</w:t>
      </w:r>
      <w:r w:rsidR="001E2BFB">
        <w:rPr>
          <w:lang w:eastAsia="x-none"/>
        </w:rPr>
        <w:t xml:space="preserve"> </w:t>
      </w:r>
      <w:r w:rsidR="001446B0">
        <w:rPr>
          <w:lang w:eastAsia="x-none"/>
        </w:rPr>
        <w:t>In the meantime, CHIA will continue to publicly report on maternity care at the hospital level.</w:t>
      </w:r>
    </w:p>
    <w:p w14:paraId="11DB7642" w14:textId="77777777" w:rsidR="00B97888" w:rsidRDefault="00B97888" w:rsidP="006926D8">
      <w:pPr>
        <w:pStyle w:val="ListParagraph"/>
        <w:numPr>
          <w:ilvl w:val="0"/>
          <w:numId w:val="40"/>
        </w:numPr>
      </w:pPr>
      <w:r>
        <w:t>T</w:t>
      </w:r>
      <w:r w:rsidR="005D20D0">
        <w:t xml:space="preserve">he potential </w:t>
      </w:r>
      <w:r w:rsidR="001E2BFB">
        <w:t xml:space="preserve">for inaccurate attribution of </w:t>
      </w:r>
      <w:r w:rsidR="001446B0">
        <w:t xml:space="preserve">care and </w:t>
      </w:r>
      <w:r w:rsidR="001E2BFB">
        <w:t>outcomes to physicians using</w:t>
      </w:r>
      <w:r w:rsidR="005D20D0">
        <w:t xml:space="preserve"> current data sources and </w:t>
      </w:r>
      <w:r w:rsidR="001E2BFB">
        <w:t>measures</w:t>
      </w:r>
      <w:r w:rsidR="005D20D0">
        <w:t>.</w:t>
      </w:r>
      <w:r w:rsidR="001E2BFB">
        <w:t xml:space="preserve"> Stakeholders can be further engaged to address this challenge</w:t>
      </w:r>
      <w:r w:rsidR="001446B0">
        <w:t>, as reporting of individual physician performance is developed</w:t>
      </w:r>
      <w:r w:rsidR="001E2BFB">
        <w:t>.</w:t>
      </w:r>
      <w:r w:rsidR="005D20D0">
        <w:t xml:space="preserve"> </w:t>
      </w:r>
      <w:r>
        <w:rPr>
          <w:lang w:eastAsia="x-none"/>
        </w:rPr>
        <w:t xml:space="preserve"> </w:t>
      </w:r>
    </w:p>
    <w:p w14:paraId="2B5470A9" w14:textId="77777777" w:rsidR="005D20D0" w:rsidRDefault="00B97888" w:rsidP="006926D8">
      <w:pPr>
        <w:pStyle w:val="ListParagraph"/>
        <w:numPr>
          <w:ilvl w:val="0"/>
          <w:numId w:val="40"/>
        </w:numPr>
      </w:pPr>
      <w:r>
        <w:rPr>
          <w:lang w:eastAsia="x-none"/>
        </w:rPr>
        <w:t>T</w:t>
      </w:r>
      <w:r w:rsidR="005D20D0">
        <w:rPr>
          <w:lang w:eastAsia="x-none"/>
        </w:rPr>
        <w:t>he most well-established measures in this field capture care provided in hospitals and not ambulatory care settings, thus limiting the scope of maternity care measurement.</w:t>
      </w:r>
      <w:r>
        <w:rPr>
          <w:lang w:eastAsia="x-none"/>
        </w:rPr>
        <w:t xml:space="preserve"> Other medical special</w:t>
      </w:r>
      <w:r w:rsidR="00986F33">
        <w:rPr>
          <w:lang w:eastAsia="x-none"/>
        </w:rPr>
        <w:t>ists and types of providers such as</w:t>
      </w:r>
      <w:r>
        <w:rPr>
          <w:lang w:eastAsia="x-none"/>
        </w:rPr>
        <w:t xml:space="preserve"> nurse practitioners, genetic counselors, breastfeeding consultants, and others influence maternal and newborn quality of care. To fully capture </w:t>
      </w:r>
      <w:r w:rsidR="001E2BFB">
        <w:rPr>
          <w:lang w:eastAsia="x-none"/>
        </w:rPr>
        <w:t>patient</w:t>
      </w:r>
      <w:r>
        <w:rPr>
          <w:lang w:eastAsia="x-none"/>
        </w:rPr>
        <w:t xml:space="preserve"> experience and </w:t>
      </w:r>
      <w:r w:rsidR="001446B0">
        <w:rPr>
          <w:lang w:eastAsia="x-none"/>
        </w:rPr>
        <w:t>maternity care quality</w:t>
      </w:r>
      <w:r>
        <w:rPr>
          <w:lang w:eastAsia="x-none"/>
        </w:rPr>
        <w:t xml:space="preserve">, measurement </w:t>
      </w:r>
      <w:r w:rsidR="001E2BFB">
        <w:rPr>
          <w:lang w:eastAsia="x-none"/>
        </w:rPr>
        <w:t xml:space="preserve">should go beyond </w:t>
      </w:r>
      <w:r>
        <w:rPr>
          <w:lang w:eastAsia="x-none"/>
        </w:rPr>
        <w:t>hospital-based obstetric</w:t>
      </w:r>
      <w:r w:rsidR="00986F33">
        <w:rPr>
          <w:lang w:eastAsia="x-none"/>
        </w:rPr>
        <w:t>al care.</w:t>
      </w:r>
    </w:p>
    <w:p w14:paraId="3694B6B0" w14:textId="0E085ABF" w:rsidR="00930719" w:rsidRDefault="00571524" w:rsidP="006F1747">
      <w:r>
        <w:t xml:space="preserve">While these findings </w:t>
      </w:r>
      <w:r w:rsidR="006D313A">
        <w:t xml:space="preserve">relate to obstetrical and </w:t>
      </w:r>
      <w:r>
        <w:t>maternity</w:t>
      </w:r>
      <w:r w:rsidR="006D313A">
        <w:t xml:space="preserve"> care</w:t>
      </w:r>
      <w:r>
        <w:t xml:space="preserve">, </w:t>
      </w:r>
      <w:proofErr w:type="gramStart"/>
      <w:r w:rsidR="006D313A">
        <w:t>staff conclude</w:t>
      </w:r>
      <w:proofErr w:type="gramEnd"/>
      <w:r w:rsidR="006D313A">
        <w:t xml:space="preserve"> that</w:t>
      </w:r>
      <w:r>
        <w:t xml:space="preserve"> </w:t>
      </w:r>
      <w:r w:rsidR="006D313A">
        <w:t xml:space="preserve">the barriers and limitations uncovered in this study </w:t>
      </w:r>
      <w:r>
        <w:t xml:space="preserve">apply </w:t>
      </w:r>
      <w:r w:rsidR="006D313A">
        <w:t xml:space="preserve">to </w:t>
      </w:r>
      <w:r>
        <w:t xml:space="preserve">measurement of specialty care more broadly. In addition, </w:t>
      </w:r>
      <w:r w:rsidR="006D313A">
        <w:t>this study</w:t>
      </w:r>
      <w:r w:rsidR="00515A15">
        <w:t xml:space="preserve"> showed that learning about the specific quality measures, data, and the unique challenges inherent in any particular specialty can be complex and time-intensive. </w:t>
      </w:r>
      <w:r w:rsidR="006D338A">
        <w:t xml:space="preserve">As the SQAC explore these topics in the future, </w:t>
      </w:r>
      <w:r w:rsidR="00697F79">
        <w:t xml:space="preserve">staff </w:t>
      </w:r>
      <w:r w:rsidR="006D338A">
        <w:t xml:space="preserve">can </w:t>
      </w:r>
      <w:r w:rsidR="006A6116">
        <w:t>build on</w:t>
      </w:r>
      <w:r w:rsidR="006D338A">
        <w:t xml:space="preserve"> what was learned </w:t>
      </w:r>
      <w:r w:rsidR="006A6116">
        <w:t xml:space="preserve">about </w:t>
      </w:r>
      <w:r w:rsidR="006D338A">
        <w:t xml:space="preserve">the </w:t>
      </w:r>
      <w:r w:rsidR="00697F79">
        <w:t xml:space="preserve">process of </w:t>
      </w:r>
      <w:r w:rsidR="006D338A">
        <w:t>conducting this study</w:t>
      </w:r>
      <w:r w:rsidR="00697F79">
        <w:t>: the i</w:t>
      </w:r>
      <w:r w:rsidR="006D313A">
        <w:t>mportance of engaging</w:t>
      </w:r>
      <w:r w:rsidR="00697F79">
        <w:t xml:space="preserve"> </w:t>
      </w:r>
      <w:r w:rsidR="006D313A">
        <w:t xml:space="preserve">experts </w:t>
      </w:r>
      <w:r w:rsidR="00697F79">
        <w:t>from a variety of positions in the</w:t>
      </w:r>
      <w:r w:rsidR="006D338A">
        <w:t xml:space="preserve"> specialty</w:t>
      </w:r>
      <w:r w:rsidR="00697F79">
        <w:t xml:space="preserve">, </w:t>
      </w:r>
      <w:r w:rsidR="006D313A">
        <w:t xml:space="preserve">to learn about </w:t>
      </w:r>
      <w:r w:rsidR="006D338A">
        <w:t xml:space="preserve">opportunities and </w:t>
      </w:r>
      <w:r w:rsidR="006D313A">
        <w:t>challenges from multiple perspectives</w:t>
      </w:r>
      <w:r w:rsidR="00697F79">
        <w:t>; that the specialty organization must be involved</w:t>
      </w:r>
      <w:r w:rsidR="006D338A">
        <w:t>, as those stakeholder groups</w:t>
      </w:r>
      <w:r w:rsidR="00697F79">
        <w:t xml:space="preserve"> can provide important context </w:t>
      </w:r>
      <w:r w:rsidR="006D338A">
        <w:t>for issues and interests in the field</w:t>
      </w:r>
      <w:r w:rsidR="00697F79">
        <w:t>; and the value in receiving feedback on specific measures from those who work directly with those measures</w:t>
      </w:r>
      <w:r w:rsidR="006D338A">
        <w:t xml:space="preserve">. </w:t>
      </w:r>
    </w:p>
    <w:p w14:paraId="023160D9" w14:textId="77777777" w:rsidR="002851F3" w:rsidRDefault="002851F3" w:rsidP="002851F3">
      <w:pPr>
        <w:rPr>
          <w:rFonts w:ascii="Times New Roman" w:hAnsi="Times New Roman"/>
          <w:i/>
          <w:iCs/>
        </w:rPr>
      </w:pPr>
    </w:p>
    <w:p w14:paraId="3B5D0F51" w14:textId="77777777" w:rsidR="00C4263B" w:rsidRDefault="00C4263B">
      <w:pPr>
        <w:spacing w:after="0" w:line="240" w:lineRule="auto"/>
        <w:rPr>
          <w:rFonts w:ascii="Cambria" w:eastAsia="Times New Roman" w:hAnsi="Cambria"/>
          <w:b/>
          <w:bCs/>
          <w:kern w:val="32"/>
          <w:sz w:val="32"/>
          <w:szCs w:val="32"/>
          <w:lang w:eastAsia="x-none"/>
        </w:rPr>
      </w:pPr>
      <w:r>
        <w:br w:type="page"/>
      </w:r>
    </w:p>
    <w:p w14:paraId="7C216FE4" w14:textId="77777777" w:rsidR="005C7ACD" w:rsidRDefault="00F35039" w:rsidP="003401C4">
      <w:pPr>
        <w:pStyle w:val="Heading1"/>
        <w:rPr>
          <w:lang w:val="en-US"/>
        </w:rPr>
      </w:pPr>
      <w:r>
        <w:rPr>
          <w:lang w:val="en-US"/>
        </w:rPr>
        <w:lastRenderedPageBreak/>
        <w:t xml:space="preserve">Appendix A: </w:t>
      </w:r>
      <w:r w:rsidR="005C7ACD">
        <w:rPr>
          <w:lang w:val="en-US"/>
        </w:rPr>
        <w:t>Methods</w:t>
      </w:r>
    </w:p>
    <w:p w14:paraId="29CE6A07" w14:textId="595A23A8" w:rsidR="005C7ACD" w:rsidRPr="005449F1" w:rsidRDefault="005C7ACD" w:rsidP="006A6116">
      <w:pPr>
        <w:pStyle w:val="Heading3"/>
      </w:pPr>
      <w:r>
        <w:t>Study Approach</w:t>
      </w:r>
    </w:p>
    <w:p w14:paraId="6EC64D1B" w14:textId="77777777" w:rsidR="005C7ACD" w:rsidRDefault="005C7ACD" w:rsidP="005C7ACD">
      <w:r>
        <w:t>To inform the SQAC’s decision about whether adding obstetric measures to the SQMS would be feasible and desirable, SQAC staff researched the following topics:</w:t>
      </w:r>
    </w:p>
    <w:p w14:paraId="4888F859" w14:textId="77777777" w:rsidR="005C7ACD" w:rsidRDefault="005C7ACD" w:rsidP="005C7ACD">
      <w:pPr>
        <w:pStyle w:val="ListParagraph"/>
        <w:numPr>
          <w:ilvl w:val="0"/>
          <w:numId w:val="36"/>
        </w:numPr>
      </w:pPr>
      <w:r>
        <w:t>Areas of quality concern in the field of obstetrics</w:t>
      </w:r>
    </w:p>
    <w:p w14:paraId="49AC4BC4" w14:textId="77777777" w:rsidR="005C7ACD" w:rsidRDefault="005C7ACD" w:rsidP="005C7ACD">
      <w:pPr>
        <w:pStyle w:val="ListParagraph"/>
        <w:numPr>
          <w:ilvl w:val="0"/>
          <w:numId w:val="36"/>
        </w:numPr>
      </w:pPr>
      <w:r>
        <w:t>Use of current obstetrical quality measures</w:t>
      </w:r>
    </w:p>
    <w:p w14:paraId="71E38B72" w14:textId="77777777" w:rsidR="005C7ACD" w:rsidRDefault="005C7ACD" w:rsidP="005C7ACD">
      <w:pPr>
        <w:pStyle w:val="ListParagraph"/>
        <w:numPr>
          <w:ilvl w:val="0"/>
          <w:numId w:val="36"/>
        </w:numPr>
      </w:pPr>
      <w:r>
        <w:t>Perceptions of appropriate uses of the measures</w:t>
      </w:r>
    </w:p>
    <w:p w14:paraId="41698E2C" w14:textId="77777777" w:rsidR="005C7ACD" w:rsidRDefault="005C7ACD" w:rsidP="005C7ACD">
      <w:pPr>
        <w:pStyle w:val="ListParagraph"/>
        <w:numPr>
          <w:ilvl w:val="0"/>
          <w:numId w:val="36"/>
        </w:numPr>
      </w:pPr>
      <w:r>
        <w:t>Obstetrician accountability for quality</w:t>
      </w:r>
    </w:p>
    <w:p w14:paraId="09800E45" w14:textId="77777777" w:rsidR="005C7ACD" w:rsidRPr="007B58A4" w:rsidRDefault="005C7ACD" w:rsidP="005C7ACD">
      <w:pPr>
        <w:pStyle w:val="ListParagraph"/>
        <w:numPr>
          <w:ilvl w:val="0"/>
          <w:numId w:val="36"/>
        </w:numPr>
        <w:rPr>
          <w:rFonts w:eastAsia="Times New Roman"/>
        </w:rPr>
      </w:pPr>
      <w:r>
        <w:t xml:space="preserve">Challenges to measuring and reporting obstetrical and maternity care quality </w:t>
      </w:r>
    </w:p>
    <w:p w14:paraId="10B03035" w14:textId="77777777" w:rsidR="005C7ACD" w:rsidRDefault="005C7ACD" w:rsidP="005C7ACD">
      <w:pPr>
        <w:rPr>
          <w:lang w:eastAsia="x-none"/>
        </w:rPr>
      </w:pPr>
      <w:r>
        <w:rPr>
          <w:lang w:eastAsia="x-none"/>
        </w:rPr>
        <w:t xml:space="preserve">This study included a survey of available obstetrical care quality measures, stakeholder outreach, and key informant interviews. </w:t>
      </w:r>
    </w:p>
    <w:p w14:paraId="52360B23" w14:textId="77777777" w:rsidR="005C7ACD" w:rsidRDefault="005C7ACD" w:rsidP="005C7ACD">
      <w:pPr>
        <w:rPr>
          <w:b/>
          <w:lang w:eastAsia="x-none"/>
        </w:rPr>
      </w:pPr>
      <w:r w:rsidRPr="00BC2310">
        <w:rPr>
          <w:rFonts w:ascii="Cambria" w:eastAsia="Times New Roman" w:hAnsi="Cambria"/>
          <w:b/>
          <w:bCs/>
          <w:sz w:val="26"/>
          <w:szCs w:val="26"/>
          <w:lang w:eastAsia="x-none"/>
        </w:rPr>
        <w:t>Quality Measures Research</w:t>
      </w:r>
    </w:p>
    <w:p w14:paraId="7E562C28" w14:textId="5C1FD612" w:rsidR="005C7ACD" w:rsidRDefault="005C7ACD" w:rsidP="005C7ACD">
      <w:pPr>
        <w:rPr>
          <w:lang w:eastAsia="x-none"/>
        </w:rPr>
      </w:pPr>
      <w:r>
        <w:rPr>
          <w:lang w:eastAsia="x-none"/>
        </w:rPr>
        <w:t>SQAC staff conducted a literature review and compiled a list of available obstetrical care quality measures based on a review of both the National Quality Forum and the National Quality Measures Clearinghouse databases. In their review, staff applied a broad interpretation of obstetrical care and included measures of prenatal and postpartum obstetrical and maternal care. Available measures of neonatal care were also included, as these measures are sometimes paired with obstetric and maternal care. Staff</w:t>
      </w:r>
      <w:r w:rsidRPr="00280E6A">
        <w:rPr>
          <w:lang w:eastAsia="x-none"/>
        </w:rPr>
        <w:t xml:space="preserve"> </w:t>
      </w:r>
      <w:r>
        <w:rPr>
          <w:lang w:eastAsia="x-none"/>
        </w:rPr>
        <w:t xml:space="preserve">identified </w:t>
      </w:r>
      <w:r w:rsidRPr="00280E6A">
        <w:rPr>
          <w:lang w:eastAsia="x-none"/>
        </w:rPr>
        <w:t xml:space="preserve">63 </w:t>
      </w:r>
      <w:r>
        <w:rPr>
          <w:lang w:eastAsia="x-none"/>
        </w:rPr>
        <w:t xml:space="preserve">obstetric quality </w:t>
      </w:r>
      <w:r w:rsidRPr="00280E6A">
        <w:rPr>
          <w:lang w:eastAsia="x-none"/>
        </w:rPr>
        <w:t>measures</w:t>
      </w:r>
      <w:r>
        <w:rPr>
          <w:lang w:eastAsia="x-none"/>
        </w:rPr>
        <w:t xml:space="preserve">, </w:t>
      </w:r>
      <w:r w:rsidRPr="00280E6A">
        <w:rPr>
          <w:lang w:eastAsia="x-none"/>
        </w:rPr>
        <w:t xml:space="preserve">12 </w:t>
      </w:r>
      <w:r>
        <w:rPr>
          <w:lang w:eastAsia="x-none"/>
        </w:rPr>
        <w:t xml:space="preserve">of which are already part of the </w:t>
      </w:r>
      <w:r w:rsidRPr="00280E6A">
        <w:rPr>
          <w:lang w:eastAsia="x-none"/>
        </w:rPr>
        <w:t>SQMS</w:t>
      </w:r>
      <w:r>
        <w:rPr>
          <w:lang w:eastAsia="x-none"/>
        </w:rPr>
        <w:t xml:space="preserve"> hospital measures set </w:t>
      </w:r>
      <w:r w:rsidRPr="00280E6A">
        <w:rPr>
          <w:lang w:eastAsia="x-none"/>
        </w:rPr>
        <w:t>(</w:t>
      </w:r>
      <w:r>
        <w:rPr>
          <w:lang w:eastAsia="x-none"/>
        </w:rPr>
        <w:t xml:space="preserve">see Appendix </w:t>
      </w:r>
      <w:r w:rsidR="009F7E6D">
        <w:rPr>
          <w:lang w:eastAsia="x-none"/>
        </w:rPr>
        <w:t>C</w:t>
      </w:r>
      <w:r w:rsidRPr="00280E6A">
        <w:rPr>
          <w:lang w:eastAsia="x-none"/>
        </w:rPr>
        <w:t>)</w:t>
      </w:r>
      <w:r>
        <w:rPr>
          <w:lang w:eastAsia="x-none"/>
        </w:rPr>
        <w:t xml:space="preserve">. </w:t>
      </w:r>
    </w:p>
    <w:p w14:paraId="4AE8F0B1" w14:textId="77777777" w:rsidR="005C7ACD" w:rsidRDefault="005C7ACD" w:rsidP="005C7ACD">
      <w:pPr>
        <w:rPr>
          <w:lang w:eastAsia="x-none"/>
        </w:rPr>
      </w:pPr>
      <w:r>
        <w:rPr>
          <w:rFonts w:ascii="Cambria" w:eastAsia="Times New Roman" w:hAnsi="Cambria"/>
          <w:b/>
          <w:bCs/>
          <w:sz w:val="26"/>
          <w:szCs w:val="26"/>
          <w:lang w:eastAsia="x-none"/>
        </w:rPr>
        <w:t>Stakeholder Outreach</w:t>
      </w:r>
      <w:r>
        <w:rPr>
          <w:lang w:eastAsia="x-none"/>
        </w:rPr>
        <w:t xml:space="preserve"> </w:t>
      </w:r>
    </w:p>
    <w:p w14:paraId="6566A15F" w14:textId="77777777" w:rsidR="005C7ACD" w:rsidRPr="00280E6A" w:rsidRDefault="005C7ACD" w:rsidP="005C7ACD">
      <w:pPr>
        <w:rPr>
          <w:lang w:eastAsia="x-none"/>
        </w:rPr>
      </w:pPr>
      <w:r>
        <w:rPr>
          <w:lang w:eastAsia="x-none"/>
        </w:rPr>
        <w:t xml:space="preserve">In preparing for stakeholder outreach, staff compiled a list of potential interviewees by asking for input from the SQAC and other stakeholders on individuals, programs, and organizations that should be included in the process. A variety of organizations with an interest in obstetrical and neonatal care were identified, including in both </w:t>
      </w:r>
      <w:r w:rsidRPr="00280E6A">
        <w:rPr>
          <w:lang w:eastAsia="x-none"/>
        </w:rPr>
        <w:t>public and private</w:t>
      </w:r>
      <w:r>
        <w:rPr>
          <w:lang w:eastAsia="x-none"/>
        </w:rPr>
        <w:t xml:space="preserve"> sectors and</w:t>
      </w:r>
      <w:r w:rsidRPr="00280E6A">
        <w:rPr>
          <w:lang w:eastAsia="x-none"/>
        </w:rPr>
        <w:t xml:space="preserve"> </w:t>
      </w:r>
      <w:r>
        <w:rPr>
          <w:lang w:eastAsia="x-none"/>
        </w:rPr>
        <w:t xml:space="preserve">representing </w:t>
      </w:r>
      <w:r w:rsidRPr="00280E6A">
        <w:rPr>
          <w:lang w:eastAsia="x-none"/>
        </w:rPr>
        <w:t xml:space="preserve">providers, </w:t>
      </w:r>
      <w:r>
        <w:rPr>
          <w:lang w:eastAsia="x-none"/>
        </w:rPr>
        <w:t>health plans</w:t>
      </w:r>
      <w:r w:rsidRPr="00280E6A">
        <w:rPr>
          <w:lang w:eastAsia="x-none"/>
        </w:rPr>
        <w:t>, patient advocates, quality improvement organizations, and professional associations</w:t>
      </w:r>
      <w:r>
        <w:rPr>
          <w:lang w:eastAsia="x-none"/>
        </w:rPr>
        <w:t>.</w:t>
      </w:r>
    </w:p>
    <w:p w14:paraId="2D49A902" w14:textId="77777777" w:rsidR="005C7ACD" w:rsidRDefault="005C7ACD">
      <w:pPr>
        <w:spacing w:after="0" w:line="240" w:lineRule="auto"/>
        <w:rPr>
          <w:rFonts w:ascii="Cambria" w:eastAsia="Times New Roman" w:hAnsi="Cambria"/>
          <w:b/>
          <w:bCs/>
          <w:kern w:val="32"/>
          <w:sz w:val="32"/>
          <w:szCs w:val="32"/>
          <w:lang w:eastAsia="x-none"/>
        </w:rPr>
      </w:pPr>
      <w:r>
        <w:br w:type="page"/>
      </w:r>
    </w:p>
    <w:p w14:paraId="7DE56FFD" w14:textId="77777777" w:rsidR="005C7ACD" w:rsidRDefault="005C7ACD" w:rsidP="003401C4">
      <w:pPr>
        <w:pStyle w:val="Heading1"/>
        <w:rPr>
          <w:lang w:val="en-US"/>
        </w:rPr>
      </w:pPr>
      <w:r>
        <w:rPr>
          <w:lang w:val="en-US"/>
        </w:rPr>
        <w:lastRenderedPageBreak/>
        <w:t xml:space="preserve">Appendix B: Key Informant Interviews </w:t>
      </w:r>
    </w:p>
    <w:p w14:paraId="66063AF0" w14:textId="3FE4F8BC" w:rsidR="005C7ACD" w:rsidRDefault="005C7ACD" w:rsidP="005C7ACD">
      <w:pPr>
        <w:rPr>
          <w:lang w:eastAsia="x-none"/>
        </w:rPr>
      </w:pPr>
      <w:r>
        <w:rPr>
          <w:lang w:eastAsia="x-none"/>
        </w:rPr>
        <w:t xml:space="preserve">SQAC staff </w:t>
      </w:r>
      <w:r>
        <w:t xml:space="preserve">conducted telephone interviews with </w:t>
      </w:r>
      <w:r w:rsidRPr="00280E6A">
        <w:rPr>
          <w:lang w:eastAsia="x-none"/>
        </w:rPr>
        <w:t>representatives from 14 organizations</w:t>
      </w:r>
      <w:r>
        <w:rPr>
          <w:lang w:eastAsia="x-none"/>
        </w:rPr>
        <w:t xml:space="preserve">. </w:t>
      </w:r>
      <w:r>
        <w:t>Prior to conducting telephone interviews, SQAC staff distributed to all interviewees a worksheet outlining the 63 obstetric</w:t>
      </w:r>
      <w:r w:rsidR="006A6116">
        <w:t>al</w:t>
      </w:r>
      <w:r>
        <w:t xml:space="preserve"> and neonatal quality measures identified in their research. Staff asked interviewees to flag the measures currently used by their organization and to note the potential uses for each measure. Interviewees could select from the following measure uses: public reporting, tiering, quality improvement, and incentives. </w:t>
      </w:r>
    </w:p>
    <w:p w14:paraId="180FF71C" w14:textId="77777777" w:rsidR="005C7ACD" w:rsidRDefault="005C7ACD" w:rsidP="005C7ACD">
      <w:r>
        <w:t>SQAC staff requested that worksheets be returned before the interview, which helped to frame a discussion of the quality measures currently used by the organizations and the interviewees’ opinions on the appropriate uses of each measure.</w:t>
      </w:r>
    </w:p>
    <w:p w14:paraId="3787B28E" w14:textId="77777777" w:rsidR="005C7ACD" w:rsidRDefault="005C7ACD" w:rsidP="005C7ACD">
      <w:r>
        <w:t>Each interviewee was also asked questions on the following topics:</w:t>
      </w:r>
    </w:p>
    <w:p w14:paraId="6BD9D311" w14:textId="77777777" w:rsidR="005C7ACD" w:rsidRDefault="005C7ACD" w:rsidP="005C7ACD">
      <w:pPr>
        <w:pStyle w:val="ListParagraph"/>
        <w:numPr>
          <w:ilvl w:val="0"/>
          <w:numId w:val="16"/>
        </w:numPr>
      </w:pPr>
      <w:r>
        <w:t xml:space="preserve">What are the primary quality and measurement concerns in obstetrics? </w:t>
      </w:r>
    </w:p>
    <w:p w14:paraId="1E831915" w14:textId="77777777" w:rsidR="005C7ACD" w:rsidRDefault="005C7ACD" w:rsidP="005C7ACD">
      <w:pPr>
        <w:pStyle w:val="ListParagraph"/>
        <w:numPr>
          <w:ilvl w:val="0"/>
          <w:numId w:val="16"/>
        </w:numPr>
      </w:pPr>
      <w:r>
        <w:t xml:space="preserve">For what outcomes </w:t>
      </w:r>
      <w:r w:rsidRPr="009A193C">
        <w:t>should</w:t>
      </w:r>
      <w:r>
        <w:t xml:space="preserve"> obstetricians be held accountable? </w:t>
      </w:r>
    </w:p>
    <w:p w14:paraId="2665EF4E" w14:textId="77777777" w:rsidR="005C7ACD" w:rsidRDefault="005C7ACD" w:rsidP="005C7ACD">
      <w:pPr>
        <w:pStyle w:val="ListParagraph"/>
        <w:numPr>
          <w:ilvl w:val="0"/>
          <w:numId w:val="16"/>
        </w:numPr>
      </w:pPr>
      <w:r>
        <w:t xml:space="preserve">What do consumers want to know about obstetrical care quality? </w:t>
      </w:r>
    </w:p>
    <w:p w14:paraId="2F9A516A" w14:textId="77777777" w:rsidR="005C7ACD" w:rsidRDefault="005C7ACD" w:rsidP="005C7ACD">
      <w:pPr>
        <w:pStyle w:val="ListParagraph"/>
        <w:numPr>
          <w:ilvl w:val="0"/>
          <w:numId w:val="16"/>
        </w:numPr>
      </w:pPr>
      <w:r>
        <w:t>What can the state do to support quality measurement and improvement in these fields?</w:t>
      </w:r>
    </w:p>
    <w:p w14:paraId="4E320D53" w14:textId="77777777" w:rsidR="005C7ACD" w:rsidRDefault="005C7ACD" w:rsidP="005C7ACD">
      <w:pPr>
        <w:pStyle w:val="ListParagraph"/>
        <w:numPr>
          <w:ilvl w:val="0"/>
          <w:numId w:val="16"/>
        </w:numPr>
      </w:pPr>
      <w:r>
        <w:t>What are the potential barriers to measuring obstetrical care quality?</w:t>
      </w:r>
    </w:p>
    <w:p w14:paraId="7135FD5E" w14:textId="77777777" w:rsidR="005C7ACD" w:rsidRDefault="005C7ACD" w:rsidP="005C7ACD">
      <w:r>
        <w:rPr>
          <w:lang w:eastAsia="x-none"/>
        </w:rPr>
        <w:t xml:space="preserve">In addition to interviewees, the Massachusetts affiliate of the </w:t>
      </w:r>
      <w:r w:rsidRPr="00280E6A">
        <w:rPr>
          <w:lang w:eastAsia="x-none"/>
        </w:rPr>
        <w:t>A</w:t>
      </w:r>
      <w:r>
        <w:rPr>
          <w:lang w:eastAsia="x-none"/>
        </w:rPr>
        <w:t xml:space="preserve">merican Congress of </w:t>
      </w:r>
      <w:r w:rsidRPr="00280E6A">
        <w:rPr>
          <w:lang w:eastAsia="x-none"/>
        </w:rPr>
        <w:t>O</w:t>
      </w:r>
      <w:r>
        <w:rPr>
          <w:lang w:eastAsia="x-none"/>
        </w:rPr>
        <w:t xml:space="preserve">bstetricians and </w:t>
      </w:r>
      <w:r w:rsidRPr="00280E6A">
        <w:rPr>
          <w:lang w:eastAsia="x-none"/>
        </w:rPr>
        <w:t>G</w:t>
      </w:r>
      <w:r>
        <w:rPr>
          <w:lang w:eastAsia="x-none"/>
        </w:rPr>
        <w:t>ynecologists (ACOG) held</w:t>
      </w:r>
      <w:r w:rsidRPr="00280E6A">
        <w:rPr>
          <w:lang w:eastAsia="x-none"/>
        </w:rPr>
        <w:t xml:space="preserve"> a large meeting </w:t>
      </w:r>
      <w:r>
        <w:rPr>
          <w:lang w:eastAsia="x-none"/>
        </w:rPr>
        <w:t xml:space="preserve">with providers and representatives </w:t>
      </w:r>
      <w:r w:rsidRPr="00280E6A">
        <w:rPr>
          <w:lang w:eastAsia="x-none"/>
        </w:rPr>
        <w:t xml:space="preserve">to address </w:t>
      </w:r>
      <w:r>
        <w:rPr>
          <w:lang w:eastAsia="x-none"/>
        </w:rPr>
        <w:t>the questions outlined above. The meeting i</w:t>
      </w:r>
      <w:r w:rsidRPr="00280E6A">
        <w:rPr>
          <w:lang w:eastAsia="x-none"/>
        </w:rPr>
        <w:t xml:space="preserve">ncluded </w:t>
      </w:r>
      <w:r w:rsidRPr="006926D8">
        <w:rPr>
          <w:bCs/>
          <w:lang w:eastAsia="x-none"/>
        </w:rPr>
        <w:t>OB/GYN</w:t>
      </w:r>
      <w:r>
        <w:rPr>
          <w:lang w:eastAsia="x-none"/>
        </w:rPr>
        <w:t>s</w:t>
      </w:r>
      <w:r w:rsidRPr="00280E6A">
        <w:rPr>
          <w:lang w:eastAsia="x-none"/>
        </w:rPr>
        <w:t>, nurse midwives, labor nurses,</w:t>
      </w:r>
      <w:r w:rsidRPr="006926D8">
        <w:rPr>
          <w:b/>
          <w:bCs/>
          <w:lang w:eastAsia="x-none"/>
        </w:rPr>
        <w:t xml:space="preserve"> </w:t>
      </w:r>
      <w:r>
        <w:rPr>
          <w:bCs/>
          <w:lang w:eastAsia="x-none"/>
        </w:rPr>
        <w:t>M</w:t>
      </w:r>
      <w:r w:rsidRPr="006926D8">
        <w:rPr>
          <w:bCs/>
          <w:lang w:eastAsia="x-none"/>
        </w:rPr>
        <w:t xml:space="preserve">aternal and </w:t>
      </w:r>
      <w:r>
        <w:rPr>
          <w:bCs/>
          <w:lang w:eastAsia="x-none"/>
        </w:rPr>
        <w:t>F</w:t>
      </w:r>
      <w:r w:rsidRPr="006926D8">
        <w:rPr>
          <w:bCs/>
          <w:lang w:eastAsia="x-none"/>
        </w:rPr>
        <w:t xml:space="preserve">etal </w:t>
      </w:r>
      <w:r>
        <w:rPr>
          <w:bCs/>
          <w:lang w:eastAsia="x-none"/>
        </w:rPr>
        <w:t>M</w:t>
      </w:r>
      <w:r w:rsidRPr="006926D8">
        <w:rPr>
          <w:bCs/>
          <w:lang w:eastAsia="x-none"/>
        </w:rPr>
        <w:t>edicine</w:t>
      </w:r>
      <w:r w:rsidRPr="006926D8">
        <w:rPr>
          <w:b/>
          <w:bCs/>
          <w:lang w:eastAsia="x-none"/>
        </w:rPr>
        <w:t xml:space="preserve"> </w:t>
      </w:r>
      <w:r w:rsidRPr="006926D8">
        <w:rPr>
          <w:bCs/>
          <w:lang w:eastAsia="x-none"/>
        </w:rPr>
        <w:t xml:space="preserve">(MFM) </w:t>
      </w:r>
      <w:r w:rsidRPr="00280E6A">
        <w:rPr>
          <w:lang w:eastAsia="x-none"/>
        </w:rPr>
        <w:t xml:space="preserve">specialists, </w:t>
      </w:r>
      <w:r>
        <w:rPr>
          <w:lang w:eastAsia="x-none"/>
        </w:rPr>
        <w:t>obstetric</w:t>
      </w:r>
      <w:r w:rsidRPr="00280E6A">
        <w:rPr>
          <w:lang w:eastAsia="x-none"/>
        </w:rPr>
        <w:t xml:space="preserve"> department chairs or designees, </w:t>
      </w:r>
      <w:r>
        <w:rPr>
          <w:lang w:eastAsia="x-none"/>
        </w:rPr>
        <w:t xml:space="preserve">representatives from </w:t>
      </w:r>
      <w:r w:rsidRPr="006B24BB">
        <w:rPr>
          <w:lang w:eastAsia="x-none"/>
        </w:rPr>
        <w:t>t</w:t>
      </w:r>
      <w:r>
        <w:rPr>
          <w:lang w:eastAsia="x-none"/>
        </w:rPr>
        <w:t xml:space="preserve">he </w:t>
      </w:r>
      <w:r w:rsidRPr="00280E6A">
        <w:rPr>
          <w:lang w:eastAsia="x-none"/>
        </w:rPr>
        <w:t>M</w:t>
      </w:r>
      <w:r>
        <w:rPr>
          <w:lang w:eastAsia="x-none"/>
        </w:rPr>
        <w:t xml:space="preserve">assachusetts </w:t>
      </w:r>
      <w:r w:rsidRPr="00280E6A">
        <w:rPr>
          <w:lang w:eastAsia="x-none"/>
        </w:rPr>
        <w:t>M</w:t>
      </w:r>
      <w:r>
        <w:rPr>
          <w:lang w:eastAsia="x-none"/>
        </w:rPr>
        <w:t xml:space="preserve">edical </w:t>
      </w:r>
      <w:r w:rsidRPr="00280E6A">
        <w:rPr>
          <w:lang w:eastAsia="x-none"/>
        </w:rPr>
        <w:t>S</w:t>
      </w:r>
      <w:r>
        <w:rPr>
          <w:lang w:eastAsia="x-none"/>
        </w:rPr>
        <w:t>ociety’s</w:t>
      </w:r>
      <w:r w:rsidRPr="00280E6A">
        <w:rPr>
          <w:lang w:eastAsia="x-none"/>
        </w:rPr>
        <w:t xml:space="preserve"> O</w:t>
      </w:r>
      <w:r>
        <w:rPr>
          <w:lang w:eastAsia="x-none"/>
        </w:rPr>
        <w:t>bstetrics</w:t>
      </w:r>
      <w:r w:rsidRPr="00280E6A">
        <w:rPr>
          <w:lang w:eastAsia="x-none"/>
        </w:rPr>
        <w:t>/M</w:t>
      </w:r>
      <w:r>
        <w:rPr>
          <w:lang w:eastAsia="x-none"/>
        </w:rPr>
        <w:t xml:space="preserve">aternal </w:t>
      </w:r>
      <w:r w:rsidRPr="00280E6A">
        <w:rPr>
          <w:lang w:eastAsia="x-none"/>
        </w:rPr>
        <w:t>F</w:t>
      </w:r>
      <w:r>
        <w:rPr>
          <w:lang w:eastAsia="x-none"/>
        </w:rPr>
        <w:t xml:space="preserve">etal </w:t>
      </w:r>
      <w:r w:rsidRPr="00280E6A">
        <w:rPr>
          <w:lang w:eastAsia="x-none"/>
        </w:rPr>
        <w:t>M</w:t>
      </w:r>
      <w:r>
        <w:rPr>
          <w:lang w:eastAsia="x-none"/>
        </w:rPr>
        <w:t>edicine</w:t>
      </w:r>
      <w:r w:rsidRPr="00280E6A">
        <w:rPr>
          <w:lang w:eastAsia="x-none"/>
        </w:rPr>
        <w:t xml:space="preserve"> staff</w:t>
      </w:r>
      <w:r>
        <w:rPr>
          <w:lang w:eastAsia="x-none"/>
        </w:rPr>
        <w:t>,</w:t>
      </w:r>
      <w:r w:rsidRPr="00280E6A">
        <w:rPr>
          <w:lang w:eastAsia="x-none"/>
        </w:rPr>
        <w:t xml:space="preserve"> and </w:t>
      </w:r>
      <w:r w:rsidRPr="006926D8">
        <w:rPr>
          <w:bCs/>
          <w:lang w:eastAsia="x-none"/>
        </w:rPr>
        <w:t>Family Medicine and Pediatric provider representatives</w:t>
      </w:r>
      <w:r>
        <w:rPr>
          <w:lang w:eastAsia="x-none"/>
        </w:rPr>
        <w:t>.</w:t>
      </w:r>
      <w:r w:rsidRPr="00280E6A">
        <w:rPr>
          <w:lang w:eastAsia="x-none"/>
        </w:rPr>
        <w:t> </w:t>
      </w:r>
      <w:r w:rsidRPr="00280E6A" w:rsidDel="00545CFC">
        <w:rPr>
          <w:lang w:eastAsia="x-none"/>
        </w:rPr>
        <w:t xml:space="preserve"> </w:t>
      </w:r>
    </w:p>
    <w:p w14:paraId="3F4605A5" w14:textId="77777777" w:rsidR="005C7ACD" w:rsidRPr="00D331CA" w:rsidRDefault="005C7ACD" w:rsidP="006A6116">
      <w:pPr>
        <w:pStyle w:val="Heading3"/>
      </w:pPr>
      <w:r>
        <w:t>Key Informant Interviewees</w:t>
      </w:r>
    </w:p>
    <w:p w14:paraId="7C536693" w14:textId="77777777" w:rsidR="005C7ACD" w:rsidRPr="00500DCE" w:rsidRDefault="005C7ACD" w:rsidP="005C7ACD">
      <w:r w:rsidRPr="00500DCE">
        <w:t xml:space="preserve">We would like to thank the following </w:t>
      </w:r>
      <w:r>
        <w:t>individuals</w:t>
      </w:r>
      <w:r w:rsidRPr="00500DCE">
        <w:t xml:space="preserve"> </w:t>
      </w:r>
      <w:r>
        <w:t>for their contributions</w:t>
      </w:r>
      <w:r w:rsidRPr="00500DCE">
        <w:t xml:space="preserve">. </w:t>
      </w:r>
    </w:p>
    <w:p w14:paraId="26931B3A" w14:textId="77777777" w:rsidR="005C7ACD" w:rsidRDefault="005C7ACD" w:rsidP="005C7ACD">
      <w:pPr>
        <w:spacing w:afterLines="100" w:after="240"/>
      </w:pPr>
      <w:r w:rsidRPr="00735411">
        <w:rPr>
          <w:b/>
        </w:rPr>
        <w:t>Karin Downs</w:t>
      </w:r>
      <w:r>
        <w:t xml:space="preserve">, Director of Massachusetts </w:t>
      </w:r>
      <w:r w:rsidRPr="00792C59">
        <w:rPr>
          <w:rFonts w:asciiTheme="minorHAnsi" w:hAnsiTheme="minorHAnsi"/>
        </w:rPr>
        <w:t>D</w:t>
      </w:r>
      <w:r>
        <w:rPr>
          <w:rFonts w:asciiTheme="minorHAnsi" w:hAnsiTheme="minorHAnsi"/>
        </w:rPr>
        <w:t>epartment of Public Health’s</w:t>
      </w:r>
      <w:r w:rsidRPr="00792C59">
        <w:rPr>
          <w:rFonts w:asciiTheme="minorHAnsi" w:hAnsiTheme="minorHAnsi"/>
        </w:rPr>
        <w:t xml:space="preserve"> Pregnancy, Infancy, and Early Childhood Division</w:t>
      </w:r>
      <w:r>
        <w:rPr>
          <w:rFonts w:asciiTheme="minorHAnsi" w:hAnsiTheme="minorHAnsi"/>
        </w:rPr>
        <w:t xml:space="preserve">, </w:t>
      </w:r>
      <w:r w:rsidRPr="00792C59">
        <w:rPr>
          <w:rFonts w:asciiTheme="minorHAnsi" w:hAnsiTheme="minorHAnsi"/>
        </w:rPr>
        <w:t>Bureau of Family Health and Nutrition</w:t>
      </w:r>
    </w:p>
    <w:p w14:paraId="7488436E" w14:textId="77777777" w:rsidR="005C7ACD" w:rsidRDefault="005C7ACD" w:rsidP="005C7ACD">
      <w:pPr>
        <w:spacing w:afterLines="100" w:after="240"/>
      </w:pPr>
      <w:r w:rsidRPr="009323C4">
        <w:rPr>
          <w:b/>
        </w:rPr>
        <w:t>Beth Foley</w:t>
      </w:r>
      <w:r>
        <w:t xml:space="preserve">, </w:t>
      </w:r>
      <w:r w:rsidRPr="00792C59">
        <w:rPr>
          <w:rFonts w:asciiTheme="minorHAnsi" w:hAnsiTheme="minorHAnsi"/>
          <w:bCs/>
          <w:color w:val="000000"/>
        </w:rPr>
        <w:t>Vice President, Quality and Clinical Operations</w:t>
      </w:r>
      <w:r>
        <w:rPr>
          <w:rFonts w:asciiTheme="minorHAnsi" w:hAnsiTheme="minorHAnsi"/>
          <w:bCs/>
          <w:color w:val="000000"/>
        </w:rPr>
        <w:t>,</w:t>
      </w:r>
      <w:r>
        <w:t xml:space="preserve"> Fallon Community Health Plan</w:t>
      </w:r>
    </w:p>
    <w:p w14:paraId="2A8FB81E" w14:textId="77777777" w:rsidR="005C7ACD" w:rsidRDefault="005C7ACD" w:rsidP="005C7ACD">
      <w:pPr>
        <w:spacing w:afterLines="100" w:after="240"/>
      </w:pPr>
      <w:r w:rsidRPr="009323C4">
        <w:rPr>
          <w:b/>
        </w:rPr>
        <w:t xml:space="preserve">Becky </w:t>
      </w:r>
      <w:proofErr w:type="spellStart"/>
      <w:r w:rsidRPr="009323C4">
        <w:rPr>
          <w:b/>
        </w:rPr>
        <w:t>Wimmer</w:t>
      </w:r>
      <w:proofErr w:type="spellEnd"/>
      <w:r>
        <w:t>, Executive Director, Massachusetts Academy of Family Physicians</w:t>
      </w:r>
    </w:p>
    <w:p w14:paraId="669712C4" w14:textId="77777777" w:rsidR="005C7ACD" w:rsidRDefault="005C7ACD" w:rsidP="005C7ACD">
      <w:pPr>
        <w:spacing w:afterLines="100" w:after="240"/>
      </w:pPr>
      <w:proofErr w:type="spellStart"/>
      <w:r w:rsidRPr="009323C4">
        <w:rPr>
          <w:b/>
        </w:rPr>
        <w:t>Bonn</w:t>
      </w:r>
      <w:r>
        <w:rPr>
          <w:b/>
        </w:rPr>
        <w:t>ell</w:t>
      </w:r>
      <w:proofErr w:type="spellEnd"/>
      <w:r w:rsidRPr="009323C4">
        <w:rPr>
          <w:b/>
        </w:rPr>
        <w:t xml:space="preserve"> Glass</w:t>
      </w:r>
      <w:r>
        <w:t>, Chair, Massachusetts Perinatal Quality Collaborative</w:t>
      </w:r>
    </w:p>
    <w:p w14:paraId="4CB7C810" w14:textId="77777777" w:rsidR="005C7ACD" w:rsidRDefault="005C7ACD" w:rsidP="005C7ACD">
      <w:pPr>
        <w:spacing w:afterLines="100" w:after="240"/>
      </w:pPr>
      <w:r w:rsidRPr="009323C4">
        <w:rPr>
          <w:b/>
        </w:rPr>
        <w:t>Lauren Porter</w:t>
      </w:r>
      <w:r>
        <w:t>, Project Manager, Massachusetts Health Quality Partners</w:t>
      </w:r>
    </w:p>
    <w:p w14:paraId="4182E601" w14:textId="77777777" w:rsidR="005C7ACD" w:rsidRDefault="005C7ACD" w:rsidP="005C7ACD">
      <w:pPr>
        <w:spacing w:afterLines="100" w:after="240"/>
      </w:pPr>
      <w:r w:rsidRPr="009323C4">
        <w:rPr>
          <w:b/>
        </w:rPr>
        <w:t>Jan Singer</w:t>
      </w:r>
      <w:r>
        <w:t>, Vice President of Programs and Operations, Massachusetts Health Quality Partners</w:t>
      </w:r>
    </w:p>
    <w:p w14:paraId="55BE862F" w14:textId="77777777" w:rsidR="005C7ACD" w:rsidRPr="009323C4" w:rsidRDefault="005C7ACD" w:rsidP="005C7ACD">
      <w:pPr>
        <w:spacing w:afterLines="100" w:after="240"/>
      </w:pPr>
      <w:r>
        <w:rPr>
          <w:b/>
        </w:rPr>
        <w:lastRenderedPageBreak/>
        <w:t>Karen Smith</w:t>
      </w:r>
      <w:r>
        <w:t>, Executive Director, Massachusetts Child Health Quality Coalition, Massachusetts Health Quality Partners</w:t>
      </w:r>
    </w:p>
    <w:p w14:paraId="092EA067" w14:textId="77777777" w:rsidR="005C7ACD" w:rsidRDefault="005C7ACD" w:rsidP="005C7ACD">
      <w:pPr>
        <w:spacing w:afterLines="100" w:after="240"/>
      </w:pPr>
      <w:r w:rsidRPr="009323C4">
        <w:rPr>
          <w:b/>
        </w:rPr>
        <w:t xml:space="preserve">Carol </w:t>
      </w:r>
      <w:proofErr w:type="spellStart"/>
      <w:r w:rsidRPr="009323C4">
        <w:rPr>
          <w:b/>
        </w:rPr>
        <w:t>Sakala</w:t>
      </w:r>
      <w:proofErr w:type="spellEnd"/>
      <w:r>
        <w:t>, Director, Childbirth Connections, National Partnership for Women and Families</w:t>
      </w:r>
    </w:p>
    <w:p w14:paraId="5CCC5566" w14:textId="77777777" w:rsidR="005C7ACD" w:rsidRDefault="005C7ACD" w:rsidP="005C7ACD">
      <w:pPr>
        <w:spacing w:afterLines="100" w:after="240"/>
      </w:pPr>
      <w:r w:rsidRPr="009323C4">
        <w:rPr>
          <w:b/>
        </w:rPr>
        <w:t>Jean Spitz</w:t>
      </w:r>
      <w:r>
        <w:t>, Executive Director, Perinatal Quality Foundation</w:t>
      </w:r>
    </w:p>
    <w:p w14:paraId="25F51CEC" w14:textId="77777777" w:rsidR="005C7ACD" w:rsidRDefault="005C7ACD" w:rsidP="005C7ACD">
      <w:pPr>
        <w:spacing w:afterLines="100" w:after="240"/>
      </w:pPr>
      <w:r w:rsidRPr="009323C4">
        <w:rPr>
          <w:b/>
        </w:rPr>
        <w:t>Kathleen Pietrowski</w:t>
      </w:r>
      <w:r>
        <w:t>, Senior Clinical Consultant, Harvard Pilgrim Health Care</w:t>
      </w:r>
    </w:p>
    <w:p w14:paraId="47634EAB" w14:textId="77777777" w:rsidR="005C7ACD" w:rsidRDefault="005C7ACD" w:rsidP="005C7ACD">
      <w:pPr>
        <w:spacing w:afterLines="100" w:after="240"/>
      </w:pPr>
      <w:r w:rsidRPr="006873B5">
        <w:rPr>
          <w:b/>
        </w:rPr>
        <w:t>Iris Garcia</w:t>
      </w:r>
      <w:r>
        <w:t xml:space="preserve">, </w:t>
      </w:r>
      <w:r w:rsidRPr="00B87492">
        <w:t xml:space="preserve">MassHealth Office of Providers &amp; Plans </w:t>
      </w:r>
    </w:p>
    <w:p w14:paraId="47CDD428" w14:textId="46D22DFE" w:rsidR="005C7ACD" w:rsidRDefault="005C7ACD" w:rsidP="005C7ACD">
      <w:pPr>
        <w:spacing w:afterLines="100" w:after="240"/>
      </w:pPr>
      <w:proofErr w:type="spellStart"/>
      <w:r w:rsidRPr="006873B5">
        <w:rPr>
          <w:b/>
        </w:rPr>
        <w:t>MaryAnne</w:t>
      </w:r>
      <w:proofErr w:type="spellEnd"/>
      <w:r w:rsidRPr="006873B5">
        <w:rPr>
          <w:b/>
        </w:rPr>
        <w:t xml:space="preserve"> </w:t>
      </w:r>
      <w:proofErr w:type="spellStart"/>
      <w:r w:rsidRPr="006873B5">
        <w:rPr>
          <w:b/>
        </w:rPr>
        <w:t>Bombaugh</w:t>
      </w:r>
      <w:proofErr w:type="spellEnd"/>
      <w:r w:rsidR="006A6116">
        <w:t xml:space="preserve">, </w:t>
      </w:r>
      <w:r>
        <w:t>Chair, Massachusetts Affiliate of the American Congress of Obstetricians and Gynecologists</w:t>
      </w:r>
    </w:p>
    <w:p w14:paraId="3E50DACC" w14:textId="77777777" w:rsidR="005C7ACD" w:rsidRDefault="005C7ACD" w:rsidP="005C7ACD">
      <w:pPr>
        <w:spacing w:afterLines="100" w:after="240"/>
      </w:pPr>
      <w:r w:rsidRPr="00F24CEF">
        <w:rPr>
          <w:b/>
        </w:rPr>
        <w:t>Lorna Wilkerson</w:t>
      </w:r>
      <w:r>
        <w:t>, Tufts Health Plan</w:t>
      </w:r>
    </w:p>
    <w:p w14:paraId="3EE69CE6" w14:textId="77777777" w:rsidR="005C7ACD" w:rsidRDefault="005C7ACD" w:rsidP="005C7ACD">
      <w:pPr>
        <w:spacing w:afterLines="100" w:after="240"/>
      </w:pPr>
      <w:r w:rsidRPr="00F24CEF">
        <w:rPr>
          <w:b/>
        </w:rPr>
        <w:t>Julie Paul</w:t>
      </w:r>
      <w:r>
        <w:t>, Vice President, Massachusetts Affiliate of the American College of Nurse-Midwives</w:t>
      </w:r>
    </w:p>
    <w:p w14:paraId="301E06C3" w14:textId="77777777" w:rsidR="005C7ACD" w:rsidRPr="00F24CEF" w:rsidRDefault="005C7ACD" w:rsidP="005C7ACD">
      <w:pPr>
        <w:spacing w:afterLines="100" w:after="240"/>
      </w:pPr>
      <w:r w:rsidRPr="00B554B2">
        <w:rPr>
          <w:b/>
        </w:rPr>
        <w:t>Alan Picarillo</w:t>
      </w:r>
      <w:r>
        <w:t>,</w:t>
      </w:r>
      <w:r w:rsidRPr="00F24CEF">
        <w:rPr>
          <w:rFonts w:asciiTheme="minorHAnsi" w:hAnsiTheme="minorHAnsi"/>
        </w:rPr>
        <w:t xml:space="preserve"> </w:t>
      </w:r>
      <w:r w:rsidRPr="00792C59">
        <w:rPr>
          <w:rFonts w:asciiTheme="minorHAnsi" w:hAnsiTheme="minorHAnsi"/>
        </w:rPr>
        <w:t>Neonatal Quality Improvement Collaborative of Massachusetts</w:t>
      </w:r>
    </w:p>
    <w:p w14:paraId="0AF62D33" w14:textId="77777777" w:rsidR="005C7ACD" w:rsidRPr="00500DCE" w:rsidRDefault="005C7ACD" w:rsidP="005C7ACD">
      <w:proofErr w:type="spellStart"/>
      <w:r w:rsidRPr="00B554B2">
        <w:rPr>
          <w:b/>
        </w:rPr>
        <w:t>Munish</w:t>
      </w:r>
      <w:proofErr w:type="spellEnd"/>
      <w:r w:rsidRPr="00B554B2">
        <w:rPr>
          <w:b/>
        </w:rPr>
        <w:t xml:space="preserve"> Gupta</w:t>
      </w:r>
      <w:r>
        <w:t xml:space="preserve">, </w:t>
      </w:r>
      <w:r w:rsidRPr="00792C59">
        <w:rPr>
          <w:rFonts w:asciiTheme="minorHAnsi" w:hAnsiTheme="minorHAnsi"/>
        </w:rPr>
        <w:t>Neonatal Quality Improvement Collaborative of Massachusetts</w:t>
      </w:r>
    </w:p>
    <w:p w14:paraId="2130C682" w14:textId="77777777" w:rsidR="005C7ACD" w:rsidRDefault="005C7ACD" w:rsidP="005C7ACD">
      <w:pPr>
        <w:pStyle w:val="PlainText"/>
        <w:rPr>
          <w:lang w:val="en-US"/>
        </w:rPr>
      </w:pPr>
      <w:r w:rsidRPr="00B554B2">
        <w:rPr>
          <w:b/>
        </w:rPr>
        <w:t>Melissa Danforth</w:t>
      </w:r>
      <w:r>
        <w:t>,</w:t>
      </w:r>
      <w:r w:rsidRPr="00FF14E6">
        <w:t xml:space="preserve"> </w:t>
      </w:r>
      <w:r>
        <w:t>Senior Director, Hospital Rating</w:t>
      </w:r>
      <w:r>
        <w:rPr>
          <w:lang w:val="en-US"/>
        </w:rPr>
        <w:t>s,</w:t>
      </w:r>
      <w:r>
        <w:t xml:space="preserve"> The Leapfrog Group</w:t>
      </w:r>
    </w:p>
    <w:p w14:paraId="673C3FEB" w14:textId="77777777" w:rsidR="005C7ACD" w:rsidRPr="002A37C2" w:rsidRDefault="005C7ACD" w:rsidP="005C7ACD">
      <w:pPr>
        <w:pStyle w:val="PlainText"/>
        <w:rPr>
          <w:lang w:val="en-US"/>
        </w:rPr>
      </w:pPr>
    </w:p>
    <w:p w14:paraId="0D6CFA48" w14:textId="77777777" w:rsidR="00E40C70" w:rsidRDefault="005C7ACD" w:rsidP="005C7ACD">
      <w:pPr>
        <w:rPr>
          <w:lang w:eastAsia="x-none"/>
        </w:rPr>
      </w:pPr>
      <w:r w:rsidRPr="002A37C2">
        <w:rPr>
          <w:b/>
          <w:lang w:eastAsia="x-none"/>
        </w:rPr>
        <w:t>MA-ACOG Provider Meeting:</w:t>
      </w:r>
      <w:r>
        <w:rPr>
          <w:lang w:eastAsia="x-none"/>
        </w:rPr>
        <w:t xml:space="preserve"> </w:t>
      </w:r>
    </w:p>
    <w:p w14:paraId="28CA62D1" w14:textId="77777777" w:rsidR="005C7ACD" w:rsidRDefault="005C7ACD" w:rsidP="005C7ACD">
      <w:r>
        <w:rPr>
          <w:lang w:eastAsia="x-none"/>
        </w:rPr>
        <w:t>Approximately 25 provider representatives participated. Dr. Maryanne Bombaugh, the Massachusetts Chapter’s Chairperson, provided the collective provider response.</w:t>
      </w:r>
    </w:p>
    <w:p w14:paraId="773DAA6A" w14:textId="77777777" w:rsidR="005C7ACD" w:rsidRDefault="005C7ACD" w:rsidP="005C7ACD">
      <w:pPr>
        <w:spacing w:after="0" w:line="240" w:lineRule="auto"/>
        <w:rPr>
          <w:lang w:eastAsia="x-none"/>
        </w:rPr>
      </w:pPr>
      <w:r w:rsidRPr="00280E6A">
        <w:rPr>
          <w:lang w:eastAsia="x-none"/>
        </w:rPr>
        <w:t>Institutional representation included</w:t>
      </w:r>
      <w:r>
        <w:rPr>
          <w:lang w:eastAsia="x-none"/>
        </w:rPr>
        <w:t>:</w:t>
      </w:r>
      <w:r w:rsidRPr="00280E6A">
        <w:rPr>
          <w:lang w:eastAsia="x-none"/>
        </w:rPr>
        <w:t xml:space="preserve"> </w:t>
      </w:r>
      <w:proofErr w:type="spellStart"/>
      <w:r w:rsidRPr="00280E6A">
        <w:rPr>
          <w:lang w:eastAsia="x-none"/>
        </w:rPr>
        <w:t>Bay</w:t>
      </w:r>
      <w:r>
        <w:rPr>
          <w:lang w:eastAsia="x-none"/>
        </w:rPr>
        <w:t>state</w:t>
      </w:r>
      <w:proofErr w:type="spellEnd"/>
      <w:r>
        <w:rPr>
          <w:lang w:eastAsia="x-none"/>
        </w:rPr>
        <w:t xml:space="preserve"> Medical Center, </w:t>
      </w:r>
      <w:r w:rsidRPr="00280E6A">
        <w:rPr>
          <w:lang w:eastAsia="x-none"/>
        </w:rPr>
        <w:t>Brigham &amp;</w:t>
      </w:r>
      <w:r>
        <w:rPr>
          <w:lang w:eastAsia="x-none"/>
        </w:rPr>
        <w:t xml:space="preserve"> </w:t>
      </w:r>
      <w:r w:rsidRPr="00280E6A">
        <w:rPr>
          <w:lang w:eastAsia="x-none"/>
        </w:rPr>
        <w:t>Women's Hospital, Cape Cod Healthcare</w:t>
      </w:r>
      <w:r>
        <w:rPr>
          <w:lang w:eastAsia="x-none"/>
        </w:rPr>
        <w:t xml:space="preserve">, </w:t>
      </w:r>
      <w:r w:rsidRPr="00280E6A">
        <w:rPr>
          <w:lang w:eastAsia="x-none"/>
        </w:rPr>
        <w:t>Heywood Hospital, Mass</w:t>
      </w:r>
      <w:r>
        <w:rPr>
          <w:lang w:eastAsia="x-none"/>
        </w:rPr>
        <w:t>achusetts</w:t>
      </w:r>
      <w:r w:rsidRPr="00280E6A">
        <w:rPr>
          <w:lang w:eastAsia="x-none"/>
        </w:rPr>
        <w:t xml:space="preserve"> General</w:t>
      </w:r>
      <w:r>
        <w:rPr>
          <w:lang w:eastAsia="x-none"/>
        </w:rPr>
        <w:t xml:space="preserve"> Hospital, </w:t>
      </w:r>
      <w:r w:rsidRPr="00280E6A">
        <w:rPr>
          <w:lang w:eastAsia="x-none"/>
        </w:rPr>
        <w:t>St.</w:t>
      </w:r>
      <w:r>
        <w:rPr>
          <w:lang w:eastAsia="x-none"/>
        </w:rPr>
        <w:t xml:space="preserve"> </w:t>
      </w:r>
      <w:r w:rsidRPr="00280E6A">
        <w:rPr>
          <w:lang w:eastAsia="x-none"/>
        </w:rPr>
        <w:t>Elizabeth’s Hospital, South Shore Hospital, and</w:t>
      </w:r>
      <w:r>
        <w:rPr>
          <w:lang w:eastAsia="x-none"/>
        </w:rPr>
        <w:t xml:space="preserve"> U</w:t>
      </w:r>
      <w:r w:rsidRPr="00280E6A">
        <w:rPr>
          <w:lang w:eastAsia="x-none"/>
        </w:rPr>
        <w:t>Mass Medical Center</w:t>
      </w:r>
      <w:r>
        <w:rPr>
          <w:lang w:eastAsia="x-none"/>
        </w:rPr>
        <w:t xml:space="preserve">.  </w:t>
      </w:r>
    </w:p>
    <w:p w14:paraId="13BF9115" w14:textId="77777777" w:rsidR="005C7ACD" w:rsidRDefault="005C7ACD" w:rsidP="005C7ACD">
      <w:pPr>
        <w:spacing w:after="0" w:line="240" w:lineRule="auto"/>
        <w:rPr>
          <w:lang w:eastAsia="x-none"/>
        </w:rPr>
      </w:pPr>
    </w:p>
    <w:p w14:paraId="372D8DC0" w14:textId="77777777" w:rsidR="005C7ACD" w:rsidRDefault="005C7ACD" w:rsidP="006A6116">
      <w:pPr>
        <w:pStyle w:val="Heading3"/>
      </w:pPr>
      <w:r>
        <w:t>Interview Guide</w:t>
      </w:r>
    </w:p>
    <w:p w14:paraId="69A3BE49" w14:textId="77777777" w:rsidR="005C7ACD" w:rsidRPr="00B72694" w:rsidRDefault="005C7ACD" w:rsidP="005C7ACD">
      <w:pPr>
        <w:pStyle w:val="Heading3"/>
      </w:pPr>
      <w:r w:rsidRPr="00B72694">
        <w:t>Current Use</w:t>
      </w:r>
      <w:r>
        <w:t>s</w:t>
      </w:r>
      <w:r w:rsidRPr="00B72694">
        <w:t xml:space="preserve"> of </w:t>
      </w:r>
      <w:r w:rsidRPr="007813FF">
        <w:t>Obstetrical</w:t>
      </w:r>
      <w:r w:rsidRPr="00B72694">
        <w:t xml:space="preserve"> Quality Measures</w:t>
      </w:r>
    </w:p>
    <w:p w14:paraId="49C7F7EC" w14:textId="77777777" w:rsidR="005C7ACD" w:rsidRPr="00935E06" w:rsidRDefault="005C7ACD" w:rsidP="005C7ACD">
      <w:pPr>
        <w:numPr>
          <w:ilvl w:val="0"/>
          <w:numId w:val="32"/>
        </w:numPr>
      </w:pPr>
      <w:r w:rsidRPr="00935E06">
        <w:t>You have told us which measures your organization uses. How did you choose these measures</w:t>
      </w:r>
      <w:r>
        <w:rPr>
          <w:b/>
          <w:bCs/>
        </w:rPr>
        <w:t>?</w:t>
      </w:r>
    </w:p>
    <w:p w14:paraId="177EE6D0" w14:textId="77777777" w:rsidR="005C7ACD" w:rsidRPr="007813FF" w:rsidRDefault="005C7ACD" w:rsidP="005C7ACD">
      <w:pPr>
        <w:numPr>
          <w:ilvl w:val="1"/>
          <w:numId w:val="32"/>
        </w:numPr>
      </w:pPr>
      <w:r>
        <w:rPr>
          <w:bCs/>
        </w:rPr>
        <w:t>Overall, on a scale of 1 to 5, h</w:t>
      </w:r>
      <w:r>
        <w:t>ow well are they working for you</w:t>
      </w:r>
      <w:r w:rsidRPr="007813FF">
        <w:t>?</w:t>
      </w:r>
      <w:r>
        <w:t xml:space="preserve"> With 1 being “not well at all”  and 5 being “extremely well”</w:t>
      </w:r>
    </w:p>
    <w:p w14:paraId="7A697760" w14:textId="77777777" w:rsidR="005C7ACD" w:rsidRPr="00935E06" w:rsidRDefault="005C7ACD" w:rsidP="005C7ACD">
      <w:pPr>
        <w:numPr>
          <w:ilvl w:val="1"/>
          <w:numId w:val="32"/>
        </w:numPr>
      </w:pPr>
      <w:r w:rsidRPr="00935E06">
        <w:t>In the preparation materials, we ask</w:t>
      </w:r>
      <w:r>
        <w:t>ed</w:t>
      </w:r>
      <w:r w:rsidRPr="00935E06">
        <w:t xml:space="preserve"> about measures being used for public reporting, tiering, quality improvement, and incentives. Do you use quality measures for any other purposes?</w:t>
      </w:r>
    </w:p>
    <w:p w14:paraId="3B159875" w14:textId="77777777" w:rsidR="005C7ACD" w:rsidRDefault="005C7ACD" w:rsidP="005C7ACD">
      <w:pPr>
        <w:numPr>
          <w:ilvl w:val="0"/>
          <w:numId w:val="32"/>
        </w:numPr>
      </w:pPr>
      <w:r w:rsidRPr="00935E06">
        <w:lastRenderedPageBreak/>
        <w:t xml:space="preserve">Can you comment </w:t>
      </w:r>
      <w:r>
        <w:t xml:space="preserve">generally </w:t>
      </w:r>
      <w:r w:rsidRPr="00935E06">
        <w:t>on the relative strengths and weaknesses of the obstetrical measures your organization uses?</w:t>
      </w:r>
      <w:r>
        <w:t xml:space="preserve">  </w:t>
      </w:r>
    </w:p>
    <w:p w14:paraId="4686A0A3" w14:textId="77777777" w:rsidR="005C7ACD" w:rsidRPr="00935E06" w:rsidRDefault="005C7ACD" w:rsidP="005C7ACD">
      <w:pPr>
        <w:numPr>
          <w:ilvl w:val="0"/>
          <w:numId w:val="32"/>
        </w:numPr>
      </w:pPr>
      <w:r>
        <w:t xml:space="preserve">What are the primary data sources for your quality metrics?  </w:t>
      </w:r>
    </w:p>
    <w:p w14:paraId="35CD68C7" w14:textId="77777777" w:rsidR="005C7ACD" w:rsidRDefault="005C7ACD" w:rsidP="005C7ACD">
      <w:pPr>
        <w:numPr>
          <w:ilvl w:val="0"/>
          <w:numId w:val="32"/>
        </w:numPr>
      </w:pPr>
      <w:r>
        <w:t>What data related to obstetrical care do you currently report to other organizations (e.g., health plans, regulatory bodies, the Leapfrog Group, etc.)?</w:t>
      </w:r>
    </w:p>
    <w:p w14:paraId="243972C9" w14:textId="77777777" w:rsidR="005C7ACD" w:rsidRPr="00355F99" w:rsidRDefault="005C7ACD" w:rsidP="005C7ACD">
      <w:pPr>
        <w:numPr>
          <w:ilvl w:val="1"/>
          <w:numId w:val="33"/>
        </w:numPr>
      </w:pPr>
      <w:r>
        <w:t>How do you transfer those data? Internet portal? Direct feed? On site chart reviews?</w:t>
      </w:r>
    </w:p>
    <w:p w14:paraId="4AF5505A" w14:textId="77777777" w:rsidR="005C7ACD" w:rsidRPr="00B72694" w:rsidRDefault="005C7ACD" w:rsidP="005C7ACD">
      <w:pPr>
        <w:pStyle w:val="Heading3"/>
      </w:pPr>
      <w:r w:rsidRPr="00B72694">
        <w:t xml:space="preserve">Quality </w:t>
      </w:r>
      <w:r>
        <w:t xml:space="preserve">&amp; Measurement </w:t>
      </w:r>
      <w:r w:rsidRPr="00B72694">
        <w:t>Concerns in Obstetrics</w:t>
      </w:r>
    </w:p>
    <w:p w14:paraId="4018638A" w14:textId="77777777" w:rsidR="005C7ACD" w:rsidRPr="00935E06" w:rsidRDefault="005C7ACD" w:rsidP="005C7ACD">
      <w:pPr>
        <w:numPr>
          <w:ilvl w:val="0"/>
          <w:numId w:val="32"/>
        </w:numPr>
      </w:pPr>
      <w:r w:rsidRPr="00935E06">
        <w:t xml:space="preserve">Thinking broadly about health care in Massachusetts, what </w:t>
      </w:r>
      <w:proofErr w:type="gramStart"/>
      <w:r w:rsidRPr="00935E06">
        <w:t>are</w:t>
      </w:r>
      <w:proofErr w:type="gramEnd"/>
      <w:r w:rsidRPr="00935E06">
        <w:t xml:space="preserve"> the most pressing quality concerns related to maternity and obstetrical care? </w:t>
      </w:r>
      <w:r>
        <w:t xml:space="preserve"> Are these also important issues nationwide?</w:t>
      </w:r>
    </w:p>
    <w:p w14:paraId="02AF6C9E" w14:textId="77777777" w:rsidR="005C7ACD" w:rsidRDefault="005C7ACD" w:rsidP="005C7ACD">
      <w:pPr>
        <w:numPr>
          <w:ilvl w:val="1"/>
          <w:numId w:val="32"/>
        </w:numPr>
      </w:pPr>
      <w:r w:rsidRPr="00935E06">
        <w:t>Are there quality measures avai</w:t>
      </w:r>
      <w:r>
        <w:t>lable that address these areas? If so, are you using them?</w:t>
      </w:r>
    </w:p>
    <w:p w14:paraId="1EE6A7D1" w14:textId="77777777" w:rsidR="005C7ACD" w:rsidRPr="00935E06" w:rsidRDefault="005C7ACD" w:rsidP="005C7ACD">
      <w:pPr>
        <w:numPr>
          <w:ilvl w:val="1"/>
          <w:numId w:val="32"/>
        </w:numPr>
      </w:pPr>
      <w:r>
        <w:t xml:space="preserve">What can </w:t>
      </w:r>
      <w:r w:rsidRPr="00935E06">
        <w:t>state government do to support measurement of these important aspects of care?</w:t>
      </w:r>
    </w:p>
    <w:p w14:paraId="11C0BC2C" w14:textId="77777777" w:rsidR="005C7ACD" w:rsidRDefault="005C7ACD" w:rsidP="005C7ACD">
      <w:pPr>
        <w:numPr>
          <w:ilvl w:val="0"/>
          <w:numId w:val="32"/>
        </w:numPr>
      </w:pPr>
      <w:r w:rsidRPr="00935E06">
        <w:t xml:space="preserve">Are there existing measures that you </w:t>
      </w:r>
      <w:r>
        <w:t>want to use but can’t for some reason? If so, what barriers are you facing</w:t>
      </w:r>
      <w:r w:rsidRPr="00935E06">
        <w:t xml:space="preserve">? Do you think that </w:t>
      </w:r>
      <w:r>
        <w:t xml:space="preserve">a state agency </w:t>
      </w:r>
      <w:r w:rsidRPr="00935E06">
        <w:t>would face similar barriers to using these measures?</w:t>
      </w:r>
    </w:p>
    <w:p w14:paraId="29FF93CA" w14:textId="77777777" w:rsidR="005C7ACD" w:rsidRPr="00935E06" w:rsidRDefault="005C7ACD" w:rsidP="005C7ACD">
      <w:pPr>
        <w:numPr>
          <w:ilvl w:val="0"/>
          <w:numId w:val="32"/>
        </w:numPr>
      </w:pPr>
      <w:r>
        <w:t>Is</w:t>
      </w:r>
      <w:r w:rsidRPr="00935E06">
        <w:t xml:space="preserve"> there </w:t>
      </w:r>
      <w:r>
        <w:t xml:space="preserve">an </w:t>
      </w:r>
      <w:r w:rsidRPr="00935E06">
        <w:t xml:space="preserve">area you’d like to see measured </w:t>
      </w:r>
      <w:r>
        <w:t>for which measures haven’t been developed yet?</w:t>
      </w:r>
    </w:p>
    <w:p w14:paraId="4CD581E0" w14:textId="77777777" w:rsidR="005C7ACD" w:rsidRDefault="005C7ACD" w:rsidP="005C7ACD">
      <w:pPr>
        <w:numPr>
          <w:ilvl w:val="1"/>
          <w:numId w:val="32"/>
        </w:numPr>
      </w:pPr>
      <w:r>
        <w:t>Do you know about the barriers to measuring this?</w:t>
      </w:r>
    </w:p>
    <w:p w14:paraId="35E451E1" w14:textId="77777777" w:rsidR="005C7ACD" w:rsidRPr="00935E06" w:rsidRDefault="005C7ACD" w:rsidP="005C7ACD">
      <w:pPr>
        <w:numPr>
          <w:ilvl w:val="1"/>
          <w:numId w:val="32"/>
        </w:numPr>
      </w:pPr>
      <w:r w:rsidRPr="00935E06">
        <w:t>Is anyone develop</w:t>
      </w:r>
      <w:r>
        <w:t>ing</w:t>
      </w:r>
      <w:r w:rsidRPr="00935E06">
        <w:t xml:space="preserve"> a measure for this?</w:t>
      </w:r>
    </w:p>
    <w:p w14:paraId="132606F9" w14:textId="77777777" w:rsidR="005C7ACD" w:rsidRPr="00935E06" w:rsidRDefault="005C7ACD" w:rsidP="005C7ACD">
      <w:pPr>
        <w:numPr>
          <w:ilvl w:val="0"/>
          <w:numId w:val="32"/>
        </w:numPr>
      </w:pPr>
      <w:r w:rsidRPr="00935E06">
        <w:t xml:space="preserve">Thinking broadly about OB care: On a scale of 1 to 5, how </w:t>
      </w:r>
      <w:r>
        <w:t xml:space="preserve">accurately </w:t>
      </w:r>
      <w:r w:rsidRPr="00935E06">
        <w:t>do existing measures reflect the quality of obstetrical care?</w:t>
      </w:r>
    </w:p>
    <w:p w14:paraId="34E636F4" w14:textId="77777777" w:rsidR="005C7ACD" w:rsidRPr="00935E06" w:rsidRDefault="005C7ACD" w:rsidP="005C7ACD">
      <w:pPr>
        <w:numPr>
          <w:ilvl w:val="1"/>
          <w:numId w:val="32"/>
        </w:numPr>
      </w:pPr>
      <w:r w:rsidRPr="00935E06">
        <w:t>Are there any measures that are particularly good at reflecting OB care quality that you would recommend for quality reporting?</w:t>
      </w:r>
    </w:p>
    <w:p w14:paraId="7ED706D4" w14:textId="77777777" w:rsidR="005C7ACD" w:rsidRDefault="005C7ACD" w:rsidP="005C7ACD">
      <w:pPr>
        <w:numPr>
          <w:ilvl w:val="1"/>
          <w:numId w:val="32"/>
        </w:numPr>
        <w:rPr>
          <w:bCs/>
        </w:rPr>
      </w:pPr>
      <w:r w:rsidRPr="00935E06">
        <w:t>Are there measures that are widely used that are particularly bad at reflecting quality of OB care?</w:t>
      </w:r>
    </w:p>
    <w:p w14:paraId="1A2DEB34" w14:textId="77777777" w:rsidR="005C7ACD" w:rsidRPr="00B72694" w:rsidRDefault="005C7ACD" w:rsidP="005C7ACD">
      <w:pPr>
        <w:pStyle w:val="Heading3"/>
      </w:pPr>
      <w:r w:rsidRPr="00B72694">
        <w:t xml:space="preserve">Use of Obstetrical Care </w:t>
      </w:r>
      <w:r>
        <w:t>Quality</w:t>
      </w:r>
      <w:r w:rsidRPr="00B72694">
        <w:t xml:space="preserve"> </w:t>
      </w:r>
      <w:r>
        <w:t>Data</w:t>
      </w:r>
    </w:p>
    <w:p w14:paraId="6EA4EADA" w14:textId="77777777" w:rsidR="005C7ACD" w:rsidRDefault="005C7ACD" w:rsidP="005C7ACD">
      <w:pPr>
        <w:numPr>
          <w:ilvl w:val="0"/>
          <w:numId w:val="32"/>
        </w:numPr>
      </w:pPr>
      <w:r>
        <w:t>Is there a value to your organization of the state measuring OB quality and publicly reporting performance?</w:t>
      </w:r>
    </w:p>
    <w:p w14:paraId="47D2998B" w14:textId="77777777" w:rsidR="005C7ACD" w:rsidRDefault="005C7ACD" w:rsidP="005C7ACD">
      <w:pPr>
        <w:numPr>
          <w:ilvl w:val="0"/>
          <w:numId w:val="32"/>
        </w:numPr>
      </w:pPr>
      <w:r>
        <w:lastRenderedPageBreak/>
        <w:t>Thinking broadly about the field, for what outcomes do you think obstetricians should be held accountable through contracting and incentives?</w:t>
      </w:r>
    </w:p>
    <w:p w14:paraId="75593625" w14:textId="77777777" w:rsidR="005C7ACD" w:rsidRDefault="005C7ACD" w:rsidP="005C7ACD">
      <w:pPr>
        <w:numPr>
          <w:ilvl w:val="0"/>
          <w:numId w:val="32"/>
        </w:numPr>
      </w:pPr>
      <w:r>
        <w:t>What do you think consumers want to know about OB quality?</w:t>
      </w:r>
    </w:p>
    <w:p w14:paraId="7A7F22AC" w14:textId="77777777" w:rsidR="005C7ACD" w:rsidRPr="00DA3B1B" w:rsidRDefault="005C7ACD" w:rsidP="005C7ACD">
      <w:pPr>
        <w:pStyle w:val="Heading3"/>
      </w:pPr>
      <w:r w:rsidRPr="00DA3B1B">
        <w:t>Closing thoughts?</w:t>
      </w:r>
    </w:p>
    <w:p w14:paraId="7A621CCA" w14:textId="77777777" w:rsidR="005C7ACD" w:rsidRDefault="005C7ACD" w:rsidP="005C7ACD">
      <w:r>
        <w:t>Thank you.</w:t>
      </w:r>
    </w:p>
    <w:p w14:paraId="20F75869" w14:textId="77777777" w:rsidR="005C7ACD" w:rsidRPr="005449F1" w:rsidRDefault="005C7ACD" w:rsidP="005C7ACD"/>
    <w:p w14:paraId="4C0784B1" w14:textId="77777777" w:rsidR="005C7ACD" w:rsidRDefault="005C7ACD" w:rsidP="005C7ACD">
      <w:pPr>
        <w:spacing w:after="0" w:line="240" w:lineRule="auto"/>
        <w:rPr>
          <w:rFonts w:ascii="Cambria" w:eastAsia="Times New Roman" w:hAnsi="Cambria"/>
          <w:b/>
          <w:bCs/>
          <w:kern w:val="32"/>
          <w:sz w:val="32"/>
          <w:szCs w:val="32"/>
          <w:lang w:eastAsia="x-none"/>
        </w:rPr>
      </w:pPr>
      <w:r>
        <w:br w:type="page"/>
      </w:r>
    </w:p>
    <w:p w14:paraId="577A5E41" w14:textId="77777777" w:rsidR="00F35039" w:rsidRDefault="005C7ACD" w:rsidP="003401C4">
      <w:pPr>
        <w:pStyle w:val="Heading1"/>
        <w:rPr>
          <w:lang w:val="en-US"/>
        </w:rPr>
      </w:pPr>
      <w:r>
        <w:rPr>
          <w:lang w:val="en-US"/>
        </w:rPr>
        <w:lastRenderedPageBreak/>
        <w:t xml:space="preserve">Appendix C: </w:t>
      </w:r>
      <w:r w:rsidR="00FF14E6">
        <w:rPr>
          <w:lang w:val="en-US"/>
        </w:rPr>
        <w:t xml:space="preserve">Obstetric and Neonatal Quality </w:t>
      </w:r>
      <w:r w:rsidR="00F35039">
        <w:rPr>
          <w:lang w:val="en-US"/>
        </w:rPr>
        <w:t>Measures</w:t>
      </w:r>
    </w:p>
    <w:p w14:paraId="609E3F8D" w14:textId="424F8F2E" w:rsidR="00E9311D" w:rsidRDefault="00E9311D" w:rsidP="00E9311D">
      <w:r>
        <w:rPr>
          <w:lang w:eastAsia="x-none"/>
        </w:rPr>
        <w:t xml:space="preserve">Prior to phone interviews, CHIA asked respondents to indicate, for each of the measures below, whether their organizations currently used the measure and </w:t>
      </w:r>
      <w:r w:rsidR="006A6116">
        <w:rPr>
          <w:lang w:eastAsia="x-none"/>
        </w:rPr>
        <w:t xml:space="preserve">for their </w:t>
      </w:r>
      <w:r>
        <w:rPr>
          <w:lang w:eastAsia="x-none"/>
        </w:rPr>
        <w:t>perce</w:t>
      </w:r>
      <w:r w:rsidR="006A6116">
        <w:rPr>
          <w:lang w:eastAsia="x-none"/>
        </w:rPr>
        <w:t>ption of the best</w:t>
      </w:r>
      <w:r>
        <w:rPr>
          <w:lang w:eastAsia="x-none"/>
        </w:rPr>
        <w:t xml:space="preserve"> uses for the measure. The table below indicates how many organizations responded </w:t>
      </w:r>
      <w:r w:rsidR="006A6116">
        <w:rPr>
          <w:lang w:eastAsia="x-none"/>
        </w:rPr>
        <w:t>that it</w:t>
      </w:r>
      <w:r>
        <w:rPr>
          <w:lang w:eastAsia="x-none"/>
        </w:rPr>
        <w:t xml:space="preserve"> use</w:t>
      </w:r>
      <w:r w:rsidR="006A6116">
        <w:rPr>
          <w:lang w:eastAsia="x-none"/>
        </w:rPr>
        <w:t>s</w:t>
      </w:r>
      <w:r>
        <w:rPr>
          <w:lang w:eastAsia="x-none"/>
        </w:rPr>
        <w:t xml:space="preserve"> </w:t>
      </w:r>
      <w:r w:rsidR="006A6116">
        <w:rPr>
          <w:lang w:eastAsia="x-none"/>
        </w:rPr>
        <w:t xml:space="preserve">the measure </w:t>
      </w:r>
      <w:r>
        <w:rPr>
          <w:lang w:eastAsia="x-none"/>
        </w:rPr>
        <w:t xml:space="preserve">or </w:t>
      </w:r>
      <w:r w:rsidR="006A6116">
        <w:rPr>
          <w:lang w:eastAsia="x-none"/>
        </w:rPr>
        <w:t xml:space="preserve">sees a </w:t>
      </w:r>
      <w:r>
        <w:rPr>
          <w:lang w:eastAsia="x-none"/>
        </w:rPr>
        <w:t>potential use. The table represents feedback from 8 organizations.</w:t>
      </w:r>
    </w:p>
    <w:p w14:paraId="31F8FAAF" w14:textId="1E079374" w:rsidR="00E9311D" w:rsidRDefault="00E9311D" w:rsidP="00E9311D">
      <w:r>
        <w:rPr>
          <w:lang w:eastAsia="x-none"/>
        </w:rPr>
        <w:t>In addition to the 8 responding organizations represented in the table, MA-ACOG endorsed</w:t>
      </w:r>
      <w:r w:rsidR="006A6116">
        <w:rPr>
          <w:lang w:eastAsia="x-none"/>
        </w:rPr>
        <w:t xml:space="preserve"> the</w:t>
      </w:r>
      <w:r>
        <w:rPr>
          <w:lang w:eastAsia="x-none"/>
        </w:rPr>
        <w:t xml:space="preserve"> use of the following 8 measures:</w:t>
      </w:r>
    </w:p>
    <w:p w14:paraId="37B5EC15" w14:textId="77777777" w:rsidR="00E9311D" w:rsidRDefault="00E9311D" w:rsidP="00E9311D">
      <w:pPr>
        <w:pStyle w:val="ListParagraph"/>
        <w:numPr>
          <w:ilvl w:val="0"/>
          <w:numId w:val="43"/>
        </w:numPr>
        <w:rPr>
          <w:lang w:eastAsia="x-none"/>
        </w:rPr>
      </w:pPr>
      <w:r w:rsidRPr="00B25E46">
        <w:rPr>
          <w:lang w:eastAsia="x-none"/>
        </w:rPr>
        <w:t>PC-01 Elective Delivery (rate of deliveries between 37 and 39 weeks)</w:t>
      </w:r>
    </w:p>
    <w:p w14:paraId="592EB9AB" w14:textId="77777777" w:rsidR="00E9311D" w:rsidRDefault="00E9311D" w:rsidP="00E9311D">
      <w:pPr>
        <w:pStyle w:val="ListParagraph"/>
        <w:numPr>
          <w:ilvl w:val="0"/>
          <w:numId w:val="43"/>
        </w:numPr>
        <w:rPr>
          <w:lang w:eastAsia="x-none"/>
        </w:rPr>
      </w:pPr>
      <w:r>
        <w:rPr>
          <w:lang w:eastAsia="x-none"/>
        </w:rPr>
        <w:t>PC-02 Cesarean Section: percentage of nulliparous women with a term, singleton baby in a vertex position delivered by cesarean section.</w:t>
      </w:r>
    </w:p>
    <w:p w14:paraId="7095BF5E" w14:textId="77777777" w:rsidR="00E9311D" w:rsidRDefault="00E9311D" w:rsidP="00E9311D">
      <w:pPr>
        <w:pStyle w:val="ListParagraph"/>
        <w:numPr>
          <w:ilvl w:val="0"/>
          <w:numId w:val="43"/>
        </w:numPr>
        <w:rPr>
          <w:lang w:eastAsia="x-none"/>
        </w:rPr>
      </w:pPr>
      <w:r>
        <w:rPr>
          <w:lang w:eastAsia="x-none"/>
        </w:rPr>
        <w:t>PC-03 Antenatal Steroids</w:t>
      </w:r>
    </w:p>
    <w:p w14:paraId="3BDB68B8" w14:textId="77777777" w:rsidR="00E9311D" w:rsidRDefault="00E9311D" w:rsidP="00E9311D">
      <w:pPr>
        <w:pStyle w:val="ListParagraph"/>
        <w:numPr>
          <w:ilvl w:val="0"/>
          <w:numId w:val="43"/>
        </w:numPr>
        <w:rPr>
          <w:lang w:eastAsia="x-none"/>
        </w:rPr>
      </w:pPr>
      <w:r w:rsidRPr="00B25E46">
        <w:rPr>
          <w:lang w:eastAsia="x-none"/>
        </w:rPr>
        <w:t>PC-05 Exclusive Breast Milk Feeding and the subset measu</w:t>
      </w:r>
      <w:r>
        <w:rPr>
          <w:lang w:eastAsia="x-none"/>
        </w:rPr>
        <w:t xml:space="preserve">re PC-05a Exclusive Breast Milk </w:t>
      </w:r>
      <w:r w:rsidRPr="00B25E46">
        <w:rPr>
          <w:lang w:eastAsia="x-none"/>
        </w:rPr>
        <w:t>Feeding Considering Mother´s Choice</w:t>
      </w:r>
      <w:r>
        <w:rPr>
          <w:lang w:eastAsia="x-none"/>
        </w:rPr>
        <w:t xml:space="preserve"> </w:t>
      </w:r>
    </w:p>
    <w:p w14:paraId="6B4D2026" w14:textId="77777777" w:rsidR="00E9311D" w:rsidRDefault="00E9311D" w:rsidP="00E9311D">
      <w:pPr>
        <w:pStyle w:val="ListParagraph"/>
        <w:numPr>
          <w:ilvl w:val="0"/>
          <w:numId w:val="43"/>
        </w:numPr>
      </w:pPr>
      <w:r w:rsidRPr="00B25E46">
        <w:rPr>
          <w:lang w:eastAsia="x-none"/>
        </w:rPr>
        <w:t>Rate of Babies Electively Delivered Before Full-Term</w:t>
      </w:r>
    </w:p>
    <w:p w14:paraId="08D752AF" w14:textId="77777777" w:rsidR="00E9311D" w:rsidRDefault="00E9311D" w:rsidP="00E9311D">
      <w:pPr>
        <w:pStyle w:val="ListParagraph"/>
        <w:numPr>
          <w:ilvl w:val="0"/>
          <w:numId w:val="43"/>
        </w:numPr>
        <w:rPr>
          <w:lang w:eastAsia="x-none"/>
        </w:rPr>
      </w:pPr>
      <w:r>
        <w:rPr>
          <w:lang w:eastAsia="x-none"/>
        </w:rPr>
        <w:t>Incidence of Episiotomy</w:t>
      </w:r>
    </w:p>
    <w:p w14:paraId="478BC73C" w14:textId="77777777" w:rsidR="00E9311D" w:rsidRDefault="00E9311D" w:rsidP="00E9311D">
      <w:pPr>
        <w:pStyle w:val="ListParagraph"/>
        <w:numPr>
          <w:ilvl w:val="0"/>
          <w:numId w:val="43"/>
        </w:numPr>
      </w:pPr>
      <w:r>
        <w:rPr>
          <w:lang w:eastAsia="x-none"/>
        </w:rPr>
        <w:t>Appropriate  DVT prophylaxis in women undergoing cesarean delivery</w:t>
      </w:r>
    </w:p>
    <w:p w14:paraId="58672375" w14:textId="77777777" w:rsidR="00E9311D" w:rsidRPr="009508DF" w:rsidRDefault="00E9311D" w:rsidP="00E9311D">
      <w:pPr>
        <w:pStyle w:val="ListParagraph"/>
        <w:numPr>
          <w:ilvl w:val="0"/>
          <w:numId w:val="43"/>
        </w:numPr>
      </w:pPr>
      <w:r w:rsidRPr="00B25E46">
        <w:rPr>
          <w:lang w:eastAsia="x-none"/>
        </w:rPr>
        <w:t>Maternal Depression Screening</w:t>
      </w:r>
    </w:p>
    <w:p w14:paraId="0C7EC94B" w14:textId="07C83778" w:rsidR="006D625B" w:rsidRDefault="006D625B">
      <w:pPr>
        <w:spacing w:after="0" w:line="240" w:lineRule="auto"/>
        <w:rPr>
          <w:rFonts w:ascii="Cambria" w:eastAsia="Times New Roman" w:hAnsi="Cambria"/>
          <w:b/>
          <w:bCs/>
          <w:kern w:val="32"/>
          <w:sz w:val="32"/>
          <w:szCs w:val="32"/>
          <w:lang w:val="x-none" w:eastAsia="x-none"/>
        </w:rPr>
      </w:pPr>
    </w:p>
    <w:tbl>
      <w:tblPr>
        <w:tblW w:w="9483" w:type="dxa"/>
        <w:tblInd w:w="93" w:type="dxa"/>
        <w:tblLayout w:type="fixed"/>
        <w:tblLook w:val="04A0" w:firstRow="1" w:lastRow="0" w:firstColumn="1" w:lastColumn="0" w:noHBand="0" w:noVBand="1"/>
      </w:tblPr>
      <w:tblGrid>
        <w:gridCol w:w="648"/>
        <w:gridCol w:w="87"/>
        <w:gridCol w:w="1980"/>
        <w:gridCol w:w="90"/>
        <w:gridCol w:w="810"/>
        <w:gridCol w:w="224"/>
        <w:gridCol w:w="856"/>
        <w:gridCol w:w="187"/>
        <w:gridCol w:w="983"/>
        <w:gridCol w:w="106"/>
        <w:gridCol w:w="794"/>
        <w:gridCol w:w="174"/>
        <w:gridCol w:w="1356"/>
        <w:gridCol w:w="71"/>
        <w:gridCol w:w="1117"/>
      </w:tblGrid>
      <w:tr w:rsidR="00E7046A" w:rsidRPr="00E7046A" w14:paraId="64374BAD" w14:textId="77777777" w:rsidTr="00B87492">
        <w:trPr>
          <w:trHeight w:val="375"/>
        </w:trPr>
        <w:tc>
          <w:tcPr>
            <w:tcW w:w="9483"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D0860" w14:textId="77777777" w:rsidR="00E7046A" w:rsidRPr="00E7046A" w:rsidRDefault="00E7046A" w:rsidP="00E7046A">
            <w:pPr>
              <w:spacing w:after="0" w:line="240" w:lineRule="auto"/>
              <w:jc w:val="center"/>
              <w:rPr>
                <w:rFonts w:eastAsia="Times New Roman"/>
                <w:b/>
                <w:bCs/>
                <w:i/>
                <w:iCs/>
                <w:color w:val="000000"/>
                <w:sz w:val="28"/>
                <w:szCs w:val="28"/>
              </w:rPr>
            </w:pPr>
            <w:r w:rsidRPr="00E7046A">
              <w:rPr>
                <w:rFonts w:eastAsia="Times New Roman"/>
                <w:b/>
                <w:bCs/>
                <w:i/>
                <w:iCs/>
                <w:color w:val="000000"/>
                <w:sz w:val="28"/>
                <w:szCs w:val="28"/>
              </w:rPr>
              <w:t>Obstetric Measures</w:t>
            </w:r>
          </w:p>
        </w:tc>
      </w:tr>
      <w:tr w:rsidR="00E7046A" w:rsidRPr="00E7046A" w14:paraId="74A9E157" w14:textId="77777777" w:rsidTr="00B87492">
        <w:trPr>
          <w:trHeight w:val="3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85F0EFB"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1980" w:type="dxa"/>
            <w:tcBorders>
              <w:top w:val="nil"/>
              <w:left w:val="nil"/>
              <w:bottom w:val="single" w:sz="4" w:space="0" w:color="auto"/>
              <w:right w:val="single" w:sz="4" w:space="0" w:color="auto"/>
            </w:tcBorders>
            <w:shd w:val="clear" w:color="auto" w:fill="auto"/>
            <w:vAlign w:val="bottom"/>
            <w:hideMark/>
          </w:tcPr>
          <w:p w14:paraId="31CE7293"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580E3E8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3580B12E"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4788" w:type="dxa"/>
            <w:gridSpan w:val="8"/>
            <w:tcBorders>
              <w:top w:val="single" w:sz="4" w:space="0" w:color="auto"/>
              <w:left w:val="nil"/>
              <w:bottom w:val="single" w:sz="4" w:space="0" w:color="auto"/>
              <w:right w:val="single" w:sz="4" w:space="0" w:color="auto"/>
            </w:tcBorders>
            <w:shd w:val="clear" w:color="auto" w:fill="auto"/>
            <w:noWrap/>
            <w:vAlign w:val="bottom"/>
            <w:hideMark/>
          </w:tcPr>
          <w:p w14:paraId="251A1525" w14:textId="77777777" w:rsidR="00E7046A" w:rsidRPr="00E7046A" w:rsidRDefault="00E7046A" w:rsidP="00E7046A">
            <w:pPr>
              <w:spacing w:after="0" w:line="240" w:lineRule="auto"/>
              <w:jc w:val="center"/>
              <w:rPr>
                <w:rFonts w:eastAsia="Times New Roman"/>
                <w:b/>
                <w:bCs/>
                <w:color w:val="000000"/>
              </w:rPr>
            </w:pPr>
            <w:r w:rsidRPr="00E7046A">
              <w:rPr>
                <w:rFonts w:eastAsia="Times New Roman"/>
                <w:b/>
                <w:bCs/>
                <w:color w:val="000000"/>
              </w:rPr>
              <w:t>Perceived as Useful Measures for These Purposes</w:t>
            </w:r>
          </w:p>
        </w:tc>
      </w:tr>
      <w:tr w:rsidR="00E7046A" w:rsidRPr="00E7046A" w14:paraId="58BD0C60" w14:textId="77777777" w:rsidTr="00B87492">
        <w:trPr>
          <w:trHeight w:val="900"/>
        </w:trPr>
        <w:tc>
          <w:tcPr>
            <w:tcW w:w="735" w:type="dxa"/>
            <w:gridSpan w:val="2"/>
            <w:tcBorders>
              <w:top w:val="nil"/>
              <w:left w:val="single" w:sz="4" w:space="0" w:color="auto"/>
              <w:bottom w:val="single" w:sz="4" w:space="0" w:color="auto"/>
              <w:right w:val="single" w:sz="4" w:space="0" w:color="auto"/>
            </w:tcBorders>
            <w:shd w:val="clear" w:color="auto" w:fill="auto"/>
            <w:vAlign w:val="center"/>
            <w:hideMark/>
          </w:tcPr>
          <w:p w14:paraId="3436A996" w14:textId="77777777" w:rsidR="00E7046A" w:rsidRPr="00E7046A" w:rsidRDefault="00E7046A" w:rsidP="00B87492">
            <w:pPr>
              <w:spacing w:after="0" w:line="240" w:lineRule="auto"/>
              <w:jc w:val="center"/>
              <w:rPr>
                <w:rFonts w:eastAsia="Times New Roman"/>
                <w:b/>
                <w:bCs/>
                <w:color w:val="000000"/>
              </w:rPr>
            </w:pPr>
            <w:r w:rsidRPr="00E7046A">
              <w:rPr>
                <w:rFonts w:eastAsia="Times New Roman"/>
                <w:b/>
                <w:bCs/>
                <w:color w:val="000000"/>
              </w:rPr>
              <w:t>NQF #</w:t>
            </w:r>
          </w:p>
        </w:tc>
        <w:tc>
          <w:tcPr>
            <w:tcW w:w="1980" w:type="dxa"/>
            <w:tcBorders>
              <w:top w:val="nil"/>
              <w:left w:val="nil"/>
              <w:bottom w:val="single" w:sz="4" w:space="0" w:color="auto"/>
              <w:right w:val="single" w:sz="4" w:space="0" w:color="auto"/>
            </w:tcBorders>
            <w:shd w:val="clear" w:color="auto" w:fill="auto"/>
            <w:vAlign w:val="center"/>
            <w:hideMark/>
          </w:tcPr>
          <w:p w14:paraId="3014B762" w14:textId="77777777" w:rsidR="00E7046A" w:rsidRPr="00E7046A" w:rsidRDefault="00E7046A" w:rsidP="00E7046A">
            <w:pPr>
              <w:spacing w:after="0" w:line="240" w:lineRule="auto"/>
              <w:rPr>
                <w:rFonts w:eastAsia="Times New Roman"/>
                <w:b/>
                <w:bCs/>
                <w:color w:val="000000"/>
              </w:rPr>
            </w:pPr>
            <w:r w:rsidRPr="00E7046A">
              <w:rPr>
                <w:rFonts w:eastAsia="Times New Roman"/>
                <w:b/>
                <w:bCs/>
                <w:color w:val="000000"/>
              </w:rPr>
              <w:t>Measure</w:t>
            </w:r>
          </w:p>
        </w:tc>
        <w:tc>
          <w:tcPr>
            <w:tcW w:w="900" w:type="dxa"/>
            <w:gridSpan w:val="2"/>
            <w:tcBorders>
              <w:top w:val="nil"/>
              <w:left w:val="nil"/>
              <w:bottom w:val="single" w:sz="4" w:space="0" w:color="auto"/>
              <w:right w:val="single" w:sz="4" w:space="0" w:color="auto"/>
            </w:tcBorders>
            <w:shd w:val="clear" w:color="auto" w:fill="auto"/>
            <w:vAlign w:val="center"/>
            <w:hideMark/>
          </w:tcPr>
          <w:p w14:paraId="25CC06EA" w14:textId="77777777" w:rsidR="00E7046A" w:rsidRPr="00E7046A" w:rsidRDefault="00E7046A" w:rsidP="00E7046A">
            <w:pPr>
              <w:spacing w:after="0" w:line="240" w:lineRule="auto"/>
              <w:jc w:val="center"/>
              <w:rPr>
                <w:rFonts w:eastAsia="Times New Roman"/>
                <w:b/>
                <w:bCs/>
                <w:color w:val="000000"/>
              </w:rPr>
            </w:pPr>
            <w:r w:rsidRPr="00E7046A">
              <w:rPr>
                <w:rFonts w:eastAsia="Times New Roman"/>
                <w:b/>
                <w:bCs/>
                <w:color w:val="000000"/>
              </w:rPr>
              <w:t>In the SQMS</w:t>
            </w:r>
          </w:p>
        </w:tc>
        <w:tc>
          <w:tcPr>
            <w:tcW w:w="1080" w:type="dxa"/>
            <w:gridSpan w:val="2"/>
            <w:tcBorders>
              <w:top w:val="nil"/>
              <w:left w:val="nil"/>
              <w:bottom w:val="single" w:sz="4" w:space="0" w:color="auto"/>
              <w:right w:val="single" w:sz="4" w:space="0" w:color="auto"/>
            </w:tcBorders>
            <w:shd w:val="clear" w:color="auto" w:fill="auto"/>
            <w:vAlign w:val="center"/>
            <w:hideMark/>
          </w:tcPr>
          <w:p w14:paraId="1F321075" w14:textId="77777777" w:rsidR="00E7046A" w:rsidRPr="00E7046A" w:rsidRDefault="00E7046A" w:rsidP="00E7046A">
            <w:pPr>
              <w:spacing w:after="0" w:line="240" w:lineRule="auto"/>
              <w:jc w:val="center"/>
              <w:rPr>
                <w:rFonts w:eastAsia="Times New Roman"/>
                <w:b/>
                <w:bCs/>
                <w:color w:val="000000"/>
              </w:rPr>
            </w:pPr>
            <w:r w:rsidRPr="00E7046A">
              <w:rPr>
                <w:rFonts w:eastAsia="Times New Roman"/>
                <w:b/>
                <w:bCs/>
                <w:color w:val="000000"/>
              </w:rPr>
              <w:t>Currently Used by Org.</w:t>
            </w:r>
          </w:p>
        </w:tc>
        <w:tc>
          <w:tcPr>
            <w:tcW w:w="1170" w:type="dxa"/>
            <w:gridSpan w:val="2"/>
            <w:tcBorders>
              <w:top w:val="nil"/>
              <w:left w:val="nil"/>
              <w:bottom w:val="single" w:sz="4" w:space="0" w:color="auto"/>
              <w:right w:val="single" w:sz="4" w:space="0" w:color="auto"/>
            </w:tcBorders>
            <w:shd w:val="clear" w:color="auto" w:fill="auto"/>
            <w:vAlign w:val="center"/>
            <w:hideMark/>
          </w:tcPr>
          <w:p w14:paraId="5EAE1CFD" w14:textId="77777777" w:rsidR="00E7046A" w:rsidRPr="00E7046A" w:rsidRDefault="00E7046A" w:rsidP="00E7046A">
            <w:pPr>
              <w:spacing w:after="0" w:line="240" w:lineRule="auto"/>
              <w:jc w:val="center"/>
              <w:rPr>
                <w:rFonts w:eastAsia="Times New Roman"/>
                <w:b/>
                <w:bCs/>
                <w:color w:val="000000"/>
              </w:rPr>
            </w:pPr>
            <w:r w:rsidRPr="00E7046A">
              <w:rPr>
                <w:rFonts w:eastAsia="Times New Roman"/>
                <w:b/>
                <w:bCs/>
                <w:color w:val="000000"/>
              </w:rPr>
              <w:t>Public Reporting</w:t>
            </w:r>
          </w:p>
        </w:tc>
        <w:tc>
          <w:tcPr>
            <w:tcW w:w="900" w:type="dxa"/>
            <w:gridSpan w:val="2"/>
            <w:tcBorders>
              <w:top w:val="nil"/>
              <w:left w:val="nil"/>
              <w:bottom w:val="single" w:sz="4" w:space="0" w:color="auto"/>
              <w:right w:val="single" w:sz="4" w:space="0" w:color="auto"/>
            </w:tcBorders>
            <w:shd w:val="clear" w:color="auto" w:fill="auto"/>
            <w:vAlign w:val="center"/>
            <w:hideMark/>
          </w:tcPr>
          <w:p w14:paraId="589AF07F" w14:textId="77777777" w:rsidR="00E7046A" w:rsidRPr="00E7046A" w:rsidRDefault="00E7046A" w:rsidP="00E7046A">
            <w:pPr>
              <w:spacing w:after="0" w:line="240" w:lineRule="auto"/>
              <w:jc w:val="center"/>
              <w:rPr>
                <w:rFonts w:eastAsia="Times New Roman"/>
                <w:b/>
                <w:bCs/>
                <w:color w:val="000000"/>
              </w:rPr>
            </w:pPr>
            <w:r w:rsidRPr="00E7046A">
              <w:rPr>
                <w:rFonts w:eastAsia="Times New Roman"/>
                <w:b/>
                <w:bCs/>
                <w:color w:val="000000"/>
              </w:rPr>
              <w:t>Tiering</w:t>
            </w:r>
          </w:p>
        </w:tc>
        <w:tc>
          <w:tcPr>
            <w:tcW w:w="1530" w:type="dxa"/>
            <w:gridSpan w:val="2"/>
            <w:tcBorders>
              <w:top w:val="nil"/>
              <w:left w:val="nil"/>
              <w:bottom w:val="single" w:sz="4" w:space="0" w:color="auto"/>
              <w:right w:val="single" w:sz="4" w:space="0" w:color="auto"/>
            </w:tcBorders>
            <w:shd w:val="clear" w:color="auto" w:fill="auto"/>
            <w:vAlign w:val="center"/>
            <w:hideMark/>
          </w:tcPr>
          <w:p w14:paraId="4B092921" w14:textId="77777777" w:rsidR="00E7046A" w:rsidRPr="00E7046A" w:rsidRDefault="00E7046A" w:rsidP="00E7046A">
            <w:pPr>
              <w:spacing w:after="0" w:line="240" w:lineRule="auto"/>
              <w:jc w:val="center"/>
              <w:rPr>
                <w:rFonts w:eastAsia="Times New Roman"/>
                <w:b/>
                <w:bCs/>
                <w:color w:val="000000"/>
              </w:rPr>
            </w:pPr>
            <w:r w:rsidRPr="00E7046A">
              <w:rPr>
                <w:rFonts w:eastAsia="Times New Roman"/>
                <w:b/>
                <w:bCs/>
                <w:color w:val="000000"/>
              </w:rPr>
              <w:t>Quality Improvement</w:t>
            </w:r>
          </w:p>
        </w:tc>
        <w:tc>
          <w:tcPr>
            <w:tcW w:w="1188" w:type="dxa"/>
            <w:gridSpan w:val="2"/>
            <w:tcBorders>
              <w:top w:val="nil"/>
              <w:left w:val="nil"/>
              <w:bottom w:val="single" w:sz="4" w:space="0" w:color="auto"/>
              <w:right w:val="single" w:sz="4" w:space="0" w:color="auto"/>
            </w:tcBorders>
            <w:shd w:val="clear" w:color="auto" w:fill="auto"/>
            <w:vAlign w:val="center"/>
            <w:hideMark/>
          </w:tcPr>
          <w:p w14:paraId="397BAD88" w14:textId="77777777" w:rsidR="00E7046A" w:rsidRPr="00E7046A" w:rsidRDefault="00E7046A" w:rsidP="00E7046A">
            <w:pPr>
              <w:spacing w:after="0" w:line="240" w:lineRule="auto"/>
              <w:jc w:val="center"/>
              <w:rPr>
                <w:rFonts w:eastAsia="Times New Roman"/>
                <w:b/>
                <w:bCs/>
                <w:color w:val="000000"/>
              </w:rPr>
            </w:pPr>
            <w:r w:rsidRPr="00E7046A">
              <w:rPr>
                <w:rFonts w:eastAsia="Times New Roman"/>
                <w:b/>
                <w:bCs/>
                <w:color w:val="000000"/>
              </w:rPr>
              <w:t>Incentives</w:t>
            </w:r>
          </w:p>
        </w:tc>
      </w:tr>
      <w:tr w:rsidR="00E7046A" w:rsidRPr="00E7046A" w14:paraId="17D77B9E" w14:textId="77777777" w:rsidTr="00B87492">
        <w:trPr>
          <w:trHeight w:val="9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90B423"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469</w:t>
            </w:r>
          </w:p>
        </w:tc>
        <w:tc>
          <w:tcPr>
            <w:tcW w:w="1980" w:type="dxa"/>
            <w:tcBorders>
              <w:top w:val="nil"/>
              <w:left w:val="nil"/>
              <w:bottom w:val="single" w:sz="4" w:space="0" w:color="auto"/>
              <w:right w:val="single" w:sz="4" w:space="0" w:color="auto"/>
            </w:tcBorders>
            <w:shd w:val="clear" w:color="auto" w:fill="auto"/>
            <w:vAlign w:val="bottom"/>
            <w:hideMark/>
          </w:tcPr>
          <w:p w14:paraId="355B86D2"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PC-01 Elective Delivery (rate of deliveries between 37 and 39 weeks)</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134FF38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7D3ED96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6F268626"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5</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33F5624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67C73A97"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5</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611FB108"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4</w:t>
            </w:r>
          </w:p>
        </w:tc>
      </w:tr>
      <w:tr w:rsidR="00E7046A" w:rsidRPr="00E7046A" w14:paraId="37B1363B" w14:textId="77777777" w:rsidTr="00B87492">
        <w:trPr>
          <w:trHeight w:val="15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AE0B9B"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471</w:t>
            </w:r>
          </w:p>
        </w:tc>
        <w:tc>
          <w:tcPr>
            <w:tcW w:w="1980" w:type="dxa"/>
            <w:tcBorders>
              <w:top w:val="nil"/>
              <w:left w:val="nil"/>
              <w:bottom w:val="single" w:sz="4" w:space="0" w:color="auto"/>
              <w:right w:val="single" w:sz="4" w:space="0" w:color="auto"/>
            </w:tcBorders>
            <w:shd w:val="clear" w:color="auto" w:fill="auto"/>
            <w:vAlign w:val="bottom"/>
            <w:hideMark/>
          </w:tcPr>
          <w:p w14:paraId="6FFFFD6A"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PC-02 Cesarean Section: percentage of nulliparous women with a term, singleton baby in a vertex position delivered by cesarean section.</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4AA9CFFB" w14:textId="77777777" w:rsidR="00E7046A" w:rsidRPr="00E7046A" w:rsidRDefault="00E7046A" w:rsidP="00E7046A">
            <w:pPr>
              <w:spacing w:after="0" w:line="240" w:lineRule="auto"/>
              <w:jc w:val="center"/>
              <w:rPr>
                <w:rFonts w:eastAsia="Times New Roman"/>
                <w:color w:val="000000"/>
              </w:rPr>
            </w:pPr>
            <w:r w:rsidRPr="00E7046A">
              <w:rPr>
                <w:rFonts w:ascii="MS Gothic" w:eastAsia="MS Gothic" w:hAnsi="MS Gothic" w:cs="MS Gothic"/>
                <w:color w:val="000000"/>
              </w:rPr>
              <w:t>✓</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6F9CAF6A"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6902708A"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5</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1DA441DD"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417F8C0F"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4</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552CEDF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r>
      <w:tr w:rsidR="00E7046A" w:rsidRPr="00E7046A" w14:paraId="7DF58047" w14:textId="77777777" w:rsidTr="00B87492">
        <w:trPr>
          <w:trHeight w:val="12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7A3CB1"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472</w:t>
            </w:r>
          </w:p>
        </w:tc>
        <w:tc>
          <w:tcPr>
            <w:tcW w:w="1980" w:type="dxa"/>
            <w:tcBorders>
              <w:top w:val="nil"/>
              <w:left w:val="nil"/>
              <w:bottom w:val="single" w:sz="4" w:space="0" w:color="auto"/>
              <w:right w:val="single" w:sz="4" w:space="0" w:color="auto"/>
            </w:tcBorders>
            <w:shd w:val="clear" w:color="auto" w:fill="auto"/>
            <w:vAlign w:val="bottom"/>
            <w:hideMark/>
          </w:tcPr>
          <w:p w14:paraId="0077222E"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xml:space="preserve">Appropriate Prophylactic Antibiotic Received Within One Hour Prior to Surgical </w:t>
            </w:r>
            <w:r w:rsidRPr="00E7046A">
              <w:rPr>
                <w:rFonts w:eastAsia="Times New Roman"/>
                <w:color w:val="000000"/>
              </w:rPr>
              <w:lastRenderedPageBreak/>
              <w:t>Incision – Cesarean section</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7566E3F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lastRenderedPageBreak/>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0743C5B0"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4E0398E0"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4</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7B0C9C18"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2DCD32F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4</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34280285"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r>
      <w:tr w:rsidR="00E7046A" w:rsidRPr="00E7046A" w14:paraId="633B0E7C" w14:textId="77777777" w:rsidTr="00B87492">
        <w:trPr>
          <w:trHeight w:val="9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E472D70"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lastRenderedPageBreak/>
              <w:t> </w:t>
            </w:r>
          </w:p>
        </w:tc>
        <w:tc>
          <w:tcPr>
            <w:tcW w:w="1980" w:type="dxa"/>
            <w:tcBorders>
              <w:top w:val="nil"/>
              <w:left w:val="nil"/>
              <w:bottom w:val="single" w:sz="4" w:space="0" w:color="auto"/>
              <w:right w:val="single" w:sz="4" w:space="0" w:color="auto"/>
            </w:tcBorders>
            <w:shd w:val="clear" w:color="auto" w:fill="auto"/>
            <w:vAlign w:val="bottom"/>
            <w:hideMark/>
          </w:tcPr>
          <w:p w14:paraId="1BA6EF17"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Maternity care: vaginal birth after Cesarean (VBAC) delivery rate, uncomplicated.</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E2F112E"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1EB30B06"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55BA9BA7"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5</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72F23187"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5062FC68"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0079FF1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r>
      <w:tr w:rsidR="00E7046A" w:rsidRPr="00E7046A" w14:paraId="57DA3276" w14:textId="77777777" w:rsidTr="00B87492">
        <w:trPr>
          <w:trHeight w:val="12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A786AF"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1980" w:type="dxa"/>
            <w:tcBorders>
              <w:top w:val="nil"/>
              <w:left w:val="nil"/>
              <w:bottom w:val="single" w:sz="4" w:space="0" w:color="auto"/>
              <w:right w:val="single" w:sz="4" w:space="0" w:color="auto"/>
            </w:tcBorders>
            <w:shd w:val="clear" w:color="auto" w:fill="auto"/>
            <w:vAlign w:val="bottom"/>
            <w:hideMark/>
          </w:tcPr>
          <w:p w14:paraId="14E6D280"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Obstetric trauma (3rd or 4th degree lacerations): rate per 1,000 instrument-assisted vaginal deliveries. (PSI 18)</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762633C4" w14:textId="77777777" w:rsidR="00E7046A" w:rsidRPr="00E7046A" w:rsidRDefault="00E7046A" w:rsidP="00E7046A">
            <w:pPr>
              <w:spacing w:after="0" w:line="240" w:lineRule="auto"/>
              <w:jc w:val="center"/>
              <w:rPr>
                <w:rFonts w:eastAsia="Times New Roman"/>
                <w:color w:val="000000"/>
              </w:rPr>
            </w:pPr>
            <w:r w:rsidRPr="00E7046A">
              <w:rPr>
                <w:rFonts w:ascii="MS Gothic" w:eastAsia="MS Gothic" w:hAnsi="MS Gothic" w:cs="MS Gothic"/>
                <w:color w:val="000000"/>
              </w:rPr>
              <w:t>✓</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329CDA0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4665AAF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455BBC50"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6B541DF4"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4</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150E122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6323BD34" w14:textId="77777777" w:rsidTr="00B87492">
        <w:trPr>
          <w:trHeight w:val="12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CEB4BA"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1980" w:type="dxa"/>
            <w:tcBorders>
              <w:top w:val="nil"/>
              <w:left w:val="nil"/>
              <w:bottom w:val="single" w:sz="4" w:space="0" w:color="auto"/>
              <w:right w:val="single" w:sz="4" w:space="0" w:color="auto"/>
            </w:tcBorders>
            <w:shd w:val="clear" w:color="auto" w:fill="auto"/>
            <w:vAlign w:val="bottom"/>
            <w:hideMark/>
          </w:tcPr>
          <w:p w14:paraId="5CF837EF"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Obstetric trauma (3rd or 4th degree lacerations): rate per 1,000 vaginal deliveries without instrument assistance (PSI 19)</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3986A909" w14:textId="77777777" w:rsidR="00E7046A" w:rsidRPr="00E7046A" w:rsidRDefault="00E7046A" w:rsidP="00E7046A">
            <w:pPr>
              <w:spacing w:after="0" w:line="240" w:lineRule="auto"/>
              <w:jc w:val="center"/>
              <w:rPr>
                <w:rFonts w:eastAsia="Times New Roman"/>
                <w:color w:val="000000"/>
              </w:rPr>
            </w:pPr>
            <w:r w:rsidRPr="00E7046A">
              <w:rPr>
                <w:rFonts w:ascii="MS Gothic" w:eastAsia="MS Gothic" w:hAnsi="MS Gothic" w:cs="MS Gothic"/>
                <w:color w:val="000000"/>
              </w:rPr>
              <w:t>✓</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7E0F969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3711BE6E"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3EC3613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68748FD5"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4</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5ABEC1F5"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6536B4E9" w14:textId="77777777" w:rsidTr="00B87492">
        <w:trPr>
          <w:trHeight w:val="6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D1E4EA0"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1980" w:type="dxa"/>
            <w:tcBorders>
              <w:top w:val="nil"/>
              <w:left w:val="nil"/>
              <w:bottom w:val="single" w:sz="4" w:space="0" w:color="auto"/>
              <w:right w:val="single" w:sz="4" w:space="0" w:color="auto"/>
            </w:tcBorders>
            <w:shd w:val="clear" w:color="auto" w:fill="auto"/>
            <w:vAlign w:val="bottom"/>
            <w:hideMark/>
          </w:tcPr>
          <w:p w14:paraId="3EBB4F0E"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Rate of Babies Electively Delivered Before Full-Term</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32D49A89" w14:textId="77777777" w:rsidR="00E7046A" w:rsidRPr="00E7046A" w:rsidRDefault="00E7046A" w:rsidP="00E7046A">
            <w:pPr>
              <w:spacing w:after="0" w:line="240" w:lineRule="auto"/>
              <w:jc w:val="center"/>
              <w:rPr>
                <w:rFonts w:eastAsia="Times New Roman"/>
                <w:color w:val="000000"/>
              </w:rPr>
            </w:pPr>
            <w:r w:rsidRPr="00E7046A">
              <w:rPr>
                <w:rFonts w:ascii="MS Gothic" w:eastAsia="MS Gothic" w:hAnsi="MS Gothic" w:cs="MS Gothic"/>
                <w:color w:val="000000"/>
              </w:rPr>
              <w:t>✓</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21395A6E"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304EED94"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4</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5EFD0268"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2B52401A"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0D71E3A4"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r>
      <w:tr w:rsidR="00E7046A" w:rsidRPr="00E7046A" w14:paraId="5220BFAA" w14:textId="77777777" w:rsidTr="00B87492">
        <w:trPr>
          <w:trHeight w:val="6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EC74088"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477</w:t>
            </w:r>
          </w:p>
        </w:tc>
        <w:tc>
          <w:tcPr>
            <w:tcW w:w="1980" w:type="dxa"/>
            <w:tcBorders>
              <w:top w:val="nil"/>
              <w:left w:val="nil"/>
              <w:bottom w:val="single" w:sz="4" w:space="0" w:color="auto"/>
              <w:right w:val="single" w:sz="4" w:space="0" w:color="auto"/>
            </w:tcBorders>
            <w:shd w:val="clear" w:color="auto" w:fill="auto"/>
            <w:vAlign w:val="bottom"/>
            <w:hideMark/>
          </w:tcPr>
          <w:p w14:paraId="3D03A535"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Under 1500g infant Not Delivered at Appropriate Level of Care</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4FE5A936"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389956F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6DAAB745"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4</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4945B4F9"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123C854F"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36D2DACD"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r>
      <w:tr w:rsidR="00E7046A" w:rsidRPr="00E7046A" w14:paraId="08E22A57" w14:textId="77777777" w:rsidTr="00B87492">
        <w:trPr>
          <w:trHeight w:val="3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D65CAC1"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476</w:t>
            </w:r>
          </w:p>
        </w:tc>
        <w:tc>
          <w:tcPr>
            <w:tcW w:w="1980" w:type="dxa"/>
            <w:tcBorders>
              <w:top w:val="nil"/>
              <w:left w:val="nil"/>
              <w:bottom w:val="single" w:sz="4" w:space="0" w:color="auto"/>
              <w:right w:val="single" w:sz="4" w:space="0" w:color="auto"/>
            </w:tcBorders>
            <w:shd w:val="clear" w:color="auto" w:fill="auto"/>
            <w:vAlign w:val="bottom"/>
            <w:hideMark/>
          </w:tcPr>
          <w:p w14:paraId="55201A77"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PC-03 Antenatal Steroids</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4BA42497" w14:textId="77777777" w:rsidR="00E7046A" w:rsidRPr="00E7046A" w:rsidRDefault="00E7046A" w:rsidP="00E7046A">
            <w:pPr>
              <w:spacing w:after="0" w:line="240" w:lineRule="auto"/>
              <w:jc w:val="center"/>
              <w:rPr>
                <w:rFonts w:eastAsia="Times New Roman"/>
                <w:color w:val="000000"/>
              </w:rPr>
            </w:pPr>
            <w:r w:rsidRPr="00E7046A">
              <w:rPr>
                <w:rFonts w:ascii="MS Gothic" w:eastAsia="MS Gothic" w:hAnsi="MS Gothic" w:cs="MS Gothic"/>
                <w:color w:val="000000"/>
              </w:rPr>
              <w:t>✓</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731C9B2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2B783EDF"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3F10AA7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7D6916BC"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4</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439A1346"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r>
      <w:tr w:rsidR="00E7046A" w:rsidRPr="00E7046A" w14:paraId="54E43DE8" w14:textId="77777777" w:rsidTr="00B87492">
        <w:trPr>
          <w:trHeight w:val="9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7F1123"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473</w:t>
            </w:r>
          </w:p>
        </w:tc>
        <w:tc>
          <w:tcPr>
            <w:tcW w:w="1980" w:type="dxa"/>
            <w:tcBorders>
              <w:top w:val="nil"/>
              <w:left w:val="nil"/>
              <w:bottom w:val="single" w:sz="4" w:space="0" w:color="auto"/>
              <w:right w:val="single" w:sz="4" w:space="0" w:color="auto"/>
            </w:tcBorders>
            <w:shd w:val="clear" w:color="auto" w:fill="auto"/>
            <w:vAlign w:val="bottom"/>
            <w:hideMark/>
          </w:tcPr>
          <w:p w14:paraId="10C15B23"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Appropriate  DVT prophylaxis in women undergoing cesarean delivery</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4D20503" w14:textId="77777777" w:rsidR="00E7046A" w:rsidRPr="00E7046A" w:rsidRDefault="00E7046A" w:rsidP="00E7046A">
            <w:pPr>
              <w:spacing w:after="0" w:line="240" w:lineRule="auto"/>
              <w:jc w:val="center"/>
              <w:rPr>
                <w:rFonts w:eastAsia="Times New Roman"/>
                <w:color w:val="000000"/>
              </w:rPr>
            </w:pPr>
            <w:r w:rsidRPr="00E7046A">
              <w:rPr>
                <w:rFonts w:ascii="MS Gothic" w:eastAsia="MS Gothic" w:hAnsi="MS Gothic" w:cs="MS Gothic"/>
                <w:color w:val="000000"/>
              </w:rPr>
              <w:t>✓</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68171FE0"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5A2EC1C5"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4ECC83E6"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16ECE686"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19545F99"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r>
      <w:tr w:rsidR="00E7046A" w:rsidRPr="00E7046A" w14:paraId="59086804" w14:textId="77777777" w:rsidTr="00B87492">
        <w:trPr>
          <w:trHeight w:val="9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327D881"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1980" w:type="dxa"/>
            <w:tcBorders>
              <w:top w:val="nil"/>
              <w:left w:val="nil"/>
              <w:bottom w:val="single" w:sz="4" w:space="0" w:color="auto"/>
              <w:right w:val="single" w:sz="4" w:space="0" w:color="auto"/>
            </w:tcBorders>
            <w:shd w:val="clear" w:color="auto" w:fill="auto"/>
            <w:vAlign w:val="bottom"/>
            <w:hideMark/>
          </w:tcPr>
          <w:p w14:paraId="3AA9A3EE"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Maternity care: vaginal birth after Cesarean (VBAC) delivery rate, all</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1902BDDA"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193A0640"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620E859D"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4</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228B2FF"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4E67CE1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7F5ACA1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739BD3E7" w14:textId="77777777" w:rsidTr="00B87492">
        <w:trPr>
          <w:trHeight w:val="6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28B452F"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1980" w:type="dxa"/>
            <w:tcBorders>
              <w:top w:val="nil"/>
              <w:left w:val="nil"/>
              <w:bottom w:val="single" w:sz="4" w:space="0" w:color="auto"/>
              <w:right w:val="single" w:sz="4" w:space="0" w:color="auto"/>
            </w:tcBorders>
            <w:shd w:val="clear" w:color="auto" w:fill="auto"/>
            <w:vAlign w:val="bottom"/>
            <w:hideMark/>
          </w:tcPr>
          <w:p w14:paraId="23E9ECD9"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Maternity care: Cesarean delivery rate</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0301354"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2F6256D5"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6AA9F0A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14816D17"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4442D6F5"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533D5968"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r>
      <w:tr w:rsidR="00E7046A" w:rsidRPr="00E7046A" w14:paraId="1EE7F797" w14:textId="77777777" w:rsidTr="00B87492">
        <w:trPr>
          <w:trHeight w:val="9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1D3F0D"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lastRenderedPageBreak/>
              <w:t>1746</w:t>
            </w:r>
          </w:p>
        </w:tc>
        <w:tc>
          <w:tcPr>
            <w:tcW w:w="1980" w:type="dxa"/>
            <w:tcBorders>
              <w:top w:val="nil"/>
              <w:left w:val="nil"/>
              <w:bottom w:val="single" w:sz="4" w:space="0" w:color="auto"/>
              <w:right w:val="single" w:sz="4" w:space="0" w:color="auto"/>
            </w:tcBorders>
            <w:shd w:val="clear" w:color="auto" w:fill="auto"/>
            <w:vAlign w:val="bottom"/>
            <w:hideMark/>
          </w:tcPr>
          <w:p w14:paraId="4908B28F" w14:textId="77777777" w:rsidR="00E7046A" w:rsidRPr="00E7046A" w:rsidRDefault="00E7046A" w:rsidP="00E7046A">
            <w:pPr>
              <w:spacing w:after="0" w:line="240" w:lineRule="auto"/>
              <w:rPr>
                <w:rFonts w:eastAsia="Times New Roman"/>
                <w:color w:val="000000"/>
              </w:rPr>
            </w:pPr>
            <w:proofErr w:type="spellStart"/>
            <w:r w:rsidRPr="00E7046A">
              <w:rPr>
                <w:rFonts w:eastAsia="Times New Roman"/>
                <w:color w:val="000000"/>
              </w:rPr>
              <w:t>Intrapartum</w:t>
            </w:r>
            <w:proofErr w:type="spellEnd"/>
            <w:r w:rsidRPr="00E7046A">
              <w:rPr>
                <w:rFonts w:eastAsia="Times New Roman"/>
                <w:color w:val="000000"/>
              </w:rPr>
              <w:t xml:space="preserve"> Antibiotic Prophylaxis for Group B Streptococcus (GBS)</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DB6F3CF"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1EB4409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041DB19A"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023319E5"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7D751B76"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10AB83B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r>
      <w:tr w:rsidR="00E7046A" w:rsidRPr="00E7046A" w14:paraId="54D22C1B" w14:textId="77777777" w:rsidTr="00B87492">
        <w:trPr>
          <w:trHeight w:val="3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1230F9"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470</w:t>
            </w:r>
          </w:p>
        </w:tc>
        <w:tc>
          <w:tcPr>
            <w:tcW w:w="1980" w:type="dxa"/>
            <w:tcBorders>
              <w:top w:val="nil"/>
              <w:left w:val="nil"/>
              <w:bottom w:val="single" w:sz="4" w:space="0" w:color="auto"/>
              <w:right w:val="single" w:sz="4" w:space="0" w:color="auto"/>
            </w:tcBorders>
            <w:shd w:val="clear" w:color="auto" w:fill="auto"/>
            <w:vAlign w:val="bottom"/>
            <w:hideMark/>
          </w:tcPr>
          <w:p w14:paraId="08EDA77D"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Incidence of Episiotomy</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203F1086" w14:textId="77777777" w:rsidR="00E7046A" w:rsidRPr="00E7046A" w:rsidRDefault="00E7046A" w:rsidP="00E7046A">
            <w:pPr>
              <w:spacing w:after="0" w:line="240" w:lineRule="auto"/>
              <w:jc w:val="center"/>
              <w:rPr>
                <w:rFonts w:eastAsia="Times New Roman"/>
                <w:color w:val="000000"/>
              </w:rPr>
            </w:pPr>
            <w:r w:rsidRPr="00E7046A">
              <w:rPr>
                <w:rFonts w:ascii="MS Gothic" w:eastAsia="MS Gothic" w:hAnsi="MS Gothic" w:cs="MS Gothic"/>
                <w:color w:val="000000"/>
              </w:rPr>
              <w:t>✓</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2E699B4E"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2477C2C6"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4</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2177EBB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10999CE7"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7024F4D9"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r>
      <w:tr w:rsidR="00E7046A" w:rsidRPr="00E7046A" w14:paraId="1C032FA8" w14:textId="77777777" w:rsidTr="00B87492">
        <w:trPr>
          <w:trHeight w:val="12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DF2EAA4"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1980" w:type="dxa"/>
            <w:tcBorders>
              <w:top w:val="nil"/>
              <w:left w:val="nil"/>
              <w:bottom w:val="single" w:sz="4" w:space="0" w:color="auto"/>
              <w:right w:val="single" w:sz="4" w:space="0" w:color="auto"/>
            </w:tcBorders>
            <w:shd w:val="clear" w:color="auto" w:fill="auto"/>
            <w:vAlign w:val="bottom"/>
            <w:hideMark/>
          </w:tcPr>
          <w:p w14:paraId="0B205F76"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Risk-adjusted rate of urgent readmission for obstetric patients within 30 days of discharge</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73FAE916"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7BCCEC2C"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7F8D457F"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9B02088"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24DCE3F0"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4</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4921428E"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7B916567" w14:textId="77777777" w:rsidTr="00B87492">
        <w:trPr>
          <w:trHeight w:val="12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48135A"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1980" w:type="dxa"/>
            <w:tcBorders>
              <w:top w:val="nil"/>
              <w:left w:val="nil"/>
              <w:bottom w:val="single" w:sz="4" w:space="0" w:color="auto"/>
              <w:right w:val="single" w:sz="4" w:space="0" w:color="auto"/>
            </w:tcBorders>
            <w:shd w:val="clear" w:color="auto" w:fill="auto"/>
            <w:vAlign w:val="bottom"/>
            <w:hideMark/>
          </w:tcPr>
          <w:p w14:paraId="051B3CF0"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Foreign object retention: percentage of vaginal deliveries where a final count was conducted.</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00FD837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18A9B35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4150F5A8"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59ECFB18"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7369ADC5"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4</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383C478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r>
      <w:tr w:rsidR="00E7046A" w:rsidRPr="00E7046A" w14:paraId="7F012D35" w14:textId="77777777" w:rsidTr="00B87492">
        <w:trPr>
          <w:trHeight w:val="21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EC0C51"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1517</w:t>
            </w:r>
          </w:p>
        </w:tc>
        <w:tc>
          <w:tcPr>
            <w:tcW w:w="1980" w:type="dxa"/>
            <w:tcBorders>
              <w:top w:val="nil"/>
              <w:left w:val="nil"/>
              <w:bottom w:val="single" w:sz="4" w:space="0" w:color="auto"/>
              <w:right w:val="single" w:sz="4" w:space="0" w:color="auto"/>
            </w:tcBorders>
            <w:shd w:val="clear" w:color="auto" w:fill="auto"/>
            <w:vAlign w:val="bottom"/>
            <w:hideMark/>
          </w:tcPr>
          <w:p w14:paraId="61A1487B"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Timeliness of prenatal care: percentage of deliveries that received a prenatal care visit as a member of the organization in the first trimester or within 42 days of enrollment in the organization.</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03667459" w14:textId="77777777" w:rsidR="00E7046A" w:rsidRPr="00E7046A" w:rsidRDefault="00E7046A" w:rsidP="00E7046A">
            <w:pPr>
              <w:spacing w:after="0" w:line="240" w:lineRule="auto"/>
              <w:jc w:val="center"/>
              <w:rPr>
                <w:rFonts w:eastAsia="Times New Roman"/>
                <w:color w:val="000000"/>
              </w:rPr>
            </w:pPr>
            <w:r w:rsidRPr="00E7046A">
              <w:rPr>
                <w:rFonts w:ascii="MS Gothic" w:eastAsia="MS Gothic" w:hAnsi="MS Gothic" w:cs="MS Gothic"/>
                <w:color w:val="000000"/>
              </w:rPr>
              <w:t>✓</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0C8A2FC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2C56EC8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1DBC1890"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5406FDEA"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2B47DD4A"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447265D7" w14:textId="77777777" w:rsidTr="00B87492">
        <w:trPr>
          <w:trHeight w:val="12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303579"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1980" w:type="dxa"/>
            <w:tcBorders>
              <w:top w:val="nil"/>
              <w:left w:val="nil"/>
              <w:bottom w:val="single" w:sz="4" w:space="0" w:color="auto"/>
              <w:right w:val="single" w:sz="4" w:space="0" w:color="auto"/>
            </w:tcBorders>
            <w:shd w:val="clear" w:color="auto" w:fill="auto"/>
            <w:vAlign w:val="bottom"/>
            <w:hideMark/>
          </w:tcPr>
          <w:p w14:paraId="33806077"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Foreign object retention: percentage of vaginal deliveries where a baseline count was conducted.</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5F01724C"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558AA8DF"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437D55FE"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3A58C917"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7B274CB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4</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2DB64499"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r>
      <w:tr w:rsidR="00E7046A" w:rsidRPr="00E7046A" w14:paraId="21BF6FA6" w14:textId="77777777" w:rsidTr="00B87492">
        <w:trPr>
          <w:trHeight w:val="9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B9D526"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1980" w:type="dxa"/>
            <w:tcBorders>
              <w:top w:val="nil"/>
              <w:left w:val="nil"/>
              <w:bottom w:val="single" w:sz="4" w:space="0" w:color="auto"/>
              <w:right w:val="single" w:sz="4" w:space="0" w:color="auto"/>
            </w:tcBorders>
            <w:shd w:val="clear" w:color="auto" w:fill="auto"/>
            <w:vAlign w:val="bottom"/>
            <w:hideMark/>
          </w:tcPr>
          <w:p w14:paraId="3B331029"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Rh Immunoglobulin (</w:t>
            </w:r>
            <w:proofErr w:type="spellStart"/>
            <w:r w:rsidRPr="00E7046A">
              <w:rPr>
                <w:rFonts w:eastAsia="Times New Roman"/>
                <w:color w:val="000000"/>
              </w:rPr>
              <w:t>Rhogam</w:t>
            </w:r>
            <w:proofErr w:type="spellEnd"/>
            <w:r w:rsidRPr="00E7046A">
              <w:rPr>
                <w:rFonts w:eastAsia="Times New Roman"/>
                <w:color w:val="000000"/>
              </w:rPr>
              <w:t>) for Rh-Negative Pregnant Women at Risk of Fetal Blood Exposure</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30FFCA64"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60041B78"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189EACD4"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1A58F984"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6268EEC7"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6E9D407A"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114825F1" w14:textId="77777777" w:rsidTr="00B87492">
        <w:trPr>
          <w:trHeight w:val="3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2AF95D"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1401</w:t>
            </w:r>
          </w:p>
        </w:tc>
        <w:tc>
          <w:tcPr>
            <w:tcW w:w="1980" w:type="dxa"/>
            <w:tcBorders>
              <w:top w:val="nil"/>
              <w:left w:val="nil"/>
              <w:bottom w:val="single" w:sz="4" w:space="0" w:color="auto"/>
              <w:right w:val="single" w:sz="4" w:space="0" w:color="auto"/>
            </w:tcBorders>
            <w:shd w:val="clear" w:color="auto" w:fill="auto"/>
            <w:vAlign w:val="bottom"/>
            <w:hideMark/>
          </w:tcPr>
          <w:p w14:paraId="33AD3842"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xml:space="preserve">Maternal </w:t>
            </w:r>
            <w:r w:rsidRPr="00E7046A">
              <w:rPr>
                <w:rFonts w:eastAsia="Times New Roman"/>
                <w:color w:val="000000"/>
              </w:rPr>
              <w:lastRenderedPageBreak/>
              <w:t>Depression Screening</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1753FCC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lastRenderedPageBreak/>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0C15AFCC"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3705D37E"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758F4CF5"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15883816"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25DC58D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03E6552B" w14:textId="77777777" w:rsidTr="00B87492">
        <w:trPr>
          <w:trHeight w:val="6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7E44421"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lastRenderedPageBreak/>
              <w:t>1391</w:t>
            </w:r>
          </w:p>
        </w:tc>
        <w:tc>
          <w:tcPr>
            <w:tcW w:w="1980" w:type="dxa"/>
            <w:tcBorders>
              <w:top w:val="nil"/>
              <w:left w:val="nil"/>
              <w:bottom w:val="single" w:sz="4" w:space="0" w:color="auto"/>
              <w:right w:val="single" w:sz="4" w:space="0" w:color="auto"/>
            </w:tcBorders>
            <w:shd w:val="clear" w:color="auto" w:fill="auto"/>
            <w:vAlign w:val="bottom"/>
            <w:hideMark/>
          </w:tcPr>
          <w:p w14:paraId="2B165498"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xml:space="preserve">Frequency of Ongoing Prenatal Care (FPC)  </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12B82450" w14:textId="77777777" w:rsidR="00E7046A" w:rsidRPr="00E7046A" w:rsidRDefault="00E7046A" w:rsidP="00E7046A">
            <w:pPr>
              <w:spacing w:after="0" w:line="240" w:lineRule="auto"/>
              <w:jc w:val="center"/>
              <w:rPr>
                <w:rFonts w:eastAsia="Times New Roman"/>
                <w:color w:val="000000"/>
              </w:rPr>
            </w:pPr>
            <w:r w:rsidRPr="00E7046A">
              <w:rPr>
                <w:rFonts w:ascii="MS Gothic" w:eastAsia="MS Gothic" w:hAnsi="MS Gothic" w:cs="MS Gothic"/>
                <w:color w:val="000000"/>
              </w:rPr>
              <w:t>✓</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3D55C36A"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1E3695BF"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2F1B8ADE"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4EAB2F4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1840AAD4"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7903B8BE" w14:textId="77777777" w:rsidTr="00B87492">
        <w:trPr>
          <w:trHeight w:val="3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65E1768"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716</w:t>
            </w:r>
          </w:p>
        </w:tc>
        <w:tc>
          <w:tcPr>
            <w:tcW w:w="1980" w:type="dxa"/>
            <w:tcBorders>
              <w:top w:val="nil"/>
              <w:left w:val="nil"/>
              <w:bottom w:val="single" w:sz="4" w:space="0" w:color="auto"/>
              <w:right w:val="single" w:sz="4" w:space="0" w:color="auto"/>
            </w:tcBorders>
            <w:shd w:val="clear" w:color="auto" w:fill="auto"/>
            <w:vAlign w:val="bottom"/>
            <w:hideMark/>
          </w:tcPr>
          <w:p w14:paraId="52B4C0E1"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Healthy Term Newborn</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7B58583E"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073E40EE"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7A4DAE6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11293569"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74F2BE67"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1F7F7DA4"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r>
      <w:tr w:rsidR="00E7046A" w:rsidRPr="00E7046A" w14:paraId="044B5C40" w14:textId="77777777" w:rsidTr="00B87492">
        <w:trPr>
          <w:trHeight w:val="39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D34BC2"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1980" w:type="dxa"/>
            <w:tcBorders>
              <w:top w:val="nil"/>
              <w:left w:val="nil"/>
              <w:bottom w:val="single" w:sz="4" w:space="0" w:color="auto"/>
              <w:right w:val="single" w:sz="4" w:space="0" w:color="auto"/>
            </w:tcBorders>
            <w:shd w:val="clear" w:color="auto" w:fill="auto"/>
            <w:vAlign w:val="bottom"/>
            <w:hideMark/>
          </w:tcPr>
          <w:p w14:paraId="2B0E1956"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xml:space="preserve">Adverse Outcome Index: Includes - Five Minute APGAR Less Than 7; Birth Trauma; In-hospital Maternal Deaths; Uterine Rupture During Labor; Unplanned maternal admission to the ICU; In-hospital Neonatal Death; Admission to NICU at Term; Third or Fourth Degree Perineal Laceration; Unanticipated Operative Procedure and Maternal blood transfusion </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56EEB32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1E5B16B7"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27832B85"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E295A44"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4378D17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0D07EE3D"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28A9C5F9" w14:textId="77777777" w:rsidTr="00B87492">
        <w:trPr>
          <w:trHeight w:val="6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1EBEAB"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1980" w:type="dxa"/>
            <w:tcBorders>
              <w:top w:val="nil"/>
              <w:left w:val="nil"/>
              <w:bottom w:val="single" w:sz="4" w:space="0" w:color="auto"/>
              <w:right w:val="single" w:sz="4" w:space="0" w:color="auto"/>
            </w:tcBorders>
            <w:shd w:val="clear" w:color="auto" w:fill="auto"/>
            <w:vAlign w:val="bottom"/>
            <w:hideMark/>
          </w:tcPr>
          <w:p w14:paraId="68858188"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Pregnant women that had syphilis screening</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4C72F5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486F52BA"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71C57FA9"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40BF6B48"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0A8390C9"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74562A8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2332C61F" w14:textId="77777777" w:rsidTr="00B87492">
        <w:trPr>
          <w:trHeight w:val="6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41CA7F8"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1980" w:type="dxa"/>
            <w:tcBorders>
              <w:top w:val="nil"/>
              <w:left w:val="nil"/>
              <w:bottom w:val="single" w:sz="4" w:space="0" w:color="auto"/>
              <w:right w:val="single" w:sz="4" w:space="0" w:color="auto"/>
            </w:tcBorders>
            <w:shd w:val="clear" w:color="auto" w:fill="auto"/>
            <w:vAlign w:val="bottom"/>
            <w:hideMark/>
          </w:tcPr>
          <w:p w14:paraId="2A6485A6"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Prenatal Blood Group Antibody Testing</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D67FFC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49CB6FC5"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1C8BBEB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381F7C3F"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2AEE3E9A"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10E458E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17F5D26F" w14:textId="77777777" w:rsidTr="00B87492">
        <w:trPr>
          <w:trHeight w:val="9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DE75BF1"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651</w:t>
            </w:r>
          </w:p>
        </w:tc>
        <w:tc>
          <w:tcPr>
            <w:tcW w:w="1980" w:type="dxa"/>
            <w:tcBorders>
              <w:top w:val="nil"/>
              <w:left w:val="nil"/>
              <w:bottom w:val="single" w:sz="4" w:space="0" w:color="auto"/>
              <w:right w:val="single" w:sz="4" w:space="0" w:color="auto"/>
            </w:tcBorders>
            <w:shd w:val="clear" w:color="auto" w:fill="auto"/>
            <w:vAlign w:val="bottom"/>
            <w:hideMark/>
          </w:tcPr>
          <w:p w14:paraId="5FBF0DBB"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Ultrasound determination of pregnancy location for pregnant patients with abdominal pain</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3F7EAF67"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7A1BCE8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17CF995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123984C8"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43A7A3A7"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113E23F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0A73DFF6" w14:textId="77777777" w:rsidTr="00B87492">
        <w:trPr>
          <w:trHeight w:val="6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96A5CB"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1980" w:type="dxa"/>
            <w:tcBorders>
              <w:top w:val="nil"/>
              <w:left w:val="nil"/>
              <w:bottom w:val="single" w:sz="4" w:space="0" w:color="auto"/>
              <w:right w:val="single" w:sz="4" w:space="0" w:color="auto"/>
            </w:tcBorders>
            <w:shd w:val="clear" w:color="auto" w:fill="auto"/>
            <w:vAlign w:val="bottom"/>
            <w:hideMark/>
          </w:tcPr>
          <w:p w14:paraId="4A6342CC"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Birth Trauma – Injury to Neonate (PSI 17)</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5D067515" w14:textId="77777777" w:rsidR="00E7046A" w:rsidRPr="00E7046A" w:rsidRDefault="00E7046A" w:rsidP="00E7046A">
            <w:pPr>
              <w:spacing w:after="0" w:line="240" w:lineRule="auto"/>
              <w:jc w:val="center"/>
              <w:rPr>
                <w:rFonts w:eastAsia="Times New Roman"/>
                <w:color w:val="000000"/>
              </w:rPr>
            </w:pPr>
            <w:r w:rsidRPr="00E7046A">
              <w:rPr>
                <w:rFonts w:ascii="MS Gothic" w:eastAsia="MS Gothic" w:hAnsi="MS Gothic" w:cs="MS Gothic"/>
                <w:color w:val="000000"/>
              </w:rPr>
              <w:t>✓</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5BC692D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6BFB8D94"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2C735A4E"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605C3FC5"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4E0755D0"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4125D1F9" w14:textId="77777777" w:rsidTr="00B87492">
        <w:trPr>
          <w:trHeight w:val="18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639A37"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lastRenderedPageBreak/>
              <w:t> </w:t>
            </w:r>
          </w:p>
        </w:tc>
        <w:tc>
          <w:tcPr>
            <w:tcW w:w="1980" w:type="dxa"/>
            <w:tcBorders>
              <w:top w:val="nil"/>
              <w:left w:val="nil"/>
              <w:bottom w:val="single" w:sz="4" w:space="0" w:color="auto"/>
              <w:right w:val="single" w:sz="4" w:space="0" w:color="auto"/>
            </w:tcBorders>
            <w:shd w:val="clear" w:color="auto" w:fill="auto"/>
            <w:vAlign w:val="bottom"/>
            <w:hideMark/>
          </w:tcPr>
          <w:p w14:paraId="7A1FEC25"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Routine prenatal care: percentage of patients planning a pregnancy who receive counseling and education before pregnancy according to the guideline.</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35B3422D"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38FE8034"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16892C27"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276F7ECE"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7B6065DF"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3C310F54"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099411D1" w14:textId="77777777" w:rsidTr="00B87492">
        <w:trPr>
          <w:trHeight w:val="15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F509BB"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1980" w:type="dxa"/>
            <w:tcBorders>
              <w:top w:val="nil"/>
              <w:left w:val="nil"/>
              <w:bottom w:val="single" w:sz="4" w:space="0" w:color="auto"/>
              <w:right w:val="single" w:sz="4" w:space="0" w:color="auto"/>
            </w:tcBorders>
            <w:shd w:val="clear" w:color="auto" w:fill="auto"/>
            <w:vAlign w:val="bottom"/>
            <w:hideMark/>
          </w:tcPr>
          <w:p w14:paraId="6D8347B0"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Routine prenatal care: percentage of patients who have had identified preterm birth (PTB) modifiable risk factors who receive an intervention</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0621556"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2DD95B6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0693A1F6"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8B9084C"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1D8032B7"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4</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5A26478F"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61D9BDDD" w14:textId="77777777" w:rsidTr="00B87492">
        <w:trPr>
          <w:trHeight w:val="6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07C42BD"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1980" w:type="dxa"/>
            <w:tcBorders>
              <w:top w:val="nil"/>
              <w:left w:val="nil"/>
              <w:bottom w:val="single" w:sz="4" w:space="0" w:color="auto"/>
              <w:right w:val="single" w:sz="4" w:space="0" w:color="auto"/>
            </w:tcBorders>
            <w:shd w:val="clear" w:color="auto" w:fill="auto"/>
            <w:vAlign w:val="bottom"/>
            <w:hideMark/>
          </w:tcPr>
          <w:p w14:paraId="0A190EE6"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Pregnant women that had HIV testing.</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7E5D56E8"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5DDBFBD0"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5B584C6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576FBB4"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20A319C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2C1FFA80"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153C24DC" w14:textId="77777777" w:rsidTr="00B87492">
        <w:trPr>
          <w:trHeight w:val="6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55BE6B"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1980" w:type="dxa"/>
            <w:tcBorders>
              <w:top w:val="nil"/>
              <w:left w:val="nil"/>
              <w:bottom w:val="single" w:sz="4" w:space="0" w:color="auto"/>
              <w:right w:val="single" w:sz="4" w:space="0" w:color="auto"/>
            </w:tcBorders>
            <w:shd w:val="clear" w:color="auto" w:fill="auto"/>
            <w:vAlign w:val="bottom"/>
            <w:hideMark/>
          </w:tcPr>
          <w:p w14:paraId="697707BA"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Pregnancy test for female abdominal pain patients</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16706A5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71ABC060"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650014FD"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4F32205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510EF80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464D0EC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1FD5C565" w14:textId="77777777" w:rsidTr="00B87492">
        <w:trPr>
          <w:trHeight w:val="3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F5ED37B"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1980" w:type="dxa"/>
            <w:tcBorders>
              <w:top w:val="nil"/>
              <w:left w:val="nil"/>
              <w:bottom w:val="single" w:sz="4" w:space="0" w:color="auto"/>
              <w:right w:val="single" w:sz="4" w:space="0" w:color="auto"/>
            </w:tcBorders>
            <w:shd w:val="clear" w:color="auto" w:fill="auto"/>
            <w:vAlign w:val="bottom"/>
            <w:hideMark/>
          </w:tcPr>
          <w:p w14:paraId="33E3DB11"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Prenatal Anti-D Immune Globulin</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4757FCA8"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15849EF0"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1BD211DD"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504195C"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694DC299"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672F622A"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00E593D2" w14:textId="77777777" w:rsidTr="00B87492">
        <w:trPr>
          <w:trHeight w:val="12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0268E3"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1980" w:type="dxa"/>
            <w:tcBorders>
              <w:top w:val="nil"/>
              <w:left w:val="nil"/>
              <w:bottom w:val="single" w:sz="4" w:space="0" w:color="auto"/>
              <w:right w:val="single" w:sz="4" w:space="0" w:color="auto"/>
            </w:tcBorders>
            <w:shd w:val="clear" w:color="auto" w:fill="auto"/>
            <w:vAlign w:val="bottom"/>
            <w:hideMark/>
          </w:tcPr>
          <w:p w14:paraId="627ECB51"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Percentage of pregnant patients who receive counseling about aneuploidy screening in the first trimester</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354AD01F"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121F0C1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4C202F4A"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09C30EAA"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1B164F00"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41E1722A"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66987AB7" w14:textId="77777777" w:rsidTr="00B87492">
        <w:trPr>
          <w:trHeight w:val="15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649B9C"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1980" w:type="dxa"/>
            <w:tcBorders>
              <w:top w:val="nil"/>
              <w:left w:val="nil"/>
              <w:bottom w:val="single" w:sz="4" w:space="0" w:color="auto"/>
              <w:right w:val="single" w:sz="4" w:space="0" w:color="auto"/>
            </w:tcBorders>
            <w:shd w:val="clear" w:color="auto" w:fill="auto"/>
            <w:vAlign w:val="bottom"/>
            <w:hideMark/>
          </w:tcPr>
          <w:p w14:paraId="68B26B9D"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Percentage of pregnant patients who have an initial risk assessment completed within two visits of initiation of prenatal care</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1FD7575D"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233F568A"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4FE7B81C"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078EEB0F"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10DC4C9C"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6E73ABF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r>
      <w:tr w:rsidR="00E7046A" w:rsidRPr="00E7046A" w14:paraId="2AFB2C07" w14:textId="77777777" w:rsidTr="00B87492">
        <w:trPr>
          <w:trHeight w:val="18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A8BEFD"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1980" w:type="dxa"/>
            <w:tcBorders>
              <w:top w:val="nil"/>
              <w:left w:val="nil"/>
              <w:bottom w:val="single" w:sz="4" w:space="0" w:color="auto"/>
              <w:right w:val="single" w:sz="4" w:space="0" w:color="auto"/>
            </w:tcBorders>
            <w:shd w:val="clear" w:color="auto" w:fill="auto"/>
            <w:vAlign w:val="bottom"/>
            <w:hideMark/>
          </w:tcPr>
          <w:p w14:paraId="1EB390BB"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xml:space="preserve">Percentage of patients, regardless of age, who gave birth during a 12-month period who were screened for </w:t>
            </w:r>
            <w:r w:rsidRPr="00E7046A">
              <w:rPr>
                <w:rFonts w:eastAsia="Times New Roman"/>
                <w:color w:val="000000"/>
              </w:rPr>
              <w:lastRenderedPageBreak/>
              <w:t>HIV infection during the first or second prenatal care visit</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9C41ED7"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lastRenderedPageBreak/>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23E004D6"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64263A57"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29990914"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6EFE063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2240CCBD"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1E4AF270" w14:textId="77777777" w:rsidTr="00B87492">
        <w:trPr>
          <w:trHeight w:val="6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D4D952"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lastRenderedPageBreak/>
              <w:t> </w:t>
            </w:r>
          </w:p>
        </w:tc>
        <w:tc>
          <w:tcPr>
            <w:tcW w:w="1980" w:type="dxa"/>
            <w:tcBorders>
              <w:top w:val="nil"/>
              <w:left w:val="nil"/>
              <w:bottom w:val="single" w:sz="4" w:space="0" w:color="auto"/>
              <w:right w:val="single" w:sz="4" w:space="0" w:color="auto"/>
            </w:tcBorders>
            <w:shd w:val="clear" w:color="auto" w:fill="auto"/>
            <w:vAlign w:val="bottom"/>
            <w:hideMark/>
          </w:tcPr>
          <w:p w14:paraId="00A1CAED"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Severity-Standardized ALOS - Deliveries</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59F2990C"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4AE65A7A"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0229E83F"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1CBF57E9"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739C40C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4C6D75BF"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3AA16867" w14:textId="77777777" w:rsidTr="00B87492">
        <w:trPr>
          <w:trHeight w:val="15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436231"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1980" w:type="dxa"/>
            <w:tcBorders>
              <w:top w:val="nil"/>
              <w:left w:val="nil"/>
              <w:bottom w:val="single" w:sz="4" w:space="0" w:color="auto"/>
              <w:right w:val="single" w:sz="4" w:space="0" w:color="auto"/>
            </w:tcBorders>
            <w:shd w:val="clear" w:color="auto" w:fill="auto"/>
            <w:vAlign w:val="bottom"/>
            <w:hideMark/>
          </w:tcPr>
          <w:p w14:paraId="001AD1CA"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Routine prenatal care: percentage of patients planning pregnancy who have preconception risk assessment/counseling</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1FEED9A6"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29206FAD"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5C6914D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46506F04"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16BFC52C"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55FBDED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22161C57" w14:textId="77777777" w:rsidTr="00B87492">
        <w:trPr>
          <w:trHeight w:val="6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2F0006"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1980" w:type="dxa"/>
            <w:tcBorders>
              <w:top w:val="nil"/>
              <w:left w:val="nil"/>
              <w:bottom w:val="single" w:sz="4" w:space="0" w:color="auto"/>
              <w:right w:val="single" w:sz="4" w:space="0" w:color="auto"/>
            </w:tcBorders>
            <w:shd w:val="clear" w:color="auto" w:fill="auto"/>
            <w:vAlign w:val="bottom"/>
            <w:hideMark/>
          </w:tcPr>
          <w:p w14:paraId="6F20C064"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xml:space="preserve">Pregnant women that had </w:t>
            </w:r>
            <w:proofErr w:type="spellStart"/>
            <w:r w:rsidRPr="00E7046A">
              <w:rPr>
                <w:rFonts w:eastAsia="Times New Roman"/>
                <w:color w:val="000000"/>
              </w:rPr>
              <w:t>HBsAg</w:t>
            </w:r>
            <w:proofErr w:type="spellEnd"/>
            <w:r w:rsidRPr="00E7046A">
              <w:rPr>
                <w:rFonts w:eastAsia="Times New Roman"/>
                <w:color w:val="000000"/>
              </w:rPr>
              <w:t xml:space="preserve"> testing.</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5681B0D7"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486A1354"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28745496"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11DDB485"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0163045F"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4EAB70E0"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701598BA" w14:textId="77777777" w:rsidTr="00B87492">
        <w:trPr>
          <w:trHeight w:val="9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54A082D"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1814</w:t>
            </w:r>
          </w:p>
        </w:tc>
        <w:tc>
          <w:tcPr>
            <w:tcW w:w="1980" w:type="dxa"/>
            <w:tcBorders>
              <w:top w:val="nil"/>
              <w:left w:val="nil"/>
              <w:bottom w:val="single" w:sz="4" w:space="0" w:color="auto"/>
              <w:right w:val="single" w:sz="4" w:space="0" w:color="auto"/>
            </w:tcBorders>
            <w:shd w:val="clear" w:color="auto" w:fill="auto"/>
            <w:vAlign w:val="bottom"/>
            <w:hideMark/>
          </w:tcPr>
          <w:p w14:paraId="442886A1"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Counseling for Women of Childbearing Potential with Epilepsy</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1C1B7FC"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5FBC3528"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52502DFA"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69009F9E"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57F85B65"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6DD71A37"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19A2BB58" w14:textId="77777777" w:rsidTr="00B87492">
        <w:trPr>
          <w:trHeight w:val="9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07911561"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1980" w:type="dxa"/>
            <w:tcBorders>
              <w:top w:val="nil"/>
              <w:left w:val="nil"/>
              <w:bottom w:val="single" w:sz="4" w:space="0" w:color="auto"/>
              <w:right w:val="single" w:sz="4" w:space="0" w:color="auto"/>
            </w:tcBorders>
            <w:shd w:val="clear" w:color="auto" w:fill="auto"/>
            <w:vAlign w:val="bottom"/>
            <w:hideMark/>
          </w:tcPr>
          <w:p w14:paraId="63EDDCD0"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Diabetes and Pregnancy: Avoidance of Oral Hypoglycemic Agents</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373D08B5"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3B83C5DF"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494AC5BE"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5490D9AC"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53FB788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714C5D4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576C7A31" w14:textId="77777777" w:rsidTr="00B87492">
        <w:trPr>
          <w:trHeight w:val="12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F9D6F1"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1980" w:type="dxa"/>
            <w:tcBorders>
              <w:top w:val="nil"/>
              <w:left w:val="nil"/>
              <w:bottom w:val="single" w:sz="4" w:space="0" w:color="auto"/>
              <w:right w:val="single" w:sz="4" w:space="0" w:color="auto"/>
            </w:tcBorders>
            <w:shd w:val="clear" w:color="auto" w:fill="auto"/>
            <w:vAlign w:val="bottom"/>
            <w:hideMark/>
          </w:tcPr>
          <w:p w14:paraId="15B7A954"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Percentage of pregnant patients who receive counseling and education at each visit as outlined in the guideline</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41E7C3D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735033FD"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66E775E8"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58A32F0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074F1E85"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0152900A"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2B6E0651" w14:textId="77777777" w:rsidTr="00B87492">
        <w:trPr>
          <w:trHeight w:val="1500"/>
        </w:trPr>
        <w:tc>
          <w:tcPr>
            <w:tcW w:w="7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988A3B"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1980" w:type="dxa"/>
            <w:tcBorders>
              <w:top w:val="nil"/>
              <w:left w:val="nil"/>
              <w:bottom w:val="single" w:sz="4" w:space="0" w:color="auto"/>
              <w:right w:val="single" w:sz="4" w:space="0" w:color="auto"/>
            </w:tcBorders>
            <w:shd w:val="clear" w:color="auto" w:fill="auto"/>
            <w:vAlign w:val="bottom"/>
            <w:hideMark/>
          </w:tcPr>
          <w:p w14:paraId="31FBFC56"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Percentage of VBAC-eligible pregnant patients who have a collaborative conversation with their clinician about the risks and benefits of VBAC</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2B0C2F4F"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80" w:type="dxa"/>
            <w:gridSpan w:val="2"/>
            <w:tcBorders>
              <w:top w:val="nil"/>
              <w:left w:val="nil"/>
              <w:bottom w:val="single" w:sz="4" w:space="0" w:color="auto"/>
              <w:right w:val="single" w:sz="4" w:space="0" w:color="auto"/>
            </w:tcBorders>
            <w:shd w:val="clear" w:color="auto" w:fill="auto"/>
            <w:noWrap/>
            <w:vAlign w:val="bottom"/>
            <w:hideMark/>
          </w:tcPr>
          <w:p w14:paraId="0D7FA8C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757B24F9"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900" w:type="dxa"/>
            <w:gridSpan w:val="2"/>
            <w:tcBorders>
              <w:top w:val="nil"/>
              <w:left w:val="nil"/>
              <w:bottom w:val="single" w:sz="4" w:space="0" w:color="auto"/>
              <w:right w:val="single" w:sz="4" w:space="0" w:color="auto"/>
            </w:tcBorders>
            <w:shd w:val="clear" w:color="auto" w:fill="auto"/>
            <w:noWrap/>
            <w:vAlign w:val="bottom"/>
            <w:hideMark/>
          </w:tcPr>
          <w:p w14:paraId="10464B4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530" w:type="dxa"/>
            <w:gridSpan w:val="2"/>
            <w:tcBorders>
              <w:top w:val="nil"/>
              <w:left w:val="nil"/>
              <w:bottom w:val="single" w:sz="4" w:space="0" w:color="auto"/>
              <w:right w:val="single" w:sz="4" w:space="0" w:color="auto"/>
            </w:tcBorders>
            <w:shd w:val="clear" w:color="auto" w:fill="auto"/>
            <w:noWrap/>
            <w:vAlign w:val="bottom"/>
            <w:hideMark/>
          </w:tcPr>
          <w:p w14:paraId="73C204E8"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754321A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71765BD4" w14:textId="77777777" w:rsidTr="00B87492">
        <w:trPr>
          <w:trHeight w:val="375"/>
        </w:trPr>
        <w:tc>
          <w:tcPr>
            <w:tcW w:w="9483"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50966" w14:textId="77777777" w:rsidR="00E7046A" w:rsidRPr="00E7046A" w:rsidRDefault="00E7046A" w:rsidP="00E7046A">
            <w:pPr>
              <w:spacing w:after="0" w:line="240" w:lineRule="auto"/>
              <w:jc w:val="center"/>
              <w:rPr>
                <w:rFonts w:eastAsia="Times New Roman"/>
                <w:b/>
                <w:bCs/>
                <w:i/>
                <w:iCs/>
                <w:color w:val="000000"/>
                <w:sz w:val="28"/>
                <w:szCs w:val="28"/>
              </w:rPr>
            </w:pPr>
            <w:r w:rsidRPr="00E7046A">
              <w:rPr>
                <w:rFonts w:eastAsia="Times New Roman"/>
                <w:b/>
                <w:bCs/>
                <w:i/>
                <w:iCs/>
                <w:color w:val="000000"/>
                <w:sz w:val="28"/>
                <w:szCs w:val="28"/>
              </w:rPr>
              <w:lastRenderedPageBreak/>
              <w:t>Neonatal Measures</w:t>
            </w:r>
          </w:p>
        </w:tc>
      </w:tr>
      <w:tr w:rsidR="00E7046A" w:rsidRPr="00E7046A" w14:paraId="095A3C1D" w14:textId="77777777" w:rsidTr="00B87492">
        <w:trPr>
          <w:trHeight w:val="300"/>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14:paraId="64ADC2AF"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2157" w:type="dxa"/>
            <w:gridSpan w:val="3"/>
            <w:tcBorders>
              <w:top w:val="nil"/>
              <w:left w:val="nil"/>
              <w:bottom w:val="single" w:sz="4" w:space="0" w:color="auto"/>
              <w:right w:val="single" w:sz="4" w:space="0" w:color="auto"/>
            </w:tcBorders>
            <w:shd w:val="clear" w:color="auto" w:fill="auto"/>
            <w:vAlign w:val="bottom"/>
            <w:hideMark/>
          </w:tcPr>
          <w:p w14:paraId="7912985A"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1034" w:type="dxa"/>
            <w:gridSpan w:val="2"/>
            <w:tcBorders>
              <w:top w:val="nil"/>
              <w:left w:val="nil"/>
              <w:bottom w:val="single" w:sz="4" w:space="0" w:color="auto"/>
              <w:right w:val="single" w:sz="4" w:space="0" w:color="auto"/>
            </w:tcBorders>
            <w:shd w:val="clear" w:color="auto" w:fill="auto"/>
            <w:noWrap/>
            <w:vAlign w:val="bottom"/>
            <w:hideMark/>
          </w:tcPr>
          <w:p w14:paraId="596B9A4C"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100B3B24"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4601"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19E88C47" w14:textId="77777777" w:rsidR="00E7046A" w:rsidRPr="00E7046A" w:rsidRDefault="00E7046A" w:rsidP="00E7046A">
            <w:pPr>
              <w:spacing w:after="0" w:line="240" w:lineRule="auto"/>
              <w:jc w:val="center"/>
              <w:rPr>
                <w:rFonts w:eastAsia="Times New Roman"/>
                <w:b/>
                <w:bCs/>
                <w:color w:val="000000"/>
              </w:rPr>
            </w:pPr>
            <w:r w:rsidRPr="00E7046A">
              <w:rPr>
                <w:rFonts w:eastAsia="Times New Roman"/>
                <w:b/>
                <w:bCs/>
                <w:color w:val="000000"/>
              </w:rPr>
              <w:t>Perceived as Useful Measures for These Purposes</w:t>
            </w:r>
          </w:p>
        </w:tc>
      </w:tr>
      <w:tr w:rsidR="00E7046A" w:rsidRPr="00E7046A" w14:paraId="339A6695" w14:textId="77777777" w:rsidTr="00B87492">
        <w:trPr>
          <w:trHeight w:val="900"/>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65C0E07A" w14:textId="77777777" w:rsidR="00E7046A" w:rsidRPr="00E7046A" w:rsidRDefault="00E7046A" w:rsidP="00E7046A">
            <w:pPr>
              <w:spacing w:after="0" w:line="240" w:lineRule="auto"/>
              <w:rPr>
                <w:rFonts w:eastAsia="Times New Roman"/>
                <w:b/>
                <w:bCs/>
                <w:color w:val="000000"/>
              </w:rPr>
            </w:pPr>
            <w:r w:rsidRPr="00E7046A">
              <w:rPr>
                <w:rFonts w:eastAsia="Times New Roman"/>
                <w:b/>
                <w:bCs/>
                <w:color w:val="000000"/>
              </w:rPr>
              <w:t>NQF #</w:t>
            </w:r>
          </w:p>
        </w:tc>
        <w:tc>
          <w:tcPr>
            <w:tcW w:w="2157" w:type="dxa"/>
            <w:gridSpan w:val="3"/>
            <w:tcBorders>
              <w:top w:val="nil"/>
              <w:left w:val="nil"/>
              <w:bottom w:val="single" w:sz="4" w:space="0" w:color="auto"/>
              <w:right w:val="single" w:sz="4" w:space="0" w:color="auto"/>
            </w:tcBorders>
            <w:shd w:val="clear" w:color="auto" w:fill="auto"/>
            <w:vAlign w:val="center"/>
            <w:hideMark/>
          </w:tcPr>
          <w:p w14:paraId="33708E26" w14:textId="77777777" w:rsidR="00E7046A" w:rsidRPr="00E7046A" w:rsidRDefault="00E7046A" w:rsidP="00E7046A">
            <w:pPr>
              <w:spacing w:after="0" w:line="240" w:lineRule="auto"/>
              <w:rPr>
                <w:rFonts w:eastAsia="Times New Roman"/>
                <w:b/>
                <w:bCs/>
                <w:color w:val="000000"/>
              </w:rPr>
            </w:pPr>
            <w:r w:rsidRPr="00E7046A">
              <w:rPr>
                <w:rFonts w:eastAsia="Times New Roman"/>
                <w:b/>
                <w:bCs/>
                <w:color w:val="000000"/>
              </w:rPr>
              <w:t>Measure</w:t>
            </w:r>
          </w:p>
        </w:tc>
        <w:tc>
          <w:tcPr>
            <w:tcW w:w="1034" w:type="dxa"/>
            <w:gridSpan w:val="2"/>
            <w:tcBorders>
              <w:top w:val="nil"/>
              <w:left w:val="nil"/>
              <w:bottom w:val="single" w:sz="4" w:space="0" w:color="auto"/>
              <w:right w:val="single" w:sz="4" w:space="0" w:color="auto"/>
            </w:tcBorders>
            <w:shd w:val="clear" w:color="auto" w:fill="auto"/>
            <w:vAlign w:val="center"/>
            <w:hideMark/>
          </w:tcPr>
          <w:p w14:paraId="000A1BE1" w14:textId="77777777" w:rsidR="00E7046A" w:rsidRPr="00E7046A" w:rsidRDefault="00E7046A" w:rsidP="00E7046A">
            <w:pPr>
              <w:spacing w:after="0" w:line="240" w:lineRule="auto"/>
              <w:jc w:val="center"/>
              <w:rPr>
                <w:rFonts w:eastAsia="Times New Roman"/>
                <w:b/>
                <w:bCs/>
                <w:color w:val="000000"/>
              </w:rPr>
            </w:pPr>
            <w:r w:rsidRPr="00E7046A">
              <w:rPr>
                <w:rFonts w:eastAsia="Times New Roman"/>
                <w:b/>
                <w:bCs/>
                <w:color w:val="000000"/>
              </w:rPr>
              <w:t>In the SQMS</w:t>
            </w:r>
          </w:p>
        </w:tc>
        <w:tc>
          <w:tcPr>
            <w:tcW w:w="1043" w:type="dxa"/>
            <w:gridSpan w:val="2"/>
            <w:tcBorders>
              <w:top w:val="nil"/>
              <w:left w:val="nil"/>
              <w:bottom w:val="single" w:sz="4" w:space="0" w:color="auto"/>
              <w:right w:val="single" w:sz="4" w:space="0" w:color="auto"/>
            </w:tcBorders>
            <w:shd w:val="clear" w:color="auto" w:fill="auto"/>
            <w:vAlign w:val="center"/>
            <w:hideMark/>
          </w:tcPr>
          <w:p w14:paraId="1EDC3293" w14:textId="77777777" w:rsidR="00E7046A" w:rsidRPr="00E7046A" w:rsidRDefault="00E7046A" w:rsidP="00E7046A">
            <w:pPr>
              <w:spacing w:after="0" w:line="240" w:lineRule="auto"/>
              <w:jc w:val="center"/>
              <w:rPr>
                <w:rFonts w:eastAsia="Times New Roman"/>
                <w:b/>
                <w:bCs/>
                <w:color w:val="000000"/>
              </w:rPr>
            </w:pPr>
            <w:r w:rsidRPr="00E7046A">
              <w:rPr>
                <w:rFonts w:eastAsia="Times New Roman"/>
                <w:b/>
                <w:bCs/>
                <w:color w:val="000000"/>
              </w:rPr>
              <w:t>Currently Used by Org.</w:t>
            </w:r>
          </w:p>
        </w:tc>
        <w:tc>
          <w:tcPr>
            <w:tcW w:w="1089" w:type="dxa"/>
            <w:gridSpan w:val="2"/>
            <w:tcBorders>
              <w:top w:val="nil"/>
              <w:left w:val="nil"/>
              <w:bottom w:val="single" w:sz="4" w:space="0" w:color="auto"/>
              <w:right w:val="single" w:sz="4" w:space="0" w:color="auto"/>
            </w:tcBorders>
            <w:shd w:val="clear" w:color="auto" w:fill="auto"/>
            <w:vAlign w:val="center"/>
            <w:hideMark/>
          </w:tcPr>
          <w:p w14:paraId="008CEED9" w14:textId="77777777" w:rsidR="00E7046A" w:rsidRPr="00E7046A" w:rsidRDefault="00E7046A" w:rsidP="00E7046A">
            <w:pPr>
              <w:spacing w:after="0" w:line="240" w:lineRule="auto"/>
              <w:jc w:val="center"/>
              <w:rPr>
                <w:rFonts w:eastAsia="Times New Roman"/>
                <w:b/>
                <w:bCs/>
                <w:color w:val="000000"/>
              </w:rPr>
            </w:pPr>
            <w:r w:rsidRPr="00E7046A">
              <w:rPr>
                <w:rFonts w:eastAsia="Times New Roman"/>
                <w:b/>
                <w:bCs/>
                <w:color w:val="000000"/>
              </w:rPr>
              <w:t>Public Reporting</w:t>
            </w:r>
          </w:p>
        </w:tc>
        <w:tc>
          <w:tcPr>
            <w:tcW w:w="968" w:type="dxa"/>
            <w:gridSpan w:val="2"/>
            <w:tcBorders>
              <w:top w:val="nil"/>
              <w:left w:val="nil"/>
              <w:bottom w:val="single" w:sz="4" w:space="0" w:color="auto"/>
              <w:right w:val="single" w:sz="4" w:space="0" w:color="auto"/>
            </w:tcBorders>
            <w:shd w:val="clear" w:color="auto" w:fill="auto"/>
            <w:vAlign w:val="center"/>
            <w:hideMark/>
          </w:tcPr>
          <w:p w14:paraId="39B3B9D9" w14:textId="77777777" w:rsidR="00E7046A" w:rsidRPr="00E7046A" w:rsidRDefault="00E7046A" w:rsidP="00E7046A">
            <w:pPr>
              <w:spacing w:after="0" w:line="240" w:lineRule="auto"/>
              <w:jc w:val="center"/>
              <w:rPr>
                <w:rFonts w:eastAsia="Times New Roman"/>
                <w:b/>
                <w:bCs/>
                <w:color w:val="000000"/>
              </w:rPr>
            </w:pPr>
            <w:r w:rsidRPr="00E7046A">
              <w:rPr>
                <w:rFonts w:eastAsia="Times New Roman"/>
                <w:b/>
                <w:bCs/>
                <w:color w:val="000000"/>
              </w:rPr>
              <w:t>Tiering</w:t>
            </w:r>
          </w:p>
        </w:tc>
        <w:tc>
          <w:tcPr>
            <w:tcW w:w="1427" w:type="dxa"/>
            <w:gridSpan w:val="2"/>
            <w:tcBorders>
              <w:top w:val="nil"/>
              <w:left w:val="nil"/>
              <w:bottom w:val="single" w:sz="4" w:space="0" w:color="auto"/>
              <w:right w:val="single" w:sz="4" w:space="0" w:color="auto"/>
            </w:tcBorders>
            <w:shd w:val="clear" w:color="auto" w:fill="auto"/>
            <w:vAlign w:val="center"/>
            <w:hideMark/>
          </w:tcPr>
          <w:p w14:paraId="3EED8A75" w14:textId="77777777" w:rsidR="00E7046A" w:rsidRPr="00E7046A" w:rsidRDefault="00E7046A" w:rsidP="00E7046A">
            <w:pPr>
              <w:spacing w:after="0" w:line="240" w:lineRule="auto"/>
              <w:jc w:val="center"/>
              <w:rPr>
                <w:rFonts w:eastAsia="Times New Roman"/>
                <w:b/>
                <w:bCs/>
                <w:color w:val="000000"/>
              </w:rPr>
            </w:pPr>
            <w:r w:rsidRPr="00E7046A">
              <w:rPr>
                <w:rFonts w:eastAsia="Times New Roman"/>
                <w:b/>
                <w:bCs/>
                <w:color w:val="000000"/>
              </w:rPr>
              <w:t>Quality Improvement</w:t>
            </w:r>
          </w:p>
        </w:tc>
        <w:tc>
          <w:tcPr>
            <w:tcW w:w="1117" w:type="dxa"/>
            <w:tcBorders>
              <w:top w:val="nil"/>
              <w:left w:val="nil"/>
              <w:bottom w:val="single" w:sz="4" w:space="0" w:color="auto"/>
              <w:right w:val="single" w:sz="4" w:space="0" w:color="auto"/>
            </w:tcBorders>
            <w:shd w:val="clear" w:color="auto" w:fill="auto"/>
            <w:vAlign w:val="center"/>
            <w:hideMark/>
          </w:tcPr>
          <w:p w14:paraId="39E57A87" w14:textId="77777777" w:rsidR="00E7046A" w:rsidRPr="00E7046A" w:rsidRDefault="00E7046A" w:rsidP="00E7046A">
            <w:pPr>
              <w:spacing w:after="0" w:line="240" w:lineRule="auto"/>
              <w:jc w:val="center"/>
              <w:rPr>
                <w:rFonts w:eastAsia="Times New Roman"/>
                <w:b/>
                <w:bCs/>
                <w:color w:val="000000"/>
              </w:rPr>
            </w:pPr>
            <w:r w:rsidRPr="00E7046A">
              <w:rPr>
                <w:rFonts w:eastAsia="Times New Roman"/>
                <w:b/>
                <w:bCs/>
                <w:color w:val="000000"/>
              </w:rPr>
              <w:t>Incentives</w:t>
            </w:r>
          </w:p>
        </w:tc>
      </w:tr>
      <w:tr w:rsidR="00E7046A" w:rsidRPr="00E7046A" w14:paraId="655F8F20" w14:textId="77777777" w:rsidTr="00B87492">
        <w:trPr>
          <w:trHeight w:val="1500"/>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14:paraId="455E3E4A"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480</w:t>
            </w:r>
          </w:p>
        </w:tc>
        <w:tc>
          <w:tcPr>
            <w:tcW w:w="2157" w:type="dxa"/>
            <w:gridSpan w:val="3"/>
            <w:tcBorders>
              <w:top w:val="nil"/>
              <w:left w:val="nil"/>
              <w:bottom w:val="single" w:sz="4" w:space="0" w:color="auto"/>
              <w:right w:val="single" w:sz="4" w:space="0" w:color="auto"/>
            </w:tcBorders>
            <w:shd w:val="clear" w:color="auto" w:fill="auto"/>
            <w:vAlign w:val="bottom"/>
            <w:hideMark/>
          </w:tcPr>
          <w:p w14:paraId="4B8886C2"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PC-05 Exclusive Breast Milk Feeding and the subset measure PC-05a Exclusive Breast Milk Feeding Considering Mother´s Choice</w:t>
            </w:r>
          </w:p>
        </w:tc>
        <w:tc>
          <w:tcPr>
            <w:tcW w:w="1034" w:type="dxa"/>
            <w:gridSpan w:val="2"/>
            <w:tcBorders>
              <w:top w:val="nil"/>
              <w:left w:val="nil"/>
              <w:bottom w:val="single" w:sz="4" w:space="0" w:color="auto"/>
              <w:right w:val="single" w:sz="4" w:space="0" w:color="auto"/>
            </w:tcBorders>
            <w:shd w:val="clear" w:color="auto" w:fill="auto"/>
            <w:noWrap/>
            <w:vAlign w:val="bottom"/>
            <w:hideMark/>
          </w:tcPr>
          <w:p w14:paraId="4FA68D34"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4383DDB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1089" w:type="dxa"/>
            <w:gridSpan w:val="2"/>
            <w:tcBorders>
              <w:top w:val="nil"/>
              <w:left w:val="nil"/>
              <w:bottom w:val="single" w:sz="4" w:space="0" w:color="auto"/>
              <w:right w:val="single" w:sz="4" w:space="0" w:color="auto"/>
            </w:tcBorders>
            <w:shd w:val="clear" w:color="auto" w:fill="auto"/>
            <w:noWrap/>
            <w:vAlign w:val="bottom"/>
            <w:hideMark/>
          </w:tcPr>
          <w:p w14:paraId="34DE209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968" w:type="dxa"/>
            <w:gridSpan w:val="2"/>
            <w:tcBorders>
              <w:top w:val="nil"/>
              <w:left w:val="nil"/>
              <w:bottom w:val="single" w:sz="4" w:space="0" w:color="auto"/>
              <w:right w:val="single" w:sz="4" w:space="0" w:color="auto"/>
            </w:tcBorders>
            <w:shd w:val="clear" w:color="auto" w:fill="auto"/>
            <w:noWrap/>
            <w:vAlign w:val="bottom"/>
            <w:hideMark/>
          </w:tcPr>
          <w:p w14:paraId="4895B3B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427" w:type="dxa"/>
            <w:gridSpan w:val="2"/>
            <w:tcBorders>
              <w:top w:val="nil"/>
              <w:left w:val="nil"/>
              <w:bottom w:val="single" w:sz="4" w:space="0" w:color="auto"/>
              <w:right w:val="single" w:sz="4" w:space="0" w:color="auto"/>
            </w:tcBorders>
            <w:shd w:val="clear" w:color="auto" w:fill="auto"/>
            <w:noWrap/>
            <w:vAlign w:val="bottom"/>
            <w:hideMark/>
          </w:tcPr>
          <w:p w14:paraId="321BA84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117" w:type="dxa"/>
            <w:tcBorders>
              <w:top w:val="nil"/>
              <w:left w:val="nil"/>
              <w:bottom w:val="single" w:sz="4" w:space="0" w:color="auto"/>
              <w:right w:val="single" w:sz="4" w:space="0" w:color="auto"/>
            </w:tcBorders>
            <w:shd w:val="clear" w:color="auto" w:fill="auto"/>
            <w:noWrap/>
            <w:vAlign w:val="bottom"/>
            <w:hideMark/>
          </w:tcPr>
          <w:p w14:paraId="6A12915D"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r>
      <w:tr w:rsidR="00E7046A" w:rsidRPr="00E7046A" w14:paraId="5ACF5034" w14:textId="77777777" w:rsidTr="00B87492">
        <w:trPr>
          <w:trHeight w:val="900"/>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14:paraId="1E029F82"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1731</w:t>
            </w:r>
          </w:p>
        </w:tc>
        <w:tc>
          <w:tcPr>
            <w:tcW w:w="2157" w:type="dxa"/>
            <w:gridSpan w:val="3"/>
            <w:tcBorders>
              <w:top w:val="nil"/>
              <w:left w:val="nil"/>
              <w:bottom w:val="single" w:sz="4" w:space="0" w:color="auto"/>
              <w:right w:val="single" w:sz="4" w:space="0" w:color="auto"/>
            </w:tcBorders>
            <w:shd w:val="clear" w:color="auto" w:fill="auto"/>
            <w:vAlign w:val="bottom"/>
            <w:hideMark/>
          </w:tcPr>
          <w:p w14:paraId="65AE12BE"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xml:space="preserve">PC-04 Health Care-Associated Bloodstream Infections in Newborns </w:t>
            </w:r>
          </w:p>
        </w:tc>
        <w:tc>
          <w:tcPr>
            <w:tcW w:w="1034" w:type="dxa"/>
            <w:gridSpan w:val="2"/>
            <w:tcBorders>
              <w:top w:val="nil"/>
              <w:left w:val="nil"/>
              <w:bottom w:val="single" w:sz="4" w:space="0" w:color="auto"/>
              <w:right w:val="single" w:sz="4" w:space="0" w:color="auto"/>
            </w:tcBorders>
            <w:shd w:val="clear" w:color="auto" w:fill="auto"/>
            <w:noWrap/>
            <w:vAlign w:val="bottom"/>
            <w:hideMark/>
          </w:tcPr>
          <w:p w14:paraId="6211FF07"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6771A0F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1089" w:type="dxa"/>
            <w:gridSpan w:val="2"/>
            <w:tcBorders>
              <w:top w:val="nil"/>
              <w:left w:val="nil"/>
              <w:bottom w:val="single" w:sz="4" w:space="0" w:color="auto"/>
              <w:right w:val="single" w:sz="4" w:space="0" w:color="auto"/>
            </w:tcBorders>
            <w:shd w:val="clear" w:color="auto" w:fill="auto"/>
            <w:noWrap/>
            <w:vAlign w:val="bottom"/>
            <w:hideMark/>
          </w:tcPr>
          <w:p w14:paraId="0D39BD8A"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968" w:type="dxa"/>
            <w:gridSpan w:val="2"/>
            <w:tcBorders>
              <w:top w:val="nil"/>
              <w:left w:val="nil"/>
              <w:bottom w:val="single" w:sz="4" w:space="0" w:color="auto"/>
              <w:right w:val="single" w:sz="4" w:space="0" w:color="auto"/>
            </w:tcBorders>
            <w:shd w:val="clear" w:color="auto" w:fill="auto"/>
            <w:noWrap/>
            <w:vAlign w:val="bottom"/>
            <w:hideMark/>
          </w:tcPr>
          <w:p w14:paraId="7B291060"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427" w:type="dxa"/>
            <w:gridSpan w:val="2"/>
            <w:tcBorders>
              <w:top w:val="nil"/>
              <w:left w:val="nil"/>
              <w:bottom w:val="single" w:sz="4" w:space="0" w:color="auto"/>
              <w:right w:val="single" w:sz="4" w:space="0" w:color="auto"/>
            </w:tcBorders>
            <w:shd w:val="clear" w:color="auto" w:fill="auto"/>
            <w:noWrap/>
            <w:vAlign w:val="bottom"/>
            <w:hideMark/>
          </w:tcPr>
          <w:p w14:paraId="71662A6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17" w:type="dxa"/>
            <w:tcBorders>
              <w:top w:val="nil"/>
              <w:left w:val="nil"/>
              <w:bottom w:val="single" w:sz="4" w:space="0" w:color="auto"/>
              <w:right w:val="single" w:sz="4" w:space="0" w:color="auto"/>
            </w:tcBorders>
            <w:shd w:val="clear" w:color="auto" w:fill="auto"/>
            <w:noWrap/>
            <w:vAlign w:val="bottom"/>
            <w:hideMark/>
          </w:tcPr>
          <w:p w14:paraId="7774E70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r>
      <w:tr w:rsidR="00E7046A" w:rsidRPr="00E7046A" w14:paraId="60C7A3B7" w14:textId="77777777" w:rsidTr="00B87492">
        <w:trPr>
          <w:trHeight w:val="600"/>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14:paraId="5E44CD4E"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477</w:t>
            </w:r>
          </w:p>
        </w:tc>
        <w:tc>
          <w:tcPr>
            <w:tcW w:w="2157" w:type="dxa"/>
            <w:gridSpan w:val="3"/>
            <w:tcBorders>
              <w:top w:val="nil"/>
              <w:left w:val="nil"/>
              <w:bottom w:val="single" w:sz="4" w:space="0" w:color="auto"/>
              <w:right w:val="single" w:sz="4" w:space="0" w:color="auto"/>
            </w:tcBorders>
            <w:shd w:val="clear" w:color="auto" w:fill="auto"/>
            <w:vAlign w:val="bottom"/>
            <w:hideMark/>
          </w:tcPr>
          <w:p w14:paraId="10851131"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Under 1500g infant Not Delivered at Appropriate Level of Care</w:t>
            </w:r>
          </w:p>
        </w:tc>
        <w:tc>
          <w:tcPr>
            <w:tcW w:w="1034" w:type="dxa"/>
            <w:gridSpan w:val="2"/>
            <w:tcBorders>
              <w:top w:val="nil"/>
              <w:left w:val="nil"/>
              <w:bottom w:val="single" w:sz="4" w:space="0" w:color="auto"/>
              <w:right w:val="single" w:sz="4" w:space="0" w:color="auto"/>
            </w:tcBorders>
            <w:shd w:val="clear" w:color="auto" w:fill="auto"/>
            <w:noWrap/>
            <w:vAlign w:val="bottom"/>
            <w:hideMark/>
          </w:tcPr>
          <w:p w14:paraId="5BF12ED6"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4E9E9DC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089" w:type="dxa"/>
            <w:gridSpan w:val="2"/>
            <w:tcBorders>
              <w:top w:val="nil"/>
              <w:left w:val="nil"/>
              <w:bottom w:val="single" w:sz="4" w:space="0" w:color="auto"/>
              <w:right w:val="single" w:sz="4" w:space="0" w:color="auto"/>
            </w:tcBorders>
            <w:shd w:val="clear" w:color="auto" w:fill="auto"/>
            <w:noWrap/>
            <w:vAlign w:val="bottom"/>
            <w:hideMark/>
          </w:tcPr>
          <w:p w14:paraId="36170966"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968" w:type="dxa"/>
            <w:gridSpan w:val="2"/>
            <w:tcBorders>
              <w:top w:val="nil"/>
              <w:left w:val="nil"/>
              <w:bottom w:val="single" w:sz="4" w:space="0" w:color="auto"/>
              <w:right w:val="single" w:sz="4" w:space="0" w:color="auto"/>
            </w:tcBorders>
            <w:shd w:val="clear" w:color="auto" w:fill="auto"/>
            <w:noWrap/>
            <w:vAlign w:val="bottom"/>
            <w:hideMark/>
          </w:tcPr>
          <w:p w14:paraId="2CD0537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427" w:type="dxa"/>
            <w:gridSpan w:val="2"/>
            <w:tcBorders>
              <w:top w:val="nil"/>
              <w:left w:val="nil"/>
              <w:bottom w:val="single" w:sz="4" w:space="0" w:color="auto"/>
              <w:right w:val="single" w:sz="4" w:space="0" w:color="auto"/>
            </w:tcBorders>
            <w:shd w:val="clear" w:color="auto" w:fill="auto"/>
            <w:noWrap/>
            <w:vAlign w:val="bottom"/>
            <w:hideMark/>
          </w:tcPr>
          <w:p w14:paraId="4F1DD12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117" w:type="dxa"/>
            <w:tcBorders>
              <w:top w:val="nil"/>
              <w:left w:val="nil"/>
              <w:bottom w:val="single" w:sz="4" w:space="0" w:color="auto"/>
              <w:right w:val="single" w:sz="4" w:space="0" w:color="auto"/>
            </w:tcBorders>
            <w:shd w:val="clear" w:color="auto" w:fill="auto"/>
            <w:noWrap/>
            <w:vAlign w:val="bottom"/>
            <w:hideMark/>
          </w:tcPr>
          <w:p w14:paraId="45EE4486"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r>
      <w:tr w:rsidR="00E7046A" w:rsidRPr="00E7046A" w14:paraId="38E9CF5F" w14:textId="77777777" w:rsidTr="00B87492">
        <w:trPr>
          <w:trHeight w:val="300"/>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14:paraId="65E097EB"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716</w:t>
            </w:r>
          </w:p>
        </w:tc>
        <w:tc>
          <w:tcPr>
            <w:tcW w:w="2157" w:type="dxa"/>
            <w:gridSpan w:val="3"/>
            <w:tcBorders>
              <w:top w:val="nil"/>
              <w:left w:val="nil"/>
              <w:bottom w:val="single" w:sz="4" w:space="0" w:color="auto"/>
              <w:right w:val="single" w:sz="4" w:space="0" w:color="auto"/>
            </w:tcBorders>
            <w:shd w:val="clear" w:color="auto" w:fill="auto"/>
            <w:vAlign w:val="bottom"/>
            <w:hideMark/>
          </w:tcPr>
          <w:p w14:paraId="7430F68C"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Healthy Term Newborn</w:t>
            </w:r>
          </w:p>
        </w:tc>
        <w:tc>
          <w:tcPr>
            <w:tcW w:w="1034" w:type="dxa"/>
            <w:gridSpan w:val="2"/>
            <w:tcBorders>
              <w:top w:val="nil"/>
              <w:left w:val="nil"/>
              <w:bottom w:val="single" w:sz="4" w:space="0" w:color="auto"/>
              <w:right w:val="single" w:sz="4" w:space="0" w:color="auto"/>
            </w:tcBorders>
            <w:shd w:val="clear" w:color="auto" w:fill="auto"/>
            <w:noWrap/>
            <w:vAlign w:val="bottom"/>
            <w:hideMark/>
          </w:tcPr>
          <w:p w14:paraId="156F537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6AE0F62E"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089" w:type="dxa"/>
            <w:gridSpan w:val="2"/>
            <w:tcBorders>
              <w:top w:val="nil"/>
              <w:left w:val="nil"/>
              <w:bottom w:val="single" w:sz="4" w:space="0" w:color="auto"/>
              <w:right w:val="single" w:sz="4" w:space="0" w:color="auto"/>
            </w:tcBorders>
            <w:shd w:val="clear" w:color="auto" w:fill="auto"/>
            <w:noWrap/>
            <w:vAlign w:val="bottom"/>
            <w:hideMark/>
          </w:tcPr>
          <w:p w14:paraId="535144A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968" w:type="dxa"/>
            <w:gridSpan w:val="2"/>
            <w:tcBorders>
              <w:top w:val="nil"/>
              <w:left w:val="nil"/>
              <w:bottom w:val="single" w:sz="4" w:space="0" w:color="auto"/>
              <w:right w:val="single" w:sz="4" w:space="0" w:color="auto"/>
            </w:tcBorders>
            <w:shd w:val="clear" w:color="auto" w:fill="auto"/>
            <w:noWrap/>
            <w:vAlign w:val="bottom"/>
            <w:hideMark/>
          </w:tcPr>
          <w:p w14:paraId="6FC2F9DA"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427" w:type="dxa"/>
            <w:gridSpan w:val="2"/>
            <w:tcBorders>
              <w:top w:val="nil"/>
              <w:left w:val="nil"/>
              <w:bottom w:val="single" w:sz="4" w:space="0" w:color="auto"/>
              <w:right w:val="single" w:sz="4" w:space="0" w:color="auto"/>
            </w:tcBorders>
            <w:shd w:val="clear" w:color="auto" w:fill="auto"/>
            <w:noWrap/>
            <w:vAlign w:val="bottom"/>
            <w:hideMark/>
          </w:tcPr>
          <w:p w14:paraId="25F81BD4"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17" w:type="dxa"/>
            <w:tcBorders>
              <w:top w:val="nil"/>
              <w:left w:val="nil"/>
              <w:bottom w:val="single" w:sz="4" w:space="0" w:color="auto"/>
              <w:right w:val="single" w:sz="4" w:space="0" w:color="auto"/>
            </w:tcBorders>
            <w:shd w:val="clear" w:color="auto" w:fill="auto"/>
            <w:noWrap/>
            <w:vAlign w:val="bottom"/>
            <w:hideMark/>
          </w:tcPr>
          <w:p w14:paraId="3A5062C4"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r>
      <w:tr w:rsidR="00E7046A" w:rsidRPr="00E7046A" w14:paraId="4A81747D" w14:textId="77777777" w:rsidTr="00B87492">
        <w:trPr>
          <w:trHeight w:val="900"/>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14:paraId="7CC54500"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304</w:t>
            </w:r>
          </w:p>
        </w:tc>
        <w:tc>
          <w:tcPr>
            <w:tcW w:w="2157" w:type="dxa"/>
            <w:gridSpan w:val="3"/>
            <w:tcBorders>
              <w:top w:val="nil"/>
              <w:left w:val="nil"/>
              <w:bottom w:val="single" w:sz="4" w:space="0" w:color="auto"/>
              <w:right w:val="single" w:sz="4" w:space="0" w:color="auto"/>
            </w:tcBorders>
            <w:shd w:val="clear" w:color="auto" w:fill="auto"/>
            <w:vAlign w:val="bottom"/>
            <w:hideMark/>
          </w:tcPr>
          <w:p w14:paraId="36F51ADE"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Late sepsis or meningitis in Very Low Birth Weight (VLBW) neonates (risk-adjusted)</w:t>
            </w:r>
          </w:p>
        </w:tc>
        <w:tc>
          <w:tcPr>
            <w:tcW w:w="1034" w:type="dxa"/>
            <w:gridSpan w:val="2"/>
            <w:tcBorders>
              <w:top w:val="nil"/>
              <w:left w:val="nil"/>
              <w:bottom w:val="single" w:sz="4" w:space="0" w:color="auto"/>
              <w:right w:val="single" w:sz="4" w:space="0" w:color="auto"/>
            </w:tcBorders>
            <w:shd w:val="clear" w:color="auto" w:fill="auto"/>
            <w:noWrap/>
            <w:vAlign w:val="bottom"/>
            <w:hideMark/>
          </w:tcPr>
          <w:p w14:paraId="741498E0"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5539CE99"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089" w:type="dxa"/>
            <w:gridSpan w:val="2"/>
            <w:tcBorders>
              <w:top w:val="nil"/>
              <w:left w:val="nil"/>
              <w:bottom w:val="single" w:sz="4" w:space="0" w:color="auto"/>
              <w:right w:val="single" w:sz="4" w:space="0" w:color="auto"/>
            </w:tcBorders>
            <w:shd w:val="clear" w:color="auto" w:fill="auto"/>
            <w:noWrap/>
            <w:vAlign w:val="bottom"/>
            <w:hideMark/>
          </w:tcPr>
          <w:p w14:paraId="25B79BED"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968" w:type="dxa"/>
            <w:gridSpan w:val="2"/>
            <w:tcBorders>
              <w:top w:val="nil"/>
              <w:left w:val="nil"/>
              <w:bottom w:val="single" w:sz="4" w:space="0" w:color="auto"/>
              <w:right w:val="single" w:sz="4" w:space="0" w:color="auto"/>
            </w:tcBorders>
            <w:shd w:val="clear" w:color="auto" w:fill="auto"/>
            <w:noWrap/>
            <w:vAlign w:val="bottom"/>
            <w:hideMark/>
          </w:tcPr>
          <w:p w14:paraId="0FE58C7F"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427" w:type="dxa"/>
            <w:gridSpan w:val="2"/>
            <w:tcBorders>
              <w:top w:val="nil"/>
              <w:left w:val="nil"/>
              <w:bottom w:val="single" w:sz="4" w:space="0" w:color="auto"/>
              <w:right w:val="single" w:sz="4" w:space="0" w:color="auto"/>
            </w:tcBorders>
            <w:shd w:val="clear" w:color="auto" w:fill="auto"/>
            <w:noWrap/>
            <w:vAlign w:val="bottom"/>
            <w:hideMark/>
          </w:tcPr>
          <w:p w14:paraId="744B9CD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17" w:type="dxa"/>
            <w:tcBorders>
              <w:top w:val="nil"/>
              <w:left w:val="nil"/>
              <w:bottom w:val="single" w:sz="4" w:space="0" w:color="auto"/>
              <w:right w:val="single" w:sz="4" w:space="0" w:color="auto"/>
            </w:tcBorders>
            <w:shd w:val="clear" w:color="auto" w:fill="auto"/>
            <w:noWrap/>
            <w:vAlign w:val="bottom"/>
            <w:hideMark/>
          </w:tcPr>
          <w:p w14:paraId="13CD6AA8"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1586F0A9" w14:textId="77777777" w:rsidTr="00B87492">
        <w:trPr>
          <w:trHeight w:val="900"/>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14:paraId="635EC7DC"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2157" w:type="dxa"/>
            <w:gridSpan w:val="3"/>
            <w:tcBorders>
              <w:top w:val="nil"/>
              <w:left w:val="nil"/>
              <w:bottom w:val="single" w:sz="4" w:space="0" w:color="auto"/>
              <w:right w:val="single" w:sz="4" w:space="0" w:color="auto"/>
            </w:tcBorders>
            <w:shd w:val="clear" w:color="auto" w:fill="auto"/>
            <w:vAlign w:val="bottom"/>
            <w:hideMark/>
          </w:tcPr>
          <w:p w14:paraId="462624B4"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Proportion of infants covered by Newborn Bloodspot Screening (NBS)</w:t>
            </w:r>
          </w:p>
        </w:tc>
        <w:tc>
          <w:tcPr>
            <w:tcW w:w="1034" w:type="dxa"/>
            <w:gridSpan w:val="2"/>
            <w:tcBorders>
              <w:top w:val="nil"/>
              <w:left w:val="nil"/>
              <w:bottom w:val="single" w:sz="4" w:space="0" w:color="auto"/>
              <w:right w:val="single" w:sz="4" w:space="0" w:color="auto"/>
            </w:tcBorders>
            <w:shd w:val="clear" w:color="auto" w:fill="auto"/>
            <w:noWrap/>
            <w:vAlign w:val="bottom"/>
            <w:hideMark/>
          </w:tcPr>
          <w:p w14:paraId="405AE8CE"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7AA1F16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089" w:type="dxa"/>
            <w:gridSpan w:val="2"/>
            <w:tcBorders>
              <w:top w:val="nil"/>
              <w:left w:val="nil"/>
              <w:bottom w:val="single" w:sz="4" w:space="0" w:color="auto"/>
              <w:right w:val="single" w:sz="4" w:space="0" w:color="auto"/>
            </w:tcBorders>
            <w:shd w:val="clear" w:color="auto" w:fill="auto"/>
            <w:noWrap/>
            <w:vAlign w:val="bottom"/>
            <w:hideMark/>
          </w:tcPr>
          <w:p w14:paraId="31B658E7"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968" w:type="dxa"/>
            <w:gridSpan w:val="2"/>
            <w:tcBorders>
              <w:top w:val="nil"/>
              <w:left w:val="nil"/>
              <w:bottom w:val="single" w:sz="4" w:space="0" w:color="auto"/>
              <w:right w:val="single" w:sz="4" w:space="0" w:color="auto"/>
            </w:tcBorders>
            <w:shd w:val="clear" w:color="auto" w:fill="auto"/>
            <w:noWrap/>
            <w:vAlign w:val="bottom"/>
            <w:hideMark/>
          </w:tcPr>
          <w:p w14:paraId="3B7D6C29"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427" w:type="dxa"/>
            <w:gridSpan w:val="2"/>
            <w:tcBorders>
              <w:top w:val="nil"/>
              <w:left w:val="nil"/>
              <w:bottom w:val="single" w:sz="4" w:space="0" w:color="auto"/>
              <w:right w:val="single" w:sz="4" w:space="0" w:color="auto"/>
            </w:tcBorders>
            <w:shd w:val="clear" w:color="auto" w:fill="auto"/>
            <w:noWrap/>
            <w:vAlign w:val="bottom"/>
            <w:hideMark/>
          </w:tcPr>
          <w:p w14:paraId="55AB3D5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117" w:type="dxa"/>
            <w:tcBorders>
              <w:top w:val="nil"/>
              <w:left w:val="nil"/>
              <w:bottom w:val="single" w:sz="4" w:space="0" w:color="auto"/>
              <w:right w:val="single" w:sz="4" w:space="0" w:color="auto"/>
            </w:tcBorders>
            <w:shd w:val="clear" w:color="auto" w:fill="auto"/>
            <w:noWrap/>
            <w:vAlign w:val="bottom"/>
            <w:hideMark/>
          </w:tcPr>
          <w:p w14:paraId="255DAB7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575891AC" w14:textId="77777777" w:rsidTr="00B87492">
        <w:trPr>
          <w:trHeight w:val="300"/>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14:paraId="74CB385E"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2157" w:type="dxa"/>
            <w:gridSpan w:val="3"/>
            <w:tcBorders>
              <w:top w:val="nil"/>
              <w:left w:val="nil"/>
              <w:bottom w:val="single" w:sz="4" w:space="0" w:color="auto"/>
              <w:right w:val="single" w:sz="4" w:space="0" w:color="auto"/>
            </w:tcBorders>
            <w:shd w:val="clear" w:color="auto" w:fill="auto"/>
            <w:vAlign w:val="bottom"/>
            <w:hideMark/>
          </w:tcPr>
          <w:p w14:paraId="333E5819"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Neonatal Immunization</w:t>
            </w:r>
          </w:p>
        </w:tc>
        <w:tc>
          <w:tcPr>
            <w:tcW w:w="1034" w:type="dxa"/>
            <w:gridSpan w:val="2"/>
            <w:tcBorders>
              <w:top w:val="nil"/>
              <w:left w:val="nil"/>
              <w:bottom w:val="single" w:sz="4" w:space="0" w:color="auto"/>
              <w:right w:val="single" w:sz="4" w:space="0" w:color="auto"/>
            </w:tcBorders>
            <w:shd w:val="clear" w:color="auto" w:fill="auto"/>
            <w:noWrap/>
            <w:vAlign w:val="bottom"/>
            <w:hideMark/>
          </w:tcPr>
          <w:p w14:paraId="79C68AEC"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50CC89C0"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089" w:type="dxa"/>
            <w:gridSpan w:val="2"/>
            <w:tcBorders>
              <w:top w:val="nil"/>
              <w:left w:val="nil"/>
              <w:bottom w:val="single" w:sz="4" w:space="0" w:color="auto"/>
              <w:right w:val="single" w:sz="4" w:space="0" w:color="auto"/>
            </w:tcBorders>
            <w:shd w:val="clear" w:color="auto" w:fill="auto"/>
            <w:noWrap/>
            <w:vAlign w:val="bottom"/>
            <w:hideMark/>
          </w:tcPr>
          <w:p w14:paraId="51CD7B1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968" w:type="dxa"/>
            <w:gridSpan w:val="2"/>
            <w:tcBorders>
              <w:top w:val="nil"/>
              <w:left w:val="nil"/>
              <w:bottom w:val="single" w:sz="4" w:space="0" w:color="auto"/>
              <w:right w:val="single" w:sz="4" w:space="0" w:color="auto"/>
            </w:tcBorders>
            <w:shd w:val="clear" w:color="auto" w:fill="auto"/>
            <w:noWrap/>
            <w:vAlign w:val="bottom"/>
            <w:hideMark/>
          </w:tcPr>
          <w:p w14:paraId="52F71FB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427" w:type="dxa"/>
            <w:gridSpan w:val="2"/>
            <w:tcBorders>
              <w:top w:val="nil"/>
              <w:left w:val="nil"/>
              <w:bottom w:val="single" w:sz="4" w:space="0" w:color="auto"/>
              <w:right w:val="single" w:sz="4" w:space="0" w:color="auto"/>
            </w:tcBorders>
            <w:shd w:val="clear" w:color="auto" w:fill="auto"/>
            <w:noWrap/>
            <w:vAlign w:val="bottom"/>
            <w:hideMark/>
          </w:tcPr>
          <w:p w14:paraId="6D8919A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17" w:type="dxa"/>
            <w:tcBorders>
              <w:top w:val="nil"/>
              <w:left w:val="nil"/>
              <w:bottom w:val="single" w:sz="4" w:space="0" w:color="auto"/>
              <w:right w:val="single" w:sz="4" w:space="0" w:color="auto"/>
            </w:tcBorders>
            <w:shd w:val="clear" w:color="auto" w:fill="auto"/>
            <w:noWrap/>
            <w:vAlign w:val="bottom"/>
            <w:hideMark/>
          </w:tcPr>
          <w:p w14:paraId="3FA9276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3E30BB5C" w14:textId="77777777" w:rsidTr="00B87492">
        <w:trPr>
          <w:trHeight w:val="600"/>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14:paraId="7BD960BA"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1382</w:t>
            </w:r>
          </w:p>
        </w:tc>
        <w:tc>
          <w:tcPr>
            <w:tcW w:w="2157" w:type="dxa"/>
            <w:gridSpan w:val="3"/>
            <w:tcBorders>
              <w:top w:val="nil"/>
              <w:left w:val="nil"/>
              <w:bottom w:val="single" w:sz="4" w:space="0" w:color="auto"/>
              <w:right w:val="single" w:sz="4" w:space="0" w:color="auto"/>
            </w:tcBorders>
            <w:shd w:val="clear" w:color="auto" w:fill="auto"/>
            <w:vAlign w:val="bottom"/>
            <w:hideMark/>
          </w:tcPr>
          <w:p w14:paraId="5D60B954"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Percentage of low birth weight births</w:t>
            </w:r>
          </w:p>
        </w:tc>
        <w:tc>
          <w:tcPr>
            <w:tcW w:w="1034" w:type="dxa"/>
            <w:gridSpan w:val="2"/>
            <w:tcBorders>
              <w:top w:val="nil"/>
              <w:left w:val="nil"/>
              <w:bottom w:val="single" w:sz="4" w:space="0" w:color="auto"/>
              <w:right w:val="single" w:sz="4" w:space="0" w:color="auto"/>
            </w:tcBorders>
            <w:shd w:val="clear" w:color="auto" w:fill="auto"/>
            <w:noWrap/>
            <w:vAlign w:val="bottom"/>
            <w:hideMark/>
          </w:tcPr>
          <w:p w14:paraId="62B2ABCC"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7B759A9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3</w:t>
            </w:r>
          </w:p>
        </w:tc>
        <w:tc>
          <w:tcPr>
            <w:tcW w:w="1089" w:type="dxa"/>
            <w:gridSpan w:val="2"/>
            <w:tcBorders>
              <w:top w:val="nil"/>
              <w:left w:val="nil"/>
              <w:bottom w:val="single" w:sz="4" w:space="0" w:color="auto"/>
              <w:right w:val="single" w:sz="4" w:space="0" w:color="auto"/>
            </w:tcBorders>
            <w:shd w:val="clear" w:color="auto" w:fill="auto"/>
            <w:noWrap/>
            <w:vAlign w:val="bottom"/>
            <w:hideMark/>
          </w:tcPr>
          <w:p w14:paraId="69B922E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968" w:type="dxa"/>
            <w:gridSpan w:val="2"/>
            <w:tcBorders>
              <w:top w:val="nil"/>
              <w:left w:val="nil"/>
              <w:bottom w:val="single" w:sz="4" w:space="0" w:color="auto"/>
              <w:right w:val="single" w:sz="4" w:space="0" w:color="auto"/>
            </w:tcBorders>
            <w:shd w:val="clear" w:color="auto" w:fill="auto"/>
            <w:noWrap/>
            <w:vAlign w:val="bottom"/>
            <w:hideMark/>
          </w:tcPr>
          <w:p w14:paraId="7E7D7FE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427" w:type="dxa"/>
            <w:gridSpan w:val="2"/>
            <w:tcBorders>
              <w:top w:val="nil"/>
              <w:left w:val="nil"/>
              <w:bottom w:val="single" w:sz="4" w:space="0" w:color="auto"/>
              <w:right w:val="single" w:sz="4" w:space="0" w:color="auto"/>
            </w:tcBorders>
            <w:shd w:val="clear" w:color="auto" w:fill="auto"/>
            <w:noWrap/>
            <w:vAlign w:val="bottom"/>
            <w:hideMark/>
          </w:tcPr>
          <w:p w14:paraId="2FA02499"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17" w:type="dxa"/>
            <w:tcBorders>
              <w:top w:val="nil"/>
              <w:left w:val="nil"/>
              <w:bottom w:val="single" w:sz="4" w:space="0" w:color="auto"/>
              <w:right w:val="single" w:sz="4" w:space="0" w:color="auto"/>
            </w:tcBorders>
            <w:shd w:val="clear" w:color="auto" w:fill="auto"/>
            <w:noWrap/>
            <w:vAlign w:val="bottom"/>
            <w:hideMark/>
          </w:tcPr>
          <w:p w14:paraId="2DA8C23F"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67E7FC12" w14:textId="77777777" w:rsidTr="00B87492">
        <w:trPr>
          <w:trHeight w:val="600"/>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14:paraId="6E909568"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1354</w:t>
            </w:r>
          </w:p>
        </w:tc>
        <w:tc>
          <w:tcPr>
            <w:tcW w:w="2157" w:type="dxa"/>
            <w:gridSpan w:val="3"/>
            <w:tcBorders>
              <w:top w:val="nil"/>
              <w:left w:val="nil"/>
              <w:bottom w:val="single" w:sz="4" w:space="0" w:color="auto"/>
              <w:right w:val="single" w:sz="4" w:space="0" w:color="auto"/>
            </w:tcBorders>
            <w:shd w:val="clear" w:color="auto" w:fill="auto"/>
            <w:vAlign w:val="bottom"/>
            <w:hideMark/>
          </w:tcPr>
          <w:p w14:paraId="3BC0A095"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Hearing screening prior to hospital discharge</w:t>
            </w:r>
          </w:p>
        </w:tc>
        <w:tc>
          <w:tcPr>
            <w:tcW w:w="1034" w:type="dxa"/>
            <w:gridSpan w:val="2"/>
            <w:tcBorders>
              <w:top w:val="nil"/>
              <w:left w:val="nil"/>
              <w:bottom w:val="single" w:sz="4" w:space="0" w:color="auto"/>
              <w:right w:val="single" w:sz="4" w:space="0" w:color="auto"/>
            </w:tcBorders>
            <w:shd w:val="clear" w:color="auto" w:fill="auto"/>
            <w:noWrap/>
            <w:vAlign w:val="bottom"/>
            <w:hideMark/>
          </w:tcPr>
          <w:p w14:paraId="67DD39E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2D02976D"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089" w:type="dxa"/>
            <w:gridSpan w:val="2"/>
            <w:tcBorders>
              <w:top w:val="nil"/>
              <w:left w:val="nil"/>
              <w:bottom w:val="single" w:sz="4" w:space="0" w:color="auto"/>
              <w:right w:val="single" w:sz="4" w:space="0" w:color="auto"/>
            </w:tcBorders>
            <w:shd w:val="clear" w:color="auto" w:fill="auto"/>
            <w:noWrap/>
            <w:vAlign w:val="bottom"/>
            <w:hideMark/>
          </w:tcPr>
          <w:p w14:paraId="577801E5"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968" w:type="dxa"/>
            <w:gridSpan w:val="2"/>
            <w:tcBorders>
              <w:top w:val="nil"/>
              <w:left w:val="nil"/>
              <w:bottom w:val="single" w:sz="4" w:space="0" w:color="auto"/>
              <w:right w:val="single" w:sz="4" w:space="0" w:color="auto"/>
            </w:tcBorders>
            <w:shd w:val="clear" w:color="auto" w:fill="auto"/>
            <w:noWrap/>
            <w:vAlign w:val="bottom"/>
            <w:hideMark/>
          </w:tcPr>
          <w:p w14:paraId="31ED8B1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427" w:type="dxa"/>
            <w:gridSpan w:val="2"/>
            <w:tcBorders>
              <w:top w:val="nil"/>
              <w:left w:val="nil"/>
              <w:bottom w:val="single" w:sz="4" w:space="0" w:color="auto"/>
              <w:right w:val="single" w:sz="4" w:space="0" w:color="auto"/>
            </w:tcBorders>
            <w:shd w:val="clear" w:color="auto" w:fill="auto"/>
            <w:noWrap/>
            <w:vAlign w:val="bottom"/>
            <w:hideMark/>
          </w:tcPr>
          <w:p w14:paraId="00FE4748"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17" w:type="dxa"/>
            <w:tcBorders>
              <w:top w:val="nil"/>
              <w:left w:val="nil"/>
              <w:bottom w:val="single" w:sz="4" w:space="0" w:color="auto"/>
              <w:right w:val="single" w:sz="4" w:space="0" w:color="auto"/>
            </w:tcBorders>
            <w:shd w:val="clear" w:color="auto" w:fill="auto"/>
            <w:noWrap/>
            <w:vAlign w:val="bottom"/>
            <w:hideMark/>
          </w:tcPr>
          <w:p w14:paraId="360138AC"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1B18240B" w14:textId="77777777" w:rsidTr="00B87492">
        <w:trPr>
          <w:trHeight w:val="900"/>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14:paraId="49BE1ED2"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714</w:t>
            </w:r>
          </w:p>
        </w:tc>
        <w:tc>
          <w:tcPr>
            <w:tcW w:w="2157" w:type="dxa"/>
            <w:gridSpan w:val="3"/>
            <w:tcBorders>
              <w:top w:val="nil"/>
              <w:left w:val="nil"/>
              <w:bottom w:val="single" w:sz="4" w:space="0" w:color="auto"/>
              <w:right w:val="single" w:sz="4" w:space="0" w:color="auto"/>
            </w:tcBorders>
            <w:shd w:val="clear" w:color="auto" w:fill="auto"/>
            <w:vAlign w:val="bottom"/>
            <w:hideMark/>
          </w:tcPr>
          <w:p w14:paraId="1DB147CA"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Standardized mortality ratio for neonates undergoing non-cardiac surgery</w:t>
            </w:r>
          </w:p>
        </w:tc>
        <w:tc>
          <w:tcPr>
            <w:tcW w:w="1034" w:type="dxa"/>
            <w:gridSpan w:val="2"/>
            <w:tcBorders>
              <w:top w:val="nil"/>
              <w:left w:val="nil"/>
              <w:bottom w:val="single" w:sz="4" w:space="0" w:color="auto"/>
              <w:right w:val="single" w:sz="4" w:space="0" w:color="auto"/>
            </w:tcBorders>
            <w:shd w:val="clear" w:color="auto" w:fill="auto"/>
            <w:noWrap/>
            <w:vAlign w:val="bottom"/>
            <w:hideMark/>
          </w:tcPr>
          <w:p w14:paraId="351BE0A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09856EF0"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089" w:type="dxa"/>
            <w:gridSpan w:val="2"/>
            <w:tcBorders>
              <w:top w:val="nil"/>
              <w:left w:val="nil"/>
              <w:bottom w:val="single" w:sz="4" w:space="0" w:color="auto"/>
              <w:right w:val="single" w:sz="4" w:space="0" w:color="auto"/>
            </w:tcBorders>
            <w:shd w:val="clear" w:color="auto" w:fill="auto"/>
            <w:noWrap/>
            <w:vAlign w:val="bottom"/>
            <w:hideMark/>
          </w:tcPr>
          <w:p w14:paraId="5EFD969F"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968" w:type="dxa"/>
            <w:gridSpan w:val="2"/>
            <w:tcBorders>
              <w:top w:val="nil"/>
              <w:left w:val="nil"/>
              <w:bottom w:val="single" w:sz="4" w:space="0" w:color="auto"/>
              <w:right w:val="single" w:sz="4" w:space="0" w:color="auto"/>
            </w:tcBorders>
            <w:shd w:val="clear" w:color="auto" w:fill="auto"/>
            <w:noWrap/>
            <w:vAlign w:val="bottom"/>
            <w:hideMark/>
          </w:tcPr>
          <w:p w14:paraId="41883CC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427" w:type="dxa"/>
            <w:gridSpan w:val="2"/>
            <w:tcBorders>
              <w:top w:val="nil"/>
              <w:left w:val="nil"/>
              <w:bottom w:val="single" w:sz="4" w:space="0" w:color="auto"/>
              <w:right w:val="single" w:sz="4" w:space="0" w:color="auto"/>
            </w:tcBorders>
            <w:shd w:val="clear" w:color="auto" w:fill="auto"/>
            <w:noWrap/>
            <w:vAlign w:val="bottom"/>
            <w:hideMark/>
          </w:tcPr>
          <w:p w14:paraId="228FC70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17" w:type="dxa"/>
            <w:tcBorders>
              <w:top w:val="nil"/>
              <w:left w:val="nil"/>
              <w:bottom w:val="single" w:sz="4" w:space="0" w:color="auto"/>
              <w:right w:val="single" w:sz="4" w:space="0" w:color="auto"/>
            </w:tcBorders>
            <w:shd w:val="clear" w:color="auto" w:fill="auto"/>
            <w:noWrap/>
            <w:vAlign w:val="bottom"/>
            <w:hideMark/>
          </w:tcPr>
          <w:p w14:paraId="00D233C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38EB041E" w14:textId="77777777" w:rsidTr="00B87492">
        <w:trPr>
          <w:trHeight w:val="900"/>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14:paraId="082B84EE"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lastRenderedPageBreak/>
              <w:t>483</w:t>
            </w:r>
          </w:p>
        </w:tc>
        <w:tc>
          <w:tcPr>
            <w:tcW w:w="2157" w:type="dxa"/>
            <w:gridSpan w:val="3"/>
            <w:tcBorders>
              <w:top w:val="nil"/>
              <w:left w:val="nil"/>
              <w:bottom w:val="single" w:sz="4" w:space="0" w:color="auto"/>
              <w:right w:val="single" w:sz="4" w:space="0" w:color="auto"/>
            </w:tcBorders>
            <w:shd w:val="clear" w:color="auto" w:fill="auto"/>
            <w:vAlign w:val="bottom"/>
            <w:hideMark/>
          </w:tcPr>
          <w:p w14:paraId="08974FA8"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Proportion of infants 22 to 29 weeks gestation screened for retinopathy of prematurity</w:t>
            </w:r>
          </w:p>
        </w:tc>
        <w:tc>
          <w:tcPr>
            <w:tcW w:w="1034" w:type="dxa"/>
            <w:gridSpan w:val="2"/>
            <w:tcBorders>
              <w:top w:val="nil"/>
              <w:left w:val="nil"/>
              <w:bottom w:val="single" w:sz="4" w:space="0" w:color="auto"/>
              <w:right w:val="single" w:sz="4" w:space="0" w:color="auto"/>
            </w:tcBorders>
            <w:shd w:val="clear" w:color="auto" w:fill="auto"/>
            <w:noWrap/>
            <w:vAlign w:val="bottom"/>
            <w:hideMark/>
          </w:tcPr>
          <w:p w14:paraId="2FD789CE"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7ACE74A5"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089" w:type="dxa"/>
            <w:gridSpan w:val="2"/>
            <w:tcBorders>
              <w:top w:val="nil"/>
              <w:left w:val="nil"/>
              <w:bottom w:val="single" w:sz="4" w:space="0" w:color="auto"/>
              <w:right w:val="single" w:sz="4" w:space="0" w:color="auto"/>
            </w:tcBorders>
            <w:shd w:val="clear" w:color="auto" w:fill="auto"/>
            <w:noWrap/>
            <w:vAlign w:val="bottom"/>
            <w:hideMark/>
          </w:tcPr>
          <w:p w14:paraId="5D5DC71A"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968" w:type="dxa"/>
            <w:gridSpan w:val="2"/>
            <w:tcBorders>
              <w:top w:val="nil"/>
              <w:left w:val="nil"/>
              <w:bottom w:val="single" w:sz="4" w:space="0" w:color="auto"/>
              <w:right w:val="single" w:sz="4" w:space="0" w:color="auto"/>
            </w:tcBorders>
            <w:shd w:val="clear" w:color="auto" w:fill="auto"/>
            <w:noWrap/>
            <w:vAlign w:val="bottom"/>
            <w:hideMark/>
          </w:tcPr>
          <w:p w14:paraId="71AC1AEA"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427" w:type="dxa"/>
            <w:gridSpan w:val="2"/>
            <w:tcBorders>
              <w:top w:val="nil"/>
              <w:left w:val="nil"/>
              <w:bottom w:val="single" w:sz="4" w:space="0" w:color="auto"/>
              <w:right w:val="single" w:sz="4" w:space="0" w:color="auto"/>
            </w:tcBorders>
            <w:shd w:val="clear" w:color="auto" w:fill="auto"/>
            <w:noWrap/>
            <w:vAlign w:val="bottom"/>
            <w:hideMark/>
          </w:tcPr>
          <w:p w14:paraId="7291877A"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17" w:type="dxa"/>
            <w:tcBorders>
              <w:top w:val="nil"/>
              <w:left w:val="nil"/>
              <w:bottom w:val="single" w:sz="4" w:space="0" w:color="auto"/>
              <w:right w:val="single" w:sz="4" w:space="0" w:color="auto"/>
            </w:tcBorders>
            <w:shd w:val="clear" w:color="auto" w:fill="auto"/>
            <w:noWrap/>
            <w:vAlign w:val="bottom"/>
            <w:hideMark/>
          </w:tcPr>
          <w:p w14:paraId="540758E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53C993B7" w14:textId="77777777" w:rsidTr="00B87492">
        <w:trPr>
          <w:trHeight w:val="600"/>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14:paraId="2B09B716"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478</w:t>
            </w:r>
          </w:p>
        </w:tc>
        <w:tc>
          <w:tcPr>
            <w:tcW w:w="2157" w:type="dxa"/>
            <w:gridSpan w:val="3"/>
            <w:tcBorders>
              <w:top w:val="nil"/>
              <w:left w:val="nil"/>
              <w:bottom w:val="single" w:sz="4" w:space="0" w:color="auto"/>
              <w:right w:val="single" w:sz="4" w:space="0" w:color="auto"/>
            </w:tcBorders>
            <w:shd w:val="clear" w:color="auto" w:fill="auto"/>
            <w:vAlign w:val="bottom"/>
            <w:hideMark/>
          </w:tcPr>
          <w:p w14:paraId="2EC185B5"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Neonatal Blood Stream Infection Rate (NQI #3)</w:t>
            </w:r>
          </w:p>
        </w:tc>
        <w:tc>
          <w:tcPr>
            <w:tcW w:w="1034" w:type="dxa"/>
            <w:gridSpan w:val="2"/>
            <w:tcBorders>
              <w:top w:val="nil"/>
              <w:left w:val="nil"/>
              <w:bottom w:val="single" w:sz="4" w:space="0" w:color="auto"/>
              <w:right w:val="single" w:sz="4" w:space="0" w:color="auto"/>
            </w:tcBorders>
            <w:shd w:val="clear" w:color="auto" w:fill="auto"/>
            <w:noWrap/>
            <w:vAlign w:val="bottom"/>
            <w:hideMark/>
          </w:tcPr>
          <w:p w14:paraId="51334BDE"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37F258B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089" w:type="dxa"/>
            <w:gridSpan w:val="2"/>
            <w:tcBorders>
              <w:top w:val="nil"/>
              <w:left w:val="nil"/>
              <w:bottom w:val="single" w:sz="4" w:space="0" w:color="auto"/>
              <w:right w:val="single" w:sz="4" w:space="0" w:color="auto"/>
            </w:tcBorders>
            <w:shd w:val="clear" w:color="auto" w:fill="auto"/>
            <w:noWrap/>
            <w:vAlign w:val="bottom"/>
            <w:hideMark/>
          </w:tcPr>
          <w:p w14:paraId="67415E5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968" w:type="dxa"/>
            <w:gridSpan w:val="2"/>
            <w:tcBorders>
              <w:top w:val="nil"/>
              <w:left w:val="nil"/>
              <w:bottom w:val="single" w:sz="4" w:space="0" w:color="auto"/>
              <w:right w:val="single" w:sz="4" w:space="0" w:color="auto"/>
            </w:tcBorders>
            <w:shd w:val="clear" w:color="auto" w:fill="auto"/>
            <w:noWrap/>
            <w:vAlign w:val="bottom"/>
            <w:hideMark/>
          </w:tcPr>
          <w:p w14:paraId="51CDC404"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427" w:type="dxa"/>
            <w:gridSpan w:val="2"/>
            <w:tcBorders>
              <w:top w:val="nil"/>
              <w:left w:val="nil"/>
              <w:bottom w:val="single" w:sz="4" w:space="0" w:color="auto"/>
              <w:right w:val="single" w:sz="4" w:space="0" w:color="auto"/>
            </w:tcBorders>
            <w:shd w:val="clear" w:color="auto" w:fill="auto"/>
            <w:noWrap/>
            <w:vAlign w:val="bottom"/>
            <w:hideMark/>
          </w:tcPr>
          <w:p w14:paraId="5DE5AA10"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117" w:type="dxa"/>
            <w:tcBorders>
              <w:top w:val="nil"/>
              <w:left w:val="nil"/>
              <w:bottom w:val="single" w:sz="4" w:space="0" w:color="auto"/>
              <w:right w:val="single" w:sz="4" w:space="0" w:color="auto"/>
            </w:tcBorders>
            <w:shd w:val="clear" w:color="auto" w:fill="auto"/>
            <w:noWrap/>
            <w:vAlign w:val="bottom"/>
            <w:hideMark/>
          </w:tcPr>
          <w:p w14:paraId="4EBA152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r>
      <w:tr w:rsidR="00E7046A" w:rsidRPr="00E7046A" w14:paraId="62CDE314" w14:textId="77777777" w:rsidTr="00B87492">
        <w:trPr>
          <w:trHeight w:val="600"/>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14:paraId="7734AF90"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2157" w:type="dxa"/>
            <w:gridSpan w:val="3"/>
            <w:tcBorders>
              <w:top w:val="nil"/>
              <w:left w:val="nil"/>
              <w:bottom w:val="single" w:sz="4" w:space="0" w:color="auto"/>
              <w:right w:val="single" w:sz="4" w:space="0" w:color="auto"/>
            </w:tcBorders>
            <w:shd w:val="clear" w:color="auto" w:fill="auto"/>
            <w:vAlign w:val="bottom"/>
            <w:hideMark/>
          </w:tcPr>
          <w:p w14:paraId="3B403095"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Birth Trauma – Injury to Neonate (PSI 17)</w:t>
            </w:r>
          </w:p>
        </w:tc>
        <w:tc>
          <w:tcPr>
            <w:tcW w:w="1034" w:type="dxa"/>
            <w:gridSpan w:val="2"/>
            <w:tcBorders>
              <w:top w:val="nil"/>
              <w:left w:val="nil"/>
              <w:bottom w:val="single" w:sz="4" w:space="0" w:color="auto"/>
              <w:right w:val="single" w:sz="4" w:space="0" w:color="auto"/>
            </w:tcBorders>
            <w:shd w:val="clear" w:color="auto" w:fill="auto"/>
            <w:noWrap/>
            <w:vAlign w:val="bottom"/>
            <w:hideMark/>
          </w:tcPr>
          <w:p w14:paraId="289494FA" w14:textId="77777777" w:rsidR="00E7046A" w:rsidRPr="00E7046A" w:rsidRDefault="00E7046A" w:rsidP="00E7046A">
            <w:pPr>
              <w:spacing w:after="0" w:line="240" w:lineRule="auto"/>
              <w:jc w:val="center"/>
              <w:rPr>
                <w:rFonts w:eastAsia="Times New Roman"/>
                <w:color w:val="000000"/>
              </w:rPr>
            </w:pPr>
            <w:r w:rsidRPr="00E7046A">
              <w:rPr>
                <w:rFonts w:ascii="MS Gothic" w:eastAsia="MS Gothic" w:hAnsi="MS Gothic" w:cs="MS Gothic"/>
                <w:color w:val="000000"/>
              </w:rPr>
              <w:t>✓</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67241448"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1089" w:type="dxa"/>
            <w:gridSpan w:val="2"/>
            <w:tcBorders>
              <w:top w:val="nil"/>
              <w:left w:val="nil"/>
              <w:bottom w:val="single" w:sz="4" w:space="0" w:color="auto"/>
              <w:right w:val="single" w:sz="4" w:space="0" w:color="auto"/>
            </w:tcBorders>
            <w:shd w:val="clear" w:color="auto" w:fill="auto"/>
            <w:noWrap/>
            <w:vAlign w:val="bottom"/>
            <w:hideMark/>
          </w:tcPr>
          <w:p w14:paraId="6E2B09B6"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968" w:type="dxa"/>
            <w:gridSpan w:val="2"/>
            <w:tcBorders>
              <w:top w:val="nil"/>
              <w:left w:val="nil"/>
              <w:bottom w:val="single" w:sz="4" w:space="0" w:color="auto"/>
              <w:right w:val="single" w:sz="4" w:space="0" w:color="auto"/>
            </w:tcBorders>
            <w:shd w:val="clear" w:color="auto" w:fill="auto"/>
            <w:noWrap/>
            <w:vAlign w:val="bottom"/>
            <w:hideMark/>
          </w:tcPr>
          <w:p w14:paraId="0420791E"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427" w:type="dxa"/>
            <w:gridSpan w:val="2"/>
            <w:tcBorders>
              <w:top w:val="nil"/>
              <w:left w:val="nil"/>
              <w:bottom w:val="single" w:sz="4" w:space="0" w:color="auto"/>
              <w:right w:val="single" w:sz="4" w:space="0" w:color="auto"/>
            </w:tcBorders>
            <w:shd w:val="clear" w:color="auto" w:fill="auto"/>
            <w:noWrap/>
            <w:vAlign w:val="bottom"/>
            <w:hideMark/>
          </w:tcPr>
          <w:p w14:paraId="6CD319E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17" w:type="dxa"/>
            <w:tcBorders>
              <w:top w:val="nil"/>
              <w:left w:val="nil"/>
              <w:bottom w:val="single" w:sz="4" w:space="0" w:color="auto"/>
              <w:right w:val="single" w:sz="4" w:space="0" w:color="auto"/>
            </w:tcBorders>
            <w:shd w:val="clear" w:color="auto" w:fill="auto"/>
            <w:noWrap/>
            <w:vAlign w:val="bottom"/>
            <w:hideMark/>
          </w:tcPr>
          <w:p w14:paraId="7994F6D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6882D5BC" w14:textId="77777777" w:rsidTr="00B87492">
        <w:trPr>
          <w:trHeight w:val="600"/>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14:paraId="0F8D5BCC"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2157" w:type="dxa"/>
            <w:gridSpan w:val="3"/>
            <w:tcBorders>
              <w:top w:val="nil"/>
              <w:left w:val="nil"/>
              <w:bottom w:val="single" w:sz="4" w:space="0" w:color="auto"/>
              <w:right w:val="single" w:sz="4" w:space="0" w:color="auto"/>
            </w:tcBorders>
            <w:shd w:val="clear" w:color="auto" w:fill="auto"/>
            <w:vAlign w:val="bottom"/>
            <w:hideMark/>
          </w:tcPr>
          <w:p w14:paraId="3D07594E"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Late sepsis or meningitis in neonates (risk-adjusted)</w:t>
            </w:r>
          </w:p>
        </w:tc>
        <w:tc>
          <w:tcPr>
            <w:tcW w:w="1034" w:type="dxa"/>
            <w:gridSpan w:val="2"/>
            <w:tcBorders>
              <w:top w:val="nil"/>
              <w:left w:val="nil"/>
              <w:bottom w:val="single" w:sz="4" w:space="0" w:color="auto"/>
              <w:right w:val="single" w:sz="4" w:space="0" w:color="auto"/>
            </w:tcBorders>
            <w:shd w:val="clear" w:color="auto" w:fill="auto"/>
            <w:noWrap/>
            <w:vAlign w:val="bottom"/>
            <w:hideMark/>
          </w:tcPr>
          <w:p w14:paraId="5DF9E804"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5746C3C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089" w:type="dxa"/>
            <w:gridSpan w:val="2"/>
            <w:tcBorders>
              <w:top w:val="nil"/>
              <w:left w:val="nil"/>
              <w:bottom w:val="single" w:sz="4" w:space="0" w:color="auto"/>
              <w:right w:val="single" w:sz="4" w:space="0" w:color="auto"/>
            </w:tcBorders>
            <w:shd w:val="clear" w:color="auto" w:fill="auto"/>
            <w:noWrap/>
            <w:vAlign w:val="bottom"/>
            <w:hideMark/>
          </w:tcPr>
          <w:p w14:paraId="50D0CF4E"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968" w:type="dxa"/>
            <w:gridSpan w:val="2"/>
            <w:tcBorders>
              <w:top w:val="nil"/>
              <w:left w:val="nil"/>
              <w:bottom w:val="single" w:sz="4" w:space="0" w:color="auto"/>
              <w:right w:val="single" w:sz="4" w:space="0" w:color="auto"/>
            </w:tcBorders>
            <w:shd w:val="clear" w:color="auto" w:fill="auto"/>
            <w:noWrap/>
            <w:vAlign w:val="bottom"/>
            <w:hideMark/>
          </w:tcPr>
          <w:p w14:paraId="75ADB767"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427" w:type="dxa"/>
            <w:gridSpan w:val="2"/>
            <w:tcBorders>
              <w:top w:val="nil"/>
              <w:left w:val="nil"/>
              <w:bottom w:val="single" w:sz="4" w:space="0" w:color="auto"/>
              <w:right w:val="single" w:sz="4" w:space="0" w:color="auto"/>
            </w:tcBorders>
            <w:shd w:val="clear" w:color="auto" w:fill="auto"/>
            <w:noWrap/>
            <w:vAlign w:val="bottom"/>
            <w:hideMark/>
          </w:tcPr>
          <w:p w14:paraId="2461E2F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17" w:type="dxa"/>
            <w:tcBorders>
              <w:top w:val="nil"/>
              <w:left w:val="nil"/>
              <w:bottom w:val="single" w:sz="4" w:space="0" w:color="auto"/>
              <w:right w:val="single" w:sz="4" w:space="0" w:color="auto"/>
            </w:tcBorders>
            <w:shd w:val="clear" w:color="auto" w:fill="auto"/>
            <w:noWrap/>
            <w:vAlign w:val="bottom"/>
            <w:hideMark/>
          </w:tcPr>
          <w:p w14:paraId="5A4D74B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0E463B07" w14:textId="77777777" w:rsidTr="00B87492">
        <w:trPr>
          <w:trHeight w:val="2700"/>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14:paraId="7E4E7DE9"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2157" w:type="dxa"/>
            <w:gridSpan w:val="3"/>
            <w:tcBorders>
              <w:top w:val="nil"/>
              <w:left w:val="nil"/>
              <w:bottom w:val="single" w:sz="4" w:space="0" w:color="auto"/>
              <w:right w:val="single" w:sz="4" w:space="0" w:color="auto"/>
            </w:tcBorders>
            <w:shd w:val="clear" w:color="auto" w:fill="auto"/>
            <w:vAlign w:val="bottom"/>
            <w:hideMark/>
          </w:tcPr>
          <w:p w14:paraId="24415413"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Percentage of newborns delivered from mothers who tested positive for hepatitis B surface antigen (</w:t>
            </w:r>
            <w:proofErr w:type="spellStart"/>
            <w:r w:rsidRPr="00E7046A">
              <w:rPr>
                <w:rFonts w:eastAsia="Times New Roman"/>
                <w:color w:val="000000"/>
              </w:rPr>
              <w:t>HBsAg</w:t>
            </w:r>
            <w:proofErr w:type="spellEnd"/>
            <w:r w:rsidRPr="00E7046A">
              <w:rPr>
                <w:rFonts w:eastAsia="Times New Roman"/>
                <w:color w:val="000000"/>
              </w:rPr>
              <w:t>) during pregnancy who receive birth doses of hepatitis B virus (HBV) vaccine and hepatitis B immune globulin (HBIG) within 12 hours of delivery</w:t>
            </w:r>
          </w:p>
        </w:tc>
        <w:tc>
          <w:tcPr>
            <w:tcW w:w="1034" w:type="dxa"/>
            <w:gridSpan w:val="2"/>
            <w:tcBorders>
              <w:top w:val="nil"/>
              <w:left w:val="nil"/>
              <w:bottom w:val="single" w:sz="4" w:space="0" w:color="auto"/>
              <w:right w:val="single" w:sz="4" w:space="0" w:color="auto"/>
            </w:tcBorders>
            <w:shd w:val="clear" w:color="auto" w:fill="auto"/>
            <w:noWrap/>
            <w:vAlign w:val="bottom"/>
            <w:hideMark/>
          </w:tcPr>
          <w:p w14:paraId="79431D4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1EC694A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089" w:type="dxa"/>
            <w:gridSpan w:val="2"/>
            <w:tcBorders>
              <w:top w:val="nil"/>
              <w:left w:val="nil"/>
              <w:bottom w:val="single" w:sz="4" w:space="0" w:color="auto"/>
              <w:right w:val="single" w:sz="4" w:space="0" w:color="auto"/>
            </w:tcBorders>
            <w:shd w:val="clear" w:color="auto" w:fill="auto"/>
            <w:noWrap/>
            <w:vAlign w:val="bottom"/>
            <w:hideMark/>
          </w:tcPr>
          <w:p w14:paraId="43422B6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2</w:t>
            </w:r>
          </w:p>
        </w:tc>
        <w:tc>
          <w:tcPr>
            <w:tcW w:w="968" w:type="dxa"/>
            <w:gridSpan w:val="2"/>
            <w:tcBorders>
              <w:top w:val="nil"/>
              <w:left w:val="nil"/>
              <w:bottom w:val="single" w:sz="4" w:space="0" w:color="auto"/>
              <w:right w:val="single" w:sz="4" w:space="0" w:color="auto"/>
            </w:tcBorders>
            <w:shd w:val="clear" w:color="auto" w:fill="auto"/>
            <w:noWrap/>
            <w:vAlign w:val="bottom"/>
            <w:hideMark/>
          </w:tcPr>
          <w:p w14:paraId="5C86F81C"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427" w:type="dxa"/>
            <w:gridSpan w:val="2"/>
            <w:tcBorders>
              <w:top w:val="nil"/>
              <w:left w:val="nil"/>
              <w:bottom w:val="single" w:sz="4" w:space="0" w:color="auto"/>
              <w:right w:val="single" w:sz="4" w:space="0" w:color="auto"/>
            </w:tcBorders>
            <w:shd w:val="clear" w:color="auto" w:fill="auto"/>
            <w:noWrap/>
            <w:vAlign w:val="bottom"/>
            <w:hideMark/>
          </w:tcPr>
          <w:p w14:paraId="40E93C2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17" w:type="dxa"/>
            <w:tcBorders>
              <w:top w:val="nil"/>
              <w:left w:val="nil"/>
              <w:bottom w:val="single" w:sz="4" w:space="0" w:color="auto"/>
              <w:right w:val="single" w:sz="4" w:space="0" w:color="auto"/>
            </w:tcBorders>
            <w:shd w:val="clear" w:color="auto" w:fill="auto"/>
            <w:noWrap/>
            <w:vAlign w:val="bottom"/>
            <w:hideMark/>
          </w:tcPr>
          <w:p w14:paraId="4EB4EF1E"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2E039030" w14:textId="77777777" w:rsidTr="00B87492">
        <w:trPr>
          <w:trHeight w:val="600"/>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14:paraId="375328F3"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2157" w:type="dxa"/>
            <w:gridSpan w:val="3"/>
            <w:tcBorders>
              <w:top w:val="nil"/>
              <w:left w:val="nil"/>
              <w:bottom w:val="single" w:sz="4" w:space="0" w:color="auto"/>
              <w:right w:val="single" w:sz="4" w:space="0" w:color="auto"/>
            </w:tcBorders>
            <w:shd w:val="clear" w:color="auto" w:fill="auto"/>
            <w:vAlign w:val="bottom"/>
            <w:hideMark/>
          </w:tcPr>
          <w:p w14:paraId="0C56CEF8"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First NICU Temperature &lt; 36 degrees Centigrade</w:t>
            </w:r>
          </w:p>
        </w:tc>
        <w:tc>
          <w:tcPr>
            <w:tcW w:w="1034" w:type="dxa"/>
            <w:gridSpan w:val="2"/>
            <w:tcBorders>
              <w:top w:val="nil"/>
              <w:left w:val="nil"/>
              <w:bottom w:val="single" w:sz="4" w:space="0" w:color="auto"/>
              <w:right w:val="single" w:sz="4" w:space="0" w:color="auto"/>
            </w:tcBorders>
            <w:shd w:val="clear" w:color="auto" w:fill="auto"/>
            <w:noWrap/>
            <w:vAlign w:val="bottom"/>
            <w:hideMark/>
          </w:tcPr>
          <w:p w14:paraId="794EA7A7"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5982AE46"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089" w:type="dxa"/>
            <w:gridSpan w:val="2"/>
            <w:tcBorders>
              <w:top w:val="nil"/>
              <w:left w:val="nil"/>
              <w:bottom w:val="single" w:sz="4" w:space="0" w:color="auto"/>
              <w:right w:val="single" w:sz="4" w:space="0" w:color="auto"/>
            </w:tcBorders>
            <w:shd w:val="clear" w:color="auto" w:fill="auto"/>
            <w:noWrap/>
            <w:vAlign w:val="bottom"/>
            <w:hideMark/>
          </w:tcPr>
          <w:p w14:paraId="05648FF8"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968" w:type="dxa"/>
            <w:gridSpan w:val="2"/>
            <w:tcBorders>
              <w:top w:val="nil"/>
              <w:left w:val="nil"/>
              <w:bottom w:val="single" w:sz="4" w:space="0" w:color="auto"/>
              <w:right w:val="single" w:sz="4" w:space="0" w:color="auto"/>
            </w:tcBorders>
            <w:shd w:val="clear" w:color="auto" w:fill="auto"/>
            <w:noWrap/>
            <w:vAlign w:val="bottom"/>
            <w:hideMark/>
          </w:tcPr>
          <w:p w14:paraId="7DF3DD14"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427" w:type="dxa"/>
            <w:gridSpan w:val="2"/>
            <w:tcBorders>
              <w:top w:val="nil"/>
              <w:left w:val="nil"/>
              <w:bottom w:val="single" w:sz="4" w:space="0" w:color="auto"/>
              <w:right w:val="single" w:sz="4" w:space="0" w:color="auto"/>
            </w:tcBorders>
            <w:shd w:val="clear" w:color="auto" w:fill="auto"/>
            <w:noWrap/>
            <w:vAlign w:val="bottom"/>
            <w:hideMark/>
          </w:tcPr>
          <w:p w14:paraId="0F754D1E"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17" w:type="dxa"/>
            <w:tcBorders>
              <w:top w:val="nil"/>
              <w:left w:val="nil"/>
              <w:bottom w:val="single" w:sz="4" w:space="0" w:color="auto"/>
              <w:right w:val="single" w:sz="4" w:space="0" w:color="auto"/>
            </w:tcBorders>
            <w:shd w:val="clear" w:color="auto" w:fill="auto"/>
            <w:noWrap/>
            <w:vAlign w:val="bottom"/>
            <w:hideMark/>
          </w:tcPr>
          <w:p w14:paraId="221C2D5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50211327" w14:textId="77777777" w:rsidTr="00B87492">
        <w:trPr>
          <w:trHeight w:val="900"/>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14:paraId="59BF3C68"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2157" w:type="dxa"/>
            <w:gridSpan w:val="3"/>
            <w:tcBorders>
              <w:top w:val="nil"/>
              <w:left w:val="nil"/>
              <w:bottom w:val="single" w:sz="4" w:space="0" w:color="auto"/>
              <w:right w:val="single" w:sz="4" w:space="0" w:color="auto"/>
            </w:tcBorders>
            <w:shd w:val="clear" w:color="auto" w:fill="auto"/>
            <w:vAlign w:val="bottom"/>
            <w:hideMark/>
          </w:tcPr>
          <w:p w14:paraId="187D39C0"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First temperature measured within one hour of admission to the NICU</w:t>
            </w:r>
          </w:p>
        </w:tc>
        <w:tc>
          <w:tcPr>
            <w:tcW w:w="1034" w:type="dxa"/>
            <w:gridSpan w:val="2"/>
            <w:tcBorders>
              <w:top w:val="nil"/>
              <w:left w:val="nil"/>
              <w:bottom w:val="single" w:sz="4" w:space="0" w:color="auto"/>
              <w:right w:val="single" w:sz="4" w:space="0" w:color="auto"/>
            </w:tcBorders>
            <w:shd w:val="clear" w:color="auto" w:fill="auto"/>
            <w:noWrap/>
            <w:vAlign w:val="bottom"/>
            <w:hideMark/>
          </w:tcPr>
          <w:p w14:paraId="171D37A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56ED687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089" w:type="dxa"/>
            <w:gridSpan w:val="2"/>
            <w:tcBorders>
              <w:top w:val="nil"/>
              <w:left w:val="nil"/>
              <w:bottom w:val="single" w:sz="4" w:space="0" w:color="auto"/>
              <w:right w:val="single" w:sz="4" w:space="0" w:color="auto"/>
            </w:tcBorders>
            <w:shd w:val="clear" w:color="auto" w:fill="auto"/>
            <w:noWrap/>
            <w:vAlign w:val="bottom"/>
            <w:hideMark/>
          </w:tcPr>
          <w:p w14:paraId="6CCCC8A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968" w:type="dxa"/>
            <w:gridSpan w:val="2"/>
            <w:tcBorders>
              <w:top w:val="nil"/>
              <w:left w:val="nil"/>
              <w:bottom w:val="single" w:sz="4" w:space="0" w:color="auto"/>
              <w:right w:val="single" w:sz="4" w:space="0" w:color="auto"/>
            </w:tcBorders>
            <w:shd w:val="clear" w:color="auto" w:fill="auto"/>
            <w:noWrap/>
            <w:vAlign w:val="bottom"/>
            <w:hideMark/>
          </w:tcPr>
          <w:p w14:paraId="0739EC49"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427" w:type="dxa"/>
            <w:gridSpan w:val="2"/>
            <w:tcBorders>
              <w:top w:val="nil"/>
              <w:left w:val="nil"/>
              <w:bottom w:val="single" w:sz="4" w:space="0" w:color="auto"/>
              <w:right w:val="single" w:sz="4" w:space="0" w:color="auto"/>
            </w:tcBorders>
            <w:shd w:val="clear" w:color="auto" w:fill="auto"/>
            <w:noWrap/>
            <w:vAlign w:val="bottom"/>
            <w:hideMark/>
          </w:tcPr>
          <w:p w14:paraId="542A62B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17" w:type="dxa"/>
            <w:tcBorders>
              <w:top w:val="nil"/>
              <w:left w:val="nil"/>
              <w:bottom w:val="single" w:sz="4" w:space="0" w:color="auto"/>
              <w:right w:val="single" w:sz="4" w:space="0" w:color="auto"/>
            </w:tcBorders>
            <w:shd w:val="clear" w:color="auto" w:fill="auto"/>
            <w:noWrap/>
            <w:vAlign w:val="bottom"/>
            <w:hideMark/>
          </w:tcPr>
          <w:p w14:paraId="791906A6"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1E1233AD" w14:textId="77777777" w:rsidTr="00B87492">
        <w:trPr>
          <w:trHeight w:val="1200"/>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14:paraId="1FE89AF5"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 </w:t>
            </w:r>
          </w:p>
        </w:tc>
        <w:tc>
          <w:tcPr>
            <w:tcW w:w="2157" w:type="dxa"/>
            <w:gridSpan w:val="3"/>
            <w:tcBorders>
              <w:top w:val="nil"/>
              <w:left w:val="nil"/>
              <w:bottom w:val="single" w:sz="4" w:space="0" w:color="auto"/>
              <w:right w:val="single" w:sz="4" w:space="0" w:color="auto"/>
            </w:tcBorders>
            <w:shd w:val="clear" w:color="auto" w:fill="auto"/>
            <w:vAlign w:val="bottom"/>
            <w:hideMark/>
          </w:tcPr>
          <w:p w14:paraId="398D7009"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Proportion of infants 22 to 29 weeks gestation treated with surfactant who are treated within 2 hours of birth</w:t>
            </w:r>
          </w:p>
        </w:tc>
        <w:tc>
          <w:tcPr>
            <w:tcW w:w="1034" w:type="dxa"/>
            <w:gridSpan w:val="2"/>
            <w:tcBorders>
              <w:top w:val="nil"/>
              <w:left w:val="nil"/>
              <w:bottom w:val="single" w:sz="4" w:space="0" w:color="auto"/>
              <w:right w:val="single" w:sz="4" w:space="0" w:color="auto"/>
            </w:tcBorders>
            <w:shd w:val="clear" w:color="auto" w:fill="auto"/>
            <w:noWrap/>
            <w:vAlign w:val="bottom"/>
            <w:hideMark/>
          </w:tcPr>
          <w:p w14:paraId="020FEA9B"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37A7EDE9"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089" w:type="dxa"/>
            <w:gridSpan w:val="2"/>
            <w:tcBorders>
              <w:top w:val="nil"/>
              <w:left w:val="nil"/>
              <w:bottom w:val="single" w:sz="4" w:space="0" w:color="auto"/>
              <w:right w:val="single" w:sz="4" w:space="0" w:color="auto"/>
            </w:tcBorders>
            <w:shd w:val="clear" w:color="auto" w:fill="auto"/>
            <w:noWrap/>
            <w:vAlign w:val="bottom"/>
            <w:hideMark/>
          </w:tcPr>
          <w:p w14:paraId="405EE6ED"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968" w:type="dxa"/>
            <w:gridSpan w:val="2"/>
            <w:tcBorders>
              <w:top w:val="nil"/>
              <w:left w:val="nil"/>
              <w:bottom w:val="single" w:sz="4" w:space="0" w:color="auto"/>
              <w:right w:val="single" w:sz="4" w:space="0" w:color="auto"/>
            </w:tcBorders>
            <w:shd w:val="clear" w:color="auto" w:fill="auto"/>
            <w:noWrap/>
            <w:vAlign w:val="bottom"/>
            <w:hideMark/>
          </w:tcPr>
          <w:p w14:paraId="13CDF66E"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427" w:type="dxa"/>
            <w:gridSpan w:val="2"/>
            <w:tcBorders>
              <w:top w:val="nil"/>
              <w:left w:val="nil"/>
              <w:bottom w:val="single" w:sz="4" w:space="0" w:color="auto"/>
              <w:right w:val="single" w:sz="4" w:space="0" w:color="auto"/>
            </w:tcBorders>
            <w:shd w:val="clear" w:color="auto" w:fill="auto"/>
            <w:noWrap/>
            <w:vAlign w:val="bottom"/>
            <w:hideMark/>
          </w:tcPr>
          <w:p w14:paraId="5F7395C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17" w:type="dxa"/>
            <w:tcBorders>
              <w:top w:val="nil"/>
              <w:left w:val="nil"/>
              <w:bottom w:val="single" w:sz="4" w:space="0" w:color="auto"/>
              <w:right w:val="single" w:sz="4" w:space="0" w:color="auto"/>
            </w:tcBorders>
            <w:shd w:val="clear" w:color="auto" w:fill="auto"/>
            <w:noWrap/>
            <w:vAlign w:val="bottom"/>
            <w:hideMark/>
          </w:tcPr>
          <w:p w14:paraId="7044E500"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6514E6F5" w14:textId="77777777" w:rsidTr="00B87492">
        <w:trPr>
          <w:trHeight w:val="1500"/>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14:paraId="3B55454C"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lastRenderedPageBreak/>
              <w:t> </w:t>
            </w:r>
          </w:p>
        </w:tc>
        <w:tc>
          <w:tcPr>
            <w:tcW w:w="2157" w:type="dxa"/>
            <w:gridSpan w:val="3"/>
            <w:tcBorders>
              <w:top w:val="nil"/>
              <w:left w:val="nil"/>
              <w:bottom w:val="single" w:sz="4" w:space="0" w:color="auto"/>
              <w:right w:val="single" w:sz="4" w:space="0" w:color="auto"/>
            </w:tcBorders>
            <w:shd w:val="clear" w:color="auto" w:fill="auto"/>
            <w:vAlign w:val="bottom"/>
            <w:hideMark/>
          </w:tcPr>
          <w:p w14:paraId="51503918"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Birth dose of hepatitis B vaccine and hepatitis B immune globulin for newborns of hepatitis B surface antigen (</w:t>
            </w:r>
            <w:proofErr w:type="spellStart"/>
            <w:r w:rsidRPr="00E7046A">
              <w:rPr>
                <w:rFonts w:eastAsia="Times New Roman"/>
                <w:color w:val="000000"/>
              </w:rPr>
              <w:t>HBsAg</w:t>
            </w:r>
            <w:proofErr w:type="spellEnd"/>
            <w:r w:rsidRPr="00E7046A">
              <w:rPr>
                <w:rFonts w:eastAsia="Times New Roman"/>
                <w:color w:val="000000"/>
              </w:rPr>
              <w:t>) positive mothers</w:t>
            </w:r>
          </w:p>
        </w:tc>
        <w:tc>
          <w:tcPr>
            <w:tcW w:w="1034" w:type="dxa"/>
            <w:gridSpan w:val="2"/>
            <w:tcBorders>
              <w:top w:val="nil"/>
              <w:left w:val="nil"/>
              <w:bottom w:val="single" w:sz="4" w:space="0" w:color="auto"/>
              <w:right w:val="single" w:sz="4" w:space="0" w:color="auto"/>
            </w:tcBorders>
            <w:shd w:val="clear" w:color="auto" w:fill="auto"/>
            <w:noWrap/>
            <w:vAlign w:val="bottom"/>
            <w:hideMark/>
          </w:tcPr>
          <w:p w14:paraId="0DAB284F"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7A36295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089" w:type="dxa"/>
            <w:gridSpan w:val="2"/>
            <w:tcBorders>
              <w:top w:val="nil"/>
              <w:left w:val="nil"/>
              <w:bottom w:val="single" w:sz="4" w:space="0" w:color="auto"/>
              <w:right w:val="single" w:sz="4" w:space="0" w:color="auto"/>
            </w:tcBorders>
            <w:shd w:val="clear" w:color="auto" w:fill="auto"/>
            <w:noWrap/>
            <w:vAlign w:val="bottom"/>
            <w:hideMark/>
          </w:tcPr>
          <w:p w14:paraId="0ADC5210"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968" w:type="dxa"/>
            <w:gridSpan w:val="2"/>
            <w:tcBorders>
              <w:top w:val="nil"/>
              <w:left w:val="nil"/>
              <w:bottom w:val="single" w:sz="4" w:space="0" w:color="auto"/>
              <w:right w:val="single" w:sz="4" w:space="0" w:color="auto"/>
            </w:tcBorders>
            <w:shd w:val="clear" w:color="auto" w:fill="auto"/>
            <w:noWrap/>
            <w:vAlign w:val="bottom"/>
            <w:hideMark/>
          </w:tcPr>
          <w:p w14:paraId="4144DB7F"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427" w:type="dxa"/>
            <w:gridSpan w:val="2"/>
            <w:tcBorders>
              <w:top w:val="nil"/>
              <w:left w:val="nil"/>
              <w:bottom w:val="single" w:sz="4" w:space="0" w:color="auto"/>
              <w:right w:val="single" w:sz="4" w:space="0" w:color="auto"/>
            </w:tcBorders>
            <w:shd w:val="clear" w:color="auto" w:fill="auto"/>
            <w:noWrap/>
            <w:vAlign w:val="bottom"/>
            <w:hideMark/>
          </w:tcPr>
          <w:p w14:paraId="09A56D0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117" w:type="dxa"/>
            <w:tcBorders>
              <w:top w:val="nil"/>
              <w:left w:val="nil"/>
              <w:bottom w:val="single" w:sz="4" w:space="0" w:color="auto"/>
              <w:right w:val="single" w:sz="4" w:space="0" w:color="auto"/>
            </w:tcBorders>
            <w:shd w:val="clear" w:color="auto" w:fill="auto"/>
            <w:noWrap/>
            <w:vAlign w:val="bottom"/>
            <w:hideMark/>
          </w:tcPr>
          <w:p w14:paraId="2A539F59"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3E21D041" w14:textId="77777777" w:rsidTr="00B87492">
        <w:trPr>
          <w:trHeight w:val="300"/>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14:paraId="6DED25BC"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278</w:t>
            </w:r>
          </w:p>
        </w:tc>
        <w:tc>
          <w:tcPr>
            <w:tcW w:w="2157" w:type="dxa"/>
            <w:gridSpan w:val="3"/>
            <w:tcBorders>
              <w:top w:val="nil"/>
              <w:left w:val="nil"/>
              <w:bottom w:val="single" w:sz="4" w:space="0" w:color="auto"/>
              <w:right w:val="single" w:sz="4" w:space="0" w:color="auto"/>
            </w:tcBorders>
            <w:shd w:val="clear" w:color="auto" w:fill="auto"/>
            <w:vAlign w:val="bottom"/>
            <w:hideMark/>
          </w:tcPr>
          <w:p w14:paraId="3DCD8A3E"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Low Birth Weight Rate (PQI 9)</w:t>
            </w:r>
          </w:p>
        </w:tc>
        <w:tc>
          <w:tcPr>
            <w:tcW w:w="1034" w:type="dxa"/>
            <w:gridSpan w:val="2"/>
            <w:tcBorders>
              <w:top w:val="nil"/>
              <w:left w:val="nil"/>
              <w:bottom w:val="single" w:sz="4" w:space="0" w:color="auto"/>
              <w:right w:val="single" w:sz="4" w:space="0" w:color="auto"/>
            </w:tcBorders>
            <w:shd w:val="clear" w:color="auto" w:fill="auto"/>
            <w:noWrap/>
            <w:vAlign w:val="bottom"/>
            <w:hideMark/>
          </w:tcPr>
          <w:p w14:paraId="113D4A90" w14:textId="77777777" w:rsidR="00E7046A" w:rsidRPr="00E7046A" w:rsidRDefault="00E7046A" w:rsidP="00E7046A">
            <w:pPr>
              <w:spacing w:after="0" w:line="240" w:lineRule="auto"/>
              <w:jc w:val="center"/>
              <w:rPr>
                <w:rFonts w:eastAsia="Times New Roman"/>
                <w:color w:val="000000"/>
              </w:rPr>
            </w:pPr>
            <w:r w:rsidRPr="00E7046A">
              <w:rPr>
                <w:rFonts w:ascii="MS Gothic" w:eastAsia="MS Gothic" w:hAnsi="MS Gothic" w:cs="MS Gothic"/>
                <w:color w:val="000000"/>
              </w:rPr>
              <w:t>✓</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77622836"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1089" w:type="dxa"/>
            <w:gridSpan w:val="2"/>
            <w:tcBorders>
              <w:top w:val="nil"/>
              <w:left w:val="nil"/>
              <w:bottom w:val="single" w:sz="4" w:space="0" w:color="auto"/>
              <w:right w:val="single" w:sz="4" w:space="0" w:color="auto"/>
            </w:tcBorders>
            <w:shd w:val="clear" w:color="auto" w:fill="auto"/>
            <w:noWrap/>
            <w:vAlign w:val="bottom"/>
            <w:hideMark/>
          </w:tcPr>
          <w:p w14:paraId="0BAD9EC6"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1</w:t>
            </w:r>
          </w:p>
        </w:tc>
        <w:tc>
          <w:tcPr>
            <w:tcW w:w="968" w:type="dxa"/>
            <w:gridSpan w:val="2"/>
            <w:tcBorders>
              <w:top w:val="nil"/>
              <w:left w:val="nil"/>
              <w:bottom w:val="single" w:sz="4" w:space="0" w:color="auto"/>
              <w:right w:val="single" w:sz="4" w:space="0" w:color="auto"/>
            </w:tcBorders>
            <w:shd w:val="clear" w:color="auto" w:fill="auto"/>
            <w:noWrap/>
            <w:vAlign w:val="bottom"/>
            <w:hideMark/>
          </w:tcPr>
          <w:p w14:paraId="1EB0CED9"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427" w:type="dxa"/>
            <w:gridSpan w:val="2"/>
            <w:tcBorders>
              <w:top w:val="nil"/>
              <w:left w:val="nil"/>
              <w:bottom w:val="single" w:sz="4" w:space="0" w:color="auto"/>
              <w:right w:val="single" w:sz="4" w:space="0" w:color="auto"/>
            </w:tcBorders>
            <w:shd w:val="clear" w:color="auto" w:fill="auto"/>
            <w:noWrap/>
            <w:vAlign w:val="bottom"/>
            <w:hideMark/>
          </w:tcPr>
          <w:p w14:paraId="7FFC2828"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117" w:type="dxa"/>
            <w:tcBorders>
              <w:top w:val="nil"/>
              <w:left w:val="nil"/>
              <w:bottom w:val="single" w:sz="4" w:space="0" w:color="auto"/>
              <w:right w:val="single" w:sz="4" w:space="0" w:color="auto"/>
            </w:tcBorders>
            <w:shd w:val="clear" w:color="auto" w:fill="auto"/>
            <w:noWrap/>
            <w:vAlign w:val="bottom"/>
            <w:hideMark/>
          </w:tcPr>
          <w:p w14:paraId="079D71C2"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r w:rsidR="00E7046A" w:rsidRPr="00E7046A" w14:paraId="2A7674B4" w14:textId="77777777" w:rsidTr="00B87492">
        <w:trPr>
          <w:trHeight w:val="1200"/>
        </w:trPr>
        <w:tc>
          <w:tcPr>
            <w:tcW w:w="648" w:type="dxa"/>
            <w:tcBorders>
              <w:top w:val="nil"/>
              <w:left w:val="single" w:sz="4" w:space="0" w:color="auto"/>
              <w:bottom w:val="single" w:sz="4" w:space="0" w:color="auto"/>
              <w:right w:val="single" w:sz="4" w:space="0" w:color="auto"/>
            </w:tcBorders>
            <w:shd w:val="clear" w:color="auto" w:fill="auto"/>
            <w:noWrap/>
            <w:vAlign w:val="bottom"/>
            <w:hideMark/>
          </w:tcPr>
          <w:p w14:paraId="323F30F8"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475</w:t>
            </w:r>
          </w:p>
        </w:tc>
        <w:tc>
          <w:tcPr>
            <w:tcW w:w="2157" w:type="dxa"/>
            <w:gridSpan w:val="3"/>
            <w:tcBorders>
              <w:top w:val="nil"/>
              <w:left w:val="nil"/>
              <w:bottom w:val="single" w:sz="4" w:space="0" w:color="auto"/>
              <w:right w:val="single" w:sz="4" w:space="0" w:color="auto"/>
            </w:tcBorders>
            <w:shd w:val="clear" w:color="auto" w:fill="auto"/>
            <w:vAlign w:val="bottom"/>
            <w:hideMark/>
          </w:tcPr>
          <w:p w14:paraId="3D466E63" w14:textId="77777777" w:rsidR="00E7046A" w:rsidRPr="00E7046A" w:rsidRDefault="00E7046A" w:rsidP="00E7046A">
            <w:pPr>
              <w:spacing w:after="0" w:line="240" w:lineRule="auto"/>
              <w:rPr>
                <w:rFonts w:eastAsia="Times New Roman"/>
                <w:color w:val="000000"/>
              </w:rPr>
            </w:pPr>
            <w:r w:rsidRPr="00E7046A">
              <w:rPr>
                <w:rFonts w:eastAsia="Times New Roman"/>
                <w:color w:val="000000"/>
              </w:rPr>
              <w:t>Hepatitis B Vaccine Coverage Among All Live Newborn Infants Prior to Hospital or Birthing Facility Discharge</w:t>
            </w:r>
          </w:p>
        </w:tc>
        <w:tc>
          <w:tcPr>
            <w:tcW w:w="1034" w:type="dxa"/>
            <w:gridSpan w:val="2"/>
            <w:tcBorders>
              <w:top w:val="nil"/>
              <w:left w:val="nil"/>
              <w:bottom w:val="single" w:sz="4" w:space="0" w:color="auto"/>
              <w:right w:val="single" w:sz="4" w:space="0" w:color="auto"/>
            </w:tcBorders>
            <w:shd w:val="clear" w:color="auto" w:fill="auto"/>
            <w:noWrap/>
            <w:vAlign w:val="bottom"/>
            <w:hideMark/>
          </w:tcPr>
          <w:p w14:paraId="5205B311"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 </w:t>
            </w:r>
          </w:p>
        </w:tc>
        <w:tc>
          <w:tcPr>
            <w:tcW w:w="1043" w:type="dxa"/>
            <w:gridSpan w:val="2"/>
            <w:tcBorders>
              <w:top w:val="nil"/>
              <w:left w:val="nil"/>
              <w:bottom w:val="single" w:sz="4" w:space="0" w:color="auto"/>
              <w:right w:val="single" w:sz="4" w:space="0" w:color="auto"/>
            </w:tcBorders>
            <w:shd w:val="clear" w:color="auto" w:fill="auto"/>
            <w:noWrap/>
            <w:vAlign w:val="bottom"/>
            <w:hideMark/>
          </w:tcPr>
          <w:p w14:paraId="3FB36A9E"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089" w:type="dxa"/>
            <w:gridSpan w:val="2"/>
            <w:tcBorders>
              <w:top w:val="nil"/>
              <w:left w:val="nil"/>
              <w:bottom w:val="single" w:sz="4" w:space="0" w:color="auto"/>
              <w:right w:val="single" w:sz="4" w:space="0" w:color="auto"/>
            </w:tcBorders>
            <w:shd w:val="clear" w:color="auto" w:fill="auto"/>
            <w:noWrap/>
            <w:vAlign w:val="bottom"/>
            <w:hideMark/>
          </w:tcPr>
          <w:p w14:paraId="610E084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968" w:type="dxa"/>
            <w:gridSpan w:val="2"/>
            <w:tcBorders>
              <w:top w:val="nil"/>
              <w:left w:val="nil"/>
              <w:bottom w:val="single" w:sz="4" w:space="0" w:color="auto"/>
              <w:right w:val="single" w:sz="4" w:space="0" w:color="auto"/>
            </w:tcBorders>
            <w:shd w:val="clear" w:color="auto" w:fill="auto"/>
            <w:noWrap/>
            <w:vAlign w:val="bottom"/>
            <w:hideMark/>
          </w:tcPr>
          <w:p w14:paraId="725FDC83"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427" w:type="dxa"/>
            <w:gridSpan w:val="2"/>
            <w:tcBorders>
              <w:top w:val="nil"/>
              <w:left w:val="nil"/>
              <w:bottom w:val="single" w:sz="4" w:space="0" w:color="auto"/>
              <w:right w:val="single" w:sz="4" w:space="0" w:color="auto"/>
            </w:tcBorders>
            <w:shd w:val="clear" w:color="auto" w:fill="auto"/>
            <w:noWrap/>
            <w:vAlign w:val="bottom"/>
            <w:hideMark/>
          </w:tcPr>
          <w:p w14:paraId="629B7630"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c>
          <w:tcPr>
            <w:tcW w:w="1117" w:type="dxa"/>
            <w:tcBorders>
              <w:top w:val="nil"/>
              <w:left w:val="nil"/>
              <w:bottom w:val="single" w:sz="4" w:space="0" w:color="auto"/>
              <w:right w:val="single" w:sz="4" w:space="0" w:color="auto"/>
            </w:tcBorders>
            <w:shd w:val="clear" w:color="auto" w:fill="auto"/>
            <w:noWrap/>
            <w:vAlign w:val="bottom"/>
            <w:hideMark/>
          </w:tcPr>
          <w:p w14:paraId="0111FF29" w14:textId="77777777" w:rsidR="00E7046A" w:rsidRPr="00E7046A" w:rsidRDefault="00E7046A" w:rsidP="00E7046A">
            <w:pPr>
              <w:spacing w:after="0" w:line="240" w:lineRule="auto"/>
              <w:jc w:val="center"/>
              <w:rPr>
                <w:rFonts w:eastAsia="Times New Roman"/>
                <w:color w:val="000000"/>
              </w:rPr>
            </w:pPr>
            <w:r w:rsidRPr="00E7046A">
              <w:rPr>
                <w:rFonts w:eastAsia="Times New Roman"/>
                <w:color w:val="000000"/>
              </w:rPr>
              <w:t>0</w:t>
            </w:r>
          </w:p>
        </w:tc>
      </w:tr>
    </w:tbl>
    <w:p w14:paraId="14CDCB3E" w14:textId="5E257039" w:rsidR="00FF14E6" w:rsidRPr="006A6116" w:rsidRDefault="00FF14E6" w:rsidP="006A6116">
      <w:pPr>
        <w:spacing w:after="0" w:line="240" w:lineRule="auto"/>
        <w:rPr>
          <w:rFonts w:ascii="Cambria" w:eastAsia="Times New Roman" w:hAnsi="Cambria"/>
          <w:b/>
          <w:bCs/>
          <w:kern w:val="32"/>
          <w:sz w:val="32"/>
          <w:szCs w:val="32"/>
          <w:lang w:val="x-none" w:eastAsia="x-none"/>
        </w:rPr>
      </w:pPr>
    </w:p>
    <w:p w14:paraId="35FAC578" w14:textId="77777777" w:rsidR="00FF14E6" w:rsidRPr="005449F1" w:rsidRDefault="00FF14E6" w:rsidP="00D331CA"/>
    <w:sectPr w:rsidR="00FF14E6" w:rsidRPr="005449F1" w:rsidSect="00A7645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DAB9B" w14:textId="77777777" w:rsidR="004A5AC4" w:rsidRDefault="004A5AC4" w:rsidP="00500DCE">
      <w:pPr>
        <w:spacing w:after="0" w:line="240" w:lineRule="auto"/>
      </w:pPr>
      <w:r>
        <w:separator/>
      </w:r>
    </w:p>
  </w:endnote>
  <w:endnote w:type="continuationSeparator" w:id="0">
    <w:p w14:paraId="14513926" w14:textId="77777777" w:rsidR="004A5AC4" w:rsidRDefault="004A5AC4" w:rsidP="00500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EE57B" w14:textId="77777777" w:rsidR="00842BE3" w:rsidRDefault="00842B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41861" w14:textId="77777777" w:rsidR="005F52DB" w:rsidRDefault="005F52DB">
    <w:pPr>
      <w:pStyle w:val="Footer"/>
      <w:jc w:val="center"/>
    </w:pPr>
    <w:r>
      <w:fldChar w:fldCharType="begin"/>
    </w:r>
    <w:r>
      <w:instrText xml:space="preserve"> PAGE   \* MERGEFORMAT </w:instrText>
    </w:r>
    <w:r>
      <w:fldChar w:fldCharType="separate"/>
    </w:r>
    <w:r w:rsidR="000C0140">
      <w:rPr>
        <w:noProof/>
      </w:rPr>
      <w:t>1</w:t>
    </w:r>
    <w:r>
      <w:rPr>
        <w:noProof/>
      </w:rPr>
      <w:fldChar w:fldCharType="end"/>
    </w:r>
  </w:p>
  <w:p w14:paraId="7EE84808" w14:textId="77777777" w:rsidR="005F52DB" w:rsidRDefault="005F52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2251E" w14:textId="77777777" w:rsidR="00842BE3" w:rsidRDefault="00842B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2A691" w14:textId="77777777" w:rsidR="004A5AC4" w:rsidRDefault="004A5AC4" w:rsidP="00500DCE">
      <w:pPr>
        <w:spacing w:after="0" w:line="240" w:lineRule="auto"/>
      </w:pPr>
      <w:r>
        <w:separator/>
      </w:r>
    </w:p>
  </w:footnote>
  <w:footnote w:type="continuationSeparator" w:id="0">
    <w:p w14:paraId="2C649CDD" w14:textId="77777777" w:rsidR="004A5AC4" w:rsidRDefault="004A5AC4" w:rsidP="00500DCE">
      <w:pPr>
        <w:spacing w:after="0" w:line="240" w:lineRule="auto"/>
      </w:pPr>
      <w:r>
        <w:continuationSeparator/>
      </w:r>
    </w:p>
  </w:footnote>
  <w:footnote w:id="1">
    <w:p w14:paraId="65C2F584" w14:textId="1001EF0C" w:rsidR="005F52DB" w:rsidRDefault="005F52DB">
      <w:pPr>
        <w:pStyle w:val="FootnoteText"/>
      </w:pPr>
      <w:r>
        <w:rPr>
          <w:rStyle w:val="FootnoteReference"/>
        </w:rPr>
        <w:footnoteRef/>
      </w:r>
      <w:r>
        <w:t xml:space="preserve"> “Massachusetts Births 2010,” Massachusetts Department of Public Health, March 2013. Available at </w:t>
      </w:r>
      <w:hyperlink r:id="rId1" w:history="1">
        <w:r w:rsidRPr="00D87C24">
          <w:rPr>
            <w:rStyle w:val="Hyperlink"/>
          </w:rPr>
          <w:t>http://www.mass.gov/eohhs/docs/dph/research-epi/birth-report-2010.pdf</w:t>
        </w:r>
      </w:hyperlink>
      <w:r>
        <w:t xml:space="preserve">  (Accessed May 26, 2015)</w:t>
      </w:r>
    </w:p>
  </w:footnote>
  <w:footnote w:id="2">
    <w:p w14:paraId="0351ADF6" w14:textId="77777777" w:rsidR="005F52DB" w:rsidRDefault="005F52DB">
      <w:pPr>
        <w:pStyle w:val="FootnoteText"/>
      </w:pPr>
      <w:r>
        <w:rPr>
          <w:rStyle w:val="FootnoteReference"/>
        </w:rPr>
        <w:footnoteRef/>
      </w:r>
      <w:r>
        <w:t xml:space="preserve"> The Massachusetts affiliate of ACOG endorsed these measures as appropriate for measuring obstetrical care.</w:t>
      </w:r>
    </w:p>
  </w:footnote>
  <w:footnote w:id="3">
    <w:p w14:paraId="6F8B6425" w14:textId="77777777" w:rsidR="005F52DB" w:rsidRDefault="005F52DB">
      <w:pPr>
        <w:pStyle w:val="FootnoteText"/>
      </w:pPr>
      <w:r>
        <w:rPr>
          <w:rStyle w:val="FootnoteReference"/>
        </w:rPr>
        <w:footnoteRef/>
      </w:r>
      <w:r>
        <w:t xml:space="preserve"> Measure is included in the SQMS</w:t>
      </w:r>
    </w:p>
  </w:footnote>
  <w:footnote w:id="4">
    <w:p w14:paraId="518DDEF9" w14:textId="77777777" w:rsidR="005F52DB" w:rsidRDefault="005F52DB">
      <w:pPr>
        <w:pStyle w:val="FootnoteText"/>
      </w:pPr>
      <w:r>
        <w:rPr>
          <w:rStyle w:val="FootnoteReference"/>
        </w:rPr>
        <w:footnoteRef/>
      </w:r>
      <w:r>
        <w:t xml:space="preserve"> This measure is collected by The Leapfrog Group and distinct from PC-01: Elective Delivery (rate of elective deliveries between 37 and 39 weeks).</w:t>
      </w:r>
    </w:p>
  </w:footnote>
  <w:footnote w:id="5">
    <w:p w14:paraId="4AAFC6DB" w14:textId="77777777" w:rsidR="005F52DB" w:rsidRDefault="005F52DB" w:rsidP="00B6167D">
      <w:pPr>
        <w:pStyle w:val="FootnoteText"/>
      </w:pPr>
      <w:r>
        <w:rPr>
          <w:rStyle w:val="FootnoteReference"/>
        </w:rPr>
        <w:footnoteRef/>
      </w:r>
      <w:r>
        <w:t xml:space="preserve"> AHRQ guidance on these measures is that the benchmark for these rates is not zero, due to unavoidable injuries.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A3F92" w14:textId="77777777" w:rsidR="00842BE3" w:rsidRDefault="00842B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0A058" w14:textId="68D2866C" w:rsidR="005F52DB" w:rsidRDefault="005F52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78973" w14:textId="77777777" w:rsidR="00842BE3" w:rsidRDefault="00842B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94EA4C"/>
    <w:lvl w:ilvl="0">
      <w:start w:val="1"/>
      <w:numFmt w:val="decimal"/>
      <w:lvlText w:val="%1."/>
      <w:lvlJc w:val="left"/>
      <w:pPr>
        <w:tabs>
          <w:tab w:val="num" w:pos="1800"/>
        </w:tabs>
        <w:ind w:left="1800" w:hanging="360"/>
      </w:pPr>
    </w:lvl>
  </w:abstractNum>
  <w:abstractNum w:abstractNumId="1">
    <w:nsid w:val="FFFFFF7D"/>
    <w:multiLevelType w:val="singleLevel"/>
    <w:tmpl w:val="F550C26C"/>
    <w:lvl w:ilvl="0">
      <w:start w:val="1"/>
      <w:numFmt w:val="decimal"/>
      <w:lvlText w:val="%1."/>
      <w:lvlJc w:val="left"/>
      <w:pPr>
        <w:tabs>
          <w:tab w:val="num" w:pos="1440"/>
        </w:tabs>
        <w:ind w:left="1440" w:hanging="360"/>
      </w:pPr>
    </w:lvl>
  </w:abstractNum>
  <w:abstractNum w:abstractNumId="2">
    <w:nsid w:val="FFFFFF7E"/>
    <w:multiLevelType w:val="singleLevel"/>
    <w:tmpl w:val="7B9C9424"/>
    <w:lvl w:ilvl="0">
      <w:start w:val="1"/>
      <w:numFmt w:val="decimal"/>
      <w:lvlText w:val="%1."/>
      <w:lvlJc w:val="left"/>
      <w:pPr>
        <w:tabs>
          <w:tab w:val="num" w:pos="1080"/>
        </w:tabs>
        <w:ind w:left="1080" w:hanging="360"/>
      </w:pPr>
    </w:lvl>
  </w:abstractNum>
  <w:abstractNum w:abstractNumId="3">
    <w:nsid w:val="FFFFFF7F"/>
    <w:multiLevelType w:val="singleLevel"/>
    <w:tmpl w:val="CBAE4C34"/>
    <w:lvl w:ilvl="0">
      <w:start w:val="1"/>
      <w:numFmt w:val="decimal"/>
      <w:lvlText w:val="%1."/>
      <w:lvlJc w:val="left"/>
      <w:pPr>
        <w:tabs>
          <w:tab w:val="num" w:pos="720"/>
        </w:tabs>
        <w:ind w:left="720" w:hanging="360"/>
      </w:pPr>
    </w:lvl>
  </w:abstractNum>
  <w:abstractNum w:abstractNumId="4">
    <w:nsid w:val="FFFFFF80"/>
    <w:multiLevelType w:val="singleLevel"/>
    <w:tmpl w:val="08EEDA7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4ACA18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F50843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5448ED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634B2E8"/>
    <w:lvl w:ilvl="0">
      <w:start w:val="1"/>
      <w:numFmt w:val="decimal"/>
      <w:lvlText w:val="%1."/>
      <w:lvlJc w:val="left"/>
      <w:pPr>
        <w:tabs>
          <w:tab w:val="num" w:pos="360"/>
        </w:tabs>
        <w:ind w:left="360" w:hanging="360"/>
      </w:pPr>
    </w:lvl>
  </w:abstractNum>
  <w:abstractNum w:abstractNumId="9">
    <w:nsid w:val="FFFFFF89"/>
    <w:multiLevelType w:val="singleLevel"/>
    <w:tmpl w:val="C8947360"/>
    <w:lvl w:ilvl="0">
      <w:start w:val="1"/>
      <w:numFmt w:val="bullet"/>
      <w:lvlText w:val=""/>
      <w:lvlJc w:val="left"/>
      <w:pPr>
        <w:tabs>
          <w:tab w:val="num" w:pos="360"/>
        </w:tabs>
        <w:ind w:left="360" w:hanging="360"/>
      </w:pPr>
      <w:rPr>
        <w:rFonts w:ascii="Symbol" w:hAnsi="Symbol" w:hint="default"/>
      </w:rPr>
    </w:lvl>
  </w:abstractNum>
  <w:abstractNum w:abstractNumId="10">
    <w:nsid w:val="05F12DB8"/>
    <w:multiLevelType w:val="hybridMultilevel"/>
    <w:tmpl w:val="3F4002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C1B0A83"/>
    <w:multiLevelType w:val="hybridMultilevel"/>
    <w:tmpl w:val="CCCE77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10E37B31"/>
    <w:multiLevelType w:val="hybridMultilevel"/>
    <w:tmpl w:val="C4F0A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CD1445"/>
    <w:multiLevelType w:val="hybridMultilevel"/>
    <w:tmpl w:val="AD54E822"/>
    <w:lvl w:ilvl="0" w:tplc="A5E25598">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8F2CFCCC" w:tentative="1">
      <w:start w:val="1"/>
      <w:numFmt w:val="lowerLetter"/>
      <w:lvlText w:val="%3)"/>
      <w:lvlJc w:val="left"/>
      <w:pPr>
        <w:tabs>
          <w:tab w:val="num" w:pos="2160"/>
        </w:tabs>
        <w:ind w:left="2160" w:hanging="360"/>
      </w:pPr>
    </w:lvl>
    <w:lvl w:ilvl="3" w:tplc="B4FE2938" w:tentative="1">
      <w:start w:val="1"/>
      <w:numFmt w:val="lowerLetter"/>
      <w:lvlText w:val="%4)"/>
      <w:lvlJc w:val="left"/>
      <w:pPr>
        <w:tabs>
          <w:tab w:val="num" w:pos="2880"/>
        </w:tabs>
        <w:ind w:left="2880" w:hanging="360"/>
      </w:pPr>
    </w:lvl>
    <w:lvl w:ilvl="4" w:tplc="B95CAB6E" w:tentative="1">
      <w:start w:val="1"/>
      <w:numFmt w:val="lowerLetter"/>
      <w:lvlText w:val="%5)"/>
      <w:lvlJc w:val="left"/>
      <w:pPr>
        <w:tabs>
          <w:tab w:val="num" w:pos="3600"/>
        </w:tabs>
        <w:ind w:left="3600" w:hanging="360"/>
      </w:pPr>
    </w:lvl>
    <w:lvl w:ilvl="5" w:tplc="31B2FF90" w:tentative="1">
      <w:start w:val="1"/>
      <w:numFmt w:val="lowerLetter"/>
      <w:lvlText w:val="%6)"/>
      <w:lvlJc w:val="left"/>
      <w:pPr>
        <w:tabs>
          <w:tab w:val="num" w:pos="4320"/>
        </w:tabs>
        <w:ind w:left="4320" w:hanging="360"/>
      </w:pPr>
    </w:lvl>
    <w:lvl w:ilvl="6" w:tplc="FBD81764" w:tentative="1">
      <w:start w:val="1"/>
      <w:numFmt w:val="lowerLetter"/>
      <w:lvlText w:val="%7)"/>
      <w:lvlJc w:val="left"/>
      <w:pPr>
        <w:tabs>
          <w:tab w:val="num" w:pos="5040"/>
        </w:tabs>
        <w:ind w:left="5040" w:hanging="360"/>
      </w:pPr>
    </w:lvl>
    <w:lvl w:ilvl="7" w:tplc="C5980C96" w:tentative="1">
      <w:start w:val="1"/>
      <w:numFmt w:val="lowerLetter"/>
      <w:lvlText w:val="%8)"/>
      <w:lvlJc w:val="left"/>
      <w:pPr>
        <w:tabs>
          <w:tab w:val="num" w:pos="5760"/>
        </w:tabs>
        <w:ind w:left="5760" w:hanging="360"/>
      </w:pPr>
    </w:lvl>
    <w:lvl w:ilvl="8" w:tplc="3A0415B4" w:tentative="1">
      <w:start w:val="1"/>
      <w:numFmt w:val="lowerLetter"/>
      <w:lvlText w:val="%9)"/>
      <w:lvlJc w:val="left"/>
      <w:pPr>
        <w:tabs>
          <w:tab w:val="num" w:pos="6480"/>
        </w:tabs>
        <w:ind w:left="6480" w:hanging="360"/>
      </w:pPr>
    </w:lvl>
  </w:abstractNum>
  <w:abstractNum w:abstractNumId="14">
    <w:nsid w:val="11FB0EC4"/>
    <w:multiLevelType w:val="hybridMultilevel"/>
    <w:tmpl w:val="20469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4960067"/>
    <w:multiLevelType w:val="hybridMultilevel"/>
    <w:tmpl w:val="4106F63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4D442DF"/>
    <w:multiLevelType w:val="hybridMultilevel"/>
    <w:tmpl w:val="52B8F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A476CA"/>
    <w:multiLevelType w:val="hybridMultilevel"/>
    <w:tmpl w:val="FD543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AB578F"/>
    <w:multiLevelType w:val="hybridMultilevel"/>
    <w:tmpl w:val="921CDFD4"/>
    <w:lvl w:ilvl="0" w:tplc="496E8690">
      <w:start w:val="1"/>
      <w:numFmt w:val="bullet"/>
      <w:lvlText w:val="•"/>
      <w:lvlJc w:val="left"/>
      <w:pPr>
        <w:tabs>
          <w:tab w:val="num" w:pos="720"/>
        </w:tabs>
        <w:ind w:left="720" w:hanging="360"/>
      </w:pPr>
      <w:rPr>
        <w:rFonts w:ascii="Times" w:hAnsi="Times" w:hint="default"/>
      </w:rPr>
    </w:lvl>
    <w:lvl w:ilvl="1" w:tplc="A6CA3060">
      <w:start w:val="590"/>
      <w:numFmt w:val="bullet"/>
      <w:lvlText w:val="–"/>
      <w:lvlJc w:val="left"/>
      <w:pPr>
        <w:tabs>
          <w:tab w:val="num" w:pos="1440"/>
        </w:tabs>
        <w:ind w:left="1440" w:hanging="360"/>
      </w:pPr>
      <w:rPr>
        <w:rFonts w:ascii="Times New Roman" w:hAnsi="Times New Roman" w:hint="default"/>
      </w:rPr>
    </w:lvl>
    <w:lvl w:ilvl="2" w:tplc="4F2CC814" w:tentative="1">
      <w:start w:val="1"/>
      <w:numFmt w:val="bullet"/>
      <w:lvlText w:val="•"/>
      <w:lvlJc w:val="left"/>
      <w:pPr>
        <w:tabs>
          <w:tab w:val="num" w:pos="2160"/>
        </w:tabs>
        <w:ind w:left="2160" w:hanging="360"/>
      </w:pPr>
      <w:rPr>
        <w:rFonts w:ascii="Times" w:hAnsi="Times" w:hint="default"/>
      </w:rPr>
    </w:lvl>
    <w:lvl w:ilvl="3" w:tplc="1C7E9636" w:tentative="1">
      <w:start w:val="1"/>
      <w:numFmt w:val="bullet"/>
      <w:lvlText w:val="•"/>
      <w:lvlJc w:val="left"/>
      <w:pPr>
        <w:tabs>
          <w:tab w:val="num" w:pos="2880"/>
        </w:tabs>
        <w:ind w:left="2880" w:hanging="360"/>
      </w:pPr>
      <w:rPr>
        <w:rFonts w:ascii="Times" w:hAnsi="Times" w:hint="default"/>
      </w:rPr>
    </w:lvl>
    <w:lvl w:ilvl="4" w:tplc="32C89492" w:tentative="1">
      <w:start w:val="1"/>
      <w:numFmt w:val="bullet"/>
      <w:lvlText w:val="•"/>
      <w:lvlJc w:val="left"/>
      <w:pPr>
        <w:tabs>
          <w:tab w:val="num" w:pos="3600"/>
        </w:tabs>
        <w:ind w:left="3600" w:hanging="360"/>
      </w:pPr>
      <w:rPr>
        <w:rFonts w:ascii="Times" w:hAnsi="Times" w:hint="default"/>
      </w:rPr>
    </w:lvl>
    <w:lvl w:ilvl="5" w:tplc="3FCCDB6A" w:tentative="1">
      <w:start w:val="1"/>
      <w:numFmt w:val="bullet"/>
      <w:lvlText w:val="•"/>
      <w:lvlJc w:val="left"/>
      <w:pPr>
        <w:tabs>
          <w:tab w:val="num" w:pos="4320"/>
        </w:tabs>
        <w:ind w:left="4320" w:hanging="360"/>
      </w:pPr>
      <w:rPr>
        <w:rFonts w:ascii="Times" w:hAnsi="Times" w:hint="default"/>
      </w:rPr>
    </w:lvl>
    <w:lvl w:ilvl="6" w:tplc="EEEEE5CE" w:tentative="1">
      <w:start w:val="1"/>
      <w:numFmt w:val="bullet"/>
      <w:lvlText w:val="•"/>
      <w:lvlJc w:val="left"/>
      <w:pPr>
        <w:tabs>
          <w:tab w:val="num" w:pos="5040"/>
        </w:tabs>
        <w:ind w:left="5040" w:hanging="360"/>
      </w:pPr>
      <w:rPr>
        <w:rFonts w:ascii="Times" w:hAnsi="Times" w:hint="default"/>
      </w:rPr>
    </w:lvl>
    <w:lvl w:ilvl="7" w:tplc="C4D6F936" w:tentative="1">
      <w:start w:val="1"/>
      <w:numFmt w:val="bullet"/>
      <w:lvlText w:val="•"/>
      <w:lvlJc w:val="left"/>
      <w:pPr>
        <w:tabs>
          <w:tab w:val="num" w:pos="5760"/>
        </w:tabs>
        <w:ind w:left="5760" w:hanging="360"/>
      </w:pPr>
      <w:rPr>
        <w:rFonts w:ascii="Times" w:hAnsi="Times" w:hint="default"/>
      </w:rPr>
    </w:lvl>
    <w:lvl w:ilvl="8" w:tplc="586239B4" w:tentative="1">
      <w:start w:val="1"/>
      <w:numFmt w:val="bullet"/>
      <w:lvlText w:val="•"/>
      <w:lvlJc w:val="left"/>
      <w:pPr>
        <w:tabs>
          <w:tab w:val="num" w:pos="6480"/>
        </w:tabs>
        <w:ind w:left="6480" w:hanging="360"/>
      </w:pPr>
      <w:rPr>
        <w:rFonts w:ascii="Times" w:hAnsi="Times" w:hint="default"/>
      </w:rPr>
    </w:lvl>
  </w:abstractNum>
  <w:abstractNum w:abstractNumId="19">
    <w:nsid w:val="17457454"/>
    <w:multiLevelType w:val="hybridMultilevel"/>
    <w:tmpl w:val="382A1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6C4748"/>
    <w:multiLevelType w:val="hybridMultilevel"/>
    <w:tmpl w:val="ABAC8488"/>
    <w:lvl w:ilvl="0" w:tplc="D76272B0">
      <w:start w:val="1"/>
      <w:numFmt w:val="bullet"/>
      <w:lvlText w:val="•"/>
      <w:lvlJc w:val="left"/>
      <w:pPr>
        <w:tabs>
          <w:tab w:val="num" w:pos="720"/>
        </w:tabs>
        <w:ind w:left="720" w:hanging="360"/>
      </w:pPr>
      <w:rPr>
        <w:rFonts w:ascii="Times" w:hAnsi="Times" w:hint="default"/>
      </w:rPr>
    </w:lvl>
    <w:lvl w:ilvl="1" w:tplc="5ABA0EC4">
      <w:start w:val="560"/>
      <w:numFmt w:val="bullet"/>
      <w:lvlText w:val="–"/>
      <w:lvlJc w:val="left"/>
      <w:pPr>
        <w:tabs>
          <w:tab w:val="num" w:pos="1440"/>
        </w:tabs>
        <w:ind w:left="1440" w:hanging="360"/>
      </w:pPr>
      <w:rPr>
        <w:rFonts w:ascii="Times New Roman" w:hAnsi="Times New Roman" w:hint="default"/>
      </w:rPr>
    </w:lvl>
    <w:lvl w:ilvl="2" w:tplc="B792D786" w:tentative="1">
      <w:start w:val="1"/>
      <w:numFmt w:val="bullet"/>
      <w:lvlText w:val="•"/>
      <w:lvlJc w:val="left"/>
      <w:pPr>
        <w:tabs>
          <w:tab w:val="num" w:pos="2160"/>
        </w:tabs>
        <w:ind w:left="2160" w:hanging="360"/>
      </w:pPr>
      <w:rPr>
        <w:rFonts w:ascii="Times" w:hAnsi="Times" w:hint="default"/>
      </w:rPr>
    </w:lvl>
    <w:lvl w:ilvl="3" w:tplc="D80848D4" w:tentative="1">
      <w:start w:val="1"/>
      <w:numFmt w:val="bullet"/>
      <w:lvlText w:val="•"/>
      <w:lvlJc w:val="left"/>
      <w:pPr>
        <w:tabs>
          <w:tab w:val="num" w:pos="2880"/>
        </w:tabs>
        <w:ind w:left="2880" w:hanging="360"/>
      </w:pPr>
      <w:rPr>
        <w:rFonts w:ascii="Times" w:hAnsi="Times" w:hint="default"/>
      </w:rPr>
    </w:lvl>
    <w:lvl w:ilvl="4" w:tplc="3BD4A7E8" w:tentative="1">
      <w:start w:val="1"/>
      <w:numFmt w:val="bullet"/>
      <w:lvlText w:val="•"/>
      <w:lvlJc w:val="left"/>
      <w:pPr>
        <w:tabs>
          <w:tab w:val="num" w:pos="3600"/>
        </w:tabs>
        <w:ind w:left="3600" w:hanging="360"/>
      </w:pPr>
      <w:rPr>
        <w:rFonts w:ascii="Times" w:hAnsi="Times" w:hint="default"/>
      </w:rPr>
    </w:lvl>
    <w:lvl w:ilvl="5" w:tplc="EA64BDA0" w:tentative="1">
      <w:start w:val="1"/>
      <w:numFmt w:val="bullet"/>
      <w:lvlText w:val="•"/>
      <w:lvlJc w:val="left"/>
      <w:pPr>
        <w:tabs>
          <w:tab w:val="num" w:pos="4320"/>
        </w:tabs>
        <w:ind w:left="4320" w:hanging="360"/>
      </w:pPr>
      <w:rPr>
        <w:rFonts w:ascii="Times" w:hAnsi="Times" w:hint="default"/>
      </w:rPr>
    </w:lvl>
    <w:lvl w:ilvl="6" w:tplc="50E4C4B6" w:tentative="1">
      <w:start w:val="1"/>
      <w:numFmt w:val="bullet"/>
      <w:lvlText w:val="•"/>
      <w:lvlJc w:val="left"/>
      <w:pPr>
        <w:tabs>
          <w:tab w:val="num" w:pos="5040"/>
        </w:tabs>
        <w:ind w:left="5040" w:hanging="360"/>
      </w:pPr>
      <w:rPr>
        <w:rFonts w:ascii="Times" w:hAnsi="Times" w:hint="default"/>
      </w:rPr>
    </w:lvl>
    <w:lvl w:ilvl="7" w:tplc="090C542E" w:tentative="1">
      <w:start w:val="1"/>
      <w:numFmt w:val="bullet"/>
      <w:lvlText w:val="•"/>
      <w:lvlJc w:val="left"/>
      <w:pPr>
        <w:tabs>
          <w:tab w:val="num" w:pos="5760"/>
        </w:tabs>
        <w:ind w:left="5760" w:hanging="360"/>
      </w:pPr>
      <w:rPr>
        <w:rFonts w:ascii="Times" w:hAnsi="Times" w:hint="default"/>
      </w:rPr>
    </w:lvl>
    <w:lvl w:ilvl="8" w:tplc="EC48483E" w:tentative="1">
      <w:start w:val="1"/>
      <w:numFmt w:val="bullet"/>
      <w:lvlText w:val="•"/>
      <w:lvlJc w:val="left"/>
      <w:pPr>
        <w:tabs>
          <w:tab w:val="num" w:pos="6480"/>
        </w:tabs>
        <w:ind w:left="6480" w:hanging="360"/>
      </w:pPr>
      <w:rPr>
        <w:rFonts w:ascii="Times" w:hAnsi="Times" w:hint="default"/>
      </w:rPr>
    </w:lvl>
  </w:abstractNum>
  <w:abstractNum w:abstractNumId="21">
    <w:nsid w:val="1DDB1553"/>
    <w:multiLevelType w:val="hybridMultilevel"/>
    <w:tmpl w:val="B4221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B77201"/>
    <w:multiLevelType w:val="hybridMultilevel"/>
    <w:tmpl w:val="9C248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397C58"/>
    <w:multiLevelType w:val="hybridMultilevel"/>
    <w:tmpl w:val="26EC7D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B300167"/>
    <w:multiLevelType w:val="hybridMultilevel"/>
    <w:tmpl w:val="0E368898"/>
    <w:lvl w:ilvl="0" w:tplc="8D928CF4">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F6D2819"/>
    <w:multiLevelType w:val="hybridMultilevel"/>
    <w:tmpl w:val="1BFA8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5778A4"/>
    <w:multiLevelType w:val="hybridMultilevel"/>
    <w:tmpl w:val="F204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7D55BF"/>
    <w:multiLevelType w:val="hybridMultilevel"/>
    <w:tmpl w:val="7F20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FB39EE"/>
    <w:multiLevelType w:val="hybridMultilevel"/>
    <w:tmpl w:val="2212948E"/>
    <w:lvl w:ilvl="0" w:tplc="A5E25598">
      <w:start w:val="1"/>
      <w:numFmt w:val="lowerLetter"/>
      <w:lvlText w:val="%1)"/>
      <w:lvlJc w:val="left"/>
      <w:pPr>
        <w:tabs>
          <w:tab w:val="num" w:pos="720"/>
        </w:tabs>
        <w:ind w:left="720" w:hanging="360"/>
      </w:pPr>
    </w:lvl>
    <w:lvl w:ilvl="1" w:tplc="413E3BFC">
      <w:start w:val="1"/>
      <w:numFmt w:val="lowerLetter"/>
      <w:lvlText w:val="%2)"/>
      <w:lvlJc w:val="left"/>
      <w:pPr>
        <w:tabs>
          <w:tab w:val="num" w:pos="1440"/>
        </w:tabs>
        <w:ind w:left="1440" w:hanging="360"/>
      </w:pPr>
    </w:lvl>
    <w:lvl w:ilvl="2" w:tplc="8F2CFCCC" w:tentative="1">
      <w:start w:val="1"/>
      <w:numFmt w:val="lowerLetter"/>
      <w:lvlText w:val="%3)"/>
      <w:lvlJc w:val="left"/>
      <w:pPr>
        <w:tabs>
          <w:tab w:val="num" w:pos="2160"/>
        </w:tabs>
        <w:ind w:left="2160" w:hanging="360"/>
      </w:pPr>
    </w:lvl>
    <w:lvl w:ilvl="3" w:tplc="B4FE2938" w:tentative="1">
      <w:start w:val="1"/>
      <w:numFmt w:val="lowerLetter"/>
      <w:lvlText w:val="%4)"/>
      <w:lvlJc w:val="left"/>
      <w:pPr>
        <w:tabs>
          <w:tab w:val="num" w:pos="2880"/>
        </w:tabs>
        <w:ind w:left="2880" w:hanging="360"/>
      </w:pPr>
    </w:lvl>
    <w:lvl w:ilvl="4" w:tplc="B95CAB6E" w:tentative="1">
      <w:start w:val="1"/>
      <w:numFmt w:val="lowerLetter"/>
      <w:lvlText w:val="%5)"/>
      <w:lvlJc w:val="left"/>
      <w:pPr>
        <w:tabs>
          <w:tab w:val="num" w:pos="3600"/>
        </w:tabs>
        <w:ind w:left="3600" w:hanging="360"/>
      </w:pPr>
    </w:lvl>
    <w:lvl w:ilvl="5" w:tplc="31B2FF90" w:tentative="1">
      <w:start w:val="1"/>
      <w:numFmt w:val="lowerLetter"/>
      <w:lvlText w:val="%6)"/>
      <w:lvlJc w:val="left"/>
      <w:pPr>
        <w:tabs>
          <w:tab w:val="num" w:pos="4320"/>
        </w:tabs>
        <w:ind w:left="4320" w:hanging="360"/>
      </w:pPr>
    </w:lvl>
    <w:lvl w:ilvl="6" w:tplc="FBD81764" w:tentative="1">
      <w:start w:val="1"/>
      <w:numFmt w:val="lowerLetter"/>
      <w:lvlText w:val="%7)"/>
      <w:lvlJc w:val="left"/>
      <w:pPr>
        <w:tabs>
          <w:tab w:val="num" w:pos="5040"/>
        </w:tabs>
        <w:ind w:left="5040" w:hanging="360"/>
      </w:pPr>
    </w:lvl>
    <w:lvl w:ilvl="7" w:tplc="C5980C96" w:tentative="1">
      <w:start w:val="1"/>
      <w:numFmt w:val="lowerLetter"/>
      <w:lvlText w:val="%8)"/>
      <w:lvlJc w:val="left"/>
      <w:pPr>
        <w:tabs>
          <w:tab w:val="num" w:pos="5760"/>
        </w:tabs>
        <w:ind w:left="5760" w:hanging="360"/>
      </w:pPr>
    </w:lvl>
    <w:lvl w:ilvl="8" w:tplc="3A0415B4" w:tentative="1">
      <w:start w:val="1"/>
      <w:numFmt w:val="lowerLetter"/>
      <w:lvlText w:val="%9)"/>
      <w:lvlJc w:val="left"/>
      <w:pPr>
        <w:tabs>
          <w:tab w:val="num" w:pos="6480"/>
        </w:tabs>
        <w:ind w:left="6480" w:hanging="360"/>
      </w:pPr>
    </w:lvl>
  </w:abstractNum>
  <w:abstractNum w:abstractNumId="29">
    <w:nsid w:val="459D6748"/>
    <w:multiLevelType w:val="hybridMultilevel"/>
    <w:tmpl w:val="20469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CA7964"/>
    <w:multiLevelType w:val="hybridMultilevel"/>
    <w:tmpl w:val="6354EB5E"/>
    <w:lvl w:ilvl="0" w:tplc="27D09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712C1B"/>
    <w:multiLevelType w:val="hybridMultilevel"/>
    <w:tmpl w:val="9EB867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8A5143"/>
    <w:multiLevelType w:val="hybridMultilevel"/>
    <w:tmpl w:val="8642F342"/>
    <w:lvl w:ilvl="0" w:tplc="AF8C1254">
      <w:start w:val="1"/>
      <w:numFmt w:val="lowerLetter"/>
      <w:lvlText w:val="%1)"/>
      <w:lvlJc w:val="left"/>
      <w:pPr>
        <w:tabs>
          <w:tab w:val="num" w:pos="720"/>
        </w:tabs>
        <w:ind w:left="720" w:hanging="360"/>
      </w:pPr>
    </w:lvl>
    <w:lvl w:ilvl="1" w:tplc="6FC6887C">
      <w:start w:val="1"/>
      <w:numFmt w:val="lowerLetter"/>
      <w:lvlText w:val="%2)"/>
      <w:lvlJc w:val="left"/>
      <w:pPr>
        <w:tabs>
          <w:tab w:val="num" w:pos="1440"/>
        </w:tabs>
        <w:ind w:left="1440" w:hanging="360"/>
      </w:pPr>
    </w:lvl>
    <w:lvl w:ilvl="2" w:tplc="8BCC838E" w:tentative="1">
      <w:start w:val="1"/>
      <w:numFmt w:val="lowerLetter"/>
      <w:lvlText w:val="%3)"/>
      <w:lvlJc w:val="left"/>
      <w:pPr>
        <w:tabs>
          <w:tab w:val="num" w:pos="2160"/>
        </w:tabs>
        <w:ind w:left="2160" w:hanging="360"/>
      </w:pPr>
    </w:lvl>
    <w:lvl w:ilvl="3" w:tplc="7576A706" w:tentative="1">
      <w:start w:val="1"/>
      <w:numFmt w:val="lowerLetter"/>
      <w:lvlText w:val="%4)"/>
      <w:lvlJc w:val="left"/>
      <w:pPr>
        <w:tabs>
          <w:tab w:val="num" w:pos="2880"/>
        </w:tabs>
        <w:ind w:left="2880" w:hanging="360"/>
      </w:pPr>
    </w:lvl>
    <w:lvl w:ilvl="4" w:tplc="0A0E175E" w:tentative="1">
      <w:start w:val="1"/>
      <w:numFmt w:val="lowerLetter"/>
      <w:lvlText w:val="%5)"/>
      <w:lvlJc w:val="left"/>
      <w:pPr>
        <w:tabs>
          <w:tab w:val="num" w:pos="3600"/>
        </w:tabs>
        <w:ind w:left="3600" w:hanging="360"/>
      </w:pPr>
    </w:lvl>
    <w:lvl w:ilvl="5" w:tplc="F790EE48" w:tentative="1">
      <w:start w:val="1"/>
      <w:numFmt w:val="lowerLetter"/>
      <w:lvlText w:val="%6)"/>
      <w:lvlJc w:val="left"/>
      <w:pPr>
        <w:tabs>
          <w:tab w:val="num" w:pos="4320"/>
        </w:tabs>
        <w:ind w:left="4320" w:hanging="360"/>
      </w:pPr>
    </w:lvl>
    <w:lvl w:ilvl="6" w:tplc="CE3E97BC" w:tentative="1">
      <w:start w:val="1"/>
      <w:numFmt w:val="lowerLetter"/>
      <w:lvlText w:val="%7)"/>
      <w:lvlJc w:val="left"/>
      <w:pPr>
        <w:tabs>
          <w:tab w:val="num" w:pos="5040"/>
        </w:tabs>
        <w:ind w:left="5040" w:hanging="360"/>
      </w:pPr>
    </w:lvl>
    <w:lvl w:ilvl="7" w:tplc="761A512C" w:tentative="1">
      <w:start w:val="1"/>
      <w:numFmt w:val="lowerLetter"/>
      <w:lvlText w:val="%8)"/>
      <w:lvlJc w:val="left"/>
      <w:pPr>
        <w:tabs>
          <w:tab w:val="num" w:pos="5760"/>
        </w:tabs>
        <w:ind w:left="5760" w:hanging="360"/>
      </w:pPr>
    </w:lvl>
    <w:lvl w:ilvl="8" w:tplc="9A6A40B0" w:tentative="1">
      <w:start w:val="1"/>
      <w:numFmt w:val="lowerLetter"/>
      <w:lvlText w:val="%9)"/>
      <w:lvlJc w:val="left"/>
      <w:pPr>
        <w:tabs>
          <w:tab w:val="num" w:pos="6480"/>
        </w:tabs>
        <w:ind w:left="6480" w:hanging="360"/>
      </w:pPr>
    </w:lvl>
  </w:abstractNum>
  <w:abstractNum w:abstractNumId="33">
    <w:nsid w:val="566520CD"/>
    <w:multiLevelType w:val="hybridMultilevel"/>
    <w:tmpl w:val="431297DE"/>
    <w:lvl w:ilvl="0" w:tplc="BF8E4F5A">
      <w:start w:val="1"/>
      <w:numFmt w:val="bullet"/>
      <w:lvlText w:val="-"/>
      <w:lvlJc w:val="left"/>
      <w:pPr>
        <w:tabs>
          <w:tab w:val="num" w:pos="720"/>
        </w:tabs>
        <w:ind w:left="720" w:hanging="360"/>
      </w:pPr>
      <w:rPr>
        <w:rFonts w:ascii="Times New Roman" w:hAnsi="Times New Roman" w:hint="default"/>
      </w:rPr>
    </w:lvl>
    <w:lvl w:ilvl="1" w:tplc="B01EE59C" w:tentative="1">
      <w:start w:val="1"/>
      <w:numFmt w:val="bullet"/>
      <w:lvlText w:val="-"/>
      <w:lvlJc w:val="left"/>
      <w:pPr>
        <w:tabs>
          <w:tab w:val="num" w:pos="1440"/>
        </w:tabs>
        <w:ind w:left="1440" w:hanging="360"/>
      </w:pPr>
      <w:rPr>
        <w:rFonts w:ascii="Times New Roman" w:hAnsi="Times New Roman" w:hint="default"/>
      </w:rPr>
    </w:lvl>
    <w:lvl w:ilvl="2" w:tplc="3C12D296" w:tentative="1">
      <w:start w:val="1"/>
      <w:numFmt w:val="bullet"/>
      <w:lvlText w:val="-"/>
      <w:lvlJc w:val="left"/>
      <w:pPr>
        <w:tabs>
          <w:tab w:val="num" w:pos="2160"/>
        </w:tabs>
        <w:ind w:left="2160" w:hanging="360"/>
      </w:pPr>
      <w:rPr>
        <w:rFonts w:ascii="Times New Roman" w:hAnsi="Times New Roman" w:hint="default"/>
      </w:rPr>
    </w:lvl>
    <w:lvl w:ilvl="3" w:tplc="5C4406A2" w:tentative="1">
      <w:start w:val="1"/>
      <w:numFmt w:val="bullet"/>
      <w:lvlText w:val="-"/>
      <w:lvlJc w:val="left"/>
      <w:pPr>
        <w:tabs>
          <w:tab w:val="num" w:pos="2880"/>
        </w:tabs>
        <w:ind w:left="2880" w:hanging="360"/>
      </w:pPr>
      <w:rPr>
        <w:rFonts w:ascii="Times New Roman" w:hAnsi="Times New Roman" w:hint="default"/>
      </w:rPr>
    </w:lvl>
    <w:lvl w:ilvl="4" w:tplc="DF008124" w:tentative="1">
      <w:start w:val="1"/>
      <w:numFmt w:val="bullet"/>
      <w:lvlText w:val="-"/>
      <w:lvlJc w:val="left"/>
      <w:pPr>
        <w:tabs>
          <w:tab w:val="num" w:pos="3600"/>
        </w:tabs>
        <w:ind w:left="3600" w:hanging="360"/>
      </w:pPr>
      <w:rPr>
        <w:rFonts w:ascii="Times New Roman" w:hAnsi="Times New Roman" w:hint="default"/>
      </w:rPr>
    </w:lvl>
    <w:lvl w:ilvl="5" w:tplc="B4828402" w:tentative="1">
      <w:start w:val="1"/>
      <w:numFmt w:val="bullet"/>
      <w:lvlText w:val="-"/>
      <w:lvlJc w:val="left"/>
      <w:pPr>
        <w:tabs>
          <w:tab w:val="num" w:pos="4320"/>
        </w:tabs>
        <w:ind w:left="4320" w:hanging="360"/>
      </w:pPr>
      <w:rPr>
        <w:rFonts w:ascii="Times New Roman" w:hAnsi="Times New Roman" w:hint="default"/>
      </w:rPr>
    </w:lvl>
    <w:lvl w:ilvl="6" w:tplc="AF60A220" w:tentative="1">
      <w:start w:val="1"/>
      <w:numFmt w:val="bullet"/>
      <w:lvlText w:val="-"/>
      <w:lvlJc w:val="left"/>
      <w:pPr>
        <w:tabs>
          <w:tab w:val="num" w:pos="5040"/>
        </w:tabs>
        <w:ind w:left="5040" w:hanging="360"/>
      </w:pPr>
      <w:rPr>
        <w:rFonts w:ascii="Times New Roman" w:hAnsi="Times New Roman" w:hint="default"/>
      </w:rPr>
    </w:lvl>
    <w:lvl w:ilvl="7" w:tplc="1180A8B0" w:tentative="1">
      <w:start w:val="1"/>
      <w:numFmt w:val="bullet"/>
      <w:lvlText w:val="-"/>
      <w:lvlJc w:val="left"/>
      <w:pPr>
        <w:tabs>
          <w:tab w:val="num" w:pos="5760"/>
        </w:tabs>
        <w:ind w:left="5760" w:hanging="360"/>
      </w:pPr>
      <w:rPr>
        <w:rFonts w:ascii="Times New Roman" w:hAnsi="Times New Roman" w:hint="default"/>
      </w:rPr>
    </w:lvl>
    <w:lvl w:ilvl="8" w:tplc="03205D98" w:tentative="1">
      <w:start w:val="1"/>
      <w:numFmt w:val="bullet"/>
      <w:lvlText w:val="-"/>
      <w:lvlJc w:val="left"/>
      <w:pPr>
        <w:tabs>
          <w:tab w:val="num" w:pos="6480"/>
        </w:tabs>
        <w:ind w:left="6480" w:hanging="360"/>
      </w:pPr>
      <w:rPr>
        <w:rFonts w:ascii="Times New Roman" w:hAnsi="Times New Roman" w:hint="default"/>
      </w:rPr>
    </w:lvl>
  </w:abstractNum>
  <w:abstractNum w:abstractNumId="34">
    <w:nsid w:val="583E7E41"/>
    <w:multiLevelType w:val="hybridMultilevel"/>
    <w:tmpl w:val="CBA291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586D0FC2"/>
    <w:multiLevelType w:val="hybridMultilevel"/>
    <w:tmpl w:val="5CF6C7F4"/>
    <w:lvl w:ilvl="0" w:tplc="830CCBAA">
      <w:start w:val="1"/>
      <w:numFmt w:val="bullet"/>
      <w:lvlText w:val="•"/>
      <w:lvlJc w:val="left"/>
      <w:pPr>
        <w:tabs>
          <w:tab w:val="num" w:pos="720"/>
        </w:tabs>
        <w:ind w:left="720" w:hanging="360"/>
      </w:pPr>
      <w:rPr>
        <w:rFonts w:ascii="Times" w:hAnsi="Times" w:hint="default"/>
      </w:rPr>
    </w:lvl>
    <w:lvl w:ilvl="1" w:tplc="B1DCC690">
      <w:start w:val="590"/>
      <w:numFmt w:val="bullet"/>
      <w:lvlText w:val="–"/>
      <w:lvlJc w:val="left"/>
      <w:pPr>
        <w:tabs>
          <w:tab w:val="num" w:pos="1440"/>
        </w:tabs>
        <w:ind w:left="1440" w:hanging="360"/>
      </w:pPr>
      <w:rPr>
        <w:rFonts w:ascii="Times New Roman" w:hAnsi="Times New Roman" w:hint="default"/>
      </w:rPr>
    </w:lvl>
    <w:lvl w:ilvl="2" w:tplc="0742AA1A" w:tentative="1">
      <w:start w:val="1"/>
      <w:numFmt w:val="bullet"/>
      <w:lvlText w:val="•"/>
      <w:lvlJc w:val="left"/>
      <w:pPr>
        <w:tabs>
          <w:tab w:val="num" w:pos="2160"/>
        </w:tabs>
        <w:ind w:left="2160" w:hanging="360"/>
      </w:pPr>
      <w:rPr>
        <w:rFonts w:ascii="Times" w:hAnsi="Times" w:hint="default"/>
      </w:rPr>
    </w:lvl>
    <w:lvl w:ilvl="3" w:tplc="177AE29A" w:tentative="1">
      <w:start w:val="1"/>
      <w:numFmt w:val="bullet"/>
      <w:lvlText w:val="•"/>
      <w:lvlJc w:val="left"/>
      <w:pPr>
        <w:tabs>
          <w:tab w:val="num" w:pos="2880"/>
        </w:tabs>
        <w:ind w:left="2880" w:hanging="360"/>
      </w:pPr>
      <w:rPr>
        <w:rFonts w:ascii="Times" w:hAnsi="Times" w:hint="default"/>
      </w:rPr>
    </w:lvl>
    <w:lvl w:ilvl="4" w:tplc="A92A50E0" w:tentative="1">
      <w:start w:val="1"/>
      <w:numFmt w:val="bullet"/>
      <w:lvlText w:val="•"/>
      <w:lvlJc w:val="left"/>
      <w:pPr>
        <w:tabs>
          <w:tab w:val="num" w:pos="3600"/>
        </w:tabs>
        <w:ind w:left="3600" w:hanging="360"/>
      </w:pPr>
      <w:rPr>
        <w:rFonts w:ascii="Times" w:hAnsi="Times" w:hint="default"/>
      </w:rPr>
    </w:lvl>
    <w:lvl w:ilvl="5" w:tplc="17A46D80" w:tentative="1">
      <w:start w:val="1"/>
      <w:numFmt w:val="bullet"/>
      <w:lvlText w:val="•"/>
      <w:lvlJc w:val="left"/>
      <w:pPr>
        <w:tabs>
          <w:tab w:val="num" w:pos="4320"/>
        </w:tabs>
        <w:ind w:left="4320" w:hanging="360"/>
      </w:pPr>
      <w:rPr>
        <w:rFonts w:ascii="Times" w:hAnsi="Times" w:hint="default"/>
      </w:rPr>
    </w:lvl>
    <w:lvl w:ilvl="6" w:tplc="4A54DF4A" w:tentative="1">
      <w:start w:val="1"/>
      <w:numFmt w:val="bullet"/>
      <w:lvlText w:val="•"/>
      <w:lvlJc w:val="left"/>
      <w:pPr>
        <w:tabs>
          <w:tab w:val="num" w:pos="5040"/>
        </w:tabs>
        <w:ind w:left="5040" w:hanging="360"/>
      </w:pPr>
      <w:rPr>
        <w:rFonts w:ascii="Times" w:hAnsi="Times" w:hint="default"/>
      </w:rPr>
    </w:lvl>
    <w:lvl w:ilvl="7" w:tplc="947CBECA" w:tentative="1">
      <w:start w:val="1"/>
      <w:numFmt w:val="bullet"/>
      <w:lvlText w:val="•"/>
      <w:lvlJc w:val="left"/>
      <w:pPr>
        <w:tabs>
          <w:tab w:val="num" w:pos="5760"/>
        </w:tabs>
        <w:ind w:left="5760" w:hanging="360"/>
      </w:pPr>
      <w:rPr>
        <w:rFonts w:ascii="Times" w:hAnsi="Times" w:hint="default"/>
      </w:rPr>
    </w:lvl>
    <w:lvl w:ilvl="8" w:tplc="D8EA3438" w:tentative="1">
      <w:start w:val="1"/>
      <w:numFmt w:val="bullet"/>
      <w:lvlText w:val="•"/>
      <w:lvlJc w:val="left"/>
      <w:pPr>
        <w:tabs>
          <w:tab w:val="num" w:pos="6480"/>
        </w:tabs>
        <w:ind w:left="6480" w:hanging="360"/>
      </w:pPr>
      <w:rPr>
        <w:rFonts w:ascii="Times" w:hAnsi="Times" w:hint="default"/>
      </w:rPr>
    </w:lvl>
  </w:abstractNum>
  <w:abstractNum w:abstractNumId="36">
    <w:nsid w:val="5CB842A4"/>
    <w:multiLevelType w:val="hybridMultilevel"/>
    <w:tmpl w:val="2EB2BB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2923D73"/>
    <w:multiLevelType w:val="hybridMultilevel"/>
    <w:tmpl w:val="3648BB6C"/>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8F2CFCCC" w:tentative="1">
      <w:start w:val="1"/>
      <w:numFmt w:val="lowerLetter"/>
      <w:lvlText w:val="%3)"/>
      <w:lvlJc w:val="left"/>
      <w:pPr>
        <w:tabs>
          <w:tab w:val="num" w:pos="2160"/>
        </w:tabs>
        <w:ind w:left="2160" w:hanging="360"/>
      </w:pPr>
    </w:lvl>
    <w:lvl w:ilvl="3" w:tplc="B4FE2938" w:tentative="1">
      <w:start w:val="1"/>
      <w:numFmt w:val="lowerLetter"/>
      <w:lvlText w:val="%4)"/>
      <w:lvlJc w:val="left"/>
      <w:pPr>
        <w:tabs>
          <w:tab w:val="num" w:pos="2880"/>
        </w:tabs>
        <w:ind w:left="2880" w:hanging="360"/>
      </w:pPr>
    </w:lvl>
    <w:lvl w:ilvl="4" w:tplc="B95CAB6E" w:tentative="1">
      <w:start w:val="1"/>
      <w:numFmt w:val="lowerLetter"/>
      <w:lvlText w:val="%5)"/>
      <w:lvlJc w:val="left"/>
      <w:pPr>
        <w:tabs>
          <w:tab w:val="num" w:pos="3600"/>
        </w:tabs>
        <w:ind w:left="3600" w:hanging="360"/>
      </w:pPr>
    </w:lvl>
    <w:lvl w:ilvl="5" w:tplc="31B2FF90" w:tentative="1">
      <w:start w:val="1"/>
      <w:numFmt w:val="lowerLetter"/>
      <w:lvlText w:val="%6)"/>
      <w:lvlJc w:val="left"/>
      <w:pPr>
        <w:tabs>
          <w:tab w:val="num" w:pos="4320"/>
        </w:tabs>
        <w:ind w:left="4320" w:hanging="360"/>
      </w:pPr>
    </w:lvl>
    <w:lvl w:ilvl="6" w:tplc="FBD81764" w:tentative="1">
      <w:start w:val="1"/>
      <w:numFmt w:val="lowerLetter"/>
      <w:lvlText w:val="%7)"/>
      <w:lvlJc w:val="left"/>
      <w:pPr>
        <w:tabs>
          <w:tab w:val="num" w:pos="5040"/>
        </w:tabs>
        <w:ind w:left="5040" w:hanging="360"/>
      </w:pPr>
    </w:lvl>
    <w:lvl w:ilvl="7" w:tplc="C5980C96" w:tentative="1">
      <w:start w:val="1"/>
      <w:numFmt w:val="lowerLetter"/>
      <w:lvlText w:val="%8)"/>
      <w:lvlJc w:val="left"/>
      <w:pPr>
        <w:tabs>
          <w:tab w:val="num" w:pos="5760"/>
        </w:tabs>
        <w:ind w:left="5760" w:hanging="360"/>
      </w:pPr>
    </w:lvl>
    <w:lvl w:ilvl="8" w:tplc="3A0415B4" w:tentative="1">
      <w:start w:val="1"/>
      <w:numFmt w:val="lowerLetter"/>
      <w:lvlText w:val="%9)"/>
      <w:lvlJc w:val="left"/>
      <w:pPr>
        <w:tabs>
          <w:tab w:val="num" w:pos="6480"/>
        </w:tabs>
        <w:ind w:left="6480" w:hanging="360"/>
      </w:pPr>
    </w:lvl>
  </w:abstractNum>
  <w:abstractNum w:abstractNumId="38">
    <w:nsid w:val="70F235AB"/>
    <w:multiLevelType w:val="hybridMultilevel"/>
    <w:tmpl w:val="D404320E"/>
    <w:lvl w:ilvl="0" w:tplc="8D928CF4">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872162"/>
    <w:multiLevelType w:val="hybridMultilevel"/>
    <w:tmpl w:val="D0061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684192"/>
    <w:multiLevelType w:val="hybridMultilevel"/>
    <w:tmpl w:val="2432E49A"/>
    <w:lvl w:ilvl="0" w:tplc="4B207B00">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F6B71A7"/>
    <w:multiLevelType w:val="hybridMultilevel"/>
    <w:tmpl w:val="E8EA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8"/>
  </w:num>
  <w:num w:numId="3">
    <w:abstractNumId w:val="20"/>
  </w:num>
  <w:num w:numId="4">
    <w:abstractNumId w:val="35"/>
  </w:num>
  <w:num w:numId="5">
    <w:abstractNumId w:val="18"/>
  </w:num>
  <w:num w:numId="6">
    <w:abstractNumId w:val="38"/>
  </w:num>
  <w:num w:numId="7">
    <w:abstractNumId w:val="13"/>
  </w:num>
  <w:num w:numId="8">
    <w:abstractNumId w:val="37"/>
  </w:num>
  <w:num w:numId="9">
    <w:abstractNumId w:val="24"/>
  </w:num>
  <w:num w:numId="10">
    <w:abstractNumId w:val="41"/>
  </w:num>
  <w:num w:numId="11">
    <w:abstractNumId w:val="23"/>
  </w:num>
  <w:num w:numId="12">
    <w:abstractNumId w:val="3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7"/>
  </w:num>
  <w:num w:numId="28">
    <w:abstractNumId w:val="15"/>
  </w:num>
  <w:num w:numId="29">
    <w:abstractNumId w:val="34"/>
  </w:num>
  <w:num w:numId="30">
    <w:abstractNumId w:val="26"/>
  </w:num>
  <w:num w:numId="31">
    <w:abstractNumId w:val="33"/>
  </w:num>
  <w:num w:numId="32">
    <w:abstractNumId w:val="21"/>
  </w:num>
  <w:num w:numId="33">
    <w:abstractNumId w:val="16"/>
  </w:num>
  <w:num w:numId="34">
    <w:abstractNumId w:val="40"/>
  </w:num>
  <w:num w:numId="35">
    <w:abstractNumId w:val="11"/>
  </w:num>
  <w:num w:numId="36">
    <w:abstractNumId w:val="17"/>
  </w:num>
  <w:num w:numId="37">
    <w:abstractNumId w:val="31"/>
  </w:num>
  <w:num w:numId="38">
    <w:abstractNumId w:val="29"/>
  </w:num>
  <w:num w:numId="39">
    <w:abstractNumId w:val="25"/>
  </w:num>
  <w:num w:numId="40">
    <w:abstractNumId w:val="22"/>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CD4"/>
    <w:rsid w:val="00014636"/>
    <w:rsid w:val="000152E8"/>
    <w:rsid w:val="000164DA"/>
    <w:rsid w:val="00037554"/>
    <w:rsid w:val="0005644F"/>
    <w:rsid w:val="0005722B"/>
    <w:rsid w:val="00057FDF"/>
    <w:rsid w:val="00060144"/>
    <w:rsid w:val="000862C3"/>
    <w:rsid w:val="00087162"/>
    <w:rsid w:val="000934EA"/>
    <w:rsid w:val="00096F0E"/>
    <w:rsid w:val="000A280A"/>
    <w:rsid w:val="000A2F24"/>
    <w:rsid w:val="000C0140"/>
    <w:rsid w:val="000C016A"/>
    <w:rsid w:val="000C2435"/>
    <w:rsid w:val="000C3CC3"/>
    <w:rsid w:val="000E0CD5"/>
    <w:rsid w:val="000E47D8"/>
    <w:rsid w:val="00103103"/>
    <w:rsid w:val="00103D3B"/>
    <w:rsid w:val="00105B79"/>
    <w:rsid w:val="001124FF"/>
    <w:rsid w:val="00113864"/>
    <w:rsid w:val="0011430C"/>
    <w:rsid w:val="001213C4"/>
    <w:rsid w:val="001223BF"/>
    <w:rsid w:val="00136F9A"/>
    <w:rsid w:val="00142C71"/>
    <w:rsid w:val="001446B0"/>
    <w:rsid w:val="0014515D"/>
    <w:rsid w:val="00146818"/>
    <w:rsid w:val="00147701"/>
    <w:rsid w:val="00152777"/>
    <w:rsid w:val="00153419"/>
    <w:rsid w:val="00160D07"/>
    <w:rsid w:val="00161EB9"/>
    <w:rsid w:val="00162F2A"/>
    <w:rsid w:val="00163833"/>
    <w:rsid w:val="00165AA3"/>
    <w:rsid w:val="001834BE"/>
    <w:rsid w:val="00187982"/>
    <w:rsid w:val="001917AD"/>
    <w:rsid w:val="00191B9C"/>
    <w:rsid w:val="0019723A"/>
    <w:rsid w:val="001A179A"/>
    <w:rsid w:val="001A3D95"/>
    <w:rsid w:val="001B23CD"/>
    <w:rsid w:val="001B666B"/>
    <w:rsid w:val="001B7595"/>
    <w:rsid w:val="001C0A36"/>
    <w:rsid w:val="001C0DD1"/>
    <w:rsid w:val="001C350E"/>
    <w:rsid w:val="001C5596"/>
    <w:rsid w:val="001C615B"/>
    <w:rsid w:val="001C7EDC"/>
    <w:rsid w:val="001E2BFB"/>
    <w:rsid w:val="001E4E8C"/>
    <w:rsid w:val="001F0CD5"/>
    <w:rsid w:val="001F157B"/>
    <w:rsid w:val="001F1DD4"/>
    <w:rsid w:val="001F3203"/>
    <w:rsid w:val="001F4451"/>
    <w:rsid w:val="001F7FA4"/>
    <w:rsid w:val="00201AFD"/>
    <w:rsid w:val="002056CB"/>
    <w:rsid w:val="0020663A"/>
    <w:rsid w:val="002118B6"/>
    <w:rsid w:val="002224CD"/>
    <w:rsid w:val="002224F0"/>
    <w:rsid w:val="002251B1"/>
    <w:rsid w:val="00226FBF"/>
    <w:rsid w:val="00227CD4"/>
    <w:rsid w:val="00232C30"/>
    <w:rsid w:val="00234F64"/>
    <w:rsid w:val="0023560E"/>
    <w:rsid w:val="00237364"/>
    <w:rsid w:val="00240C5F"/>
    <w:rsid w:val="00243335"/>
    <w:rsid w:val="002436C1"/>
    <w:rsid w:val="00245F09"/>
    <w:rsid w:val="0024626B"/>
    <w:rsid w:val="00254E99"/>
    <w:rsid w:val="00256370"/>
    <w:rsid w:val="0026563A"/>
    <w:rsid w:val="00265EE9"/>
    <w:rsid w:val="002671F9"/>
    <w:rsid w:val="00274367"/>
    <w:rsid w:val="00275941"/>
    <w:rsid w:val="002806CF"/>
    <w:rsid w:val="00280E6A"/>
    <w:rsid w:val="002851F3"/>
    <w:rsid w:val="002A196D"/>
    <w:rsid w:val="002A348F"/>
    <w:rsid w:val="002A37C2"/>
    <w:rsid w:val="002A7E33"/>
    <w:rsid w:val="002B3E3E"/>
    <w:rsid w:val="002B3F73"/>
    <w:rsid w:val="002B4CAB"/>
    <w:rsid w:val="002B5216"/>
    <w:rsid w:val="002C3B23"/>
    <w:rsid w:val="002C69C9"/>
    <w:rsid w:val="002E093F"/>
    <w:rsid w:val="002E5484"/>
    <w:rsid w:val="002F1198"/>
    <w:rsid w:val="002F74E9"/>
    <w:rsid w:val="003011ED"/>
    <w:rsid w:val="00305CE6"/>
    <w:rsid w:val="0030679F"/>
    <w:rsid w:val="00307460"/>
    <w:rsid w:val="00313A0A"/>
    <w:rsid w:val="00313A1D"/>
    <w:rsid w:val="00317B8B"/>
    <w:rsid w:val="0032473E"/>
    <w:rsid w:val="00327EF0"/>
    <w:rsid w:val="00331238"/>
    <w:rsid w:val="0033171C"/>
    <w:rsid w:val="00333476"/>
    <w:rsid w:val="003338DE"/>
    <w:rsid w:val="003401C4"/>
    <w:rsid w:val="00352591"/>
    <w:rsid w:val="00361A94"/>
    <w:rsid w:val="00364890"/>
    <w:rsid w:val="003673D0"/>
    <w:rsid w:val="00370EAC"/>
    <w:rsid w:val="00371432"/>
    <w:rsid w:val="00380F32"/>
    <w:rsid w:val="003837F0"/>
    <w:rsid w:val="003853F4"/>
    <w:rsid w:val="003911CD"/>
    <w:rsid w:val="0039352F"/>
    <w:rsid w:val="00397546"/>
    <w:rsid w:val="003C5493"/>
    <w:rsid w:val="003D327E"/>
    <w:rsid w:val="003D72FF"/>
    <w:rsid w:val="003E69DA"/>
    <w:rsid w:val="003E7AC1"/>
    <w:rsid w:val="003F0E8B"/>
    <w:rsid w:val="003F1575"/>
    <w:rsid w:val="003F7BB7"/>
    <w:rsid w:val="004022BA"/>
    <w:rsid w:val="00404892"/>
    <w:rsid w:val="00416FE6"/>
    <w:rsid w:val="0042267B"/>
    <w:rsid w:val="00427B37"/>
    <w:rsid w:val="00440BBA"/>
    <w:rsid w:val="00444205"/>
    <w:rsid w:val="00454C46"/>
    <w:rsid w:val="0046703A"/>
    <w:rsid w:val="00477AFC"/>
    <w:rsid w:val="00491935"/>
    <w:rsid w:val="00494E60"/>
    <w:rsid w:val="00496392"/>
    <w:rsid w:val="004A284B"/>
    <w:rsid w:val="004A5853"/>
    <w:rsid w:val="004A5AC4"/>
    <w:rsid w:val="004B1032"/>
    <w:rsid w:val="004B4CAB"/>
    <w:rsid w:val="004C2B62"/>
    <w:rsid w:val="004C488D"/>
    <w:rsid w:val="004C67F6"/>
    <w:rsid w:val="004C74E5"/>
    <w:rsid w:val="004D0B2C"/>
    <w:rsid w:val="004D1D8E"/>
    <w:rsid w:val="004D201A"/>
    <w:rsid w:val="004D451B"/>
    <w:rsid w:val="004D4919"/>
    <w:rsid w:val="004E4D6B"/>
    <w:rsid w:val="004E5747"/>
    <w:rsid w:val="004F37EB"/>
    <w:rsid w:val="004F7B31"/>
    <w:rsid w:val="00500DCE"/>
    <w:rsid w:val="00500FC1"/>
    <w:rsid w:val="00503308"/>
    <w:rsid w:val="00506160"/>
    <w:rsid w:val="00515A15"/>
    <w:rsid w:val="00522534"/>
    <w:rsid w:val="00523FFF"/>
    <w:rsid w:val="0052442C"/>
    <w:rsid w:val="0053257A"/>
    <w:rsid w:val="00536271"/>
    <w:rsid w:val="00543E1B"/>
    <w:rsid w:val="005449F1"/>
    <w:rsid w:val="00545CFC"/>
    <w:rsid w:val="0054754E"/>
    <w:rsid w:val="00571524"/>
    <w:rsid w:val="005732B4"/>
    <w:rsid w:val="00573B37"/>
    <w:rsid w:val="005744EE"/>
    <w:rsid w:val="005808F9"/>
    <w:rsid w:val="00580BDF"/>
    <w:rsid w:val="005812D9"/>
    <w:rsid w:val="00584711"/>
    <w:rsid w:val="0058778D"/>
    <w:rsid w:val="0059387B"/>
    <w:rsid w:val="005A548C"/>
    <w:rsid w:val="005A633E"/>
    <w:rsid w:val="005A6EB8"/>
    <w:rsid w:val="005B1507"/>
    <w:rsid w:val="005B606E"/>
    <w:rsid w:val="005B6DEB"/>
    <w:rsid w:val="005C7ACD"/>
    <w:rsid w:val="005D20D0"/>
    <w:rsid w:val="005E41CA"/>
    <w:rsid w:val="005F136E"/>
    <w:rsid w:val="005F2B9A"/>
    <w:rsid w:val="005F52DB"/>
    <w:rsid w:val="005F5B44"/>
    <w:rsid w:val="006256BE"/>
    <w:rsid w:val="006331EC"/>
    <w:rsid w:val="00634F09"/>
    <w:rsid w:val="0063781A"/>
    <w:rsid w:val="006378CA"/>
    <w:rsid w:val="00642C93"/>
    <w:rsid w:val="006572EF"/>
    <w:rsid w:val="006573CB"/>
    <w:rsid w:val="00672BF7"/>
    <w:rsid w:val="00674A2A"/>
    <w:rsid w:val="006828F9"/>
    <w:rsid w:val="006829CF"/>
    <w:rsid w:val="006873B5"/>
    <w:rsid w:val="006926D8"/>
    <w:rsid w:val="00697D69"/>
    <w:rsid w:val="00697F79"/>
    <w:rsid w:val="006A16FE"/>
    <w:rsid w:val="006A47D9"/>
    <w:rsid w:val="006A6116"/>
    <w:rsid w:val="006A79D8"/>
    <w:rsid w:val="006B24BB"/>
    <w:rsid w:val="006B3806"/>
    <w:rsid w:val="006B6340"/>
    <w:rsid w:val="006D1F6E"/>
    <w:rsid w:val="006D313A"/>
    <w:rsid w:val="006D338A"/>
    <w:rsid w:val="006D61CF"/>
    <w:rsid w:val="006D625B"/>
    <w:rsid w:val="006D7A5D"/>
    <w:rsid w:val="006E56C5"/>
    <w:rsid w:val="006E65C3"/>
    <w:rsid w:val="006F1747"/>
    <w:rsid w:val="006F4ED3"/>
    <w:rsid w:val="0070308F"/>
    <w:rsid w:val="00703C8A"/>
    <w:rsid w:val="007164AB"/>
    <w:rsid w:val="00720E80"/>
    <w:rsid w:val="007268A4"/>
    <w:rsid w:val="00726C4C"/>
    <w:rsid w:val="00726DA2"/>
    <w:rsid w:val="00735411"/>
    <w:rsid w:val="00736395"/>
    <w:rsid w:val="0075399A"/>
    <w:rsid w:val="00760400"/>
    <w:rsid w:val="00760BE4"/>
    <w:rsid w:val="0076182E"/>
    <w:rsid w:val="00761A51"/>
    <w:rsid w:val="00762FB3"/>
    <w:rsid w:val="00763842"/>
    <w:rsid w:val="00765BC2"/>
    <w:rsid w:val="00766D2D"/>
    <w:rsid w:val="00770C03"/>
    <w:rsid w:val="007712D9"/>
    <w:rsid w:val="00772E6E"/>
    <w:rsid w:val="00774F93"/>
    <w:rsid w:val="007810B0"/>
    <w:rsid w:val="00784328"/>
    <w:rsid w:val="00785395"/>
    <w:rsid w:val="00794FCE"/>
    <w:rsid w:val="007A1412"/>
    <w:rsid w:val="007B3ACF"/>
    <w:rsid w:val="007B4935"/>
    <w:rsid w:val="007B4F23"/>
    <w:rsid w:val="007B58A4"/>
    <w:rsid w:val="007C43FF"/>
    <w:rsid w:val="007D2B0F"/>
    <w:rsid w:val="007E1034"/>
    <w:rsid w:val="007E1658"/>
    <w:rsid w:val="007F0B86"/>
    <w:rsid w:val="007F327A"/>
    <w:rsid w:val="00806B1E"/>
    <w:rsid w:val="00812D2F"/>
    <w:rsid w:val="00812E8E"/>
    <w:rsid w:val="00812ED1"/>
    <w:rsid w:val="008205DA"/>
    <w:rsid w:val="0082341B"/>
    <w:rsid w:val="00827A20"/>
    <w:rsid w:val="008336B7"/>
    <w:rsid w:val="00842544"/>
    <w:rsid w:val="00842BE3"/>
    <w:rsid w:val="00847B61"/>
    <w:rsid w:val="00851E14"/>
    <w:rsid w:val="00860638"/>
    <w:rsid w:val="00861D01"/>
    <w:rsid w:val="0086294B"/>
    <w:rsid w:val="00871DA4"/>
    <w:rsid w:val="0087334E"/>
    <w:rsid w:val="00873CEE"/>
    <w:rsid w:val="00880294"/>
    <w:rsid w:val="00884D8A"/>
    <w:rsid w:val="0089356E"/>
    <w:rsid w:val="00893857"/>
    <w:rsid w:val="008956AE"/>
    <w:rsid w:val="008A1038"/>
    <w:rsid w:val="008B5182"/>
    <w:rsid w:val="008B77F8"/>
    <w:rsid w:val="008C23BD"/>
    <w:rsid w:val="008C258B"/>
    <w:rsid w:val="008C6B26"/>
    <w:rsid w:val="008C7D41"/>
    <w:rsid w:val="008D1B15"/>
    <w:rsid w:val="008F089B"/>
    <w:rsid w:val="008F1F67"/>
    <w:rsid w:val="008F261D"/>
    <w:rsid w:val="008F6D9C"/>
    <w:rsid w:val="00901083"/>
    <w:rsid w:val="00901173"/>
    <w:rsid w:val="00905D59"/>
    <w:rsid w:val="0090730B"/>
    <w:rsid w:val="0091464F"/>
    <w:rsid w:val="00914CE3"/>
    <w:rsid w:val="00915095"/>
    <w:rsid w:val="0092625E"/>
    <w:rsid w:val="00927CC7"/>
    <w:rsid w:val="00930719"/>
    <w:rsid w:val="009323C4"/>
    <w:rsid w:val="00935EE1"/>
    <w:rsid w:val="00954EB3"/>
    <w:rsid w:val="00965333"/>
    <w:rsid w:val="009721A4"/>
    <w:rsid w:val="00977170"/>
    <w:rsid w:val="009820BC"/>
    <w:rsid w:val="00986F33"/>
    <w:rsid w:val="00993B05"/>
    <w:rsid w:val="00997242"/>
    <w:rsid w:val="009A193C"/>
    <w:rsid w:val="009B66D5"/>
    <w:rsid w:val="009C1360"/>
    <w:rsid w:val="009C2AB6"/>
    <w:rsid w:val="009D522E"/>
    <w:rsid w:val="009E1399"/>
    <w:rsid w:val="009F6D1D"/>
    <w:rsid w:val="009F7A73"/>
    <w:rsid w:val="009F7E6D"/>
    <w:rsid w:val="009F7F43"/>
    <w:rsid w:val="00A021A5"/>
    <w:rsid w:val="00A113F1"/>
    <w:rsid w:val="00A24158"/>
    <w:rsid w:val="00A268AF"/>
    <w:rsid w:val="00A30430"/>
    <w:rsid w:val="00A315D2"/>
    <w:rsid w:val="00A33D55"/>
    <w:rsid w:val="00A34468"/>
    <w:rsid w:val="00A44BB4"/>
    <w:rsid w:val="00A53FC3"/>
    <w:rsid w:val="00A60C9D"/>
    <w:rsid w:val="00A64661"/>
    <w:rsid w:val="00A713E9"/>
    <w:rsid w:val="00A730AC"/>
    <w:rsid w:val="00A7645F"/>
    <w:rsid w:val="00A93E4D"/>
    <w:rsid w:val="00A97D29"/>
    <w:rsid w:val="00AA0D11"/>
    <w:rsid w:val="00AA1876"/>
    <w:rsid w:val="00AB053F"/>
    <w:rsid w:val="00AB32F9"/>
    <w:rsid w:val="00AB725E"/>
    <w:rsid w:val="00AB7807"/>
    <w:rsid w:val="00AC1BD9"/>
    <w:rsid w:val="00AC2930"/>
    <w:rsid w:val="00AC626E"/>
    <w:rsid w:val="00AD6DCF"/>
    <w:rsid w:val="00AD734A"/>
    <w:rsid w:val="00AD7E7B"/>
    <w:rsid w:val="00B02478"/>
    <w:rsid w:val="00B04AF6"/>
    <w:rsid w:val="00B110CA"/>
    <w:rsid w:val="00B14816"/>
    <w:rsid w:val="00B15483"/>
    <w:rsid w:val="00B304C4"/>
    <w:rsid w:val="00B34770"/>
    <w:rsid w:val="00B50C2E"/>
    <w:rsid w:val="00B554B2"/>
    <w:rsid w:val="00B56F0A"/>
    <w:rsid w:val="00B5789E"/>
    <w:rsid w:val="00B6167D"/>
    <w:rsid w:val="00B642F0"/>
    <w:rsid w:val="00B647B2"/>
    <w:rsid w:val="00B7049E"/>
    <w:rsid w:val="00B87492"/>
    <w:rsid w:val="00B91ADB"/>
    <w:rsid w:val="00B9304A"/>
    <w:rsid w:val="00B950BC"/>
    <w:rsid w:val="00B97888"/>
    <w:rsid w:val="00BA0B02"/>
    <w:rsid w:val="00BA1134"/>
    <w:rsid w:val="00BB09B6"/>
    <w:rsid w:val="00BB238F"/>
    <w:rsid w:val="00BC05D9"/>
    <w:rsid w:val="00BC2310"/>
    <w:rsid w:val="00BC5BD2"/>
    <w:rsid w:val="00BE11B1"/>
    <w:rsid w:val="00BE2D2A"/>
    <w:rsid w:val="00BE413E"/>
    <w:rsid w:val="00BE4E59"/>
    <w:rsid w:val="00BE5E84"/>
    <w:rsid w:val="00BF435F"/>
    <w:rsid w:val="00C018AA"/>
    <w:rsid w:val="00C022B1"/>
    <w:rsid w:val="00C16109"/>
    <w:rsid w:val="00C27748"/>
    <w:rsid w:val="00C34889"/>
    <w:rsid w:val="00C3596B"/>
    <w:rsid w:val="00C40440"/>
    <w:rsid w:val="00C406F1"/>
    <w:rsid w:val="00C4263B"/>
    <w:rsid w:val="00C44C07"/>
    <w:rsid w:val="00C458B9"/>
    <w:rsid w:val="00C52265"/>
    <w:rsid w:val="00C53C12"/>
    <w:rsid w:val="00C554DF"/>
    <w:rsid w:val="00C714FF"/>
    <w:rsid w:val="00C71933"/>
    <w:rsid w:val="00C73D6A"/>
    <w:rsid w:val="00C746D3"/>
    <w:rsid w:val="00C81C08"/>
    <w:rsid w:val="00C85AD9"/>
    <w:rsid w:val="00CA1C8D"/>
    <w:rsid w:val="00CA1FC5"/>
    <w:rsid w:val="00CA2C2F"/>
    <w:rsid w:val="00CA74B3"/>
    <w:rsid w:val="00CC62BD"/>
    <w:rsid w:val="00CC6984"/>
    <w:rsid w:val="00CD1A2B"/>
    <w:rsid w:val="00CD2592"/>
    <w:rsid w:val="00CD4988"/>
    <w:rsid w:val="00CF7773"/>
    <w:rsid w:val="00D01DBF"/>
    <w:rsid w:val="00D0417E"/>
    <w:rsid w:val="00D04EFA"/>
    <w:rsid w:val="00D06142"/>
    <w:rsid w:val="00D14457"/>
    <w:rsid w:val="00D23DAE"/>
    <w:rsid w:val="00D331CA"/>
    <w:rsid w:val="00D33728"/>
    <w:rsid w:val="00D5429B"/>
    <w:rsid w:val="00D54ACE"/>
    <w:rsid w:val="00D62D2B"/>
    <w:rsid w:val="00D656D8"/>
    <w:rsid w:val="00D714EC"/>
    <w:rsid w:val="00D71CA4"/>
    <w:rsid w:val="00D84FC7"/>
    <w:rsid w:val="00D850BA"/>
    <w:rsid w:val="00D917BC"/>
    <w:rsid w:val="00D97CA1"/>
    <w:rsid w:val="00DA0C8E"/>
    <w:rsid w:val="00DA1363"/>
    <w:rsid w:val="00DB4288"/>
    <w:rsid w:val="00DB59AD"/>
    <w:rsid w:val="00DC57E5"/>
    <w:rsid w:val="00DC6E72"/>
    <w:rsid w:val="00DD3776"/>
    <w:rsid w:val="00DD4D5A"/>
    <w:rsid w:val="00DE2A7A"/>
    <w:rsid w:val="00DE6DE3"/>
    <w:rsid w:val="00DF6240"/>
    <w:rsid w:val="00E047C9"/>
    <w:rsid w:val="00E06278"/>
    <w:rsid w:val="00E12312"/>
    <w:rsid w:val="00E16144"/>
    <w:rsid w:val="00E166E6"/>
    <w:rsid w:val="00E245DD"/>
    <w:rsid w:val="00E27235"/>
    <w:rsid w:val="00E4044A"/>
    <w:rsid w:val="00E40C70"/>
    <w:rsid w:val="00E41130"/>
    <w:rsid w:val="00E55B2A"/>
    <w:rsid w:val="00E564A7"/>
    <w:rsid w:val="00E61C7D"/>
    <w:rsid w:val="00E6202C"/>
    <w:rsid w:val="00E7046A"/>
    <w:rsid w:val="00E73B05"/>
    <w:rsid w:val="00E758E5"/>
    <w:rsid w:val="00E76DE3"/>
    <w:rsid w:val="00E9311D"/>
    <w:rsid w:val="00E95DBF"/>
    <w:rsid w:val="00EA20E5"/>
    <w:rsid w:val="00EA7239"/>
    <w:rsid w:val="00EB33F5"/>
    <w:rsid w:val="00EB51F2"/>
    <w:rsid w:val="00EB6653"/>
    <w:rsid w:val="00EB66A9"/>
    <w:rsid w:val="00ED200E"/>
    <w:rsid w:val="00ED5D88"/>
    <w:rsid w:val="00ED66AC"/>
    <w:rsid w:val="00F069A3"/>
    <w:rsid w:val="00F13664"/>
    <w:rsid w:val="00F14359"/>
    <w:rsid w:val="00F2421A"/>
    <w:rsid w:val="00F24CEF"/>
    <w:rsid w:val="00F326BD"/>
    <w:rsid w:val="00F35039"/>
    <w:rsid w:val="00F375D1"/>
    <w:rsid w:val="00F50805"/>
    <w:rsid w:val="00F569AC"/>
    <w:rsid w:val="00F64485"/>
    <w:rsid w:val="00F66A36"/>
    <w:rsid w:val="00F71E8D"/>
    <w:rsid w:val="00F8029D"/>
    <w:rsid w:val="00F81BBE"/>
    <w:rsid w:val="00F9021F"/>
    <w:rsid w:val="00F97A96"/>
    <w:rsid w:val="00FA2CD4"/>
    <w:rsid w:val="00FA7433"/>
    <w:rsid w:val="00FA7AFF"/>
    <w:rsid w:val="00FB756C"/>
    <w:rsid w:val="00FD64AD"/>
    <w:rsid w:val="00FF0F17"/>
    <w:rsid w:val="00FF14E6"/>
    <w:rsid w:val="00FF5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99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E3E"/>
    <w:pPr>
      <w:spacing w:after="200" w:line="276" w:lineRule="auto"/>
    </w:pPr>
    <w:rPr>
      <w:sz w:val="22"/>
      <w:szCs w:val="22"/>
    </w:rPr>
  </w:style>
  <w:style w:type="paragraph" w:styleId="Heading1">
    <w:name w:val="heading 1"/>
    <w:basedOn w:val="Normal"/>
    <w:next w:val="Normal"/>
    <w:link w:val="Heading1Char"/>
    <w:uiPriority w:val="9"/>
    <w:qFormat/>
    <w:rsid w:val="001F1DD4"/>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9"/>
    <w:unhideWhenUsed/>
    <w:qFormat/>
    <w:rsid w:val="005744EE"/>
    <w:pPr>
      <w:spacing w:before="200" w:after="0"/>
      <w:outlineLvl w:val="1"/>
    </w:pPr>
    <w:rPr>
      <w:rFonts w:eastAsia="Times New Roman"/>
      <w:b/>
      <w:bCs/>
      <w:i/>
      <w:szCs w:val="26"/>
      <w:lang w:val="x-none" w:eastAsia="x-none"/>
    </w:rPr>
  </w:style>
  <w:style w:type="paragraph" w:styleId="Heading3">
    <w:name w:val="heading 3"/>
    <w:basedOn w:val="Normal"/>
    <w:next w:val="Normal"/>
    <w:link w:val="Heading3Char"/>
    <w:uiPriority w:val="9"/>
    <w:unhideWhenUsed/>
    <w:qFormat/>
    <w:rsid w:val="00EA7239"/>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unhideWhenUsed/>
    <w:qFormat/>
    <w:rsid w:val="0026563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A1412"/>
    <w:pPr>
      <w:keepNext/>
      <w:keepLines/>
      <w:spacing w:before="200" w:after="0"/>
      <w:outlineLvl w:val="4"/>
    </w:pPr>
    <w:rPr>
      <w:rFonts w:asciiTheme="majorHAnsi" w:eastAsiaTheme="majorEastAsia" w:hAnsiTheme="majorHAnsi" w:cstheme="majorBidi"/>
      <w:b/>
      <w:color w:val="808080" w:themeColor="background1" w:themeShade="80"/>
    </w:rPr>
  </w:style>
  <w:style w:type="paragraph" w:styleId="Heading6">
    <w:name w:val="heading 6"/>
    <w:basedOn w:val="Normal"/>
    <w:next w:val="Normal"/>
    <w:link w:val="Heading6Char"/>
    <w:uiPriority w:val="9"/>
    <w:unhideWhenUsed/>
    <w:qFormat/>
    <w:rsid w:val="00A6466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27CD4"/>
    <w:pPr>
      <w:spacing w:after="0" w:line="240" w:lineRule="auto"/>
    </w:pPr>
    <w:rPr>
      <w:szCs w:val="21"/>
      <w:lang w:val="x-none" w:eastAsia="x-none"/>
    </w:rPr>
  </w:style>
  <w:style w:type="character" w:customStyle="1" w:styleId="PlainTextChar">
    <w:name w:val="Plain Text Char"/>
    <w:link w:val="PlainText"/>
    <w:uiPriority w:val="99"/>
    <w:rsid w:val="00227CD4"/>
    <w:rPr>
      <w:sz w:val="22"/>
      <w:szCs w:val="21"/>
    </w:rPr>
  </w:style>
  <w:style w:type="character" w:customStyle="1" w:styleId="Heading2Char">
    <w:name w:val="Heading 2 Char"/>
    <w:link w:val="Heading2"/>
    <w:uiPriority w:val="99"/>
    <w:rsid w:val="005744EE"/>
    <w:rPr>
      <w:rFonts w:eastAsia="Times New Roman"/>
      <w:b/>
      <w:bCs/>
      <w:i/>
      <w:sz w:val="22"/>
      <w:szCs w:val="26"/>
      <w:lang w:val="x-none" w:eastAsia="x-none"/>
    </w:rPr>
  </w:style>
  <w:style w:type="character" w:customStyle="1" w:styleId="Heading1Char">
    <w:name w:val="Heading 1 Char"/>
    <w:link w:val="Heading1"/>
    <w:uiPriority w:val="9"/>
    <w:rsid w:val="001F1DD4"/>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1F1DD4"/>
    <w:pPr>
      <w:keepNext w:val="0"/>
      <w:spacing w:before="480" w:after="0"/>
      <w:contextualSpacing/>
      <w:outlineLvl w:val="9"/>
    </w:pPr>
    <w:rPr>
      <w:i/>
      <w:color w:val="4F81BD"/>
      <w:kern w:val="0"/>
      <w:sz w:val="28"/>
      <w:szCs w:val="28"/>
      <w:lang w:bidi="en-US"/>
    </w:rPr>
  </w:style>
  <w:style w:type="paragraph" w:styleId="Title">
    <w:name w:val="Title"/>
    <w:basedOn w:val="Normal"/>
    <w:next w:val="Normal"/>
    <w:link w:val="TitleChar"/>
    <w:uiPriority w:val="10"/>
    <w:qFormat/>
    <w:rsid w:val="001F1DD4"/>
    <w:pPr>
      <w:pBdr>
        <w:bottom w:val="single" w:sz="4" w:space="1" w:color="auto"/>
      </w:pBdr>
      <w:spacing w:line="240" w:lineRule="auto"/>
      <w:contextualSpacing/>
    </w:pPr>
    <w:rPr>
      <w:rFonts w:ascii="Cambria" w:eastAsia="Times New Roman" w:hAnsi="Cambria"/>
      <w:spacing w:val="5"/>
      <w:sz w:val="52"/>
      <w:szCs w:val="52"/>
      <w:lang w:val="x-none" w:eastAsia="x-none"/>
    </w:rPr>
  </w:style>
  <w:style w:type="character" w:customStyle="1" w:styleId="TitleChar">
    <w:name w:val="Title Char"/>
    <w:link w:val="Title"/>
    <w:uiPriority w:val="10"/>
    <w:rsid w:val="001F1DD4"/>
    <w:rPr>
      <w:rFonts w:ascii="Cambria" w:eastAsia="Times New Roman" w:hAnsi="Cambria"/>
      <w:spacing w:val="5"/>
      <w:sz w:val="52"/>
      <w:szCs w:val="52"/>
    </w:rPr>
  </w:style>
  <w:style w:type="paragraph" w:styleId="Subtitle">
    <w:name w:val="Subtitle"/>
    <w:basedOn w:val="Normal"/>
    <w:next w:val="Normal"/>
    <w:link w:val="SubtitleChar"/>
    <w:uiPriority w:val="11"/>
    <w:qFormat/>
    <w:rsid w:val="001F1DD4"/>
    <w:pPr>
      <w:spacing w:after="600"/>
    </w:pPr>
    <w:rPr>
      <w:rFonts w:ascii="Cambria" w:eastAsia="Times New Roman" w:hAnsi="Cambria"/>
      <w:i/>
      <w:iCs/>
      <w:spacing w:val="13"/>
      <w:sz w:val="24"/>
      <w:szCs w:val="24"/>
      <w:lang w:val="x-none" w:eastAsia="x-none"/>
    </w:rPr>
  </w:style>
  <w:style w:type="character" w:customStyle="1" w:styleId="SubtitleChar">
    <w:name w:val="Subtitle Char"/>
    <w:link w:val="Subtitle"/>
    <w:uiPriority w:val="11"/>
    <w:rsid w:val="001F1DD4"/>
    <w:rPr>
      <w:rFonts w:ascii="Cambria" w:eastAsia="Times New Roman" w:hAnsi="Cambria"/>
      <w:i/>
      <w:iCs/>
      <w:spacing w:val="13"/>
      <w:sz w:val="24"/>
      <w:szCs w:val="24"/>
    </w:rPr>
  </w:style>
  <w:style w:type="character" w:styleId="SubtleEmphasis">
    <w:name w:val="Subtle Emphasis"/>
    <w:uiPriority w:val="19"/>
    <w:qFormat/>
    <w:rsid w:val="001F1DD4"/>
    <w:rPr>
      <w:i/>
      <w:iCs/>
    </w:rPr>
  </w:style>
  <w:style w:type="character" w:styleId="CommentReference">
    <w:name w:val="annotation reference"/>
    <w:uiPriority w:val="99"/>
    <w:semiHidden/>
    <w:unhideWhenUsed/>
    <w:rsid w:val="009F7A73"/>
    <w:rPr>
      <w:sz w:val="16"/>
      <w:szCs w:val="16"/>
    </w:rPr>
  </w:style>
  <w:style w:type="paragraph" w:styleId="CommentText">
    <w:name w:val="annotation text"/>
    <w:basedOn w:val="Normal"/>
    <w:link w:val="CommentTextChar"/>
    <w:uiPriority w:val="99"/>
    <w:semiHidden/>
    <w:unhideWhenUsed/>
    <w:rsid w:val="009F7A73"/>
    <w:rPr>
      <w:sz w:val="20"/>
      <w:szCs w:val="20"/>
    </w:rPr>
  </w:style>
  <w:style w:type="character" w:customStyle="1" w:styleId="CommentTextChar">
    <w:name w:val="Comment Text Char"/>
    <w:basedOn w:val="DefaultParagraphFont"/>
    <w:link w:val="CommentText"/>
    <w:uiPriority w:val="99"/>
    <w:semiHidden/>
    <w:rsid w:val="009F7A73"/>
  </w:style>
  <w:style w:type="paragraph" w:styleId="CommentSubject">
    <w:name w:val="annotation subject"/>
    <w:basedOn w:val="CommentText"/>
    <w:next w:val="CommentText"/>
    <w:link w:val="CommentSubjectChar"/>
    <w:uiPriority w:val="99"/>
    <w:semiHidden/>
    <w:unhideWhenUsed/>
    <w:rsid w:val="009F7A73"/>
    <w:rPr>
      <w:b/>
      <w:bCs/>
      <w:lang w:val="x-none" w:eastAsia="x-none"/>
    </w:rPr>
  </w:style>
  <w:style w:type="character" w:customStyle="1" w:styleId="CommentSubjectChar">
    <w:name w:val="Comment Subject Char"/>
    <w:link w:val="CommentSubject"/>
    <w:uiPriority w:val="99"/>
    <w:semiHidden/>
    <w:rsid w:val="009F7A73"/>
    <w:rPr>
      <w:b/>
      <w:bCs/>
    </w:rPr>
  </w:style>
  <w:style w:type="paragraph" w:styleId="BalloonText">
    <w:name w:val="Balloon Text"/>
    <w:basedOn w:val="Normal"/>
    <w:link w:val="BalloonTextChar"/>
    <w:uiPriority w:val="99"/>
    <w:semiHidden/>
    <w:unhideWhenUsed/>
    <w:rsid w:val="009F7A7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F7A73"/>
    <w:rPr>
      <w:rFonts w:ascii="Tahoma" w:hAnsi="Tahoma" w:cs="Tahoma"/>
      <w:sz w:val="16"/>
      <w:szCs w:val="16"/>
    </w:rPr>
  </w:style>
  <w:style w:type="paragraph" w:styleId="Header">
    <w:name w:val="header"/>
    <w:basedOn w:val="Normal"/>
    <w:link w:val="HeaderChar"/>
    <w:uiPriority w:val="99"/>
    <w:unhideWhenUsed/>
    <w:rsid w:val="00500DCE"/>
    <w:pPr>
      <w:tabs>
        <w:tab w:val="center" w:pos="4680"/>
        <w:tab w:val="right" w:pos="9360"/>
      </w:tabs>
    </w:pPr>
    <w:rPr>
      <w:lang w:val="x-none" w:eastAsia="x-none"/>
    </w:rPr>
  </w:style>
  <w:style w:type="character" w:customStyle="1" w:styleId="HeaderChar">
    <w:name w:val="Header Char"/>
    <w:link w:val="Header"/>
    <w:uiPriority w:val="99"/>
    <w:rsid w:val="00500DCE"/>
    <w:rPr>
      <w:sz w:val="22"/>
      <w:szCs w:val="22"/>
    </w:rPr>
  </w:style>
  <w:style w:type="paragraph" w:styleId="Footer">
    <w:name w:val="footer"/>
    <w:basedOn w:val="Normal"/>
    <w:link w:val="FooterChar"/>
    <w:uiPriority w:val="99"/>
    <w:unhideWhenUsed/>
    <w:rsid w:val="00500DCE"/>
    <w:pPr>
      <w:tabs>
        <w:tab w:val="center" w:pos="4680"/>
        <w:tab w:val="right" w:pos="9360"/>
      </w:tabs>
    </w:pPr>
    <w:rPr>
      <w:lang w:val="x-none" w:eastAsia="x-none"/>
    </w:rPr>
  </w:style>
  <w:style w:type="character" w:customStyle="1" w:styleId="FooterChar">
    <w:name w:val="Footer Char"/>
    <w:link w:val="Footer"/>
    <w:uiPriority w:val="99"/>
    <w:rsid w:val="00500DCE"/>
    <w:rPr>
      <w:sz w:val="22"/>
      <w:szCs w:val="22"/>
    </w:rPr>
  </w:style>
  <w:style w:type="character" w:customStyle="1" w:styleId="Heading3Char">
    <w:name w:val="Heading 3 Char"/>
    <w:link w:val="Heading3"/>
    <w:uiPriority w:val="9"/>
    <w:rsid w:val="00EA7239"/>
    <w:rPr>
      <w:rFonts w:ascii="Cambria" w:eastAsia="Times New Roman" w:hAnsi="Cambria" w:cs="Times New Roman"/>
      <w:b/>
      <w:bCs/>
      <w:sz w:val="26"/>
      <w:szCs w:val="26"/>
    </w:rPr>
  </w:style>
  <w:style w:type="paragraph" w:styleId="Revision">
    <w:name w:val="Revision"/>
    <w:hidden/>
    <w:uiPriority w:val="99"/>
    <w:semiHidden/>
    <w:rsid w:val="00C714FF"/>
    <w:rPr>
      <w:sz w:val="22"/>
      <w:szCs w:val="22"/>
    </w:rPr>
  </w:style>
  <w:style w:type="paragraph" w:styleId="ListParagraph">
    <w:name w:val="List Paragraph"/>
    <w:basedOn w:val="Normal"/>
    <w:uiPriority w:val="34"/>
    <w:qFormat/>
    <w:rsid w:val="009A193C"/>
    <w:pPr>
      <w:spacing w:line="240" w:lineRule="auto"/>
      <w:ind w:left="720"/>
      <w:contextualSpacing/>
    </w:pPr>
  </w:style>
  <w:style w:type="character" w:customStyle="1" w:styleId="Heading4Char">
    <w:name w:val="Heading 4 Char"/>
    <w:basedOn w:val="DefaultParagraphFont"/>
    <w:link w:val="Heading4"/>
    <w:uiPriority w:val="9"/>
    <w:rsid w:val="0026563A"/>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semiHidden/>
    <w:unhideWhenUsed/>
    <w:rsid w:val="00280E6A"/>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A713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13E9"/>
  </w:style>
  <w:style w:type="character" w:styleId="FootnoteReference">
    <w:name w:val="footnote reference"/>
    <w:basedOn w:val="DefaultParagraphFont"/>
    <w:uiPriority w:val="99"/>
    <w:semiHidden/>
    <w:unhideWhenUsed/>
    <w:rsid w:val="00A713E9"/>
    <w:rPr>
      <w:vertAlign w:val="superscript"/>
    </w:rPr>
  </w:style>
  <w:style w:type="character" w:styleId="Hyperlink">
    <w:name w:val="Hyperlink"/>
    <w:basedOn w:val="DefaultParagraphFont"/>
    <w:uiPriority w:val="99"/>
    <w:unhideWhenUsed/>
    <w:rsid w:val="00C71933"/>
    <w:rPr>
      <w:color w:val="0000FF" w:themeColor="hyperlink"/>
      <w:u w:val="single"/>
    </w:rPr>
  </w:style>
  <w:style w:type="character" w:customStyle="1" w:styleId="Heading5Char">
    <w:name w:val="Heading 5 Char"/>
    <w:basedOn w:val="DefaultParagraphFont"/>
    <w:link w:val="Heading5"/>
    <w:uiPriority w:val="9"/>
    <w:rsid w:val="007A1412"/>
    <w:rPr>
      <w:rFonts w:asciiTheme="majorHAnsi" w:eastAsiaTheme="majorEastAsia" w:hAnsiTheme="majorHAnsi" w:cstheme="majorBidi"/>
      <w:b/>
      <w:color w:val="808080" w:themeColor="background1" w:themeShade="80"/>
      <w:sz w:val="22"/>
      <w:szCs w:val="22"/>
    </w:rPr>
  </w:style>
  <w:style w:type="character" w:customStyle="1" w:styleId="Heading6Char">
    <w:name w:val="Heading 6 Char"/>
    <w:basedOn w:val="DefaultParagraphFont"/>
    <w:link w:val="Heading6"/>
    <w:uiPriority w:val="9"/>
    <w:rsid w:val="00A64661"/>
    <w:rPr>
      <w:rFonts w:asciiTheme="majorHAnsi" w:eastAsiaTheme="majorEastAsia" w:hAnsiTheme="majorHAnsi" w:cstheme="majorBidi"/>
      <w:i/>
      <w:iCs/>
      <w:color w:val="243F60" w:themeColor="accent1" w:themeShade="7F"/>
      <w:sz w:val="22"/>
      <w:szCs w:val="22"/>
    </w:rPr>
  </w:style>
  <w:style w:type="paragraph" w:styleId="EndnoteText">
    <w:name w:val="endnote text"/>
    <w:basedOn w:val="Normal"/>
    <w:link w:val="EndnoteTextChar"/>
    <w:uiPriority w:val="99"/>
    <w:semiHidden/>
    <w:unhideWhenUsed/>
    <w:rsid w:val="00E704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046A"/>
  </w:style>
  <w:style w:type="character" w:styleId="EndnoteReference">
    <w:name w:val="endnote reference"/>
    <w:basedOn w:val="DefaultParagraphFont"/>
    <w:uiPriority w:val="99"/>
    <w:semiHidden/>
    <w:unhideWhenUsed/>
    <w:rsid w:val="00E7046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E3E"/>
    <w:pPr>
      <w:spacing w:after="200" w:line="276" w:lineRule="auto"/>
    </w:pPr>
    <w:rPr>
      <w:sz w:val="22"/>
      <w:szCs w:val="22"/>
    </w:rPr>
  </w:style>
  <w:style w:type="paragraph" w:styleId="Heading1">
    <w:name w:val="heading 1"/>
    <w:basedOn w:val="Normal"/>
    <w:next w:val="Normal"/>
    <w:link w:val="Heading1Char"/>
    <w:uiPriority w:val="9"/>
    <w:qFormat/>
    <w:rsid w:val="001F1DD4"/>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9"/>
    <w:unhideWhenUsed/>
    <w:qFormat/>
    <w:rsid w:val="005744EE"/>
    <w:pPr>
      <w:spacing w:before="200" w:after="0"/>
      <w:outlineLvl w:val="1"/>
    </w:pPr>
    <w:rPr>
      <w:rFonts w:eastAsia="Times New Roman"/>
      <w:b/>
      <w:bCs/>
      <w:i/>
      <w:szCs w:val="26"/>
      <w:lang w:val="x-none" w:eastAsia="x-none"/>
    </w:rPr>
  </w:style>
  <w:style w:type="paragraph" w:styleId="Heading3">
    <w:name w:val="heading 3"/>
    <w:basedOn w:val="Normal"/>
    <w:next w:val="Normal"/>
    <w:link w:val="Heading3Char"/>
    <w:uiPriority w:val="9"/>
    <w:unhideWhenUsed/>
    <w:qFormat/>
    <w:rsid w:val="00EA7239"/>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unhideWhenUsed/>
    <w:qFormat/>
    <w:rsid w:val="0026563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A1412"/>
    <w:pPr>
      <w:keepNext/>
      <w:keepLines/>
      <w:spacing w:before="200" w:after="0"/>
      <w:outlineLvl w:val="4"/>
    </w:pPr>
    <w:rPr>
      <w:rFonts w:asciiTheme="majorHAnsi" w:eastAsiaTheme="majorEastAsia" w:hAnsiTheme="majorHAnsi" w:cstheme="majorBidi"/>
      <w:b/>
      <w:color w:val="808080" w:themeColor="background1" w:themeShade="80"/>
    </w:rPr>
  </w:style>
  <w:style w:type="paragraph" w:styleId="Heading6">
    <w:name w:val="heading 6"/>
    <w:basedOn w:val="Normal"/>
    <w:next w:val="Normal"/>
    <w:link w:val="Heading6Char"/>
    <w:uiPriority w:val="9"/>
    <w:unhideWhenUsed/>
    <w:qFormat/>
    <w:rsid w:val="00A6466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27CD4"/>
    <w:pPr>
      <w:spacing w:after="0" w:line="240" w:lineRule="auto"/>
    </w:pPr>
    <w:rPr>
      <w:szCs w:val="21"/>
      <w:lang w:val="x-none" w:eastAsia="x-none"/>
    </w:rPr>
  </w:style>
  <w:style w:type="character" w:customStyle="1" w:styleId="PlainTextChar">
    <w:name w:val="Plain Text Char"/>
    <w:link w:val="PlainText"/>
    <w:uiPriority w:val="99"/>
    <w:rsid w:val="00227CD4"/>
    <w:rPr>
      <w:sz w:val="22"/>
      <w:szCs w:val="21"/>
    </w:rPr>
  </w:style>
  <w:style w:type="character" w:customStyle="1" w:styleId="Heading2Char">
    <w:name w:val="Heading 2 Char"/>
    <w:link w:val="Heading2"/>
    <w:uiPriority w:val="99"/>
    <w:rsid w:val="005744EE"/>
    <w:rPr>
      <w:rFonts w:eastAsia="Times New Roman"/>
      <w:b/>
      <w:bCs/>
      <w:i/>
      <w:sz w:val="22"/>
      <w:szCs w:val="26"/>
      <w:lang w:val="x-none" w:eastAsia="x-none"/>
    </w:rPr>
  </w:style>
  <w:style w:type="character" w:customStyle="1" w:styleId="Heading1Char">
    <w:name w:val="Heading 1 Char"/>
    <w:link w:val="Heading1"/>
    <w:uiPriority w:val="9"/>
    <w:rsid w:val="001F1DD4"/>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1F1DD4"/>
    <w:pPr>
      <w:keepNext w:val="0"/>
      <w:spacing w:before="480" w:after="0"/>
      <w:contextualSpacing/>
      <w:outlineLvl w:val="9"/>
    </w:pPr>
    <w:rPr>
      <w:i/>
      <w:color w:val="4F81BD"/>
      <w:kern w:val="0"/>
      <w:sz w:val="28"/>
      <w:szCs w:val="28"/>
      <w:lang w:bidi="en-US"/>
    </w:rPr>
  </w:style>
  <w:style w:type="paragraph" w:styleId="Title">
    <w:name w:val="Title"/>
    <w:basedOn w:val="Normal"/>
    <w:next w:val="Normal"/>
    <w:link w:val="TitleChar"/>
    <w:uiPriority w:val="10"/>
    <w:qFormat/>
    <w:rsid w:val="001F1DD4"/>
    <w:pPr>
      <w:pBdr>
        <w:bottom w:val="single" w:sz="4" w:space="1" w:color="auto"/>
      </w:pBdr>
      <w:spacing w:line="240" w:lineRule="auto"/>
      <w:contextualSpacing/>
    </w:pPr>
    <w:rPr>
      <w:rFonts w:ascii="Cambria" w:eastAsia="Times New Roman" w:hAnsi="Cambria"/>
      <w:spacing w:val="5"/>
      <w:sz w:val="52"/>
      <w:szCs w:val="52"/>
      <w:lang w:val="x-none" w:eastAsia="x-none"/>
    </w:rPr>
  </w:style>
  <w:style w:type="character" w:customStyle="1" w:styleId="TitleChar">
    <w:name w:val="Title Char"/>
    <w:link w:val="Title"/>
    <w:uiPriority w:val="10"/>
    <w:rsid w:val="001F1DD4"/>
    <w:rPr>
      <w:rFonts w:ascii="Cambria" w:eastAsia="Times New Roman" w:hAnsi="Cambria"/>
      <w:spacing w:val="5"/>
      <w:sz w:val="52"/>
      <w:szCs w:val="52"/>
    </w:rPr>
  </w:style>
  <w:style w:type="paragraph" w:styleId="Subtitle">
    <w:name w:val="Subtitle"/>
    <w:basedOn w:val="Normal"/>
    <w:next w:val="Normal"/>
    <w:link w:val="SubtitleChar"/>
    <w:uiPriority w:val="11"/>
    <w:qFormat/>
    <w:rsid w:val="001F1DD4"/>
    <w:pPr>
      <w:spacing w:after="600"/>
    </w:pPr>
    <w:rPr>
      <w:rFonts w:ascii="Cambria" w:eastAsia="Times New Roman" w:hAnsi="Cambria"/>
      <w:i/>
      <w:iCs/>
      <w:spacing w:val="13"/>
      <w:sz w:val="24"/>
      <w:szCs w:val="24"/>
      <w:lang w:val="x-none" w:eastAsia="x-none"/>
    </w:rPr>
  </w:style>
  <w:style w:type="character" w:customStyle="1" w:styleId="SubtitleChar">
    <w:name w:val="Subtitle Char"/>
    <w:link w:val="Subtitle"/>
    <w:uiPriority w:val="11"/>
    <w:rsid w:val="001F1DD4"/>
    <w:rPr>
      <w:rFonts w:ascii="Cambria" w:eastAsia="Times New Roman" w:hAnsi="Cambria"/>
      <w:i/>
      <w:iCs/>
      <w:spacing w:val="13"/>
      <w:sz w:val="24"/>
      <w:szCs w:val="24"/>
    </w:rPr>
  </w:style>
  <w:style w:type="character" w:styleId="SubtleEmphasis">
    <w:name w:val="Subtle Emphasis"/>
    <w:uiPriority w:val="19"/>
    <w:qFormat/>
    <w:rsid w:val="001F1DD4"/>
    <w:rPr>
      <w:i/>
      <w:iCs/>
    </w:rPr>
  </w:style>
  <w:style w:type="character" w:styleId="CommentReference">
    <w:name w:val="annotation reference"/>
    <w:uiPriority w:val="99"/>
    <w:semiHidden/>
    <w:unhideWhenUsed/>
    <w:rsid w:val="009F7A73"/>
    <w:rPr>
      <w:sz w:val="16"/>
      <w:szCs w:val="16"/>
    </w:rPr>
  </w:style>
  <w:style w:type="paragraph" w:styleId="CommentText">
    <w:name w:val="annotation text"/>
    <w:basedOn w:val="Normal"/>
    <w:link w:val="CommentTextChar"/>
    <w:uiPriority w:val="99"/>
    <w:semiHidden/>
    <w:unhideWhenUsed/>
    <w:rsid w:val="009F7A73"/>
    <w:rPr>
      <w:sz w:val="20"/>
      <w:szCs w:val="20"/>
    </w:rPr>
  </w:style>
  <w:style w:type="character" w:customStyle="1" w:styleId="CommentTextChar">
    <w:name w:val="Comment Text Char"/>
    <w:basedOn w:val="DefaultParagraphFont"/>
    <w:link w:val="CommentText"/>
    <w:uiPriority w:val="99"/>
    <w:semiHidden/>
    <w:rsid w:val="009F7A73"/>
  </w:style>
  <w:style w:type="paragraph" w:styleId="CommentSubject">
    <w:name w:val="annotation subject"/>
    <w:basedOn w:val="CommentText"/>
    <w:next w:val="CommentText"/>
    <w:link w:val="CommentSubjectChar"/>
    <w:uiPriority w:val="99"/>
    <w:semiHidden/>
    <w:unhideWhenUsed/>
    <w:rsid w:val="009F7A73"/>
    <w:rPr>
      <w:b/>
      <w:bCs/>
      <w:lang w:val="x-none" w:eastAsia="x-none"/>
    </w:rPr>
  </w:style>
  <w:style w:type="character" w:customStyle="1" w:styleId="CommentSubjectChar">
    <w:name w:val="Comment Subject Char"/>
    <w:link w:val="CommentSubject"/>
    <w:uiPriority w:val="99"/>
    <w:semiHidden/>
    <w:rsid w:val="009F7A73"/>
    <w:rPr>
      <w:b/>
      <w:bCs/>
    </w:rPr>
  </w:style>
  <w:style w:type="paragraph" w:styleId="BalloonText">
    <w:name w:val="Balloon Text"/>
    <w:basedOn w:val="Normal"/>
    <w:link w:val="BalloonTextChar"/>
    <w:uiPriority w:val="99"/>
    <w:semiHidden/>
    <w:unhideWhenUsed/>
    <w:rsid w:val="009F7A7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F7A73"/>
    <w:rPr>
      <w:rFonts w:ascii="Tahoma" w:hAnsi="Tahoma" w:cs="Tahoma"/>
      <w:sz w:val="16"/>
      <w:szCs w:val="16"/>
    </w:rPr>
  </w:style>
  <w:style w:type="paragraph" w:styleId="Header">
    <w:name w:val="header"/>
    <w:basedOn w:val="Normal"/>
    <w:link w:val="HeaderChar"/>
    <w:uiPriority w:val="99"/>
    <w:unhideWhenUsed/>
    <w:rsid w:val="00500DCE"/>
    <w:pPr>
      <w:tabs>
        <w:tab w:val="center" w:pos="4680"/>
        <w:tab w:val="right" w:pos="9360"/>
      </w:tabs>
    </w:pPr>
    <w:rPr>
      <w:lang w:val="x-none" w:eastAsia="x-none"/>
    </w:rPr>
  </w:style>
  <w:style w:type="character" w:customStyle="1" w:styleId="HeaderChar">
    <w:name w:val="Header Char"/>
    <w:link w:val="Header"/>
    <w:uiPriority w:val="99"/>
    <w:rsid w:val="00500DCE"/>
    <w:rPr>
      <w:sz w:val="22"/>
      <w:szCs w:val="22"/>
    </w:rPr>
  </w:style>
  <w:style w:type="paragraph" w:styleId="Footer">
    <w:name w:val="footer"/>
    <w:basedOn w:val="Normal"/>
    <w:link w:val="FooterChar"/>
    <w:uiPriority w:val="99"/>
    <w:unhideWhenUsed/>
    <w:rsid w:val="00500DCE"/>
    <w:pPr>
      <w:tabs>
        <w:tab w:val="center" w:pos="4680"/>
        <w:tab w:val="right" w:pos="9360"/>
      </w:tabs>
    </w:pPr>
    <w:rPr>
      <w:lang w:val="x-none" w:eastAsia="x-none"/>
    </w:rPr>
  </w:style>
  <w:style w:type="character" w:customStyle="1" w:styleId="FooterChar">
    <w:name w:val="Footer Char"/>
    <w:link w:val="Footer"/>
    <w:uiPriority w:val="99"/>
    <w:rsid w:val="00500DCE"/>
    <w:rPr>
      <w:sz w:val="22"/>
      <w:szCs w:val="22"/>
    </w:rPr>
  </w:style>
  <w:style w:type="character" w:customStyle="1" w:styleId="Heading3Char">
    <w:name w:val="Heading 3 Char"/>
    <w:link w:val="Heading3"/>
    <w:uiPriority w:val="9"/>
    <w:rsid w:val="00EA7239"/>
    <w:rPr>
      <w:rFonts w:ascii="Cambria" w:eastAsia="Times New Roman" w:hAnsi="Cambria" w:cs="Times New Roman"/>
      <w:b/>
      <w:bCs/>
      <w:sz w:val="26"/>
      <w:szCs w:val="26"/>
    </w:rPr>
  </w:style>
  <w:style w:type="paragraph" w:styleId="Revision">
    <w:name w:val="Revision"/>
    <w:hidden/>
    <w:uiPriority w:val="99"/>
    <w:semiHidden/>
    <w:rsid w:val="00C714FF"/>
    <w:rPr>
      <w:sz w:val="22"/>
      <w:szCs w:val="22"/>
    </w:rPr>
  </w:style>
  <w:style w:type="paragraph" w:styleId="ListParagraph">
    <w:name w:val="List Paragraph"/>
    <w:basedOn w:val="Normal"/>
    <w:uiPriority w:val="34"/>
    <w:qFormat/>
    <w:rsid w:val="009A193C"/>
    <w:pPr>
      <w:spacing w:line="240" w:lineRule="auto"/>
      <w:ind w:left="720"/>
      <w:contextualSpacing/>
    </w:pPr>
  </w:style>
  <w:style w:type="character" w:customStyle="1" w:styleId="Heading4Char">
    <w:name w:val="Heading 4 Char"/>
    <w:basedOn w:val="DefaultParagraphFont"/>
    <w:link w:val="Heading4"/>
    <w:uiPriority w:val="9"/>
    <w:rsid w:val="0026563A"/>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semiHidden/>
    <w:unhideWhenUsed/>
    <w:rsid w:val="00280E6A"/>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A713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13E9"/>
  </w:style>
  <w:style w:type="character" w:styleId="FootnoteReference">
    <w:name w:val="footnote reference"/>
    <w:basedOn w:val="DefaultParagraphFont"/>
    <w:uiPriority w:val="99"/>
    <w:semiHidden/>
    <w:unhideWhenUsed/>
    <w:rsid w:val="00A713E9"/>
    <w:rPr>
      <w:vertAlign w:val="superscript"/>
    </w:rPr>
  </w:style>
  <w:style w:type="character" w:styleId="Hyperlink">
    <w:name w:val="Hyperlink"/>
    <w:basedOn w:val="DefaultParagraphFont"/>
    <w:uiPriority w:val="99"/>
    <w:unhideWhenUsed/>
    <w:rsid w:val="00C71933"/>
    <w:rPr>
      <w:color w:val="0000FF" w:themeColor="hyperlink"/>
      <w:u w:val="single"/>
    </w:rPr>
  </w:style>
  <w:style w:type="character" w:customStyle="1" w:styleId="Heading5Char">
    <w:name w:val="Heading 5 Char"/>
    <w:basedOn w:val="DefaultParagraphFont"/>
    <w:link w:val="Heading5"/>
    <w:uiPriority w:val="9"/>
    <w:rsid w:val="007A1412"/>
    <w:rPr>
      <w:rFonts w:asciiTheme="majorHAnsi" w:eastAsiaTheme="majorEastAsia" w:hAnsiTheme="majorHAnsi" w:cstheme="majorBidi"/>
      <w:b/>
      <w:color w:val="808080" w:themeColor="background1" w:themeShade="80"/>
      <w:sz w:val="22"/>
      <w:szCs w:val="22"/>
    </w:rPr>
  </w:style>
  <w:style w:type="character" w:customStyle="1" w:styleId="Heading6Char">
    <w:name w:val="Heading 6 Char"/>
    <w:basedOn w:val="DefaultParagraphFont"/>
    <w:link w:val="Heading6"/>
    <w:uiPriority w:val="9"/>
    <w:rsid w:val="00A64661"/>
    <w:rPr>
      <w:rFonts w:asciiTheme="majorHAnsi" w:eastAsiaTheme="majorEastAsia" w:hAnsiTheme="majorHAnsi" w:cstheme="majorBidi"/>
      <w:i/>
      <w:iCs/>
      <w:color w:val="243F60" w:themeColor="accent1" w:themeShade="7F"/>
      <w:sz w:val="22"/>
      <w:szCs w:val="22"/>
    </w:rPr>
  </w:style>
  <w:style w:type="paragraph" w:styleId="EndnoteText">
    <w:name w:val="endnote text"/>
    <w:basedOn w:val="Normal"/>
    <w:link w:val="EndnoteTextChar"/>
    <w:uiPriority w:val="99"/>
    <w:semiHidden/>
    <w:unhideWhenUsed/>
    <w:rsid w:val="00E704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046A"/>
  </w:style>
  <w:style w:type="character" w:styleId="EndnoteReference">
    <w:name w:val="endnote reference"/>
    <w:basedOn w:val="DefaultParagraphFont"/>
    <w:uiPriority w:val="99"/>
    <w:semiHidden/>
    <w:unhideWhenUsed/>
    <w:rsid w:val="00E704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500">
      <w:bodyDiv w:val="1"/>
      <w:marLeft w:val="0"/>
      <w:marRight w:val="0"/>
      <w:marTop w:val="0"/>
      <w:marBottom w:val="0"/>
      <w:divBdr>
        <w:top w:val="none" w:sz="0" w:space="0" w:color="auto"/>
        <w:left w:val="none" w:sz="0" w:space="0" w:color="auto"/>
        <w:bottom w:val="none" w:sz="0" w:space="0" w:color="auto"/>
        <w:right w:val="none" w:sz="0" w:space="0" w:color="auto"/>
      </w:divBdr>
    </w:div>
    <w:div w:id="14381660">
      <w:bodyDiv w:val="1"/>
      <w:marLeft w:val="0"/>
      <w:marRight w:val="0"/>
      <w:marTop w:val="0"/>
      <w:marBottom w:val="0"/>
      <w:divBdr>
        <w:top w:val="none" w:sz="0" w:space="0" w:color="auto"/>
        <w:left w:val="none" w:sz="0" w:space="0" w:color="auto"/>
        <w:bottom w:val="none" w:sz="0" w:space="0" w:color="auto"/>
        <w:right w:val="none" w:sz="0" w:space="0" w:color="auto"/>
      </w:divBdr>
    </w:div>
    <w:div w:id="99379273">
      <w:bodyDiv w:val="1"/>
      <w:marLeft w:val="0"/>
      <w:marRight w:val="0"/>
      <w:marTop w:val="0"/>
      <w:marBottom w:val="0"/>
      <w:divBdr>
        <w:top w:val="none" w:sz="0" w:space="0" w:color="auto"/>
        <w:left w:val="none" w:sz="0" w:space="0" w:color="auto"/>
        <w:bottom w:val="none" w:sz="0" w:space="0" w:color="auto"/>
        <w:right w:val="none" w:sz="0" w:space="0" w:color="auto"/>
      </w:divBdr>
    </w:div>
    <w:div w:id="106854729">
      <w:bodyDiv w:val="1"/>
      <w:marLeft w:val="0"/>
      <w:marRight w:val="0"/>
      <w:marTop w:val="0"/>
      <w:marBottom w:val="0"/>
      <w:divBdr>
        <w:top w:val="none" w:sz="0" w:space="0" w:color="auto"/>
        <w:left w:val="none" w:sz="0" w:space="0" w:color="auto"/>
        <w:bottom w:val="none" w:sz="0" w:space="0" w:color="auto"/>
        <w:right w:val="none" w:sz="0" w:space="0" w:color="auto"/>
      </w:divBdr>
    </w:div>
    <w:div w:id="279577736">
      <w:bodyDiv w:val="1"/>
      <w:marLeft w:val="0"/>
      <w:marRight w:val="0"/>
      <w:marTop w:val="0"/>
      <w:marBottom w:val="0"/>
      <w:divBdr>
        <w:top w:val="none" w:sz="0" w:space="0" w:color="auto"/>
        <w:left w:val="none" w:sz="0" w:space="0" w:color="auto"/>
        <w:bottom w:val="none" w:sz="0" w:space="0" w:color="auto"/>
        <w:right w:val="none" w:sz="0" w:space="0" w:color="auto"/>
      </w:divBdr>
    </w:div>
    <w:div w:id="305476727">
      <w:bodyDiv w:val="1"/>
      <w:marLeft w:val="0"/>
      <w:marRight w:val="0"/>
      <w:marTop w:val="0"/>
      <w:marBottom w:val="0"/>
      <w:divBdr>
        <w:top w:val="none" w:sz="0" w:space="0" w:color="auto"/>
        <w:left w:val="none" w:sz="0" w:space="0" w:color="auto"/>
        <w:bottom w:val="none" w:sz="0" w:space="0" w:color="auto"/>
        <w:right w:val="none" w:sz="0" w:space="0" w:color="auto"/>
      </w:divBdr>
    </w:div>
    <w:div w:id="312954099">
      <w:bodyDiv w:val="1"/>
      <w:marLeft w:val="0"/>
      <w:marRight w:val="0"/>
      <w:marTop w:val="0"/>
      <w:marBottom w:val="0"/>
      <w:divBdr>
        <w:top w:val="none" w:sz="0" w:space="0" w:color="auto"/>
        <w:left w:val="none" w:sz="0" w:space="0" w:color="auto"/>
        <w:bottom w:val="none" w:sz="0" w:space="0" w:color="auto"/>
        <w:right w:val="none" w:sz="0" w:space="0" w:color="auto"/>
      </w:divBdr>
    </w:div>
    <w:div w:id="378475396">
      <w:bodyDiv w:val="1"/>
      <w:marLeft w:val="0"/>
      <w:marRight w:val="0"/>
      <w:marTop w:val="0"/>
      <w:marBottom w:val="0"/>
      <w:divBdr>
        <w:top w:val="none" w:sz="0" w:space="0" w:color="auto"/>
        <w:left w:val="none" w:sz="0" w:space="0" w:color="auto"/>
        <w:bottom w:val="none" w:sz="0" w:space="0" w:color="auto"/>
        <w:right w:val="none" w:sz="0" w:space="0" w:color="auto"/>
      </w:divBdr>
    </w:div>
    <w:div w:id="445546297">
      <w:bodyDiv w:val="1"/>
      <w:marLeft w:val="0"/>
      <w:marRight w:val="0"/>
      <w:marTop w:val="0"/>
      <w:marBottom w:val="0"/>
      <w:divBdr>
        <w:top w:val="none" w:sz="0" w:space="0" w:color="auto"/>
        <w:left w:val="none" w:sz="0" w:space="0" w:color="auto"/>
        <w:bottom w:val="none" w:sz="0" w:space="0" w:color="auto"/>
        <w:right w:val="none" w:sz="0" w:space="0" w:color="auto"/>
      </w:divBdr>
      <w:divsChild>
        <w:div w:id="976685131">
          <w:marLeft w:val="1166"/>
          <w:marRight w:val="0"/>
          <w:marTop w:val="96"/>
          <w:marBottom w:val="0"/>
          <w:divBdr>
            <w:top w:val="none" w:sz="0" w:space="0" w:color="auto"/>
            <w:left w:val="none" w:sz="0" w:space="0" w:color="auto"/>
            <w:bottom w:val="none" w:sz="0" w:space="0" w:color="auto"/>
            <w:right w:val="none" w:sz="0" w:space="0" w:color="auto"/>
          </w:divBdr>
        </w:div>
        <w:div w:id="1462306283">
          <w:marLeft w:val="1166"/>
          <w:marRight w:val="0"/>
          <w:marTop w:val="96"/>
          <w:marBottom w:val="0"/>
          <w:divBdr>
            <w:top w:val="none" w:sz="0" w:space="0" w:color="auto"/>
            <w:left w:val="none" w:sz="0" w:space="0" w:color="auto"/>
            <w:bottom w:val="none" w:sz="0" w:space="0" w:color="auto"/>
            <w:right w:val="none" w:sz="0" w:space="0" w:color="auto"/>
          </w:divBdr>
        </w:div>
        <w:div w:id="1591507665">
          <w:marLeft w:val="547"/>
          <w:marRight w:val="0"/>
          <w:marTop w:val="115"/>
          <w:marBottom w:val="0"/>
          <w:divBdr>
            <w:top w:val="none" w:sz="0" w:space="0" w:color="auto"/>
            <w:left w:val="none" w:sz="0" w:space="0" w:color="auto"/>
            <w:bottom w:val="none" w:sz="0" w:space="0" w:color="auto"/>
            <w:right w:val="none" w:sz="0" w:space="0" w:color="auto"/>
          </w:divBdr>
        </w:div>
        <w:div w:id="2009482926">
          <w:marLeft w:val="1166"/>
          <w:marRight w:val="0"/>
          <w:marTop w:val="96"/>
          <w:marBottom w:val="0"/>
          <w:divBdr>
            <w:top w:val="none" w:sz="0" w:space="0" w:color="auto"/>
            <w:left w:val="none" w:sz="0" w:space="0" w:color="auto"/>
            <w:bottom w:val="none" w:sz="0" w:space="0" w:color="auto"/>
            <w:right w:val="none" w:sz="0" w:space="0" w:color="auto"/>
          </w:divBdr>
        </w:div>
      </w:divsChild>
    </w:div>
    <w:div w:id="567763202">
      <w:bodyDiv w:val="1"/>
      <w:marLeft w:val="0"/>
      <w:marRight w:val="0"/>
      <w:marTop w:val="0"/>
      <w:marBottom w:val="0"/>
      <w:divBdr>
        <w:top w:val="none" w:sz="0" w:space="0" w:color="auto"/>
        <w:left w:val="none" w:sz="0" w:space="0" w:color="auto"/>
        <w:bottom w:val="none" w:sz="0" w:space="0" w:color="auto"/>
        <w:right w:val="none" w:sz="0" w:space="0" w:color="auto"/>
      </w:divBdr>
    </w:div>
    <w:div w:id="582683433">
      <w:bodyDiv w:val="1"/>
      <w:marLeft w:val="0"/>
      <w:marRight w:val="0"/>
      <w:marTop w:val="0"/>
      <w:marBottom w:val="0"/>
      <w:divBdr>
        <w:top w:val="none" w:sz="0" w:space="0" w:color="auto"/>
        <w:left w:val="none" w:sz="0" w:space="0" w:color="auto"/>
        <w:bottom w:val="none" w:sz="0" w:space="0" w:color="auto"/>
        <w:right w:val="none" w:sz="0" w:space="0" w:color="auto"/>
      </w:divBdr>
    </w:div>
    <w:div w:id="645208259">
      <w:bodyDiv w:val="1"/>
      <w:marLeft w:val="0"/>
      <w:marRight w:val="0"/>
      <w:marTop w:val="0"/>
      <w:marBottom w:val="0"/>
      <w:divBdr>
        <w:top w:val="none" w:sz="0" w:space="0" w:color="auto"/>
        <w:left w:val="none" w:sz="0" w:space="0" w:color="auto"/>
        <w:bottom w:val="none" w:sz="0" w:space="0" w:color="auto"/>
        <w:right w:val="none" w:sz="0" w:space="0" w:color="auto"/>
      </w:divBdr>
      <w:divsChild>
        <w:div w:id="319047192">
          <w:marLeft w:val="1080"/>
          <w:marRight w:val="0"/>
          <w:marTop w:val="86"/>
          <w:marBottom w:val="0"/>
          <w:divBdr>
            <w:top w:val="none" w:sz="0" w:space="0" w:color="auto"/>
            <w:left w:val="none" w:sz="0" w:space="0" w:color="auto"/>
            <w:bottom w:val="none" w:sz="0" w:space="0" w:color="auto"/>
            <w:right w:val="none" w:sz="0" w:space="0" w:color="auto"/>
          </w:divBdr>
        </w:div>
        <w:div w:id="670370800">
          <w:marLeft w:val="1080"/>
          <w:marRight w:val="0"/>
          <w:marTop w:val="86"/>
          <w:marBottom w:val="0"/>
          <w:divBdr>
            <w:top w:val="none" w:sz="0" w:space="0" w:color="auto"/>
            <w:left w:val="none" w:sz="0" w:space="0" w:color="auto"/>
            <w:bottom w:val="none" w:sz="0" w:space="0" w:color="auto"/>
            <w:right w:val="none" w:sz="0" w:space="0" w:color="auto"/>
          </w:divBdr>
        </w:div>
        <w:div w:id="1253735403">
          <w:marLeft w:val="1080"/>
          <w:marRight w:val="0"/>
          <w:marTop w:val="86"/>
          <w:marBottom w:val="0"/>
          <w:divBdr>
            <w:top w:val="none" w:sz="0" w:space="0" w:color="auto"/>
            <w:left w:val="none" w:sz="0" w:space="0" w:color="auto"/>
            <w:bottom w:val="none" w:sz="0" w:space="0" w:color="auto"/>
            <w:right w:val="none" w:sz="0" w:space="0" w:color="auto"/>
          </w:divBdr>
        </w:div>
        <w:div w:id="1516185445">
          <w:marLeft w:val="1080"/>
          <w:marRight w:val="0"/>
          <w:marTop w:val="86"/>
          <w:marBottom w:val="0"/>
          <w:divBdr>
            <w:top w:val="none" w:sz="0" w:space="0" w:color="auto"/>
            <w:left w:val="none" w:sz="0" w:space="0" w:color="auto"/>
            <w:bottom w:val="none" w:sz="0" w:space="0" w:color="auto"/>
            <w:right w:val="none" w:sz="0" w:space="0" w:color="auto"/>
          </w:divBdr>
        </w:div>
      </w:divsChild>
    </w:div>
    <w:div w:id="856119225">
      <w:bodyDiv w:val="1"/>
      <w:marLeft w:val="0"/>
      <w:marRight w:val="0"/>
      <w:marTop w:val="0"/>
      <w:marBottom w:val="0"/>
      <w:divBdr>
        <w:top w:val="none" w:sz="0" w:space="0" w:color="auto"/>
        <w:left w:val="none" w:sz="0" w:space="0" w:color="auto"/>
        <w:bottom w:val="none" w:sz="0" w:space="0" w:color="auto"/>
        <w:right w:val="none" w:sz="0" w:space="0" w:color="auto"/>
      </w:divBdr>
    </w:div>
    <w:div w:id="900140460">
      <w:bodyDiv w:val="1"/>
      <w:marLeft w:val="0"/>
      <w:marRight w:val="0"/>
      <w:marTop w:val="0"/>
      <w:marBottom w:val="0"/>
      <w:divBdr>
        <w:top w:val="none" w:sz="0" w:space="0" w:color="auto"/>
        <w:left w:val="none" w:sz="0" w:space="0" w:color="auto"/>
        <w:bottom w:val="none" w:sz="0" w:space="0" w:color="auto"/>
        <w:right w:val="none" w:sz="0" w:space="0" w:color="auto"/>
      </w:divBdr>
    </w:div>
    <w:div w:id="918910200">
      <w:bodyDiv w:val="1"/>
      <w:marLeft w:val="0"/>
      <w:marRight w:val="0"/>
      <w:marTop w:val="0"/>
      <w:marBottom w:val="0"/>
      <w:divBdr>
        <w:top w:val="none" w:sz="0" w:space="0" w:color="auto"/>
        <w:left w:val="none" w:sz="0" w:space="0" w:color="auto"/>
        <w:bottom w:val="none" w:sz="0" w:space="0" w:color="auto"/>
        <w:right w:val="none" w:sz="0" w:space="0" w:color="auto"/>
      </w:divBdr>
      <w:divsChild>
        <w:div w:id="753403756">
          <w:marLeft w:val="547"/>
          <w:marRight w:val="0"/>
          <w:marTop w:val="115"/>
          <w:marBottom w:val="0"/>
          <w:divBdr>
            <w:top w:val="none" w:sz="0" w:space="0" w:color="auto"/>
            <w:left w:val="none" w:sz="0" w:space="0" w:color="auto"/>
            <w:bottom w:val="none" w:sz="0" w:space="0" w:color="auto"/>
            <w:right w:val="none" w:sz="0" w:space="0" w:color="auto"/>
          </w:divBdr>
        </w:div>
        <w:div w:id="1470319532">
          <w:marLeft w:val="1166"/>
          <w:marRight w:val="0"/>
          <w:marTop w:val="96"/>
          <w:marBottom w:val="0"/>
          <w:divBdr>
            <w:top w:val="none" w:sz="0" w:space="0" w:color="auto"/>
            <w:left w:val="none" w:sz="0" w:space="0" w:color="auto"/>
            <w:bottom w:val="none" w:sz="0" w:space="0" w:color="auto"/>
            <w:right w:val="none" w:sz="0" w:space="0" w:color="auto"/>
          </w:divBdr>
        </w:div>
        <w:div w:id="1687906232">
          <w:marLeft w:val="1166"/>
          <w:marRight w:val="0"/>
          <w:marTop w:val="96"/>
          <w:marBottom w:val="0"/>
          <w:divBdr>
            <w:top w:val="none" w:sz="0" w:space="0" w:color="auto"/>
            <w:left w:val="none" w:sz="0" w:space="0" w:color="auto"/>
            <w:bottom w:val="none" w:sz="0" w:space="0" w:color="auto"/>
            <w:right w:val="none" w:sz="0" w:space="0" w:color="auto"/>
          </w:divBdr>
        </w:div>
        <w:div w:id="1724871497">
          <w:marLeft w:val="1166"/>
          <w:marRight w:val="0"/>
          <w:marTop w:val="96"/>
          <w:marBottom w:val="0"/>
          <w:divBdr>
            <w:top w:val="none" w:sz="0" w:space="0" w:color="auto"/>
            <w:left w:val="none" w:sz="0" w:space="0" w:color="auto"/>
            <w:bottom w:val="none" w:sz="0" w:space="0" w:color="auto"/>
            <w:right w:val="none" w:sz="0" w:space="0" w:color="auto"/>
          </w:divBdr>
        </w:div>
        <w:div w:id="1871842378">
          <w:marLeft w:val="547"/>
          <w:marRight w:val="0"/>
          <w:marTop w:val="115"/>
          <w:marBottom w:val="0"/>
          <w:divBdr>
            <w:top w:val="none" w:sz="0" w:space="0" w:color="auto"/>
            <w:left w:val="none" w:sz="0" w:space="0" w:color="auto"/>
            <w:bottom w:val="none" w:sz="0" w:space="0" w:color="auto"/>
            <w:right w:val="none" w:sz="0" w:space="0" w:color="auto"/>
          </w:divBdr>
        </w:div>
        <w:div w:id="1920407935">
          <w:marLeft w:val="547"/>
          <w:marRight w:val="0"/>
          <w:marTop w:val="115"/>
          <w:marBottom w:val="0"/>
          <w:divBdr>
            <w:top w:val="none" w:sz="0" w:space="0" w:color="auto"/>
            <w:left w:val="none" w:sz="0" w:space="0" w:color="auto"/>
            <w:bottom w:val="none" w:sz="0" w:space="0" w:color="auto"/>
            <w:right w:val="none" w:sz="0" w:space="0" w:color="auto"/>
          </w:divBdr>
        </w:div>
      </w:divsChild>
    </w:div>
    <w:div w:id="1100446477">
      <w:bodyDiv w:val="1"/>
      <w:marLeft w:val="0"/>
      <w:marRight w:val="0"/>
      <w:marTop w:val="0"/>
      <w:marBottom w:val="0"/>
      <w:divBdr>
        <w:top w:val="none" w:sz="0" w:space="0" w:color="auto"/>
        <w:left w:val="none" w:sz="0" w:space="0" w:color="auto"/>
        <w:bottom w:val="none" w:sz="0" w:space="0" w:color="auto"/>
        <w:right w:val="none" w:sz="0" w:space="0" w:color="auto"/>
      </w:divBdr>
    </w:div>
    <w:div w:id="1220749309">
      <w:bodyDiv w:val="1"/>
      <w:marLeft w:val="0"/>
      <w:marRight w:val="0"/>
      <w:marTop w:val="0"/>
      <w:marBottom w:val="0"/>
      <w:divBdr>
        <w:top w:val="none" w:sz="0" w:space="0" w:color="auto"/>
        <w:left w:val="none" w:sz="0" w:space="0" w:color="auto"/>
        <w:bottom w:val="none" w:sz="0" w:space="0" w:color="auto"/>
        <w:right w:val="none" w:sz="0" w:space="0" w:color="auto"/>
      </w:divBdr>
    </w:div>
    <w:div w:id="1225918470">
      <w:bodyDiv w:val="1"/>
      <w:marLeft w:val="0"/>
      <w:marRight w:val="0"/>
      <w:marTop w:val="0"/>
      <w:marBottom w:val="0"/>
      <w:divBdr>
        <w:top w:val="none" w:sz="0" w:space="0" w:color="auto"/>
        <w:left w:val="none" w:sz="0" w:space="0" w:color="auto"/>
        <w:bottom w:val="none" w:sz="0" w:space="0" w:color="auto"/>
        <w:right w:val="none" w:sz="0" w:space="0" w:color="auto"/>
      </w:divBdr>
    </w:div>
    <w:div w:id="1324964925">
      <w:bodyDiv w:val="1"/>
      <w:marLeft w:val="0"/>
      <w:marRight w:val="0"/>
      <w:marTop w:val="0"/>
      <w:marBottom w:val="0"/>
      <w:divBdr>
        <w:top w:val="none" w:sz="0" w:space="0" w:color="auto"/>
        <w:left w:val="none" w:sz="0" w:space="0" w:color="auto"/>
        <w:bottom w:val="none" w:sz="0" w:space="0" w:color="auto"/>
        <w:right w:val="none" w:sz="0" w:space="0" w:color="auto"/>
      </w:divBdr>
      <w:divsChild>
        <w:div w:id="314996289">
          <w:marLeft w:val="1166"/>
          <w:marRight w:val="0"/>
          <w:marTop w:val="96"/>
          <w:marBottom w:val="0"/>
          <w:divBdr>
            <w:top w:val="none" w:sz="0" w:space="0" w:color="auto"/>
            <w:left w:val="none" w:sz="0" w:space="0" w:color="auto"/>
            <w:bottom w:val="none" w:sz="0" w:space="0" w:color="auto"/>
            <w:right w:val="none" w:sz="0" w:space="0" w:color="auto"/>
          </w:divBdr>
        </w:div>
        <w:div w:id="375083767">
          <w:marLeft w:val="1166"/>
          <w:marRight w:val="0"/>
          <w:marTop w:val="96"/>
          <w:marBottom w:val="0"/>
          <w:divBdr>
            <w:top w:val="none" w:sz="0" w:space="0" w:color="auto"/>
            <w:left w:val="none" w:sz="0" w:space="0" w:color="auto"/>
            <w:bottom w:val="none" w:sz="0" w:space="0" w:color="auto"/>
            <w:right w:val="none" w:sz="0" w:space="0" w:color="auto"/>
          </w:divBdr>
        </w:div>
        <w:div w:id="513300661">
          <w:marLeft w:val="1166"/>
          <w:marRight w:val="0"/>
          <w:marTop w:val="96"/>
          <w:marBottom w:val="0"/>
          <w:divBdr>
            <w:top w:val="none" w:sz="0" w:space="0" w:color="auto"/>
            <w:left w:val="none" w:sz="0" w:space="0" w:color="auto"/>
            <w:bottom w:val="none" w:sz="0" w:space="0" w:color="auto"/>
            <w:right w:val="none" w:sz="0" w:space="0" w:color="auto"/>
          </w:divBdr>
        </w:div>
        <w:div w:id="1011377646">
          <w:marLeft w:val="547"/>
          <w:marRight w:val="0"/>
          <w:marTop w:val="115"/>
          <w:marBottom w:val="0"/>
          <w:divBdr>
            <w:top w:val="none" w:sz="0" w:space="0" w:color="auto"/>
            <w:left w:val="none" w:sz="0" w:space="0" w:color="auto"/>
            <w:bottom w:val="none" w:sz="0" w:space="0" w:color="auto"/>
            <w:right w:val="none" w:sz="0" w:space="0" w:color="auto"/>
          </w:divBdr>
        </w:div>
      </w:divsChild>
    </w:div>
    <w:div w:id="1515995963">
      <w:bodyDiv w:val="1"/>
      <w:marLeft w:val="0"/>
      <w:marRight w:val="0"/>
      <w:marTop w:val="0"/>
      <w:marBottom w:val="0"/>
      <w:divBdr>
        <w:top w:val="none" w:sz="0" w:space="0" w:color="auto"/>
        <w:left w:val="none" w:sz="0" w:space="0" w:color="auto"/>
        <w:bottom w:val="none" w:sz="0" w:space="0" w:color="auto"/>
        <w:right w:val="none" w:sz="0" w:space="0" w:color="auto"/>
      </w:divBdr>
    </w:div>
    <w:div w:id="1519390739">
      <w:bodyDiv w:val="1"/>
      <w:marLeft w:val="0"/>
      <w:marRight w:val="0"/>
      <w:marTop w:val="0"/>
      <w:marBottom w:val="0"/>
      <w:divBdr>
        <w:top w:val="none" w:sz="0" w:space="0" w:color="auto"/>
        <w:left w:val="none" w:sz="0" w:space="0" w:color="auto"/>
        <w:bottom w:val="none" w:sz="0" w:space="0" w:color="auto"/>
        <w:right w:val="none" w:sz="0" w:space="0" w:color="auto"/>
      </w:divBdr>
    </w:div>
    <w:div w:id="1522819878">
      <w:bodyDiv w:val="1"/>
      <w:marLeft w:val="0"/>
      <w:marRight w:val="0"/>
      <w:marTop w:val="0"/>
      <w:marBottom w:val="0"/>
      <w:divBdr>
        <w:top w:val="none" w:sz="0" w:space="0" w:color="auto"/>
        <w:left w:val="none" w:sz="0" w:space="0" w:color="auto"/>
        <w:bottom w:val="none" w:sz="0" w:space="0" w:color="auto"/>
        <w:right w:val="none" w:sz="0" w:space="0" w:color="auto"/>
      </w:divBdr>
    </w:div>
    <w:div w:id="1537697506">
      <w:bodyDiv w:val="1"/>
      <w:marLeft w:val="0"/>
      <w:marRight w:val="0"/>
      <w:marTop w:val="0"/>
      <w:marBottom w:val="0"/>
      <w:divBdr>
        <w:top w:val="none" w:sz="0" w:space="0" w:color="auto"/>
        <w:left w:val="none" w:sz="0" w:space="0" w:color="auto"/>
        <w:bottom w:val="none" w:sz="0" w:space="0" w:color="auto"/>
        <w:right w:val="none" w:sz="0" w:space="0" w:color="auto"/>
      </w:divBdr>
    </w:div>
    <w:div w:id="1593657355">
      <w:bodyDiv w:val="1"/>
      <w:marLeft w:val="0"/>
      <w:marRight w:val="0"/>
      <w:marTop w:val="0"/>
      <w:marBottom w:val="0"/>
      <w:divBdr>
        <w:top w:val="none" w:sz="0" w:space="0" w:color="auto"/>
        <w:left w:val="none" w:sz="0" w:space="0" w:color="auto"/>
        <w:bottom w:val="none" w:sz="0" w:space="0" w:color="auto"/>
        <w:right w:val="none" w:sz="0" w:space="0" w:color="auto"/>
      </w:divBdr>
    </w:div>
    <w:div w:id="1638218525">
      <w:bodyDiv w:val="1"/>
      <w:marLeft w:val="0"/>
      <w:marRight w:val="0"/>
      <w:marTop w:val="0"/>
      <w:marBottom w:val="0"/>
      <w:divBdr>
        <w:top w:val="none" w:sz="0" w:space="0" w:color="auto"/>
        <w:left w:val="none" w:sz="0" w:space="0" w:color="auto"/>
        <w:bottom w:val="none" w:sz="0" w:space="0" w:color="auto"/>
        <w:right w:val="none" w:sz="0" w:space="0" w:color="auto"/>
      </w:divBdr>
    </w:div>
    <w:div w:id="1651596330">
      <w:bodyDiv w:val="1"/>
      <w:marLeft w:val="0"/>
      <w:marRight w:val="0"/>
      <w:marTop w:val="0"/>
      <w:marBottom w:val="0"/>
      <w:divBdr>
        <w:top w:val="none" w:sz="0" w:space="0" w:color="auto"/>
        <w:left w:val="none" w:sz="0" w:space="0" w:color="auto"/>
        <w:bottom w:val="none" w:sz="0" w:space="0" w:color="auto"/>
        <w:right w:val="none" w:sz="0" w:space="0" w:color="auto"/>
      </w:divBdr>
      <w:divsChild>
        <w:div w:id="558901362">
          <w:marLeft w:val="1166"/>
          <w:marRight w:val="0"/>
          <w:marTop w:val="96"/>
          <w:marBottom w:val="0"/>
          <w:divBdr>
            <w:top w:val="none" w:sz="0" w:space="0" w:color="auto"/>
            <w:left w:val="none" w:sz="0" w:space="0" w:color="auto"/>
            <w:bottom w:val="none" w:sz="0" w:space="0" w:color="auto"/>
            <w:right w:val="none" w:sz="0" w:space="0" w:color="auto"/>
          </w:divBdr>
        </w:div>
        <w:div w:id="777724496">
          <w:marLeft w:val="1166"/>
          <w:marRight w:val="0"/>
          <w:marTop w:val="96"/>
          <w:marBottom w:val="0"/>
          <w:divBdr>
            <w:top w:val="none" w:sz="0" w:space="0" w:color="auto"/>
            <w:left w:val="none" w:sz="0" w:space="0" w:color="auto"/>
            <w:bottom w:val="none" w:sz="0" w:space="0" w:color="auto"/>
            <w:right w:val="none" w:sz="0" w:space="0" w:color="auto"/>
          </w:divBdr>
        </w:div>
        <w:div w:id="792097913">
          <w:marLeft w:val="547"/>
          <w:marRight w:val="0"/>
          <w:marTop w:val="115"/>
          <w:marBottom w:val="0"/>
          <w:divBdr>
            <w:top w:val="none" w:sz="0" w:space="0" w:color="auto"/>
            <w:left w:val="none" w:sz="0" w:space="0" w:color="auto"/>
            <w:bottom w:val="none" w:sz="0" w:space="0" w:color="auto"/>
            <w:right w:val="none" w:sz="0" w:space="0" w:color="auto"/>
          </w:divBdr>
        </w:div>
        <w:div w:id="1064722778">
          <w:marLeft w:val="1166"/>
          <w:marRight w:val="0"/>
          <w:marTop w:val="96"/>
          <w:marBottom w:val="0"/>
          <w:divBdr>
            <w:top w:val="none" w:sz="0" w:space="0" w:color="auto"/>
            <w:left w:val="none" w:sz="0" w:space="0" w:color="auto"/>
            <w:bottom w:val="none" w:sz="0" w:space="0" w:color="auto"/>
            <w:right w:val="none" w:sz="0" w:space="0" w:color="auto"/>
          </w:divBdr>
        </w:div>
        <w:div w:id="1664504024">
          <w:marLeft w:val="547"/>
          <w:marRight w:val="0"/>
          <w:marTop w:val="115"/>
          <w:marBottom w:val="0"/>
          <w:divBdr>
            <w:top w:val="none" w:sz="0" w:space="0" w:color="auto"/>
            <w:left w:val="none" w:sz="0" w:space="0" w:color="auto"/>
            <w:bottom w:val="none" w:sz="0" w:space="0" w:color="auto"/>
            <w:right w:val="none" w:sz="0" w:space="0" w:color="auto"/>
          </w:divBdr>
        </w:div>
        <w:div w:id="1884445813">
          <w:marLeft w:val="547"/>
          <w:marRight w:val="0"/>
          <w:marTop w:val="115"/>
          <w:marBottom w:val="0"/>
          <w:divBdr>
            <w:top w:val="none" w:sz="0" w:space="0" w:color="auto"/>
            <w:left w:val="none" w:sz="0" w:space="0" w:color="auto"/>
            <w:bottom w:val="none" w:sz="0" w:space="0" w:color="auto"/>
            <w:right w:val="none" w:sz="0" w:space="0" w:color="auto"/>
          </w:divBdr>
        </w:div>
      </w:divsChild>
    </w:div>
    <w:div w:id="1688018068">
      <w:bodyDiv w:val="1"/>
      <w:marLeft w:val="0"/>
      <w:marRight w:val="0"/>
      <w:marTop w:val="0"/>
      <w:marBottom w:val="0"/>
      <w:divBdr>
        <w:top w:val="none" w:sz="0" w:space="0" w:color="auto"/>
        <w:left w:val="none" w:sz="0" w:space="0" w:color="auto"/>
        <w:bottom w:val="none" w:sz="0" w:space="0" w:color="auto"/>
        <w:right w:val="none" w:sz="0" w:space="0" w:color="auto"/>
      </w:divBdr>
    </w:div>
    <w:div w:id="1750425496">
      <w:bodyDiv w:val="1"/>
      <w:marLeft w:val="0"/>
      <w:marRight w:val="0"/>
      <w:marTop w:val="0"/>
      <w:marBottom w:val="0"/>
      <w:divBdr>
        <w:top w:val="none" w:sz="0" w:space="0" w:color="auto"/>
        <w:left w:val="none" w:sz="0" w:space="0" w:color="auto"/>
        <w:bottom w:val="none" w:sz="0" w:space="0" w:color="auto"/>
        <w:right w:val="none" w:sz="0" w:space="0" w:color="auto"/>
      </w:divBdr>
      <w:divsChild>
        <w:div w:id="255746613">
          <w:marLeft w:val="1080"/>
          <w:marRight w:val="0"/>
          <w:marTop w:val="86"/>
          <w:marBottom w:val="0"/>
          <w:divBdr>
            <w:top w:val="none" w:sz="0" w:space="0" w:color="auto"/>
            <w:left w:val="none" w:sz="0" w:space="0" w:color="auto"/>
            <w:bottom w:val="none" w:sz="0" w:space="0" w:color="auto"/>
            <w:right w:val="none" w:sz="0" w:space="0" w:color="auto"/>
          </w:divBdr>
        </w:div>
        <w:div w:id="795177318">
          <w:marLeft w:val="1080"/>
          <w:marRight w:val="0"/>
          <w:marTop w:val="86"/>
          <w:marBottom w:val="0"/>
          <w:divBdr>
            <w:top w:val="none" w:sz="0" w:space="0" w:color="auto"/>
            <w:left w:val="none" w:sz="0" w:space="0" w:color="auto"/>
            <w:bottom w:val="none" w:sz="0" w:space="0" w:color="auto"/>
            <w:right w:val="none" w:sz="0" w:space="0" w:color="auto"/>
          </w:divBdr>
        </w:div>
        <w:div w:id="975142793">
          <w:marLeft w:val="1080"/>
          <w:marRight w:val="0"/>
          <w:marTop w:val="86"/>
          <w:marBottom w:val="0"/>
          <w:divBdr>
            <w:top w:val="none" w:sz="0" w:space="0" w:color="auto"/>
            <w:left w:val="none" w:sz="0" w:space="0" w:color="auto"/>
            <w:bottom w:val="none" w:sz="0" w:space="0" w:color="auto"/>
            <w:right w:val="none" w:sz="0" w:space="0" w:color="auto"/>
          </w:divBdr>
        </w:div>
        <w:div w:id="1862861997">
          <w:marLeft w:val="1080"/>
          <w:marRight w:val="0"/>
          <w:marTop w:val="86"/>
          <w:marBottom w:val="0"/>
          <w:divBdr>
            <w:top w:val="none" w:sz="0" w:space="0" w:color="auto"/>
            <w:left w:val="none" w:sz="0" w:space="0" w:color="auto"/>
            <w:bottom w:val="none" w:sz="0" w:space="0" w:color="auto"/>
            <w:right w:val="none" w:sz="0" w:space="0" w:color="auto"/>
          </w:divBdr>
        </w:div>
      </w:divsChild>
    </w:div>
    <w:div w:id="1790736306">
      <w:bodyDiv w:val="1"/>
      <w:marLeft w:val="0"/>
      <w:marRight w:val="0"/>
      <w:marTop w:val="0"/>
      <w:marBottom w:val="0"/>
      <w:divBdr>
        <w:top w:val="none" w:sz="0" w:space="0" w:color="auto"/>
        <w:left w:val="none" w:sz="0" w:space="0" w:color="auto"/>
        <w:bottom w:val="none" w:sz="0" w:space="0" w:color="auto"/>
        <w:right w:val="none" w:sz="0" w:space="0" w:color="auto"/>
      </w:divBdr>
    </w:div>
    <w:div w:id="1851597787">
      <w:bodyDiv w:val="1"/>
      <w:marLeft w:val="0"/>
      <w:marRight w:val="0"/>
      <w:marTop w:val="0"/>
      <w:marBottom w:val="0"/>
      <w:divBdr>
        <w:top w:val="none" w:sz="0" w:space="0" w:color="auto"/>
        <w:left w:val="none" w:sz="0" w:space="0" w:color="auto"/>
        <w:bottom w:val="none" w:sz="0" w:space="0" w:color="auto"/>
        <w:right w:val="none" w:sz="0" w:space="0" w:color="auto"/>
      </w:divBdr>
      <w:divsChild>
        <w:div w:id="909658315">
          <w:marLeft w:val="274"/>
          <w:marRight w:val="0"/>
          <w:marTop w:val="86"/>
          <w:marBottom w:val="0"/>
          <w:divBdr>
            <w:top w:val="none" w:sz="0" w:space="0" w:color="auto"/>
            <w:left w:val="none" w:sz="0" w:space="0" w:color="auto"/>
            <w:bottom w:val="none" w:sz="0" w:space="0" w:color="auto"/>
            <w:right w:val="none" w:sz="0" w:space="0" w:color="auto"/>
          </w:divBdr>
        </w:div>
        <w:div w:id="1365136265">
          <w:marLeft w:val="274"/>
          <w:marRight w:val="0"/>
          <w:marTop w:val="86"/>
          <w:marBottom w:val="0"/>
          <w:divBdr>
            <w:top w:val="none" w:sz="0" w:space="0" w:color="auto"/>
            <w:left w:val="none" w:sz="0" w:space="0" w:color="auto"/>
            <w:bottom w:val="none" w:sz="0" w:space="0" w:color="auto"/>
            <w:right w:val="none" w:sz="0" w:space="0" w:color="auto"/>
          </w:divBdr>
        </w:div>
        <w:div w:id="1283803846">
          <w:marLeft w:val="274"/>
          <w:marRight w:val="0"/>
          <w:marTop w:val="86"/>
          <w:marBottom w:val="0"/>
          <w:divBdr>
            <w:top w:val="none" w:sz="0" w:space="0" w:color="auto"/>
            <w:left w:val="none" w:sz="0" w:space="0" w:color="auto"/>
            <w:bottom w:val="none" w:sz="0" w:space="0" w:color="auto"/>
            <w:right w:val="none" w:sz="0" w:space="0" w:color="auto"/>
          </w:divBdr>
        </w:div>
        <w:div w:id="1046683413">
          <w:marLeft w:val="274"/>
          <w:marRight w:val="0"/>
          <w:marTop w:val="86"/>
          <w:marBottom w:val="0"/>
          <w:divBdr>
            <w:top w:val="none" w:sz="0" w:space="0" w:color="auto"/>
            <w:left w:val="none" w:sz="0" w:space="0" w:color="auto"/>
            <w:bottom w:val="none" w:sz="0" w:space="0" w:color="auto"/>
            <w:right w:val="none" w:sz="0" w:space="0" w:color="auto"/>
          </w:divBdr>
        </w:div>
      </w:divsChild>
    </w:div>
    <w:div w:id="186745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mass.gov/eohhs/docs/dph/research-epi/birth-report-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AF088-D560-4103-9E56-CD54823B9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5037</Words>
  <Characters>28716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 Carman</dc:creator>
  <cp:lastModifiedBy>Alix Jones</cp:lastModifiedBy>
  <cp:revision>2</cp:revision>
  <cp:lastPrinted>2015-06-16T13:23:00Z</cp:lastPrinted>
  <dcterms:created xsi:type="dcterms:W3CDTF">2015-06-26T17:04:00Z</dcterms:created>
  <dcterms:modified xsi:type="dcterms:W3CDTF">2015-06-26T17:04:00Z</dcterms:modified>
</cp:coreProperties>
</file>