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6CD" w:rsidRPr="00184DED" w:rsidRDefault="00184DED" w:rsidP="00184DED">
      <w:pPr>
        <w:rPr>
          <w:b/>
        </w:rPr>
      </w:pPr>
      <w:r w:rsidRPr="00184DED">
        <w:rPr>
          <w:b/>
        </w:rPr>
        <w:t>Statewide Quality Advisory Committee (SQAC) Meeting</w:t>
      </w:r>
    </w:p>
    <w:p w:rsidR="00184DED" w:rsidRPr="00184DED" w:rsidRDefault="00184DED" w:rsidP="00184DED">
      <w:r w:rsidRPr="00184DED">
        <w:t>October 21, 2013</w:t>
      </w:r>
    </w:p>
    <w:p w:rsidR="00184DED" w:rsidRDefault="00184DED" w:rsidP="00184DED">
      <w:pPr>
        <w:rPr>
          <w:b/>
        </w:rPr>
      </w:pPr>
      <w:r w:rsidRPr="00184DED">
        <w:drawing>
          <wp:inline distT="0" distB="0" distL="0" distR="0" wp14:anchorId="4EB7942F" wp14:editId="73BCA264">
            <wp:extent cx="838200" cy="1039813"/>
            <wp:effectExtent l="0" t="0" r="0" b="8255"/>
            <wp:docPr id="6149" name="Picture 2" descr="Massachusetts State Seal" title="Massachusetts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9" name="Picture 2" descr="\\SBSSERVER\RedirectedFolders\bstewart\Desktop\Commenwealth of Mass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39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184DED" w:rsidRDefault="00184DED" w:rsidP="00184DED">
      <w:pPr>
        <w:rPr>
          <w:b/>
        </w:rPr>
      </w:pPr>
      <w:r w:rsidRPr="00184DED">
        <w:rPr>
          <w:b/>
        </w:rPr>
        <w:t>Agenda</w:t>
      </w:r>
      <w:r>
        <w:rPr>
          <w:b/>
        </w:rPr>
        <w:t>’</w:t>
      </w:r>
    </w:p>
    <w:p w:rsidR="00184DED" w:rsidRPr="00184DED" w:rsidRDefault="00184DED" w:rsidP="00184DED">
      <w:pPr>
        <w:spacing w:after="0"/>
        <w:ind w:firstLine="720"/>
        <w:rPr>
          <w:b/>
        </w:rPr>
      </w:pPr>
    </w:p>
    <w:p w:rsidR="00000000" w:rsidRPr="00184DED" w:rsidRDefault="00A2459C" w:rsidP="00184DED">
      <w:pPr>
        <w:numPr>
          <w:ilvl w:val="0"/>
          <w:numId w:val="14"/>
        </w:numPr>
      </w:pPr>
      <w:r w:rsidRPr="00184DED">
        <w:t xml:space="preserve">Welcome and business items </w:t>
      </w:r>
      <w:r w:rsidRPr="00184DED">
        <w:tab/>
      </w:r>
      <w:r w:rsidRPr="00184DED">
        <w:tab/>
      </w:r>
      <w:r w:rsidRPr="00184DED">
        <w:tab/>
      </w:r>
    </w:p>
    <w:p w:rsidR="00000000" w:rsidRPr="00184DED" w:rsidRDefault="00A2459C" w:rsidP="00184DED">
      <w:pPr>
        <w:numPr>
          <w:ilvl w:val="0"/>
          <w:numId w:val="14"/>
        </w:numPr>
      </w:pPr>
      <w:r w:rsidRPr="00184DED">
        <w:t>Review proposed revisions to measure assessments</w:t>
      </w:r>
    </w:p>
    <w:p w:rsidR="00000000" w:rsidRPr="00184DED" w:rsidRDefault="00A2459C" w:rsidP="00184DED">
      <w:pPr>
        <w:numPr>
          <w:ilvl w:val="0"/>
          <w:numId w:val="14"/>
        </w:numPr>
      </w:pPr>
      <w:r w:rsidRPr="00184DED">
        <w:t>Review proposed revisions to assessment scoring key</w:t>
      </w:r>
    </w:p>
    <w:p w:rsidR="00000000" w:rsidRPr="00184DED" w:rsidRDefault="00A2459C" w:rsidP="00184DED">
      <w:pPr>
        <w:numPr>
          <w:ilvl w:val="0"/>
          <w:numId w:val="14"/>
        </w:numPr>
      </w:pPr>
      <w:r w:rsidRPr="00184DED">
        <w:t>Discuss SQMS recommendation</w:t>
      </w:r>
      <w:r w:rsidRPr="00184DED">
        <w:tab/>
      </w:r>
      <w:r w:rsidRPr="00184DED">
        <w:tab/>
      </w:r>
      <w:r w:rsidRPr="00184DED">
        <w:tab/>
      </w:r>
      <w:r w:rsidRPr="00184DED">
        <w:tab/>
      </w:r>
    </w:p>
    <w:p w:rsidR="00000000" w:rsidRPr="00184DED" w:rsidRDefault="00A2459C" w:rsidP="00184DED">
      <w:pPr>
        <w:numPr>
          <w:ilvl w:val="0"/>
          <w:numId w:val="14"/>
        </w:numPr>
      </w:pPr>
      <w:r w:rsidRPr="00184DED">
        <w:t>Next steps</w:t>
      </w:r>
      <w:r w:rsidRPr="00184DED">
        <w:tab/>
      </w:r>
      <w:r w:rsidRPr="00184DED">
        <w:tab/>
      </w:r>
      <w:r w:rsidRPr="00184DED">
        <w:tab/>
      </w:r>
      <w:r w:rsidRPr="00184DED">
        <w:tab/>
      </w:r>
      <w:r w:rsidRPr="00184DED">
        <w:tab/>
      </w:r>
      <w:r w:rsidRPr="00184DED">
        <w:tab/>
      </w:r>
      <w:r w:rsidRPr="00184DED">
        <w:tab/>
      </w:r>
      <w:r w:rsidRPr="00184DED">
        <w:tab/>
      </w:r>
      <w:r w:rsidRPr="00184DED">
        <w:tab/>
      </w:r>
    </w:p>
    <w:p w:rsidR="00184DED" w:rsidRPr="00184DED" w:rsidRDefault="00184DED" w:rsidP="00184DED">
      <w:pPr>
        <w:rPr>
          <w:b/>
        </w:rPr>
      </w:pPr>
      <w:r w:rsidRPr="00184DED">
        <w:rPr>
          <w:b/>
        </w:rPr>
        <w:t>Proposed Revisions to Measure Assessments</w:t>
      </w:r>
    </w:p>
    <w:p w:rsidR="00000000" w:rsidRPr="00184DED" w:rsidRDefault="00A2459C" w:rsidP="00184DED">
      <w:pPr>
        <w:numPr>
          <w:ilvl w:val="0"/>
          <w:numId w:val="15"/>
        </w:numPr>
      </w:pPr>
      <w:r w:rsidRPr="00184DED">
        <w:t>Ease of Measurement c</w:t>
      </w:r>
      <w:r w:rsidRPr="00184DED">
        <w:t>riterion</w:t>
      </w:r>
    </w:p>
    <w:p w:rsidR="00000000" w:rsidRPr="00184DED" w:rsidRDefault="00A2459C" w:rsidP="00184DED">
      <w:pPr>
        <w:numPr>
          <w:ilvl w:val="1"/>
          <w:numId w:val="15"/>
        </w:numPr>
      </w:pPr>
      <w:r w:rsidRPr="00184DED">
        <w:t>Assessed with information about Massachusetts data resources</w:t>
      </w:r>
    </w:p>
    <w:p w:rsidR="00000000" w:rsidRPr="00184DED" w:rsidRDefault="00A2459C" w:rsidP="00184DED">
      <w:pPr>
        <w:numPr>
          <w:ilvl w:val="1"/>
          <w:numId w:val="15"/>
        </w:numPr>
      </w:pPr>
      <w:r w:rsidRPr="00184DED">
        <w:t>6 measures scored higher rating</w:t>
      </w:r>
    </w:p>
    <w:p w:rsidR="00000000" w:rsidRPr="00184DED" w:rsidRDefault="00A2459C" w:rsidP="00184DED">
      <w:pPr>
        <w:numPr>
          <w:ilvl w:val="0"/>
          <w:numId w:val="15"/>
        </w:numPr>
      </w:pPr>
      <w:r w:rsidRPr="00184DED">
        <w:t>Screening for clinical depression</w:t>
      </w:r>
    </w:p>
    <w:p w:rsidR="00000000" w:rsidRPr="00184DED" w:rsidRDefault="00A2459C" w:rsidP="00184DED">
      <w:pPr>
        <w:numPr>
          <w:ilvl w:val="1"/>
          <w:numId w:val="15"/>
        </w:numPr>
      </w:pPr>
      <w:r w:rsidRPr="00184DED">
        <w:t>Improved rating on Ease of Measurement</w:t>
      </w:r>
    </w:p>
    <w:p w:rsidR="00000000" w:rsidRPr="00184DED" w:rsidRDefault="00A2459C" w:rsidP="00184DED">
      <w:pPr>
        <w:numPr>
          <w:ilvl w:val="0"/>
          <w:numId w:val="15"/>
        </w:numPr>
      </w:pPr>
      <w:r w:rsidRPr="00184DED">
        <w:t>Patient Confidenc</w:t>
      </w:r>
      <w:r w:rsidRPr="00184DED">
        <w:t>e</w:t>
      </w:r>
    </w:p>
    <w:p w:rsidR="00184DED" w:rsidRPr="00184DED" w:rsidRDefault="00184DED" w:rsidP="00184DED">
      <w:pPr>
        <w:rPr>
          <w:b/>
        </w:rPr>
      </w:pPr>
      <w:r w:rsidRPr="00184DED">
        <w:rPr>
          <w:b/>
        </w:rPr>
        <w:t>Proposed Revisions to Assessment Scoring Key</w:t>
      </w:r>
    </w:p>
    <w:p w:rsidR="00000000" w:rsidRPr="00184DED" w:rsidRDefault="00A2459C" w:rsidP="00184DED">
      <w:pPr>
        <w:numPr>
          <w:ilvl w:val="0"/>
          <w:numId w:val="16"/>
        </w:numPr>
      </w:pPr>
      <w:r w:rsidRPr="00184DED">
        <w:t>Ease of Measurement</w:t>
      </w:r>
    </w:p>
    <w:p w:rsidR="00000000" w:rsidRPr="00184DED" w:rsidRDefault="00A2459C" w:rsidP="00184DED">
      <w:pPr>
        <w:numPr>
          <w:ilvl w:val="1"/>
          <w:numId w:val="16"/>
        </w:numPr>
      </w:pPr>
      <w:r w:rsidRPr="00184DED">
        <w:t>Score 0 and 1: Added “current” to scoring key language</w:t>
      </w:r>
    </w:p>
    <w:p w:rsidR="00000000" w:rsidRPr="00184DED" w:rsidRDefault="00A2459C" w:rsidP="00184DED">
      <w:pPr>
        <w:numPr>
          <w:ilvl w:val="0"/>
          <w:numId w:val="16"/>
        </w:numPr>
      </w:pPr>
      <w:r w:rsidRPr="00184DED">
        <w:t>Field Implementation</w:t>
      </w:r>
    </w:p>
    <w:p w:rsidR="00000000" w:rsidRPr="00184DED" w:rsidRDefault="00A2459C" w:rsidP="00184DED">
      <w:pPr>
        <w:numPr>
          <w:ilvl w:val="1"/>
          <w:numId w:val="16"/>
        </w:numPr>
      </w:pPr>
      <w:r w:rsidRPr="00184DED">
        <w:t>Score 0: Added examples of implementation</w:t>
      </w:r>
    </w:p>
    <w:p w:rsidR="00000000" w:rsidRPr="00184DED" w:rsidRDefault="00A2459C" w:rsidP="00184DED">
      <w:pPr>
        <w:numPr>
          <w:ilvl w:val="1"/>
          <w:numId w:val="16"/>
        </w:numPr>
      </w:pPr>
      <w:r w:rsidRPr="00184DED">
        <w:t>Score 1: Replaced “inconsistent” with “inconclusive”</w:t>
      </w:r>
    </w:p>
    <w:p w:rsidR="00000000" w:rsidRPr="00184DED" w:rsidRDefault="00A2459C" w:rsidP="00184DED">
      <w:pPr>
        <w:numPr>
          <w:ilvl w:val="1"/>
          <w:numId w:val="16"/>
        </w:numPr>
      </w:pPr>
      <w:r w:rsidRPr="00184DED">
        <w:lastRenderedPageBreak/>
        <w:t>Score 2: Removed reference to “level of analysis”</w:t>
      </w:r>
    </w:p>
    <w:p w:rsidR="00000000" w:rsidRPr="00184DED" w:rsidRDefault="00A2459C" w:rsidP="00184DED">
      <w:pPr>
        <w:numPr>
          <w:ilvl w:val="0"/>
          <w:numId w:val="16"/>
        </w:numPr>
      </w:pPr>
      <w:r w:rsidRPr="00184DED">
        <w:t>Measures with an average score &lt;1.49 are “weak” rather than “not considered”</w:t>
      </w:r>
    </w:p>
    <w:p w:rsidR="00184DED" w:rsidRPr="00184DED" w:rsidRDefault="00184DED" w:rsidP="00184DED">
      <w:pPr>
        <w:rPr>
          <w:b/>
        </w:rPr>
      </w:pPr>
      <w:r w:rsidRPr="00184DED">
        <w:rPr>
          <w:b/>
        </w:rPr>
        <w:t>2013 SQMS Recommendation</w:t>
      </w:r>
    </w:p>
    <w:p w:rsidR="00000000" w:rsidRPr="00184DED" w:rsidRDefault="00A2459C" w:rsidP="00184DED">
      <w:pPr>
        <w:numPr>
          <w:ilvl w:val="0"/>
          <w:numId w:val="17"/>
        </w:numPr>
      </w:pPr>
      <w:r w:rsidRPr="00184DED">
        <w:t>Changes to mandated measure sets</w:t>
      </w:r>
    </w:p>
    <w:p w:rsidR="00000000" w:rsidRPr="00184DED" w:rsidRDefault="00A2459C" w:rsidP="00184DED">
      <w:pPr>
        <w:numPr>
          <w:ilvl w:val="1"/>
          <w:numId w:val="17"/>
        </w:numPr>
      </w:pPr>
      <w:r w:rsidRPr="00184DED">
        <w:t>5 measures added to HEDIS</w:t>
      </w:r>
    </w:p>
    <w:p w:rsidR="00000000" w:rsidRPr="00184DED" w:rsidRDefault="00A2459C" w:rsidP="00184DED">
      <w:pPr>
        <w:numPr>
          <w:ilvl w:val="1"/>
          <w:numId w:val="17"/>
        </w:numPr>
      </w:pPr>
      <w:r w:rsidRPr="00184DED">
        <w:t>3 measures no longer collected by CMS</w:t>
      </w:r>
    </w:p>
    <w:p w:rsidR="00000000" w:rsidRPr="00184DED" w:rsidRDefault="00A2459C" w:rsidP="00184DED">
      <w:pPr>
        <w:numPr>
          <w:ilvl w:val="1"/>
          <w:numId w:val="17"/>
        </w:numPr>
      </w:pPr>
      <w:r w:rsidRPr="00184DED">
        <w:t>Clinician &amp; Group CAHPS Survey as update to ACES</w:t>
      </w:r>
    </w:p>
    <w:p w:rsidR="00000000" w:rsidRPr="00184DED" w:rsidRDefault="00A2459C" w:rsidP="00184DED">
      <w:pPr>
        <w:numPr>
          <w:ilvl w:val="0"/>
          <w:numId w:val="17"/>
        </w:numPr>
      </w:pPr>
      <w:r w:rsidRPr="00184DED">
        <w:t>Measure recommendations for discussion</w:t>
      </w:r>
    </w:p>
    <w:p w:rsidR="00000000" w:rsidRPr="00184DED" w:rsidRDefault="00A2459C" w:rsidP="00184DED">
      <w:pPr>
        <w:numPr>
          <w:ilvl w:val="1"/>
          <w:numId w:val="17"/>
        </w:numPr>
      </w:pPr>
      <w:r w:rsidRPr="00184DED">
        <w:t>OB trauma - vaginal birth with instrume</w:t>
      </w:r>
      <w:r w:rsidRPr="00184DED">
        <w:t>ntation (PSI 18)</w:t>
      </w:r>
    </w:p>
    <w:p w:rsidR="00000000" w:rsidRPr="00184DED" w:rsidRDefault="00A2459C" w:rsidP="00184DED">
      <w:pPr>
        <w:numPr>
          <w:ilvl w:val="1"/>
          <w:numId w:val="17"/>
        </w:numPr>
      </w:pPr>
      <w:r w:rsidRPr="00184DED">
        <w:t>Use and Quality of Shared Decision Making</w:t>
      </w:r>
    </w:p>
    <w:p w:rsidR="00000000" w:rsidRPr="00184DED" w:rsidRDefault="00A2459C" w:rsidP="00184DED">
      <w:pPr>
        <w:numPr>
          <w:ilvl w:val="1"/>
          <w:numId w:val="17"/>
        </w:numPr>
      </w:pPr>
      <w:r w:rsidRPr="00184DED">
        <w:t>Patient Confidence</w:t>
      </w:r>
    </w:p>
    <w:p w:rsidR="00184DED" w:rsidRPr="00184DED" w:rsidRDefault="00184DED" w:rsidP="00184DED">
      <w:pPr>
        <w:rPr>
          <w:b/>
        </w:rPr>
      </w:pPr>
      <w:r w:rsidRPr="00184DED">
        <w:rPr>
          <w:b/>
        </w:rPr>
        <w:t>Next meeting</w:t>
      </w:r>
    </w:p>
    <w:p w:rsidR="00000000" w:rsidRPr="00184DED" w:rsidRDefault="00A2459C" w:rsidP="00184DED">
      <w:pPr>
        <w:numPr>
          <w:ilvl w:val="0"/>
          <w:numId w:val="19"/>
        </w:numPr>
      </w:pPr>
      <w:r w:rsidRPr="00184DED">
        <w:t>Monday, December 16</w:t>
      </w:r>
      <w:r w:rsidRPr="00184DED">
        <w:rPr>
          <w:vertAlign w:val="superscript"/>
        </w:rPr>
        <w:t>th</w:t>
      </w:r>
    </w:p>
    <w:p w:rsidR="00184DED" w:rsidRPr="00184DED" w:rsidRDefault="00184DED" w:rsidP="00184DED">
      <w:r w:rsidRPr="00184DED">
        <w:tab/>
        <w:t>3pm-5pm</w:t>
      </w:r>
    </w:p>
    <w:p w:rsidR="00184DED" w:rsidRPr="00184DED" w:rsidRDefault="00184DED" w:rsidP="00184DED">
      <w:r w:rsidRPr="00184DED">
        <w:tab/>
        <w:t>2 Boylston Street, 5th Floor</w:t>
      </w:r>
    </w:p>
    <w:p w:rsidR="00184DED" w:rsidRPr="00184DED" w:rsidRDefault="00184DED" w:rsidP="00184DED">
      <w:r w:rsidRPr="00184DED">
        <w:tab/>
        <w:t xml:space="preserve">Boston, MA 02116 </w:t>
      </w:r>
    </w:p>
    <w:p w:rsidR="00184DED" w:rsidRPr="00184DED" w:rsidRDefault="00184DED" w:rsidP="00184DED">
      <w:pPr>
        <w:rPr>
          <w:b/>
        </w:rPr>
      </w:pPr>
      <w:r w:rsidRPr="00184DED">
        <w:rPr>
          <w:b/>
        </w:rPr>
        <w:t>For more information</w:t>
      </w:r>
    </w:p>
    <w:p w:rsidR="00000000" w:rsidRPr="00184DED" w:rsidRDefault="00A2459C" w:rsidP="00184DED">
      <w:pPr>
        <w:numPr>
          <w:ilvl w:val="0"/>
          <w:numId w:val="18"/>
        </w:numPr>
      </w:pPr>
      <w:hyperlink r:id="rId10" w:history="1">
        <w:r w:rsidRPr="00184DED">
          <w:rPr>
            <w:rStyle w:val="Hyperlink"/>
          </w:rPr>
          <w:t>www.mass.gov/chia/sqac</w:t>
        </w:r>
      </w:hyperlink>
    </w:p>
    <w:p w:rsidR="00000000" w:rsidRPr="00184DED" w:rsidRDefault="00A2459C" w:rsidP="00184DED">
      <w:pPr>
        <w:numPr>
          <w:ilvl w:val="0"/>
          <w:numId w:val="18"/>
        </w:numPr>
      </w:pPr>
      <w:hyperlink r:id="rId11" w:history="1">
        <w:r w:rsidRPr="00184DED">
          <w:rPr>
            <w:rStyle w:val="Hyperlink"/>
          </w:rPr>
          <w:t>sqac@state.ma.us</w:t>
        </w:r>
      </w:hyperlink>
      <w:r w:rsidRPr="00184DED">
        <w:t xml:space="preserve"> </w:t>
      </w:r>
    </w:p>
    <w:p w:rsidR="00184DED" w:rsidRPr="00184DED" w:rsidRDefault="00184DED" w:rsidP="00184DED">
      <w:bookmarkStart w:id="0" w:name="_GoBack"/>
      <w:bookmarkEnd w:id="0"/>
    </w:p>
    <w:sectPr w:rsidR="00184DED" w:rsidRPr="00184DED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59C" w:rsidRDefault="00A2459C" w:rsidP="005D26CD">
      <w:pPr>
        <w:spacing w:after="0"/>
      </w:pPr>
      <w:r>
        <w:separator/>
      </w:r>
    </w:p>
  </w:endnote>
  <w:endnote w:type="continuationSeparator" w:id="0">
    <w:p w:rsidR="00A2459C" w:rsidRDefault="00A2459C" w:rsidP="005D26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01164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12AA7" w:rsidRDefault="00A12A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4D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12AA7" w:rsidRDefault="00A12A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59C" w:rsidRDefault="00A2459C" w:rsidP="005D26CD">
      <w:pPr>
        <w:spacing w:after="0"/>
      </w:pPr>
      <w:r>
        <w:separator/>
      </w:r>
    </w:p>
  </w:footnote>
  <w:footnote w:type="continuationSeparator" w:id="0">
    <w:p w:rsidR="00A2459C" w:rsidRDefault="00A2459C" w:rsidP="005D26C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17B7E"/>
    <w:multiLevelType w:val="hybridMultilevel"/>
    <w:tmpl w:val="BB426840"/>
    <w:lvl w:ilvl="0" w:tplc="D15427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4E00B60A">
      <w:start w:val="-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9290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879871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4470E5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963881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CA9C5E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0D2497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87BA89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">
    <w:nsid w:val="0DE07E4E"/>
    <w:multiLevelType w:val="hybridMultilevel"/>
    <w:tmpl w:val="77E64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316819"/>
    <w:multiLevelType w:val="hybridMultilevel"/>
    <w:tmpl w:val="C98E0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454A76"/>
    <w:multiLevelType w:val="hybridMultilevel"/>
    <w:tmpl w:val="1BD8A5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9A574FC"/>
    <w:multiLevelType w:val="hybridMultilevel"/>
    <w:tmpl w:val="7570A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60B6A"/>
    <w:multiLevelType w:val="hybridMultilevel"/>
    <w:tmpl w:val="2B667514"/>
    <w:lvl w:ilvl="0" w:tplc="E85A56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84E4BA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AA98FC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09B47A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688648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9592B0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F6FE0F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0276AF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AE5450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6">
    <w:nsid w:val="27B74671"/>
    <w:multiLevelType w:val="hybridMultilevel"/>
    <w:tmpl w:val="2EDE6E82"/>
    <w:lvl w:ilvl="0" w:tplc="D86E8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C7968218">
      <w:start w:val="-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EEA3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269C82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FDB6EF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E4AAE0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E68AB8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4BA42B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FD0A10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7">
    <w:nsid w:val="2FA91EA1"/>
    <w:multiLevelType w:val="hybridMultilevel"/>
    <w:tmpl w:val="6172B9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3D36C40"/>
    <w:multiLevelType w:val="hybridMultilevel"/>
    <w:tmpl w:val="3F18D848"/>
    <w:lvl w:ilvl="0" w:tplc="D82A63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3A54F7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94DE9B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74A0BD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91063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77580F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97AACB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A4C81C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FC4E03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9">
    <w:nsid w:val="35AA6D2C"/>
    <w:multiLevelType w:val="hybridMultilevel"/>
    <w:tmpl w:val="E3A02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BE4879"/>
    <w:multiLevelType w:val="hybridMultilevel"/>
    <w:tmpl w:val="A900DF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A477DC2"/>
    <w:multiLevelType w:val="hybridMultilevel"/>
    <w:tmpl w:val="8AEAB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5B0CC2"/>
    <w:multiLevelType w:val="hybridMultilevel"/>
    <w:tmpl w:val="36A6F0C0"/>
    <w:lvl w:ilvl="0" w:tplc="81D2E8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D7464F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BD2CC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8DCAE3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7E5C20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2A14BF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5C8CFC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A1BAEF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8FDEB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3">
    <w:nsid w:val="4EC472E5"/>
    <w:multiLevelType w:val="hybridMultilevel"/>
    <w:tmpl w:val="5192B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4A5B66"/>
    <w:multiLevelType w:val="hybridMultilevel"/>
    <w:tmpl w:val="56768540"/>
    <w:lvl w:ilvl="0" w:tplc="822C52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F8C4FE7A">
      <w:start w:val="-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9CD0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74068C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D44270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723E16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9C862F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740ED9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75F255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5">
    <w:nsid w:val="5D3A3216"/>
    <w:multiLevelType w:val="hybridMultilevel"/>
    <w:tmpl w:val="486A8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5B581B"/>
    <w:multiLevelType w:val="hybridMultilevel"/>
    <w:tmpl w:val="99861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0759FC"/>
    <w:multiLevelType w:val="hybridMultilevel"/>
    <w:tmpl w:val="A754B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6C56EB"/>
    <w:multiLevelType w:val="hybridMultilevel"/>
    <w:tmpl w:val="63507A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5"/>
  </w:num>
  <w:num w:numId="4">
    <w:abstractNumId w:val="13"/>
  </w:num>
  <w:num w:numId="5">
    <w:abstractNumId w:val="11"/>
  </w:num>
  <w:num w:numId="6">
    <w:abstractNumId w:val="17"/>
  </w:num>
  <w:num w:numId="7">
    <w:abstractNumId w:val="9"/>
  </w:num>
  <w:num w:numId="8">
    <w:abstractNumId w:val="4"/>
  </w:num>
  <w:num w:numId="9">
    <w:abstractNumId w:val="2"/>
  </w:num>
  <w:num w:numId="10">
    <w:abstractNumId w:val="7"/>
  </w:num>
  <w:num w:numId="11">
    <w:abstractNumId w:val="16"/>
  </w:num>
  <w:num w:numId="12">
    <w:abstractNumId w:val="18"/>
  </w:num>
  <w:num w:numId="13">
    <w:abstractNumId w:val="1"/>
  </w:num>
  <w:num w:numId="14">
    <w:abstractNumId w:val="8"/>
  </w:num>
  <w:num w:numId="15">
    <w:abstractNumId w:val="0"/>
  </w:num>
  <w:num w:numId="16">
    <w:abstractNumId w:val="14"/>
  </w:num>
  <w:num w:numId="17">
    <w:abstractNumId w:val="6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6CD"/>
    <w:rsid w:val="00184DED"/>
    <w:rsid w:val="00213953"/>
    <w:rsid w:val="005D26CD"/>
    <w:rsid w:val="0080757F"/>
    <w:rsid w:val="00921ECA"/>
    <w:rsid w:val="00952970"/>
    <w:rsid w:val="00A07203"/>
    <w:rsid w:val="00A12AA7"/>
    <w:rsid w:val="00A2459C"/>
    <w:rsid w:val="00BC4C60"/>
    <w:rsid w:val="00D01EAC"/>
    <w:rsid w:val="00D91DC2"/>
    <w:rsid w:val="00E4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6CD"/>
    <w:pPr>
      <w:spacing w:after="240" w:line="240" w:lineRule="auto"/>
    </w:pPr>
    <w:rPr>
      <w:rFonts w:ascii="Book Antiqua" w:eastAsia="Times New Roman" w:hAnsi="Book Antiqua" w:cs="Times New Roman"/>
      <w:szCs w:val="24"/>
    </w:rPr>
  </w:style>
  <w:style w:type="paragraph" w:styleId="Heading2">
    <w:name w:val="heading 2"/>
    <w:basedOn w:val="Normal"/>
    <w:next w:val="BodyText"/>
    <w:link w:val="Heading2Char"/>
    <w:qFormat/>
    <w:rsid w:val="005D26CD"/>
    <w:pPr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D26CD"/>
    <w:rPr>
      <w:rFonts w:ascii="Book Antiqua" w:eastAsia="Times New Roman" w:hAnsi="Book Antiqua" w:cs="Times New Roman"/>
      <w:b/>
      <w:szCs w:val="24"/>
    </w:rPr>
  </w:style>
  <w:style w:type="paragraph" w:styleId="ListParagraph">
    <w:name w:val="List Paragraph"/>
    <w:basedOn w:val="Normal"/>
    <w:uiPriority w:val="34"/>
    <w:qFormat/>
    <w:rsid w:val="005D26CD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FootnoteText">
    <w:name w:val="footnote text"/>
    <w:basedOn w:val="Normal"/>
    <w:link w:val="FootnoteTextChar"/>
    <w:rsid w:val="005D26C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D26CD"/>
    <w:rPr>
      <w:rFonts w:ascii="Book Antiqua" w:eastAsia="Times New Roman" w:hAnsi="Book Antiqua" w:cs="Times New Roman"/>
      <w:sz w:val="20"/>
      <w:szCs w:val="20"/>
    </w:rPr>
  </w:style>
  <w:style w:type="character" w:styleId="FootnoteReference">
    <w:name w:val="footnote reference"/>
    <w:rsid w:val="005D26CD"/>
    <w:rPr>
      <w:vertAlign w:val="superscript"/>
    </w:rPr>
  </w:style>
  <w:style w:type="character" w:styleId="Hyperlink">
    <w:name w:val="Hyperlink"/>
    <w:uiPriority w:val="99"/>
    <w:unhideWhenUsed/>
    <w:rsid w:val="005D26CD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5D26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D26CD"/>
    <w:rPr>
      <w:rFonts w:ascii="Book Antiqua" w:eastAsia="Times New Roman" w:hAnsi="Book Antiqua" w:cs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415E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2AA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12AA7"/>
    <w:rPr>
      <w:rFonts w:ascii="Book Antiqua" w:eastAsia="Times New Roman" w:hAnsi="Book Antiqua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12AA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12AA7"/>
    <w:rPr>
      <w:rFonts w:ascii="Book Antiqua" w:eastAsia="Times New Roman" w:hAnsi="Book Antiqua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DE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DE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6CD"/>
    <w:pPr>
      <w:spacing w:after="240" w:line="240" w:lineRule="auto"/>
    </w:pPr>
    <w:rPr>
      <w:rFonts w:ascii="Book Antiqua" w:eastAsia="Times New Roman" w:hAnsi="Book Antiqua" w:cs="Times New Roman"/>
      <w:szCs w:val="24"/>
    </w:rPr>
  </w:style>
  <w:style w:type="paragraph" w:styleId="Heading2">
    <w:name w:val="heading 2"/>
    <w:basedOn w:val="Normal"/>
    <w:next w:val="BodyText"/>
    <w:link w:val="Heading2Char"/>
    <w:qFormat/>
    <w:rsid w:val="005D26CD"/>
    <w:pPr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D26CD"/>
    <w:rPr>
      <w:rFonts w:ascii="Book Antiqua" w:eastAsia="Times New Roman" w:hAnsi="Book Antiqua" w:cs="Times New Roman"/>
      <w:b/>
      <w:szCs w:val="24"/>
    </w:rPr>
  </w:style>
  <w:style w:type="paragraph" w:styleId="ListParagraph">
    <w:name w:val="List Paragraph"/>
    <w:basedOn w:val="Normal"/>
    <w:uiPriority w:val="34"/>
    <w:qFormat/>
    <w:rsid w:val="005D26CD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FootnoteText">
    <w:name w:val="footnote text"/>
    <w:basedOn w:val="Normal"/>
    <w:link w:val="FootnoteTextChar"/>
    <w:rsid w:val="005D26C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D26CD"/>
    <w:rPr>
      <w:rFonts w:ascii="Book Antiqua" w:eastAsia="Times New Roman" w:hAnsi="Book Antiqua" w:cs="Times New Roman"/>
      <w:sz w:val="20"/>
      <w:szCs w:val="20"/>
    </w:rPr>
  </w:style>
  <w:style w:type="character" w:styleId="FootnoteReference">
    <w:name w:val="footnote reference"/>
    <w:rsid w:val="005D26CD"/>
    <w:rPr>
      <w:vertAlign w:val="superscript"/>
    </w:rPr>
  </w:style>
  <w:style w:type="character" w:styleId="Hyperlink">
    <w:name w:val="Hyperlink"/>
    <w:uiPriority w:val="99"/>
    <w:unhideWhenUsed/>
    <w:rsid w:val="005D26CD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5D26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D26CD"/>
    <w:rPr>
      <w:rFonts w:ascii="Book Antiqua" w:eastAsia="Times New Roman" w:hAnsi="Book Antiqua" w:cs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415E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2AA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12AA7"/>
    <w:rPr>
      <w:rFonts w:ascii="Book Antiqua" w:eastAsia="Times New Roman" w:hAnsi="Book Antiqua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12AA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12AA7"/>
    <w:rPr>
      <w:rFonts w:ascii="Book Antiqua" w:eastAsia="Times New Roman" w:hAnsi="Book Antiqua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DE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DE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6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220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6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49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1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53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21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4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99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1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519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0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79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5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92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5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617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101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76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66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02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877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1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6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09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47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77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20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0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6758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5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37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yperlink" TargetMode="External" Target="http://www.mass.gov/chia/sqac"/>
  <Relationship Id="rId11" Type="http://schemas.openxmlformats.org/officeDocument/2006/relationships/hyperlink" TargetMode="External" Target="mailto:sqac@state.ma.us"/>
  <Relationship Id="rId12" Type="http://schemas.openxmlformats.org/officeDocument/2006/relationships/footer" Target="footer1.xml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9CBA6-78B1-4EC5-BD71-5E1840554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Lewin Group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2013-10-23T16:28:00Z</dcterms:created>
  <dc:creator>Tim Prinz</dc:creator>
  <lastModifiedBy>Rick Vogel</lastModifiedBy>
  <dcterms:modified xsi:type="dcterms:W3CDTF">2013-10-23T16:34:00Z</dcterms:modified>
  <revision>3</revision>
</coreProperties>
</file>