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0FB9" w14:textId="77777777" w:rsidR="00EA45AB" w:rsidRPr="000865AC" w:rsidRDefault="00EA45AB" w:rsidP="00EA45AB">
      <w:pPr>
        <w:rPr>
          <w:szCs w:val="24"/>
        </w:rPr>
      </w:pPr>
    </w:p>
    <w:p w14:paraId="702013E9" w14:textId="77777777" w:rsidR="00EA45AB" w:rsidRPr="000865AC" w:rsidRDefault="00EA45AB" w:rsidP="00EA45AB">
      <w:pPr>
        <w:rPr>
          <w:szCs w:val="24"/>
        </w:rPr>
      </w:pPr>
    </w:p>
    <w:p w14:paraId="5A3516D3" w14:textId="408CAEF0" w:rsidR="00EA45AB" w:rsidRPr="000865AC" w:rsidRDefault="00EA45AB" w:rsidP="00EA45AB">
      <w:pPr>
        <w:rPr>
          <w:szCs w:val="24"/>
        </w:rPr>
      </w:pPr>
      <w:r w:rsidRPr="000865AC">
        <w:rPr>
          <w:szCs w:val="24"/>
        </w:rPr>
        <w:t>Section</w:t>
      </w:r>
    </w:p>
    <w:p w14:paraId="76FC1A5F" w14:textId="77777777" w:rsidR="00EA45AB" w:rsidRPr="000865AC" w:rsidRDefault="00EA45AB" w:rsidP="00EA45AB">
      <w:pPr>
        <w:rPr>
          <w:szCs w:val="24"/>
        </w:rPr>
      </w:pPr>
    </w:p>
    <w:p w14:paraId="06AF8729" w14:textId="345C3343" w:rsidR="00EA45AB" w:rsidRPr="000865AC" w:rsidRDefault="008C30A0" w:rsidP="00EA45AB">
      <w:pPr>
        <w:rPr>
          <w:szCs w:val="24"/>
        </w:rPr>
      </w:pPr>
      <w:r>
        <w:rPr>
          <w:szCs w:val="24"/>
        </w:rPr>
        <w:t>4</w:t>
      </w:r>
      <w:r w:rsidR="00EA45AB" w:rsidRPr="000865AC">
        <w:rPr>
          <w:szCs w:val="24"/>
        </w:rPr>
        <w:t>.01:</w:t>
      </w:r>
      <w:r w:rsidR="00EA45AB" w:rsidRPr="000865AC">
        <w:rPr>
          <w:szCs w:val="24"/>
        </w:rPr>
        <w:tab/>
        <w:t>General Provisions</w:t>
      </w:r>
    </w:p>
    <w:p w14:paraId="16E0DE0E" w14:textId="0F8A6074" w:rsidR="00EA45AB" w:rsidRPr="003A4E61" w:rsidRDefault="008C30A0" w:rsidP="00EA45AB">
      <w:pPr>
        <w:rPr>
          <w:szCs w:val="24"/>
        </w:rPr>
      </w:pPr>
      <w:r>
        <w:rPr>
          <w:szCs w:val="24"/>
        </w:rPr>
        <w:t>4</w:t>
      </w:r>
      <w:r w:rsidR="00EA45AB" w:rsidRPr="000865AC">
        <w:rPr>
          <w:szCs w:val="24"/>
        </w:rPr>
        <w:t>.02:</w:t>
      </w:r>
      <w:r w:rsidR="00EA45AB" w:rsidRPr="000865AC">
        <w:rPr>
          <w:szCs w:val="24"/>
        </w:rPr>
        <w:tab/>
      </w:r>
      <w:r w:rsidR="00EA45AB" w:rsidRPr="003A4E61">
        <w:rPr>
          <w:szCs w:val="24"/>
        </w:rPr>
        <w:t>Definitions</w:t>
      </w:r>
    </w:p>
    <w:p w14:paraId="588E9B0A" w14:textId="4B67F38E" w:rsidR="00E11C8B" w:rsidRPr="003A4E61" w:rsidRDefault="008C30A0" w:rsidP="00EA45AB">
      <w:pPr>
        <w:rPr>
          <w:szCs w:val="24"/>
        </w:rPr>
      </w:pPr>
      <w:r>
        <w:rPr>
          <w:szCs w:val="24"/>
        </w:rPr>
        <w:t>4</w:t>
      </w:r>
      <w:r w:rsidR="00EA45AB" w:rsidRPr="003A4E61">
        <w:rPr>
          <w:szCs w:val="24"/>
        </w:rPr>
        <w:t>.03:</w:t>
      </w:r>
      <w:r w:rsidR="00EA45AB" w:rsidRPr="003A4E61">
        <w:rPr>
          <w:szCs w:val="24"/>
        </w:rPr>
        <w:tab/>
      </w:r>
      <w:r w:rsidR="00A46E70">
        <w:rPr>
          <w:szCs w:val="24"/>
        </w:rPr>
        <w:t>Standard Quality Measure Set</w:t>
      </w:r>
      <w:r w:rsidR="00D7292A">
        <w:rPr>
          <w:szCs w:val="24"/>
        </w:rPr>
        <w:t xml:space="preserve"> Establishment, Use and Reporting Requirements </w:t>
      </w:r>
    </w:p>
    <w:p w14:paraId="3D9DD73A" w14:textId="5ECEEEBF" w:rsidR="00EA45AB" w:rsidRPr="003A4E61" w:rsidRDefault="008C30A0" w:rsidP="00EA45AB">
      <w:pPr>
        <w:ind w:left="720" w:hanging="720"/>
        <w:rPr>
          <w:szCs w:val="24"/>
        </w:rPr>
      </w:pPr>
      <w:r>
        <w:rPr>
          <w:szCs w:val="24"/>
        </w:rPr>
        <w:t>4</w:t>
      </w:r>
      <w:r w:rsidR="00EA45AB" w:rsidRPr="003A4E61">
        <w:rPr>
          <w:szCs w:val="24"/>
        </w:rPr>
        <w:t>.04:</w:t>
      </w:r>
      <w:r w:rsidR="00EA45AB" w:rsidRPr="003A4E61">
        <w:rPr>
          <w:szCs w:val="24"/>
        </w:rPr>
        <w:tab/>
        <w:t xml:space="preserve">Data Submission Procedures </w:t>
      </w:r>
    </w:p>
    <w:p w14:paraId="4087466C" w14:textId="618268A5" w:rsidR="002C2CFD" w:rsidRDefault="008C30A0" w:rsidP="002C2CFD">
      <w:pPr>
        <w:rPr>
          <w:szCs w:val="24"/>
        </w:rPr>
      </w:pPr>
      <w:r>
        <w:rPr>
          <w:szCs w:val="24"/>
        </w:rPr>
        <w:t>4</w:t>
      </w:r>
      <w:r w:rsidR="00EA45AB" w:rsidRPr="003A4E61">
        <w:rPr>
          <w:szCs w:val="24"/>
        </w:rPr>
        <w:t>.0</w:t>
      </w:r>
      <w:r w:rsidR="007D4BF3">
        <w:rPr>
          <w:szCs w:val="24"/>
        </w:rPr>
        <w:t>5</w:t>
      </w:r>
      <w:r w:rsidR="00EA45AB" w:rsidRPr="003A4E61">
        <w:rPr>
          <w:szCs w:val="24"/>
        </w:rPr>
        <w:t>:</w:t>
      </w:r>
      <w:r w:rsidR="00EA45AB" w:rsidRPr="003A4E61">
        <w:rPr>
          <w:szCs w:val="24"/>
        </w:rPr>
        <w:tab/>
      </w:r>
      <w:r w:rsidR="00841F08">
        <w:rPr>
          <w:szCs w:val="24"/>
        </w:rPr>
        <w:t>Penalties</w:t>
      </w:r>
    </w:p>
    <w:p w14:paraId="47BDA999" w14:textId="7B58BE9C" w:rsidR="00EA45AB" w:rsidRPr="003A4E61" w:rsidRDefault="008C30A0" w:rsidP="00EA45AB">
      <w:pPr>
        <w:rPr>
          <w:szCs w:val="24"/>
        </w:rPr>
      </w:pPr>
      <w:r>
        <w:rPr>
          <w:szCs w:val="24"/>
        </w:rPr>
        <w:t>4</w:t>
      </w:r>
      <w:r w:rsidR="00EA45AB" w:rsidRPr="003A4E61">
        <w:rPr>
          <w:szCs w:val="24"/>
        </w:rPr>
        <w:t>.0</w:t>
      </w:r>
      <w:r w:rsidR="00324600">
        <w:rPr>
          <w:szCs w:val="24"/>
        </w:rPr>
        <w:t>6</w:t>
      </w:r>
      <w:r w:rsidR="00EA45AB" w:rsidRPr="003A4E61">
        <w:rPr>
          <w:szCs w:val="24"/>
        </w:rPr>
        <w:t>:</w:t>
      </w:r>
      <w:r w:rsidR="00EA45AB" w:rsidRPr="003A4E61">
        <w:rPr>
          <w:szCs w:val="24"/>
        </w:rPr>
        <w:tab/>
        <w:t>Severability</w:t>
      </w:r>
    </w:p>
    <w:p w14:paraId="7CC08B59" w14:textId="77777777" w:rsidR="00DC7091" w:rsidRDefault="00DC7091"/>
    <w:p w14:paraId="33C38253" w14:textId="5DBBDDEE" w:rsidR="00EA45AB" w:rsidRPr="003A4E61" w:rsidRDefault="00385798" w:rsidP="00EA45AB">
      <w:pPr>
        <w:rPr>
          <w:szCs w:val="24"/>
          <w:u w:val="single"/>
        </w:rPr>
      </w:pPr>
      <w:r>
        <w:rPr>
          <w:szCs w:val="24"/>
          <w:u w:val="single"/>
        </w:rPr>
        <w:t>4</w:t>
      </w:r>
      <w:r w:rsidR="00EA45AB" w:rsidRPr="003A4E61">
        <w:rPr>
          <w:szCs w:val="24"/>
          <w:u w:val="single"/>
        </w:rPr>
        <w:t>.01:</w:t>
      </w:r>
      <w:r w:rsidR="00EA45AB" w:rsidRPr="003A4E61">
        <w:rPr>
          <w:szCs w:val="24"/>
          <w:u w:val="single"/>
        </w:rPr>
        <w:tab/>
        <w:t>General Provisions</w:t>
      </w:r>
    </w:p>
    <w:p w14:paraId="6E6B89C2" w14:textId="77777777" w:rsidR="00EA45AB" w:rsidRPr="003A4E61" w:rsidRDefault="00EA45AB" w:rsidP="00EA45AB">
      <w:pPr>
        <w:rPr>
          <w:szCs w:val="24"/>
        </w:rPr>
      </w:pPr>
    </w:p>
    <w:p w14:paraId="15E5E876" w14:textId="5128D2A3" w:rsidR="00D976C8" w:rsidRDefault="001303D1" w:rsidP="006F2F6B">
      <w:pPr>
        <w:pStyle w:val="ListParagraph"/>
        <w:numPr>
          <w:ilvl w:val="0"/>
          <w:numId w:val="1"/>
        </w:numPr>
      </w:pPr>
      <w:r w:rsidRPr="50E3C2F6">
        <w:rPr>
          <w:u w:val="single"/>
        </w:rPr>
        <w:t>Scope</w:t>
      </w:r>
      <w:r w:rsidR="001725E6" w:rsidRPr="50E3C2F6">
        <w:rPr>
          <w:u w:val="single"/>
        </w:rPr>
        <w:t xml:space="preserve"> </w:t>
      </w:r>
      <w:r w:rsidR="00EA45AB" w:rsidRPr="50E3C2F6">
        <w:rPr>
          <w:u w:val="single"/>
        </w:rPr>
        <w:t>and Purpose</w:t>
      </w:r>
      <w:r w:rsidR="00EA45AB">
        <w:t>.</w:t>
      </w:r>
      <w:r w:rsidR="00E857E4">
        <w:t xml:space="preserve"> </w:t>
      </w:r>
      <w:r w:rsidR="00D976C8">
        <w:t>T</w:t>
      </w:r>
      <w:r w:rsidR="005C75DE">
        <w:t xml:space="preserve">he purpose of </w:t>
      </w:r>
      <w:r w:rsidR="00E857E4">
        <w:t xml:space="preserve">957 CMR </w:t>
      </w:r>
      <w:r w:rsidR="003C543A">
        <w:t xml:space="preserve">4.00 </w:t>
      </w:r>
      <w:r w:rsidR="00EA2FA1">
        <w:t>is to define the</w:t>
      </w:r>
      <w:r w:rsidR="6A09BA94">
        <w:t xml:space="preserve"> Standard Quality Measure Set</w:t>
      </w:r>
      <w:r w:rsidR="003C543A">
        <w:t xml:space="preserve"> establishment, use, and uniform reporting requirements in accordance with M.G.L. c. 12C.</w:t>
      </w:r>
    </w:p>
    <w:p w14:paraId="58176266" w14:textId="77777777" w:rsidR="003C543A" w:rsidRPr="003C543A" w:rsidRDefault="003C543A" w:rsidP="003C543A">
      <w:pPr>
        <w:pStyle w:val="ListParagraph"/>
        <w:ind w:left="1120"/>
        <w:rPr>
          <w:szCs w:val="24"/>
        </w:rPr>
      </w:pPr>
    </w:p>
    <w:p w14:paraId="6B38EAC3" w14:textId="19651D70" w:rsidR="0018651F" w:rsidRDefault="0018651F" w:rsidP="006F2F6B">
      <w:pPr>
        <w:pStyle w:val="ListParagraph"/>
        <w:numPr>
          <w:ilvl w:val="0"/>
          <w:numId w:val="1"/>
        </w:numPr>
        <w:rPr>
          <w:szCs w:val="24"/>
        </w:rPr>
      </w:pPr>
      <w:r w:rsidRPr="00150E53">
        <w:rPr>
          <w:szCs w:val="24"/>
          <w:u w:val="single"/>
        </w:rPr>
        <w:t>Applicability</w:t>
      </w:r>
      <w:r w:rsidRPr="00150E53">
        <w:rPr>
          <w:szCs w:val="24"/>
        </w:rPr>
        <w:t xml:space="preserve">. </w:t>
      </w:r>
      <w:r w:rsidR="006F6825" w:rsidRPr="006F6825">
        <w:rPr>
          <w:szCs w:val="24"/>
        </w:rPr>
        <w:t xml:space="preserve">957 CMR </w:t>
      </w:r>
      <w:r w:rsidR="006F6825">
        <w:rPr>
          <w:szCs w:val="24"/>
        </w:rPr>
        <w:t>4</w:t>
      </w:r>
      <w:r w:rsidR="006F6825" w:rsidRPr="006F6825">
        <w:rPr>
          <w:szCs w:val="24"/>
        </w:rPr>
        <w:t xml:space="preserve">.00 applies to </w:t>
      </w:r>
      <w:r w:rsidR="006F6825">
        <w:rPr>
          <w:szCs w:val="24"/>
        </w:rPr>
        <w:t>Payers, Providers and Provider Organizations.</w:t>
      </w:r>
    </w:p>
    <w:p w14:paraId="40E1D79F" w14:textId="77777777" w:rsidR="0018651F" w:rsidRPr="00150E53" w:rsidRDefault="0018651F" w:rsidP="00631EDD">
      <w:pPr>
        <w:pStyle w:val="ListParagraph"/>
        <w:rPr>
          <w:szCs w:val="24"/>
        </w:rPr>
      </w:pPr>
    </w:p>
    <w:p w14:paraId="36E78DBC" w14:textId="03727220" w:rsidR="001725E6" w:rsidRPr="00D55B0C" w:rsidRDefault="00D976C8" w:rsidP="00D55B0C">
      <w:pPr>
        <w:pStyle w:val="ListParagraph"/>
        <w:numPr>
          <w:ilvl w:val="0"/>
          <w:numId w:val="1"/>
        </w:numPr>
      </w:pPr>
      <w:r w:rsidRPr="5FE3DBA7">
        <w:rPr>
          <w:u w:val="single"/>
        </w:rPr>
        <w:t>Authority</w:t>
      </w:r>
      <w:r>
        <w:t xml:space="preserve">. This regulation is issued pursuant to M.G.L. c. </w:t>
      </w:r>
      <w:r w:rsidR="00425619">
        <w:t>12C</w:t>
      </w:r>
      <w:r w:rsidR="002B1B75">
        <w:t>, including but not limited to,</w:t>
      </w:r>
      <w:r>
        <w:t xml:space="preserve"> </w:t>
      </w:r>
      <w:r w:rsidR="001779B9">
        <w:t>§§</w:t>
      </w:r>
      <w:r w:rsidR="001F3059">
        <w:t xml:space="preserve"> </w:t>
      </w:r>
      <w:r w:rsidR="002B1B75">
        <w:t>3,</w:t>
      </w:r>
      <w:r w:rsidR="001F3059">
        <w:t xml:space="preserve"> </w:t>
      </w:r>
      <w:r w:rsidR="001779B9">
        <w:t xml:space="preserve">5, </w:t>
      </w:r>
      <w:r w:rsidR="5FA69BE3">
        <w:t xml:space="preserve">8, </w:t>
      </w:r>
      <w:r w:rsidR="2D81AE8E">
        <w:t xml:space="preserve">9, </w:t>
      </w:r>
      <w:r w:rsidR="00AF18DA">
        <w:t>10,</w:t>
      </w:r>
      <w:r w:rsidR="001779B9">
        <w:t xml:space="preserve"> 11</w:t>
      </w:r>
      <w:r w:rsidR="00CF03FC">
        <w:t>, and 14</w:t>
      </w:r>
      <w:r>
        <w:t xml:space="preserve">. </w:t>
      </w:r>
    </w:p>
    <w:p w14:paraId="31FC685D" w14:textId="77777777" w:rsidR="00EA45AB" w:rsidRPr="00EA45AB" w:rsidRDefault="00EA45AB" w:rsidP="00EA45AB">
      <w:pPr>
        <w:pStyle w:val="ListParagraph"/>
        <w:ind w:left="1120"/>
        <w:rPr>
          <w:szCs w:val="24"/>
        </w:rPr>
      </w:pPr>
    </w:p>
    <w:p w14:paraId="0033C23E" w14:textId="15C010E9" w:rsidR="00EA45AB" w:rsidRDefault="00385798" w:rsidP="00EA45AB">
      <w:pPr>
        <w:rPr>
          <w:szCs w:val="24"/>
          <w:u w:val="single"/>
        </w:rPr>
      </w:pPr>
      <w:r>
        <w:rPr>
          <w:szCs w:val="24"/>
          <w:u w:val="single"/>
        </w:rPr>
        <w:t>4</w:t>
      </w:r>
      <w:r w:rsidR="00EA45AB" w:rsidRPr="003A4E61">
        <w:rPr>
          <w:szCs w:val="24"/>
          <w:u w:val="single"/>
        </w:rPr>
        <w:t>.02:</w:t>
      </w:r>
      <w:r w:rsidR="00EA45AB" w:rsidRPr="003A4E61">
        <w:rPr>
          <w:szCs w:val="24"/>
          <w:u w:val="single"/>
        </w:rPr>
        <w:tab/>
        <w:t>Definitions</w:t>
      </w:r>
    </w:p>
    <w:p w14:paraId="4054C81A" w14:textId="3D02A13D" w:rsidR="00EA45AB" w:rsidRDefault="00EA45AB" w:rsidP="00EA45AB">
      <w:pPr>
        <w:rPr>
          <w:szCs w:val="24"/>
          <w:u w:val="single"/>
        </w:rPr>
      </w:pPr>
    </w:p>
    <w:p w14:paraId="42697436" w14:textId="3FB35274" w:rsidR="00477986" w:rsidRDefault="00EA45AB" w:rsidP="00EA45AB">
      <w:pPr>
        <w:ind w:left="720"/>
      </w:pPr>
      <w:r>
        <w:t xml:space="preserve">All defined terms in 957 CMR </w:t>
      </w:r>
      <w:r w:rsidR="00385798">
        <w:rPr>
          <w:szCs w:val="24"/>
        </w:rPr>
        <w:t>4.00</w:t>
      </w:r>
      <w:r w:rsidR="00AD6782">
        <w:rPr>
          <w:szCs w:val="24"/>
        </w:rPr>
        <w:t xml:space="preserve"> </w:t>
      </w:r>
      <w:r>
        <w:t xml:space="preserve">are capitalized. </w:t>
      </w:r>
      <w:r w:rsidR="44418E07">
        <w:t>A</w:t>
      </w:r>
      <w:r w:rsidR="00134B1D">
        <w:t>ny</w:t>
      </w:r>
      <w:r w:rsidR="44418E07">
        <w:t xml:space="preserve"> other term used in this </w:t>
      </w:r>
      <w:r w:rsidR="4F8DC6E7">
        <w:t>regulation</w:t>
      </w:r>
      <w:r w:rsidR="44418E07">
        <w:t xml:space="preserve"> but not defined herein shall </w:t>
      </w:r>
      <w:r w:rsidR="00134B1D" w:rsidRPr="00134B1D">
        <w:t xml:space="preserve">have the meaning given to the term by </w:t>
      </w:r>
      <w:r w:rsidR="4F8DC6E7">
        <w:t>M.G.</w:t>
      </w:r>
      <w:proofErr w:type="gramStart"/>
      <w:r w:rsidR="4F8DC6E7">
        <w:t>L. c</w:t>
      </w:r>
      <w:proofErr w:type="gramEnd"/>
      <w:r w:rsidR="4F8DC6E7">
        <w:t>. 12C</w:t>
      </w:r>
      <w:r w:rsidR="27817C4C">
        <w:t xml:space="preserve">, other CHIA regulations, </w:t>
      </w:r>
      <w:r w:rsidR="00B201D2">
        <w:t>or</w:t>
      </w:r>
      <w:r w:rsidR="27817C4C">
        <w:t xml:space="preserve"> Sub-Regulatory Guidance</w:t>
      </w:r>
      <w:r w:rsidR="7E64C2E7">
        <w:t xml:space="preserve">. </w:t>
      </w:r>
    </w:p>
    <w:p w14:paraId="3ED2F662" w14:textId="77777777" w:rsidR="00477986" w:rsidRDefault="00477986" w:rsidP="00EA45AB">
      <w:pPr>
        <w:ind w:left="720"/>
        <w:rPr>
          <w:szCs w:val="24"/>
        </w:rPr>
      </w:pPr>
    </w:p>
    <w:p w14:paraId="19919A1B" w14:textId="463B87F2" w:rsidR="00EA45AB" w:rsidRDefault="00EA45AB" w:rsidP="00EA45AB">
      <w:pPr>
        <w:ind w:left="720"/>
        <w:rPr>
          <w:szCs w:val="24"/>
        </w:rPr>
      </w:pPr>
      <w:r w:rsidRPr="003A4E61">
        <w:rPr>
          <w:szCs w:val="24"/>
        </w:rPr>
        <w:t xml:space="preserve">As used in 957 CMR </w:t>
      </w:r>
      <w:r w:rsidR="00385798">
        <w:rPr>
          <w:szCs w:val="24"/>
        </w:rPr>
        <w:t>4.00</w:t>
      </w:r>
      <w:r w:rsidRPr="003A4E61">
        <w:rPr>
          <w:szCs w:val="24"/>
        </w:rPr>
        <w:t>, unless the context requires otherwise, the following words shall have the following meanings:</w:t>
      </w:r>
    </w:p>
    <w:p w14:paraId="15ECA8BE" w14:textId="77777777" w:rsidR="000D3714" w:rsidRDefault="000D3714" w:rsidP="00EA45AB">
      <w:pPr>
        <w:ind w:left="720"/>
        <w:rPr>
          <w:szCs w:val="24"/>
        </w:rPr>
      </w:pPr>
    </w:p>
    <w:p w14:paraId="5C04C937" w14:textId="466E1C1D" w:rsidR="000D3714" w:rsidRDefault="000D3714" w:rsidP="00EA45AB">
      <w:pPr>
        <w:ind w:left="720"/>
        <w:rPr>
          <w:szCs w:val="24"/>
        </w:rPr>
      </w:pPr>
      <w:r w:rsidRPr="000D3714">
        <w:rPr>
          <w:szCs w:val="24"/>
          <w:u w:val="single"/>
        </w:rPr>
        <w:t>Accountable Care Organization</w:t>
      </w:r>
      <w:r w:rsidRPr="000D3714">
        <w:rPr>
          <w:szCs w:val="24"/>
        </w:rPr>
        <w:t>. A provider organization certified under section 15 of chapter 6D.</w:t>
      </w:r>
    </w:p>
    <w:p w14:paraId="08944E53" w14:textId="77777777" w:rsidR="00EA45AB" w:rsidRDefault="00EA45AB" w:rsidP="00EA45AB">
      <w:pPr>
        <w:ind w:left="720"/>
        <w:rPr>
          <w:szCs w:val="24"/>
        </w:rPr>
      </w:pPr>
    </w:p>
    <w:p w14:paraId="0062EB93" w14:textId="77777777" w:rsidR="00EA45AB" w:rsidRDefault="00EA45AB" w:rsidP="00EA45AB">
      <w:pPr>
        <w:ind w:left="720"/>
        <w:rPr>
          <w:spacing w:val="-3"/>
          <w:szCs w:val="24"/>
        </w:rPr>
      </w:pPr>
      <w:r w:rsidRPr="00D10770">
        <w:rPr>
          <w:spacing w:val="-3"/>
          <w:szCs w:val="24"/>
          <w:u w:val="single"/>
        </w:rPr>
        <w:t xml:space="preserve">Adjudicatory </w:t>
      </w:r>
      <w:r>
        <w:rPr>
          <w:spacing w:val="-3"/>
          <w:szCs w:val="24"/>
          <w:u w:val="single"/>
        </w:rPr>
        <w:t>P</w:t>
      </w:r>
      <w:r w:rsidRPr="00D10770">
        <w:rPr>
          <w:spacing w:val="-3"/>
          <w:szCs w:val="24"/>
          <w:u w:val="single"/>
        </w:rPr>
        <w:t>roceeding</w:t>
      </w:r>
      <w:r w:rsidRPr="00D10770">
        <w:rPr>
          <w:spacing w:val="-3"/>
          <w:szCs w:val="24"/>
        </w:rPr>
        <w:t>. A proceeding before an agency in which the legal rights, duties or privileges of specifically named persons or entities are required by constitutional right or by any provision of the General Laws to be determined after an opportunity for an agency hearing.</w:t>
      </w:r>
    </w:p>
    <w:p w14:paraId="648DCDC2" w14:textId="77777777" w:rsidR="0066639E" w:rsidRDefault="0066639E" w:rsidP="00EA45AB">
      <w:pPr>
        <w:ind w:left="720"/>
        <w:rPr>
          <w:spacing w:val="-3"/>
          <w:szCs w:val="24"/>
          <w:u w:val="single"/>
        </w:rPr>
      </w:pPr>
    </w:p>
    <w:p w14:paraId="0DE56482" w14:textId="77777777" w:rsidR="0066639E" w:rsidRDefault="0066639E" w:rsidP="0066639E">
      <w:pPr>
        <w:ind w:left="720"/>
        <w:rPr>
          <w:spacing w:val="-3"/>
          <w:szCs w:val="24"/>
          <w:u w:val="single"/>
        </w:rPr>
      </w:pPr>
      <w:r w:rsidRPr="0066639E">
        <w:rPr>
          <w:spacing w:val="-3"/>
          <w:szCs w:val="24"/>
          <w:u w:val="single"/>
        </w:rPr>
        <w:t>Calendar Year</w:t>
      </w:r>
      <w:r w:rsidRPr="0066639E">
        <w:rPr>
          <w:spacing w:val="-3"/>
          <w:szCs w:val="24"/>
        </w:rPr>
        <w:t xml:space="preserve">. The period </w:t>
      </w:r>
      <w:proofErr w:type="gramStart"/>
      <w:r w:rsidRPr="0066639E">
        <w:rPr>
          <w:spacing w:val="-3"/>
          <w:szCs w:val="24"/>
        </w:rPr>
        <w:t>beginning</w:t>
      </w:r>
      <w:proofErr w:type="gramEnd"/>
      <w:r w:rsidRPr="0066639E">
        <w:rPr>
          <w:spacing w:val="-3"/>
          <w:szCs w:val="24"/>
        </w:rPr>
        <w:t xml:space="preserve"> January 1st and </w:t>
      </w:r>
      <w:proofErr w:type="gramStart"/>
      <w:r w:rsidRPr="0066639E">
        <w:rPr>
          <w:spacing w:val="-3"/>
          <w:szCs w:val="24"/>
        </w:rPr>
        <w:t>ending</w:t>
      </w:r>
      <w:proofErr w:type="gramEnd"/>
      <w:r w:rsidRPr="0066639E">
        <w:rPr>
          <w:spacing w:val="-3"/>
          <w:szCs w:val="24"/>
        </w:rPr>
        <w:t xml:space="preserve"> December 31st. </w:t>
      </w:r>
    </w:p>
    <w:p w14:paraId="396C7195" w14:textId="77777777" w:rsidR="0066639E" w:rsidRPr="0066639E" w:rsidRDefault="0066639E" w:rsidP="0066639E">
      <w:pPr>
        <w:ind w:left="720"/>
        <w:rPr>
          <w:spacing w:val="-3"/>
          <w:szCs w:val="24"/>
          <w:u w:val="single"/>
        </w:rPr>
      </w:pPr>
    </w:p>
    <w:p w14:paraId="69B7A36F" w14:textId="77777777" w:rsidR="00230A98" w:rsidRDefault="00230A98" w:rsidP="0066639E">
      <w:pPr>
        <w:ind w:left="720"/>
        <w:rPr>
          <w:spacing w:val="-3"/>
          <w:szCs w:val="24"/>
          <w:u w:val="single"/>
        </w:rPr>
      </w:pPr>
    </w:p>
    <w:p w14:paraId="08AB4D6E" w14:textId="77777777" w:rsidR="00230A98" w:rsidRDefault="00230A98" w:rsidP="0066639E">
      <w:pPr>
        <w:ind w:left="720"/>
        <w:rPr>
          <w:spacing w:val="-3"/>
          <w:szCs w:val="24"/>
          <w:u w:val="single"/>
        </w:rPr>
      </w:pPr>
    </w:p>
    <w:p w14:paraId="4B270DC9" w14:textId="6540C02B" w:rsidR="0066639E" w:rsidRPr="00230A98" w:rsidRDefault="0066639E" w:rsidP="0066639E">
      <w:pPr>
        <w:ind w:left="720"/>
      </w:pPr>
      <w:r w:rsidRPr="187F9DE5">
        <w:rPr>
          <w:spacing w:val="-3"/>
          <w:u w:val="single"/>
        </w:rPr>
        <w:t>Carrier</w:t>
      </w:r>
      <w:r w:rsidRPr="187F9DE5">
        <w:rPr>
          <w:spacing w:val="-3"/>
        </w:rPr>
        <w:t xml:space="preserve">. An insurer licensed or otherwise authorized to transact accident or health insurance under chapter 175; a nonprofit hospital service corporation organized under chapter 176A; a nonprofit medical service corporation organized under chapter 176B; a health maintenance organization organized under chapter 176G; and an organization entering into a preferred provider arrangement under chapter 176I, but not including an employer purchasing coverage or acting on behalf of its employees or the employees of 1 or more subsidiaries or affiliated corporations of the employer; provided that, unless otherwise noted, the term </w:t>
      </w:r>
      <w:r w:rsidR="001D2B8E">
        <w:rPr>
          <w:spacing w:val="-3"/>
        </w:rPr>
        <w:t>“</w:t>
      </w:r>
      <w:r w:rsidRPr="187F9DE5">
        <w:rPr>
          <w:spacing w:val="-3"/>
        </w:rPr>
        <w:t>carrier</w:t>
      </w:r>
      <w:r w:rsidR="001D2B8E">
        <w:rPr>
          <w:spacing w:val="-3"/>
        </w:rPr>
        <w:t>”</w:t>
      </w:r>
      <w:r w:rsidRPr="187F9DE5">
        <w:rPr>
          <w:spacing w:val="-3"/>
        </w:rPr>
        <w:t xml:space="preserve"> shall not include any entity to the extent it offers a policy, certificate or contract that provides coverage solely for dental care services or vision care services.</w:t>
      </w:r>
    </w:p>
    <w:p w14:paraId="1C519236" w14:textId="77777777" w:rsidR="00EA45AB" w:rsidRDefault="00EA45AB" w:rsidP="00EA45AB">
      <w:pPr>
        <w:ind w:left="720"/>
        <w:rPr>
          <w:szCs w:val="24"/>
        </w:rPr>
      </w:pPr>
    </w:p>
    <w:p w14:paraId="6AD58FCA" w14:textId="1377C314" w:rsidR="00EA45AB" w:rsidRDefault="00EA45AB" w:rsidP="00F24F3F">
      <w:pPr>
        <w:ind w:left="720"/>
        <w:rPr>
          <w:szCs w:val="24"/>
        </w:rPr>
      </w:pPr>
      <w:r w:rsidRPr="003A4E61">
        <w:rPr>
          <w:szCs w:val="24"/>
          <w:u w:val="single"/>
        </w:rPr>
        <w:t>CHIA</w:t>
      </w:r>
      <w:r>
        <w:rPr>
          <w:szCs w:val="24"/>
          <w:u w:val="single"/>
        </w:rPr>
        <w:t xml:space="preserve"> or Center</w:t>
      </w:r>
      <w:r w:rsidRPr="003A4E61">
        <w:rPr>
          <w:szCs w:val="24"/>
        </w:rPr>
        <w:t>. The Center for Health Information and Analysis</w:t>
      </w:r>
      <w:r w:rsidR="00F24F3F">
        <w:rPr>
          <w:szCs w:val="24"/>
        </w:rPr>
        <w:t xml:space="preserve"> </w:t>
      </w:r>
      <w:r w:rsidR="00F24F3F" w:rsidRPr="00F24F3F">
        <w:rPr>
          <w:szCs w:val="24"/>
        </w:rPr>
        <w:t>established under M.G.L. c. 12C</w:t>
      </w:r>
      <w:r w:rsidRPr="003A4E61">
        <w:rPr>
          <w:szCs w:val="24"/>
        </w:rPr>
        <w:t>.</w:t>
      </w:r>
    </w:p>
    <w:p w14:paraId="66728902" w14:textId="77777777" w:rsidR="002B3063" w:rsidRDefault="002B3063" w:rsidP="00F24F3F">
      <w:pPr>
        <w:ind w:left="720"/>
        <w:rPr>
          <w:szCs w:val="24"/>
        </w:rPr>
      </w:pPr>
    </w:p>
    <w:p w14:paraId="1B7FCA3E" w14:textId="017A28FD" w:rsidR="002B3063" w:rsidRDefault="002B3063" w:rsidP="002B3063">
      <w:pPr>
        <w:ind w:left="720"/>
      </w:pPr>
      <w:r w:rsidRPr="3027BF4E">
        <w:rPr>
          <w:u w:val="single"/>
        </w:rPr>
        <w:t>Core Measures</w:t>
      </w:r>
      <w:r w:rsidRPr="00546562">
        <w:t>.</w:t>
      </w:r>
      <w:r>
        <w:t xml:space="preserve"> The SQMS measures that meet the core criteria set by CHIA in consultation with the Statewide Quality Advisory Committee and that shall be used in contracts that incorporate quality measures into payment terms between Payers, including </w:t>
      </w:r>
      <w:proofErr w:type="gramStart"/>
      <w:r>
        <w:t xml:space="preserve">the </w:t>
      </w:r>
      <w:r w:rsidR="00654770">
        <w:t>C</w:t>
      </w:r>
      <w:r>
        <w:t>ommonwealth</w:t>
      </w:r>
      <w:proofErr w:type="gramEnd"/>
      <w:r>
        <w:t xml:space="preserve"> and Carriers, and health care Providers, including Provider Organizations and Accountable Care Organizations.</w:t>
      </w:r>
    </w:p>
    <w:p w14:paraId="3CA4BDFF" w14:textId="77777777" w:rsidR="002B3063" w:rsidRDefault="002B3063" w:rsidP="002B3063">
      <w:pPr>
        <w:ind w:left="720"/>
      </w:pPr>
    </w:p>
    <w:p w14:paraId="3F958BC1" w14:textId="0F43F6F4" w:rsidR="005A3A07" w:rsidRDefault="005A3A07" w:rsidP="005A3A07">
      <w:pPr>
        <w:ind w:left="720"/>
      </w:pPr>
      <w:r w:rsidRPr="3027BF4E">
        <w:rPr>
          <w:u w:val="single"/>
        </w:rPr>
        <w:t>Non-Core Measures</w:t>
      </w:r>
      <w:r w:rsidRPr="00A9642B">
        <w:t>.</w:t>
      </w:r>
      <w:r>
        <w:t xml:space="preserve"> The SQMS measures established by CHIA in consultation with the Statewide Quality Advisory Committee that may be used in addition to Core Measures in contracts that incorporate quality measures into payment terms between Payers, including the </w:t>
      </w:r>
      <w:r w:rsidR="00654770">
        <w:t>C</w:t>
      </w:r>
      <w:r>
        <w:t xml:space="preserve">ommonwealth and Carriers, and health care Providers, including Provider Organizations and Accountable Care Organizations. </w:t>
      </w:r>
    </w:p>
    <w:p w14:paraId="03E44FC1" w14:textId="77777777" w:rsidR="005A3A07" w:rsidRPr="00A23739" w:rsidRDefault="005A3A07" w:rsidP="005A3A07">
      <w:pPr>
        <w:ind w:left="720"/>
        <w:rPr>
          <w:u w:val="single"/>
        </w:rPr>
      </w:pPr>
    </w:p>
    <w:p w14:paraId="51F5C318" w14:textId="35BBF9F9" w:rsidR="002B3063" w:rsidRPr="002B3063" w:rsidRDefault="005A3A07" w:rsidP="005A3A07">
      <w:pPr>
        <w:ind w:left="720"/>
      </w:pPr>
      <w:r w:rsidRPr="00A23739">
        <w:rPr>
          <w:u w:val="single"/>
        </w:rPr>
        <w:t>Payer</w:t>
      </w:r>
      <w:r w:rsidRPr="00A962DC">
        <w:t>.</w:t>
      </w:r>
      <w:r w:rsidRPr="00A23739">
        <w:t xml:space="preserve"> Any entity, other than an individual, that pays providers for the provision of health care services; provided, however, that “payer” shall include both governmental and private entities; and provided further, that “payer” shall include self-insured plans to the extent allowed under the Employee Retirement Income Security Act of 1974.</w:t>
      </w:r>
    </w:p>
    <w:p w14:paraId="0D10E508" w14:textId="77777777" w:rsidR="00526643" w:rsidRDefault="00526643" w:rsidP="00F24F3F">
      <w:pPr>
        <w:ind w:left="720"/>
        <w:rPr>
          <w:szCs w:val="24"/>
        </w:rPr>
      </w:pPr>
    </w:p>
    <w:p w14:paraId="39E96C23" w14:textId="419C6913" w:rsidR="000B3EBE" w:rsidRDefault="000B3EBE" w:rsidP="00EA45AB">
      <w:pPr>
        <w:ind w:left="720"/>
        <w:rPr>
          <w:szCs w:val="24"/>
        </w:rPr>
      </w:pPr>
      <w:r w:rsidRPr="000B3EBE">
        <w:rPr>
          <w:szCs w:val="24"/>
          <w:u w:val="single"/>
        </w:rPr>
        <w:t>Presiding Officer</w:t>
      </w:r>
      <w:r w:rsidRPr="000B3EBE">
        <w:rPr>
          <w:szCs w:val="24"/>
        </w:rPr>
        <w:t>. The individual(s) authorized by law or designated by the Center to conduct an Adjudicatory Proceeding.</w:t>
      </w:r>
    </w:p>
    <w:p w14:paraId="7EDD9C9B" w14:textId="77777777" w:rsidR="003B7BE0" w:rsidRDefault="003B7BE0" w:rsidP="00EA45AB">
      <w:pPr>
        <w:ind w:left="720"/>
        <w:rPr>
          <w:szCs w:val="24"/>
        </w:rPr>
      </w:pPr>
    </w:p>
    <w:p w14:paraId="24028DA4" w14:textId="0CFA4829" w:rsidR="003B7BE0" w:rsidRDefault="003B7BE0" w:rsidP="003B7BE0">
      <w:pPr>
        <w:ind w:left="720"/>
        <w:rPr>
          <w:szCs w:val="24"/>
        </w:rPr>
      </w:pPr>
      <w:r w:rsidRPr="003B7BE0">
        <w:rPr>
          <w:szCs w:val="24"/>
          <w:u w:val="single"/>
        </w:rPr>
        <w:t>Provider</w:t>
      </w:r>
      <w:r w:rsidRPr="003B7BE0">
        <w:rPr>
          <w:szCs w:val="24"/>
        </w:rPr>
        <w:t>. Any person, corporation</w:t>
      </w:r>
      <w:r w:rsidR="00B451ED">
        <w:rPr>
          <w:szCs w:val="24"/>
        </w:rPr>
        <w:t>,</w:t>
      </w:r>
      <w:r w:rsidRPr="003B7BE0">
        <w:rPr>
          <w:szCs w:val="24"/>
        </w:rPr>
        <w:t xml:space="preserve"> partnership, governmental unit, state institution or any other entity qualified under the laws of the </w:t>
      </w:r>
      <w:r w:rsidR="006964C7">
        <w:rPr>
          <w:szCs w:val="24"/>
        </w:rPr>
        <w:t>C</w:t>
      </w:r>
      <w:r w:rsidRPr="003B7BE0">
        <w:rPr>
          <w:szCs w:val="24"/>
        </w:rPr>
        <w:t>ommonwealth to perform or provide health care services.</w:t>
      </w:r>
    </w:p>
    <w:p w14:paraId="3BE66462" w14:textId="77777777" w:rsidR="003B7BE0" w:rsidRPr="003B7BE0" w:rsidRDefault="003B7BE0" w:rsidP="003B7BE0">
      <w:pPr>
        <w:ind w:left="720"/>
        <w:rPr>
          <w:szCs w:val="24"/>
        </w:rPr>
      </w:pPr>
    </w:p>
    <w:p w14:paraId="733C4AE7" w14:textId="1E0DCEAF" w:rsidR="003B7BE0" w:rsidRDefault="003B7BE0" w:rsidP="003B7BE0">
      <w:pPr>
        <w:ind w:left="720"/>
      </w:pPr>
      <w:r w:rsidRPr="187F9DE5">
        <w:rPr>
          <w:u w:val="single"/>
        </w:rPr>
        <w:t>Provider Organization</w:t>
      </w:r>
      <w:r>
        <w:t xml:space="preserve">. Any corporation, partnership, business trust, association or organized group of persons, which is in the business of health care delivery or management, whether incorporated or not that represents 1 or more health care providers in contracting with </w:t>
      </w:r>
      <w:r w:rsidR="001C222A">
        <w:t>C</w:t>
      </w:r>
      <w:r>
        <w:t xml:space="preserve">arriers for the payments of heath care services, including but not limited to, physician organizations, physician-hospital organizations, independent </w:t>
      </w:r>
      <w:r>
        <w:lastRenderedPageBreak/>
        <w:t>practice associations, provider networks, accountable care organizations and any other organization that contracts with carriers for payment for health care services.</w:t>
      </w:r>
    </w:p>
    <w:p w14:paraId="7D896852" w14:textId="77777777" w:rsidR="000B3EBE" w:rsidRDefault="000B3EBE" w:rsidP="00EA45AB">
      <w:pPr>
        <w:ind w:left="720"/>
        <w:rPr>
          <w:szCs w:val="24"/>
        </w:rPr>
      </w:pPr>
    </w:p>
    <w:p w14:paraId="62DF62DB" w14:textId="59FAFE6C" w:rsidR="00B42D53" w:rsidRPr="00B42D53" w:rsidRDefault="00B42D53" w:rsidP="00B42D53">
      <w:pPr>
        <w:ind w:left="720"/>
      </w:pPr>
      <w:r w:rsidRPr="3027BF4E">
        <w:rPr>
          <w:u w:val="single"/>
        </w:rPr>
        <w:t>Standard Quality Measure Set (SQMS)</w:t>
      </w:r>
      <w:r>
        <w:t>. The standard set</w:t>
      </w:r>
      <w:r w:rsidR="090A64C9">
        <w:t>s</w:t>
      </w:r>
      <w:r>
        <w:t xml:space="preserve"> of measures of health care provider quality and health system performance established by the Center in consultation with the Statewide Quality Advisory Committee. </w:t>
      </w:r>
    </w:p>
    <w:p w14:paraId="1EC1E0B3" w14:textId="77777777" w:rsidR="00C95AE0" w:rsidRDefault="00C95AE0" w:rsidP="00B42D53">
      <w:pPr>
        <w:ind w:left="720"/>
      </w:pPr>
    </w:p>
    <w:p w14:paraId="28404557" w14:textId="1C73BA61" w:rsidR="00B42D53" w:rsidRPr="00B42D53" w:rsidRDefault="00B42D53" w:rsidP="00B42D53">
      <w:pPr>
        <w:ind w:left="720"/>
      </w:pPr>
      <w:r w:rsidRPr="00C95AE0">
        <w:rPr>
          <w:u w:val="single"/>
        </w:rPr>
        <w:t>Statewide Quality Advisory Committee (SQAC)</w:t>
      </w:r>
      <w:r w:rsidRPr="00B42D53">
        <w:t xml:space="preserve">. </w:t>
      </w:r>
      <w:proofErr w:type="gramStart"/>
      <w:r w:rsidRPr="00B42D53">
        <w:t>The committee,</w:t>
      </w:r>
      <w:proofErr w:type="gramEnd"/>
      <w:r w:rsidRPr="00B42D53">
        <w:t xml:space="preserve"> established pursuant to M.G.L. c. 12C, which advises the Center in establishing the SQMS.</w:t>
      </w:r>
    </w:p>
    <w:p w14:paraId="5270B8AA" w14:textId="77777777" w:rsidR="00B42D53" w:rsidRDefault="00B42D53" w:rsidP="00EA45AB">
      <w:pPr>
        <w:ind w:left="720"/>
        <w:rPr>
          <w:u w:val="single"/>
        </w:rPr>
      </w:pPr>
    </w:p>
    <w:p w14:paraId="7422CFD2" w14:textId="0E6EA93D" w:rsidR="00EA45AB" w:rsidRPr="003A4E61" w:rsidRDefault="00EA45AB" w:rsidP="00EA45AB">
      <w:pPr>
        <w:ind w:left="720"/>
      </w:pPr>
      <w:r w:rsidRPr="5175110A">
        <w:rPr>
          <w:u w:val="single"/>
        </w:rPr>
        <w:t>Sub-Regulatory Guidance</w:t>
      </w:r>
      <w:r>
        <w:t xml:space="preserve">. An Administrative Bulletin, notice, manual, guide, or other document that specifies deadlines, </w:t>
      </w:r>
      <w:r w:rsidR="000554CA">
        <w:t xml:space="preserve">technical </w:t>
      </w:r>
      <w:r>
        <w:t>submission requirements, or contains methodological explanations and examples to facilitate understanding of and compliance with adopted regulations.</w:t>
      </w:r>
      <w:r w:rsidR="00D37E12">
        <w:t xml:space="preserve"> </w:t>
      </w:r>
      <w:r w:rsidR="005F7D58">
        <w:t xml:space="preserve"> </w:t>
      </w:r>
    </w:p>
    <w:p w14:paraId="2A97B899" w14:textId="77777777" w:rsidR="00EA45AB" w:rsidRDefault="00EA45AB" w:rsidP="00EA45AB"/>
    <w:p w14:paraId="13AC12D6" w14:textId="21F604C6" w:rsidR="00703D5A" w:rsidRPr="002367E3" w:rsidRDefault="00385798" w:rsidP="00703D5A">
      <w:pPr>
        <w:rPr>
          <w:u w:val="single"/>
        </w:rPr>
      </w:pPr>
      <w:r>
        <w:rPr>
          <w:u w:val="single"/>
        </w:rPr>
        <w:t>4</w:t>
      </w:r>
      <w:r w:rsidR="76B1ED75" w:rsidRPr="29CE77B9">
        <w:rPr>
          <w:u w:val="single"/>
        </w:rPr>
        <w:t>.03:</w:t>
      </w:r>
      <w:r w:rsidR="008440A2">
        <w:tab/>
      </w:r>
      <w:r w:rsidR="00A46E70">
        <w:rPr>
          <w:u w:val="single"/>
        </w:rPr>
        <w:t xml:space="preserve">Standard Quality Measure Set Establishment, Use, and Reporting Requirements </w:t>
      </w:r>
    </w:p>
    <w:p w14:paraId="0F909550" w14:textId="77777777" w:rsidR="002367E3" w:rsidRDefault="002367E3" w:rsidP="00703D5A"/>
    <w:p w14:paraId="41A38141" w14:textId="77B77378" w:rsidR="00AB70FD" w:rsidRDefault="00703D5A" w:rsidP="00703D5A">
      <w:pPr>
        <w:pStyle w:val="ListParagraph"/>
        <w:numPr>
          <w:ilvl w:val="0"/>
          <w:numId w:val="2"/>
        </w:numPr>
      </w:pPr>
      <w:r w:rsidRPr="002367E3">
        <w:rPr>
          <w:u w:val="single"/>
        </w:rPr>
        <w:t>Establishment of the Standard Quality Measure Set</w:t>
      </w:r>
      <w:r>
        <w:t xml:space="preserve">. The Center will establish the Core Measures and Non-Core Measures that comprise the SQMS, in consultation with </w:t>
      </w:r>
      <w:proofErr w:type="gramStart"/>
      <w:r>
        <w:t>the SQAC</w:t>
      </w:r>
      <w:proofErr w:type="gramEnd"/>
      <w:r>
        <w:t>. The SQAC shall submit its recommendations to the Center along with a report in support of its recommendations in accordance with M.G.L. c. 12C. If the SQMS established by the Center differs from the recommendations of the SQAC, the Center will issue a written report detailing each area of disagreement and the rationale for the Center’s decision.</w:t>
      </w:r>
    </w:p>
    <w:p w14:paraId="4C574C6E" w14:textId="77777777" w:rsidR="00AB70FD" w:rsidRDefault="00AB70FD" w:rsidP="00AB70FD">
      <w:pPr>
        <w:pStyle w:val="ListParagraph"/>
      </w:pPr>
    </w:p>
    <w:p w14:paraId="2CB82B61" w14:textId="77777777" w:rsidR="00D5452C" w:rsidRDefault="00703D5A" w:rsidP="00703D5A">
      <w:pPr>
        <w:pStyle w:val="ListParagraph"/>
        <w:numPr>
          <w:ilvl w:val="0"/>
          <w:numId w:val="2"/>
        </w:numPr>
        <w:rPr>
          <w:u w:val="single"/>
        </w:rPr>
      </w:pPr>
      <w:r w:rsidRPr="00AB70FD">
        <w:rPr>
          <w:u w:val="single"/>
        </w:rPr>
        <w:t xml:space="preserve">Use of the Standard Quality Measure Set </w:t>
      </w:r>
    </w:p>
    <w:p w14:paraId="3064F6D7" w14:textId="77777777" w:rsidR="00D5452C" w:rsidRDefault="00D5452C" w:rsidP="00D5452C">
      <w:pPr>
        <w:pStyle w:val="ListParagraph"/>
      </w:pPr>
    </w:p>
    <w:p w14:paraId="4B0DB2B0" w14:textId="77777777" w:rsidR="00D5452C" w:rsidRPr="00D5452C" w:rsidRDefault="00703D5A" w:rsidP="00703D5A">
      <w:pPr>
        <w:pStyle w:val="ListParagraph"/>
        <w:numPr>
          <w:ilvl w:val="1"/>
          <w:numId w:val="2"/>
        </w:numPr>
        <w:rPr>
          <w:u w:val="single"/>
        </w:rPr>
      </w:pPr>
      <w:r>
        <w:t>The SQMS will designate:</w:t>
      </w:r>
    </w:p>
    <w:p w14:paraId="54AE3668" w14:textId="77777777" w:rsidR="00D5452C" w:rsidRPr="00D5452C" w:rsidRDefault="00703D5A" w:rsidP="00703D5A">
      <w:pPr>
        <w:pStyle w:val="ListParagraph"/>
        <w:numPr>
          <w:ilvl w:val="2"/>
          <w:numId w:val="2"/>
        </w:numPr>
        <w:rPr>
          <w:u w:val="single"/>
        </w:rPr>
      </w:pPr>
      <w:r>
        <w:t>Core Measures that shall be used in contracts that incorporate quality measures into payment terms between Payers, including the Commonwealth and Carriers, and health care Providers, including Provider Organizations and Accountable Care Organizations; and</w:t>
      </w:r>
    </w:p>
    <w:p w14:paraId="4F6492B1" w14:textId="77777777" w:rsidR="00D5452C" w:rsidRPr="00D5452C" w:rsidRDefault="00703D5A" w:rsidP="00703D5A">
      <w:pPr>
        <w:pStyle w:val="ListParagraph"/>
        <w:numPr>
          <w:ilvl w:val="2"/>
          <w:numId w:val="2"/>
        </w:numPr>
        <w:rPr>
          <w:u w:val="single"/>
        </w:rPr>
      </w:pPr>
      <w:r>
        <w:t>A menu of Non-Core Measures that may be used in such contracts.</w:t>
      </w:r>
    </w:p>
    <w:p w14:paraId="04F9B61F" w14:textId="77777777" w:rsidR="00D5452C" w:rsidRPr="00D5452C" w:rsidRDefault="00D5452C" w:rsidP="00D5452C">
      <w:pPr>
        <w:pStyle w:val="ListParagraph"/>
        <w:ind w:left="2160"/>
        <w:rPr>
          <w:u w:val="single"/>
        </w:rPr>
      </w:pPr>
    </w:p>
    <w:p w14:paraId="1910F4EB" w14:textId="36753F07" w:rsidR="00D5452C" w:rsidRPr="00D5452C" w:rsidRDefault="00602E4E" w:rsidP="00703D5A">
      <w:pPr>
        <w:pStyle w:val="ListParagraph"/>
        <w:numPr>
          <w:ilvl w:val="1"/>
          <w:numId w:val="2"/>
        </w:numPr>
        <w:rPr>
          <w:u w:val="single"/>
        </w:rPr>
      </w:pPr>
      <w:r>
        <w:t>The SQMS</w:t>
      </w:r>
      <w:r w:rsidR="00703D5A">
        <w:t xml:space="preserve"> may be used for other purposes, including, but not limited to: </w:t>
      </w:r>
    </w:p>
    <w:p w14:paraId="0C3E12FE" w14:textId="77777777" w:rsidR="00D5452C" w:rsidRPr="00D5452C" w:rsidRDefault="00703D5A" w:rsidP="00703D5A">
      <w:pPr>
        <w:pStyle w:val="ListParagraph"/>
        <w:numPr>
          <w:ilvl w:val="2"/>
          <w:numId w:val="2"/>
        </w:numPr>
        <w:rPr>
          <w:u w:val="single"/>
        </w:rPr>
      </w:pPr>
      <w:r>
        <w:t xml:space="preserve">Assigning tiers to health care Providers in the design of any health </w:t>
      </w:r>
      <w:proofErr w:type="gramStart"/>
      <w:r>
        <w:t>plan;</w:t>
      </w:r>
      <w:proofErr w:type="gramEnd"/>
      <w:r>
        <w:t xml:space="preserve"> </w:t>
      </w:r>
    </w:p>
    <w:p w14:paraId="4B35E558" w14:textId="77777777" w:rsidR="00D5452C" w:rsidRPr="00D5452C" w:rsidRDefault="00703D5A" w:rsidP="00703D5A">
      <w:pPr>
        <w:pStyle w:val="ListParagraph"/>
        <w:numPr>
          <w:ilvl w:val="2"/>
          <w:numId w:val="2"/>
        </w:numPr>
        <w:rPr>
          <w:u w:val="single"/>
        </w:rPr>
      </w:pPr>
      <w:r>
        <w:t xml:space="preserve">Consumer transparency websites and other methods of providing consumer information; and </w:t>
      </w:r>
    </w:p>
    <w:p w14:paraId="2D3D0F32" w14:textId="77777777" w:rsidR="00D5452C" w:rsidRPr="00D5452C" w:rsidRDefault="00703D5A" w:rsidP="00703D5A">
      <w:pPr>
        <w:pStyle w:val="ListParagraph"/>
        <w:numPr>
          <w:ilvl w:val="2"/>
          <w:numId w:val="2"/>
        </w:numPr>
        <w:rPr>
          <w:u w:val="single"/>
        </w:rPr>
      </w:pPr>
      <w:r>
        <w:t xml:space="preserve">Monitoring systemwide performance. </w:t>
      </w:r>
    </w:p>
    <w:p w14:paraId="41063A6B" w14:textId="4AFFD31F" w:rsidR="00703D5A" w:rsidRPr="009F0A47" w:rsidRDefault="00703D5A" w:rsidP="009F0A47">
      <w:pPr>
        <w:pStyle w:val="ListParagraph"/>
        <w:ind w:left="1440"/>
        <w:rPr>
          <w:u w:val="single"/>
        </w:rPr>
      </w:pPr>
    </w:p>
    <w:p w14:paraId="0039A6BC" w14:textId="77777777" w:rsidR="009F0A47" w:rsidRPr="009F0A47" w:rsidRDefault="009F0A47" w:rsidP="009F0A47">
      <w:pPr>
        <w:pStyle w:val="ListParagraph"/>
        <w:ind w:left="1440"/>
        <w:rPr>
          <w:u w:val="single"/>
        </w:rPr>
      </w:pPr>
    </w:p>
    <w:p w14:paraId="064E2D34" w14:textId="1DA1076F" w:rsidR="00C8368F" w:rsidRDefault="00586EC7" w:rsidP="00041380">
      <w:pPr>
        <w:pStyle w:val="ListParagraph"/>
        <w:numPr>
          <w:ilvl w:val="0"/>
          <w:numId w:val="2"/>
        </w:numPr>
        <w:rPr>
          <w:u w:val="single"/>
        </w:rPr>
      </w:pPr>
      <w:r>
        <w:rPr>
          <w:u w:val="single"/>
        </w:rPr>
        <w:t xml:space="preserve">SQMS Data Reporting Requirements </w:t>
      </w:r>
    </w:p>
    <w:p w14:paraId="52AFDD62" w14:textId="77777777" w:rsidR="00586EC7" w:rsidRDefault="00586EC7" w:rsidP="00586EC7">
      <w:pPr>
        <w:pStyle w:val="ListParagraph"/>
        <w:rPr>
          <w:u w:val="single"/>
        </w:rPr>
      </w:pPr>
    </w:p>
    <w:p w14:paraId="526B620D" w14:textId="25E97D73" w:rsidR="00586EC7" w:rsidRDefault="00586EC7" w:rsidP="00586EC7">
      <w:pPr>
        <w:pStyle w:val="ListParagraph"/>
        <w:numPr>
          <w:ilvl w:val="1"/>
          <w:numId w:val="2"/>
        </w:numPr>
      </w:pPr>
      <w:r w:rsidRPr="00586EC7">
        <w:rPr>
          <w:u w:val="single"/>
        </w:rPr>
        <w:lastRenderedPageBreak/>
        <w:t>General</w:t>
      </w:r>
      <w:r w:rsidRPr="00586EC7">
        <w:t>. Payers, Providers and Provider Organizations shall submit data and information to CHIA in accordance with the procedures provided in 957 CMR 4.00 or Sub-Regulatory Guidance from the Center.</w:t>
      </w:r>
    </w:p>
    <w:p w14:paraId="1EB4B497" w14:textId="77777777" w:rsidR="00586EC7" w:rsidRPr="00586EC7" w:rsidRDefault="00586EC7" w:rsidP="00586EC7">
      <w:pPr>
        <w:pStyle w:val="ListParagraph"/>
        <w:ind w:left="1440"/>
      </w:pPr>
    </w:p>
    <w:p w14:paraId="33964528" w14:textId="7DB498E5" w:rsidR="00586EC7" w:rsidRDefault="00586EC7" w:rsidP="00586EC7">
      <w:pPr>
        <w:pStyle w:val="ListParagraph"/>
        <w:numPr>
          <w:ilvl w:val="1"/>
          <w:numId w:val="2"/>
        </w:numPr>
      </w:pPr>
      <w:r w:rsidRPr="00586EC7">
        <w:rPr>
          <w:u w:val="single"/>
        </w:rPr>
        <w:t>Payer, Provider and Provider Organization Reporting Requirements</w:t>
      </w:r>
      <w:r w:rsidRPr="00586EC7">
        <w:t>. The Center will develop uniform reporting requirements, specified in Sub-Regulatory Guidance, for Payers, Providers, and Provider Organizations to submit the following to the Center:</w:t>
      </w:r>
    </w:p>
    <w:p w14:paraId="26E7E028" w14:textId="77777777" w:rsidR="00586EC7" w:rsidRPr="00586EC7" w:rsidRDefault="00586EC7" w:rsidP="00586EC7">
      <w:pPr>
        <w:pStyle w:val="ListParagraph"/>
        <w:rPr>
          <w:u w:val="single"/>
        </w:rPr>
      </w:pPr>
    </w:p>
    <w:p w14:paraId="3EAAE604" w14:textId="15632F6E" w:rsidR="00586EC7" w:rsidRPr="00586EC7" w:rsidRDefault="00586EC7" w:rsidP="00586EC7">
      <w:pPr>
        <w:pStyle w:val="ListParagraph"/>
        <w:numPr>
          <w:ilvl w:val="2"/>
          <w:numId w:val="2"/>
        </w:numPr>
      </w:pPr>
      <w:r w:rsidRPr="00586EC7">
        <w:rPr>
          <w:u w:val="single"/>
        </w:rPr>
        <w:t>Contract Information</w:t>
      </w:r>
      <w:r w:rsidR="0062658F">
        <w:t>.</w:t>
      </w:r>
      <w:r w:rsidRPr="00586EC7">
        <w:t xml:space="preserve"> Information regarding which SQMS measures are included in contracts that incorporate quality measures into payment terms between Payers and Providers, including but not limited to:</w:t>
      </w:r>
    </w:p>
    <w:p w14:paraId="3D471047" w14:textId="18051231" w:rsidR="00586EC7" w:rsidRPr="00586EC7" w:rsidRDefault="00586EC7" w:rsidP="00586EC7">
      <w:pPr>
        <w:pStyle w:val="ListParagraph"/>
        <w:numPr>
          <w:ilvl w:val="3"/>
          <w:numId w:val="2"/>
        </w:numPr>
      </w:pPr>
      <w:r w:rsidRPr="00586EC7">
        <w:t xml:space="preserve">SQMS measures used in contracts for financial </w:t>
      </w:r>
      <w:proofErr w:type="gramStart"/>
      <w:r w:rsidRPr="00586EC7">
        <w:t>incentives</w:t>
      </w:r>
      <w:r w:rsidR="00F37C06">
        <w:t>;</w:t>
      </w:r>
      <w:proofErr w:type="gramEnd"/>
    </w:p>
    <w:p w14:paraId="6A48520D" w14:textId="71DC0D2B" w:rsidR="00586EC7" w:rsidRPr="00586EC7" w:rsidRDefault="00586EC7" w:rsidP="00586EC7">
      <w:pPr>
        <w:pStyle w:val="ListParagraph"/>
        <w:numPr>
          <w:ilvl w:val="3"/>
          <w:numId w:val="2"/>
        </w:numPr>
      </w:pPr>
      <w:r w:rsidRPr="00586EC7">
        <w:t xml:space="preserve">Incentive model </w:t>
      </w:r>
      <w:proofErr w:type="gramStart"/>
      <w:r w:rsidRPr="00586EC7">
        <w:t>type</w:t>
      </w:r>
      <w:r w:rsidR="003E636F">
        <w:t>;</w:t>
      </w:r>
      <w:proofErr w:type="gramEnd"/>
      <w:r w:rsidR="003E636F">
        <w:t xml:space="preserve"> </w:t>
      </w:r>
    </w:p>
    <w:p w14:paraId="7380A9E4" w14:textId="59594B9D" w:rsidR="00586EC7" w:rsidRDefault="00586EC7" w:rsidP="00586EC7">
      <w:pPr>
        <w:pStyle w:val="ListParagraph"/>
        <w:numPr>
          <w:ilvl w:val="3"/>
          <w:numId w:val="2"/>
        </w:numPr>
      </w:pPr>
      <w:r w:rsidRPr="00586EC7">
        <w:t>Number of contracts in which each SQMS measure is used</w:t>
      </w:r>
      <w:r w:rsidR="00F37C06">
        <w:t xml:space="preserve">; and </w:t>
      </w:r>
    </w:p>
    <w:p w14:paraId="6AA691ED" w14:textId="5B7DCE6E" w:rsidR="00F37C06" w:rsidRPr="00586EC7" w:rsidRDefault="002F5E92" w:rsidP="00586EC7">
      <w:pPr>
        <w:pStyle w:val="ListParagraph"/>
        <w:numPr>
          <w:ilvl w:val="3"/>
          <w:numId w:val="2"/>
        </w:numPr>
      </w:pPr>
      <w:r w:rsidRPr="002F5E92">
        <w:t>Attestations that Core Measures are used as required by 957 CMR 4</w:t>
      </w:r>
      <w:r w:rsidR="005B4008">
        <w:t>.00</w:t>
      </w:r>
      <w:r w:rsidRPr="002F5E92">
        <w:t xml:space="preserve"> and Sub-Regulatory Guidance</w:t>
      </w:r>
      <w:r>
        <w:t>.</w:t>
      </w:r>
    </w:p>
    <w:p w14:paraId="2A02829F" w14:textId="77777777" w:rsidR="00586EC7" w:rsidRPr="00586EC7" w:rsidRDefault="00586EC7" w:rsidP="00586EC7">
      <w:pPr>
        <w:pStyle w:val="ListParagraph"/>
        <w:ind w:left="1440"/>
      </w:pPr>
    </w:p>
    <w:p w14:paraId="5931518A" w14:textId="7D897922" w:rsidR="00586EC7" w:rsidRPr="00586EC7" w:rsidRDefault="00586EC7" w:rsidP="00586EC7">
      <w:pPr>
        <w:pStyle w:val="ListParagraph"/>
        <w:numPr>
          <w:ilvl w:val="2"/>
          <w:numId w:val="2"/>
        </w:numPr>
      </w:pPr>
      <w:r w:rsidRPr="3027BF4E">
        <w:rPr>
          <w:u w:val="single"/>
        </w:rPr>
        <w:t>Provider-</w:t>
      </w:r>
      <w:r w:rsidR="009C5E05">
        <w:rPr>
          <w:u w:val="single"/>
        </w:rPr>
        <w:t>Level</w:t>
      </w:r>
      <w:r w:rsidR="721031F0" w:rsidRPr="3027BF4E">
        <w:rPr>
          <w:u w:val="single"/>
        </w:rPr>
        <w:t xml:space="preserve"> and Provider Organization-</w:t>
      </w:r>
      <w:r w:rsidRPr="3027BF4E">
        <w:rPr>
          <w:u w:val="single"/>
        </w:rPr>
        <w:t>Level SQMS Performance Information</w:t>
      </w:r>
      <w:r>
        <w:t>. Information regarding Provider</w:t>
      </w:r>
      <w:r w:rsidR="00DA771E">
        <w:t xml:space="preserve"> and Provider Organization</w:t>
      </w:r>
      <w:r>
        <w:t xml:space="preserve"> performance on SQMS quality measures incentivized in their contracts with Payers, including but not limited to, the scores that were calculated and used for contract payments for the specified measurement year. </w:t>
      </w:r>
    </w:p>
    <w:p w14:paraId="4F434DE3" w14:textId="77777777" w:rsidR="00586EC7" w:rsidRDefault="00586EC7" w:rsidP="00586EC7">
      <w:pPr>
        <w:pStyle w:val="ListParagraph"/>
        <w:ind w:left="2160"/>
        <w:rPr>
          <w:u w:val="single"/>
        </w:rPr>
      </w:pPr>
    </w:p>
    <w:p w14:paraId="6F4EE977" w14:textId="4C65346E" w:rsidR="00C8368F" w:rsidRPr="00586EC7" w:rsidRDefault="00586EC7" w:rsidP="00586EC7">
      <w:pPr>
        <w:pStyle w:val="ListParagraph"/>
        <w:numPr>
          <w:ilvl w:val="2"/>
          <w:numId w:val="2"/>
        </w:numPr>
      </w:pPr>
      <w:r w:rsidRPr="00586EC7">
        <w:rPr>
          <w:u w:val="single"/>
        </w:rPr>
        <w:t>Other Information</w:t>
      </w:r>
      <w:r w:rsidRPr="00586EC7">
        <w:t xml:space="preserve">. Additional </w:t>
      </w:r>
      <w:r w:rsidR="00A40480">
        <w:t>information</w:t>
      </w:r>
      <w:r w:rsidRPr="00586EC7">
        <w:t xml:space="preserve"> </w:t>
      </w:r>
      <w:proofErr w:type="gramStart"/>
      <w:r w:rsidRPr="00586EC7">
        <w:t>as</w:t>
      </w:r>
      <w:proofErr w:type="gramEnd"/>
      <w:r w:rsidRPr="00586EC7">
        <w:t xml:space="preserve"> necessary to enable the Center to monitor performance on SQMS measures for each health care provider facility, medical group, or provider group in the Commonwealth. </w:t>
      </w:r>
    </w:p>
    <w:p w14:paraId="0BB8D2C0" w14:textId="705B5680" w:rsidR="008440A2" w:rsidRDefault="008440A2" w:rsidP="29CE77B9">
      <w:pPr>
        <w:ind w:firstLine="720"/>
        <w:rPr>
          <w:szCs w:val="24"/>
        </w:rPr>
      </w:pPr>
    </w:p>
    <w:p w14:paraId="6EA0CBB3" w14:textId="23B9FCDA" w:rsidR="008440A2" w:rsidRPr="002764CB" w:rsidRDefault="00385798" w:rsidP="00EA45AB">
      <w:pPr>
        <w:rPr>
          <w:u w:val="single"/>
        </w:rPr>
      </w:pPr>
      <w:r>
        <w:rPr>
          <w:u w:val="single"/>
        </w:rPr>
        <w:t>4</w:t>
      </w:r>
      <w:r w:rsidR="002764CB" w:rsidRPr="002764CB">
        <w:rPr>
          <w:u w:val="single"/>
        </w:rPr>
        <w:t>.04:</w:t>
      </w:r>
      <w:r w:rsidR="002764CB">
        <w:tab/>
      </w:r>
      <w:r w:rsidR="008440A2" w:rsidRPr="002764CB">
        <w:rPr>
          <w:u w:val="single"/>
        </w:rPr>
        <w:t xml:space="preserve">Data </w:t>
      </w:r>
      <w:r w:rsidR="002764CB" w:rsidRPr="002764CB">
        <w:rPr>
          <w:u w:val="single"/>
        </w:rPr>
        <w:t>Submission Procedures</w:t>
      </w:r>
    </w:p>
    <w:p w14:paraId="1E132304" w14:textId="2D3F4EE3" w:rsidR="008440A2" w:rsidRDefault="008440A2" w:rsidP="00EA45AB">
      <w:pPr>
        <w:rPr>
          <w:u w:val="single"/>
        </w:rPr>
      </w:pPr>
    </w:p>
    <w:p w14:paraId="6F964B31" w14:textId="61994C15" w:rsidR="002764CB" w:rsidRPr="003A4E61" w:rsidRDefault="002764CB" w:rsidP="002764CB">
      <w:pPr>
        <w:widowControl w:val="0"/>
        <w:ind w:left="720"/>
      </w:pPr>
      <w:r w:rsidRPr="12C7901D">
        <w:t>(1</w:t>
      </w:r>
      <w:r w:rsidRPr="003A4E61">
        <w:rPr>
          <w:szCs w:val="24"/>
        </w:rPr>
        <w:t>) </w:t>
      </w:r>
      <w:r w:rsidRPr="006F2F6B">
        <w:rPr>
          <w:snapToGrid w:val="0"/>
          <w:u w:val="single"/>
        </w:rPr>
        <w:t>General</w:t>
      </w:r>
      <w:r w:rsidRPr="12C7901D">
        <w:rPr>
          <w:snapToGrid w:val="0"/>
        </w:rPr>
        <w:t xml:space="preserve">. </w:t>
      </w:r>
      <w:r w:rsidR="009C7B91">
        <w:rPr>
          <w:snapToGrid w:val="0"/>
        </w:rPr>
        <w:t>Payers, Providers, and Provider Organizations</w:t>
      </w:r>
      <w:r w:rsidRPr="12C7901D">
        <w:rPr>
          <w:snapToGrid w:val="0"/>
        </w:rPr>
        <w:t xml:space="preserve"> shall submit data and information to CHIA </w:t>
      </w:r>
      <w:r w:rsidRPr="12C7901D">
        <w:t>in accordance with the procedures</w:t>
      </w:r>
      <w:r w:rsidR="002D00C8">
        <w:t>, deadlines, and schedules</w:t>
      </w:r>
      <w:r w:rsidRPr="12C7901D">
        <w:t xml:space="preserve"> provided in 957 CMR </w:t>
      </w:r>
      <w:r w:rsidR="00385798">
        <w:rPr>
          <w:snapToGrid w:val="0"/>
        </w:rPr>
        <w:t>4</w:t>
      </w:r>
      <w:r w:rsidRPr="12C7901D">
        <w:t>.00</w:t>
      </w:r>
      <w:r>
        <w:t xml:space="preserve"> or Sub-Regulatory Guidance from the Center. </w:t>
      </w:r>
      <w:r w:rsidR="002D00C8" w:rsidRPr="12C7901D">
        <w:rPr>
          <w:snapToGrid w:val="0"/>
        </w:rPr>
        <w:t xml:space="preserve">In the event </w:t>
      </w:r>
      <w:r w:rsidR="002D00C8">
        <w:rPr>
          <w:snapToGrid w:val="0"/>
        </w:rPr>
        <w:t>a</w:t>
      </w:r>
      <w:r w:rsidR="002D00C8" w:rsidRPr="12C7901D">
        <w:rPr>
          <w:snapToGrid w:val="0"/>
        </w:rPr>
        <w:t xml:space="preserve"> data submission deadline falls on a Saturday, Sunday</w:t>
      </w:r>
      <w:r w:rsidR="002D00C8">
        <w:rPr>
          <w:snapToGrid w:val="0"/>
        </w:rPr>
        <w:t>,</w:t>
      </w:r>
      <w:r w:rsidR="002D00C8" w:rsidRPr="12C7901D">
        <w:rPr>
          <w:snapToGrid w:val="0"/>
        </w:rPr>
        <w:t xml:space="preserve"> or Commonwealth holiday, the data shall be due on the business day immediately thereafter</w:t>
      </w:r>
      <w:r w:rsidR="00512093">
        <w:rPr>
          <w:snapToGrid w:val="0"/>
        </w:rPr>
        <w:t xml:space="preserve">. </w:t>
      </w:r>
    </w:p>
    <w:p w14:paraId="73CF8910" w14:textId="77777777" w:rsidR="002764CB" w:rsidRDefault="002764CB" w:rsidP="002764CB">
      <w:pPr>
        <w:widowControl w:val="0"/>
      </w:pPr>
    </w:p>
    <w:p w14:paraId="7BCA2B29" w14:textId="5850120C" w:rsidR="002764CB" w:rsidRDefault="002764CB" w:rsidP="002764CB">
      <w:pPr>
        <w:widowControl w:val="0"/>
        <w:ind w:left="720"/>
        <w:rPr>
          <w:snapToGrid w:val="0"/>
          <w:color w:val="000000"/>
        </w:rPr>
      </w:pPr>
      <w:r w:rsidRPr="12C7901D">
        <w:t>(2</w:t>
      </w:r>
      <w:r w:rsidRPr="003A4E61">
        <w:rPr>
          <w:szCs w:val="24"/>
        </w:rPr>
        <w:t>) </w:t>
      </w:r>
      <w:r w:rsidRPr="001F51A0">
        <w:rPr>
          <w:szCs w:val="24"/>
          <w:u w:val="single"/>
        </w:rPr>
        <w:t>Sub-Regulatory Guidance</w:t>
      </w:r>
      <w:r w:rsidRPr="003A4E61">
        <w:rPr>
          <w:szCs w:val="24"/>
        </w:rPr>
        <w:t xml:space="preserve">. </w:t>
      </w:r>
      <w:r w:rsidRPr="12C7901D">
        <w:rPr>
          <w:snapToGrid w:val="0"/>
        </w:rPr>
        <w:t xml:space="preserve">CHIA will issue </w:t>
      </w:r>
      <w:r>
        <w:rPr>
          <w:snapToGrid w:val="0"/>
        </w:rPr>
        <w:t xml:space="preserve">Sub-Regulatory Guidance to clarify its </w:t>
      </w:r>
      <w:r w:rsidR="000865AC">
        <w:rPr>
          <w:snapToGrid w:val="0"/>
        </w:rPr>
        <w:t>requirement</w:t>
      </w:r>
      <w:r w:rsidR="00456E64">
        <w:rPr>
          <w:snapToGrid w:val="0"/>
        </w:rPr>
        <w:t>s</w:t>
      </w:r>
      <w:r w:rsidR="000865AC">
        <w:rPr>
          <w:snapToGrid w:val="0"/>
        </w:rPr>
        <w:t xml:space="preserve">, </w:t>
      </w:r>
      <w:r>
        <w:rPr>
          <w:snapToGrid w:val="0"/>
        </w:rPr>
        <w:t>policies</w:t>
      </w:r>
      <w:r w:rsidR="000865AC">
        <w:rPr>
          <w:snapToGrid w:val="0"/>
        </w:rPr>
        <w:t>,</w:t>
      </w:r>
      <w:r>
        <w:rPr>
          <w:snapToGrid w:val="0"/>
        </w:rPr>
        <w:t xml:space="preserve"> and procedures under 957 CMR </w:t>
      </w:r>
      <w:r w:rsidR="00385798">
        <w:rPr>
          <w:snapToGrid w:val="0"/>
        </w:rPr>
        <w:t>4</w:t>
      </w:r>
      <w:r>
        <w:rPr>
          <w:snapToGrid w:val="0"/>
        </w:rPr>
        <w:t>.00</w:t>
      </w:r>
      <w:r w:rsidR="003211CC">
        <w:rPr>
          <w:snapToGrid w:val="0"/>
        </w:rPr>
        <w:t>, including</w:t>
      </w:r>
      <w:r w:rsidR="00C77DB6">
        <w:rPr>
          <w:snapToGrid w:val="0"/>
        </w:rPr>
        <w:t xml:space="preserve"> requirements for</w:t>
      </w:r>
      <w:r w:rsidR="003211CC">
        <w:rPr>
          <w:snapToGrid w:val="0"/>
        </w:rPr>
        <w:t xml:space="preserve"> </w:t>
      </w:r>
      <w:r w:rsidR="00D871F3">
        <w:rPr>
          <w:snapToGrid w:val="0"/>
        </w:rPr>
        <w:t xml:space="preserve">mandatory </w:t>
      </w:r>
      <w:r w:rsidR="00D04307">
        <w:rPr>
          <w:snapToGrid w:val="0"/>
        </w:rPr>
        <w:t>use</w:t>
      </w:r>
      <w:r w:rsidR="00D871F3">
        <w:rPr>
          <w:snapToGrid w:val="0"/>
        </w:rPr>
        <w:t xml:space="preserve"> of Core Measures</w:t>
      </w:r>
      <w:r w:rsidR="00D04307">
        <w:rPr>
          <w:snapToGrid w:val="0"/>
        </w:rPr>
        <w:t>,</w:t>
      </w:r>
      <w:r>
        <w:rPr>
          <w:snapToGrid w:val="0"/>
        </w:rPr>
        <w:t xml:space="preserve"> and</w:t>
      </w:r>
      <w:r w:rsidRPr="12C7901D">
        <w:rPr>
          <w:snapToGrid w:val="0"/>
        </w:rPr>
        <w:t xml:space="preserve"> </w:t>
      </w:r>
      <w:r>
        <w:rPr>
          <w:snapToGrid w:val="0"/>
        </w:rPr>
        <w:t>to</w:t>
      </w:r>
      <w:r w:rsidRPr="12C7901D">
        <w:rPr>
          <w:snapToGrid w:val="0"/>
        </w:rPr>
        <w:t xml:space="preserve"> </w:t>
      </w:r>
      <w:r w:rsidRPr="12C7901D">
        <w:rPr>
          <w:snapToGrid w:val="0"/>
          <w:color w:val="000000"/>
        </w:rPr>
        <w:t xml:space="preserve">set forth the required </w:t>
      </w:r>
      <w:r w:rsidR="002C180A">
        <w:rPr>
          <w:snapToGrid w:val="0"/>
          <w:color w:val="000000"/>
        </w:rPr>
        <w:t xml:space="preserve">technical information, such as: </w:t>
      </w:r>
      <w:r w:rsidRPr="12C7901D">
        <w:rPr>
          <w:snapToGrid w:val="0"/>
          <w:color w:val="000000"/>
        </w:rPr>
        <w:t xml:space="preserve">data file format, record specifications, data elements, definitions, code tables and edit specifications for data and information submitted </w:t>
      </w:r>
      <w:r w:rsidR="00A437F2">
        <w:rPr>
          <w:snapToGrid w:val="0"/>
          <w:color w:val="000000"/>
        </w:rPr>
        <w:t xml:space="preserve">pursuant to </w:t>
      </w:r>
      <w:r w:rsidR="00A72EBB">
        <w:rPr>
          <w:snapToGrid w:val="0"/>
          <w:color w:val="000000"/>
        </w:rPr>
        <w:t xml:space="preserve">957 CMR </w:t>
      </w:r>
      <w:r w:rsidR="00385798">
        <w:rPr>
          <w:snapToGrid w:val="0"/>
          <w:color w:val="000000"/>
        </w:rPr>
        <w:t>4.00</w:t>
      </w:r>
      <w:r w:rsidRPr="12C7901D">
        <w:rPr>
          <w:snapToGrid w:val="0"/>
          <w:color w:val="000000"/>
        </w:rPr>
        <w:t xml:space="preserve">. </w:t>
      </w:r>
    </w:p>
    <w:p w14:paraId="15E6C9F2" w14:textId="77777777" w:rsidR="002764CB" w:rsidRDefault="002764CB" w:rsidP="002764CB">
      <w:pPr>
        <w:widowControl w:val="0"/>
        <w:ind w:left="720"/>
        <w:rPr>
          <w:snapToGrid w:val="0"/>
          <w:color w:val="000000"/>
        </w:rPr>
      </w:pPr>
    </w:p>
    <w:p w14:paraId="490471CB" w14:textId="12D14841" w:rsidR="002764CB" w:rsidRPr="003A4E61" w:rsidRDefault="002764CB" w:rsidP="002764CB">
      <w:pPr>
        <w:widowControl w:val="0"/>
        <w:ind w:left="720"/>
        <w:rPr>
          <w:snapToGrid w:val="0"/>
        </w:rPr>
      </w:pPr>
      <w:r>
        <w:t xml:space="preserve">CHIA may also issue Sub-Regulatory Guidance to specify or amend data and information </w:t>
      </w:r>
      <w:r>
        <w:lastRenderedPageBreak/>
        <w:t>required to be submitted; to specify or amend the procedures for submitting data and information; to specify or amend the timeframes for submitting data and information</w:t>
      </w:r>
      <w:r w:rsidR="00915A57">
        <w:t xml:space="preserve">; and to specify or amend </w:t>
      </w:r>
      <w:r w:rsidR="001424AB">
        <w:t>mandatory use</w:t>
      </w:r>
      <w:r w:rsidR="00915A57">
        <w:t xml:space="preserve"> of Core Measures</w:t>
      </w:r>
      <w:r>
        <w:t xml:space="preserve">. </w:t>
      </w:r>
    </w:p>
    <w:p w14:paraId="4A8E6518" w14:textId="77777777" w:rsidR="002764CB" w:rsidRPr="003A4E61" w:rsidRDefault="002764CB" w:rsidP="002764CB">
      <w:pPr>
        <w:pStyle w:val="ListParagraph"/>
        <w:rPr>
          <w:snapToGrid w:val="0"/>
          <w:szCs w:val="24"/>
        </w:rPr>
      </w:pPr>
    </w:p>
    <w:p w14:paraId="53C91638" w14:textId="01CD9CB1" w:rsidR="002764CB" w:rsidRPr="003A4E61" w:rsidRDefault="002764CB" w:rsidP="002764CB">
      <w:pPr>
        <w:widowControl w:val="0"/>
        <w:ind w:left="720"/>
        <w:rPr>
          <w:snapToGrid w:val="0"/>
          <w:szCs w:val="24"/>
        </w:rPr>
      </w:pPr>
      <w:r w:rsidRPr="003A4E61">
        <w:rPr>
          <w:szCs w:val="24"/>
        </w:rPr>
        <w:t>(</w:t>
      </w:r>
      <w:r w:rsidR="00DF3E41">
        <w:rPr>
          <w:szCs w:val="24"/>
        </w:rPr>
        <w:t>3</w:t>
      </w:r>
      <w:r w:rsidRPr="003A4E61">
        <w:rPr>
          <w:szCs w:val="24"/>
        </w:rPr>
        <w:t>) </w:t>
      </w:r>
      <w:r w:rsidRPr="003A4E61">
        <w:rPr>
          <w:snapToGrid w:val="0"/>
          <w:szCs w:val="24"/>
          <w:u w:val="single"/>
        </w:rPr>
        <w:t>Amended Data Submissions</w:t>
      </w:r>
      <w:r w:rsidRPr="003A4E61">
        <w:rPr>
          <w:snapToGrid w:val="0"/>
          <w:szCs w:val="24"/>
        </w:rPr>
        <w:t xml:space="preserve">. </w:t>
      </w:r>
      <w:r w:rsidR="00FE3A06">
        <w:rPr>
          <w:snapToGrid w:val="0"/>
          <w:szCs w:val="24"/>
        </w:rPr>
        <w:t>Payers, Providers, and Provider Organizations</w:t>
      </w:r>
      <w:r w:rsidRPr="003A4E61">
        <w:rPr>
          <w:snapToGrid w:val="0"/>
          <w:szCs w:val="24"/>
        </w:rPr>
        <w:t xml:space="preserve"> may amend data submissions</w:t>
      </w:r>
      <w:r w:rsidR="002C180A">
        <w:rPr>
          <w:snapToGrid w:val="0"/>
          <w:szCs w:val="24"/>
        </w:rPr>
        <w:t>,</w:t>
      </w:r>
      <w:r w:rsidRPr="003A4E61">
        <w:rPr>
          <w:snapToGrid w:val="0"/>
          <w:szCs w:val="24"/>
        </w:rPr>
        <w:t xml:space="preserve"> subject to the approval of CHIA</w:t>
      </w:r>
      <w:r w:rsidR="002C180A">
        <w:rPr>
          <w:snapToGrid w:val="0"/>
          <w:szCs w:val="24"/>
        </w:rPr>
        <w:t>,</w:t>
      </w:r>
      <w:r w:rsidRPr="003A4E61">
        <w:rPr>
          <w:snapToGrid w:val="0"/>
          <w:szCs w:val="24"/>
        </w:rPr>
        <w:t xml:space="preserve"> upon notice of the proposed </w:t>
      </w:r>
      <w:r w:rsidR="00D829D6">
        <w:rPr>
          <w:snapToGrid w:val="0"/>
          <w:szCs w:val="24"/>
        </w:rPr>
        <w:t xml:space="preserve">amended data </w:t>
      </w:r>
      <w:r w:rsidR="00D829D6" w:rsidRPr="003A4E61">
        <w:rPr>
          <w:snapToGrid w:val="0"/>
          <w:szCs w:val="24"/>
        </w:rPr>
        <w:t>submissions</w:t>
      </w:r>
      <w:r w:rsidR="00D829D6">
        <w:rPr>
          <w:snapToGrid w:val="0"/>
          <w:szCs w:val="24"/>
        </w:rPr>
        <w:t>,</w:t>
      </w:r>
      <w:r w:rsidR="00D829D6" w:rsidRPr="003A4E61">
        <w:rPr>
          <w:snapToGrid w:val="0"/>
          <w:szCs w:val="24"/>
        </w:rPr>
        <w:t xml:space="preserve"> </w:t>
      </w:r>
      <w:r w:rsidRPr="003A4E61">
        <w:rPr>
          <w:snapToGrid w:val="0"/>
          <w:szCs w:val="24"/>
        </w:rPr>
        <w:t xml:space="preserve">and the reasons for such changes.  Amended data submissions shall be made in accordance with the procedures provided in </w:t>
      </w:r>
      <w:r>
        <w:rPr>
          <w:snapToGrid w:val="0"/>
          <w:szCs w:val="24"/>
        </w:rPr>
        <w:t>Sub-Regulatory Guidance</w:t>
      </w:r>
      <w:r w:rsidRPr="003A4E61">
        <w:rPr>
          <w:snapToGrid w:val="0"/>
          <w:szCs w:val="24"/>
        </w:rPr>
        <w:t xml:space="preserve">. </w:t>
      </w:r>
    </w:p>
    <w:p w14:paraId="64664DA4" w14:textId="77777777" w:rsidR="002764CB" w:rsidRPr="003A4E61" w:rsidRDefault="002764CB" w:rsidP="002764CB">
      <w:pPr>
        <w:pStyle w:val="ListParagraph"/>
        <w:rPr>
          <w:snapToGrid w:val="0"/>
          <w:szCs w:val="24"/>
        </w:rPr>
      </w:pPr>
    </w:p>
    <w:p w14:paraId="43BD6A9D" w14:textId="4800D2D2" w:rsidR="002764CB" w:rsidRPr="003A4E61" w:rsidRDefault="002764CB" w:rsidP="002764CB">
      <w:pPr>
        <w:widowControl w:val="0"/>
        <w:ind w:left="720"/>
        <w:rPr>
          <w:snapToGrid w:val="0"/>
          <w:szCs w:val="24"/>
        </w:rPr>
      </w:pPr>
      <w:r w:rsidRPr="003A4E61">
        <w:rPr>
          <w:szCs w:val="24"/>
        </w:rPr>
        <w:t>(</w:t>
      </w:r>
      <w:r w:rsidR="00DF3E41">
        <w:rPr>
          <w:szCs w:val="24"/>
        </w:rPr>
        <w:t>4</w:t>
      </w:r>
      <w:r w:rsidRPr="003A4E61">
        <w:rPr>
          <w:szCs w:val="24"/>
        </w:rPr>
        <w:t>) </w:t>
      </w:r>
      <w:r w:rsidRPr="003A4E61">
        <w:rPr>
          <w:snapToGrid w:val="0"/>
          <w:szCs w:val="24"/>
          <w:u w:val="single"/>
        </w:rPr>
        <w:t>Data Review</w:t>
      </w:r>
      <w:r w:rsidR="002F1332">
        <w:rPr>
          <w:snapToGrid w:val="0"/>
          <w:szCs w:val="24"/>
          <w:u w:val="single"/>
        </w:rPr>
        <w:t xml:space="preserve">, </w:t>
      </w:r>
      <w:r w:rsidRPr="003A4E61">
        <w:rPr>
          <w:snapToGrid w:val="0"/>
          <w:szCs w:val="24"/>
          <w:u w:val="single"/>
        </w:rPr>
        <w:t>Verification</w:t>
      </w:r>
      <w:r w:rsidR="002F1332">
        <w:rPr>
          <w:snapToGrid w:val="0"/>
          <w:szCs w:val="24"/>
          <w:u w:val="single"/>
        </w:rPr>
        <w:t>, and Resubmission</w:t>
      </w:r>
      <w:r w:rsidRPr="003A4E61">
        <w:rPr>
          <w:snapToGrid w:val="0"/>
          <w:szCs w:val="24"/>
        </w:rPr>
        <w:t xml:space="preserve">. If necessary, </w:t>
      </w:r>
      <w:r w:rsidR="00FE3A06">
        <w:rPr>
          <w:snapToGrid w:val="0"/>
        </w:rPr>
        <w:t>Payers, Providers, and Provider Organizations</w:t>
      </w:r>
      <w:r w:rsidR="00873C7A">
        <w:rPr>
          <w:snapToGrid w:val="0"/>
        </w:rPr>
        <w:t xml:space="preserve"> </w:t>
      </w:r>
      <w:r w:rsidRPr="003A4E61">
        <w:rPr>
          <w:snapToGrid w:val="0"/>
          <w:szCs w:val="24"/>
        </w:rPr>
        <w:t>may be required to review</w:t>
      </w:r>
      <w:r w:rsidR="002F1332">
        <w:rPr>
          <w:snapToGrid w:val="0"/>
          <w:szCs w:val="24"/>
        </w:rPr>
        <w:t xml:space="preserve">, </w:t>
      </w:r>
      <w:r w:rsidRPr="003A4E61">
        <w:rPr>
          <w:snapToGrid w:val="0"/>
          <w:szCs w:val="24"/>
        </w:rPr>
        <w:t>verify</w:t>
      </w:r>
      <w:r w:rsidR="002F1332">
        <w:rPr>
          <w:snapToGrid w:val="0"/>
          <w:szCs w:val="24"/>
        </w:rPr>
        <w:t>, or resubmit</w:t>
      </w:r>
      <w:r w:rsidRPr="003A4E61">
        <w:rPr>
          <w:snapToGrid w:val="0"/>
          <w:szCs w:val="24"/>
        </w:rPr>
        <w:t xml:space="preserve"> certain data and information previously submitted. CHIA will notify </w:t>
      </w:r>
      <w:r w:rsidR="00FE3A06">
        <w:rPr>
          <w:snapToGrid w:val="0"/>
        </w:rPr>
        <w:t>Payers, Providers, and Provider Organizations</w:t>
      </w:r>
      <w:r w:rsidR="00873C7A">
        <w:rPr>
          <w:snapToGrid w:val="0"/>
        </w:rPr>
        <w:t xml:space="preserve"> </w:t>
      </w:r>
      <w:r w:rsidRPr="003A4E61">
        <w:rPr>
          <w:snapToGrid w:val="0"/>
          <w:szCs w:val="24"/>
        </w:rPr>
        <w:t>of when such data and information must be reviewed</w:t>
      </w:r>
      <w:r w:rsidR="002F1332">
        <w:rPr>
          <w:snapToGrid w:val="0"/>
          <w:szCs w:val="24"/>
        </w:rPr>
        <w:t xml:space="preserve">, </w:t>
      </w:r>
      <w:r w:rsidRPr="003A4E61">
        <w:rPr>
          <w:snapToGrid w:val="0"/>
          <w:szCs w:val="24"/>
        </w:rPr>
        <w:t>verified</w:t>
      </w:r>
      <w:r w:rsidR="002F1332">
        <w:rPr>
          <w:snapToGrid w:val="0"/>
          <w:szCs w:val="24"/>
        </w:rPr>
        <w:t>, or resubmitted</w:t>
      </w:r>
      <w:r w:rsidRPr="003A4E61">
        <w:rPr>
          <w:snapToGrid w:val="0"/>
          <w:szCs w:val="24"/>
        </w:rPr>
        <w:t xml:space="preserve"> and will provide to applicable </w:t>
      </w:r>
      <w:r w:rsidR="00FE3A06">
        <w:rPr>
          <w:snapToGrid w:val="0"/>
        </w:rPr>
        <w:t>Payers, Providers, and Provider Organizations</w:t>
      </w:r>
      <w:r w:rsidRPr="003A4E61">
        <w:rPr>
          <w:snapToGrid w:val="0"/>
          <w:szCs w:val="24"/>
        </w:rPr>
        <w:t xml:space="preserve"> such health care data and information, or summary reports of such data and information, for review</w:t>
      </w:r>
      <w:r w:rsidR="002F1332">
        <w:rPr>
          <w:snapToGrid w:val="0"/>
          <w:szCs w:val="24"/>
        </w:rPr>
        <w:t xml:space="preserve">, </w:t>
      </w:r>
      <w:r w:rsidRPr="003A4E61">
        <w:rPr>
          <w:snapToGrid w:val="0"/>
          <w:szCs w:val="24"/>
        </w:rPr>
        <w:t>verification</w:t>
      </w:r>
      <w:r w:rsidR="002F1332">
        <w:rPr>
          <w:snapToGrid w:val="0"/>
          <w:szCs w:val="24"/>
        </w:rPr>
        <w:t>, or resubmission</w:t>
      </w:r>
      <w:r w:rsidRPr="003A4E61">
        <w:rPr>
          <w:snapToGrid w:val="0"/>
          <w:szCs w:val="24"/>
        </w:rPr>
        <w:t xml:space="preserve">.  </w:t>
      </w:r>
    </w:p>
    <w:p w14:paraId="2AC7236F" w14:textId="77777777" w:rsidR="008A126C" w:rsidRDefault="008A126C" w:rsidP="002764CB">
      <w:pPr>
        <w:ind w:left="720"/>
      </w:pPr>
    </w:p>
    <w:p w14:paraId="75F6A415" w14:textId="537347D2" w:rsidR="006D7D05" w:rsidRDefault="4A1D18A5" w:rsidP="5FEB51E4">
      <w:pPr>
        <w:ind w:left="720"/>
        <w:rPr>
          <w:snapToGrid w:val="0"/>
        </w:rPr>
      </w:pPr>
      <w:r>
        <w:t>(</w:t>
      </w:r>
      <w:r w:rsidR="00DF3E41">
        <w:t>5</w:t>
      </w:r>
      <w:r>
        <w:t xml:space="preserve">) </w:t>
      </w:r>
      <w:r w:rsidR="3AF1B34F" w:rsidRPr="006F2F6B">
        <w:rPr>
          <w:u w:val="single"/>
        </w:rPr>
        <w:t>Additional Documentation</w:t>
      </w:r>
      <w:r w:rsidR="3AF1B34F">
        <w:t xml:space="preserve">. The Center may request that </w:t>
      </w:r>
      <w:r w:rsidR="004E6A89">
        <w:t>Payers, Providers, and Provider Or</w:t>
      </w:r>
      <w:r w:rsidR="001F5644">
        <w:t>ganizations</w:t>
      </w:r>
      <w:r w:rsidR="3AF1B34F">
        <w:t xml:space="preserve"> submit additional documentation </w:t>
      </w:r>
      <w:r w:rsidR="00DF6F07">
        <w:t>related to</w:t>
      </w:r>
      <w:r w:rsidR="3AF1B34F">
        <w:t xml:space="preserve"> reported data and information</w:t>
      </w:r>
      <w:r w:rsidR="7A0DCCB3">
        <w:t xml:space="preserve"> through Sub-Regulatory Guidance</w:t>
      </w:r>
      <w:r w:rsidR="00B80E18">
        <w:t xml:space="preserve"> or by written request</w:t>
      </w:r>
      <w:r w:rsidR="7A0DCCB3">
        <w:t xml:space="preserve">. </w:t>
      </w:r>
    </w:p>
    <w:p w14:paraId="6CB87D1A" w14:textId="77777777" w:rsidR="006D7D05" w:rsidRDefault="006D7D05" w:rsidP="002764CB">
      <w:pPr>
        <w:ind w:left="720"/>
        <w:rPr>
          <w:snapToGrid w:val="0"/>
          <w:szCs w:val="24"/>
        </w:rPr>
      </w:pPr>
    </w:p>
    <w:p w14:paraId="673211B9" w14:textId="05799526" w:rsidR="008A126C" w:rsidRDefault="306D09DF" w:rsidP="002764CB">
      <w:pPr>
        <w:ind w:left="720"/>
      </w:pPr>
      <w:r>
        <w:t>(</w:t>
      </w:r>
      <w:r w:rsidR="00DF3E41">
        <w:t>6</w:t>
      </w:r>
      <w:r>
        <w:t xml:space="preserve">) </w:t>
      </w:r>
      <w:r w:rsidRPr="5FEB51E4">
        <w:rPr>
          <w:u w:val="single"/>
        </w:rPr>
        <w:t>Accuracy</w:t>
      </w:r>
      <w:r>
        <w:t xml:space="preserve">. </w:t>
      </w:r>
      <w:r w:rsidR="1DD0515D">
        <w:t xml:space="preserve">The </w:t>
      </w:r>
      <w:r w:rsidR="00D228C1">
        <w:t>Payer, Provider, or Provider Organization</w:t>
      </w:r>
      <w:r w:rsidR="23944F61">
        <w:t xml:space="preserve"> (</w:t>
      </w:r>
      <w:proofErr w:type="spellStart"/>
      <w:r w:rsidR="23944F61">
        <w:t>i</w:t>
      </w:r>
      <w:proofErr w:type="spellEnd"/>
      <w:r w:rsidR="23944F61">
        <w:t xml:space="preserve">) </w:t>
      </w:r>
      <w:r w:rsidR="10A5CF8A">
        <w:t xml:space="preserve">certifies that </w:t>
      </w:r>
      <w:r w:rsidR="7EFC8629">
        <w:t xml:space="preserve">an authorized representative </w:t>
      </w:r>
      <w:r w:rsidR="08323AF2">
        <w:t xml:space="preserve">of the </w:t>
      </w:r>
      <w:r w:rsidR="003D6E78">
        <w:t>Payer, Provider, or Provider Organization</w:t>
      </w:r>
      <w:r w:rsidR="08323AF2">
        <w:t xml:space="preserve"> </w:t>
      </w:r>
      <w:r w:rsidR="23944F61">
        <w:t xml:space="preserve">submitted information and data </w:t>
      </w:r>
      <w:r w:rsidR="6F2BB49E">
        <w:t>to the Center</w:t>
      </w:r>
      <w:r w:rsidR="23944F61">
        <w:t xml:space="preserve">, and (ii) </w:t>
      </w:r>
      <w:r w:rsidR="10A5CF8A">
        <w:t xml:space="preserve">attests that </w:t>
      </w:r>
      <w:r w:rsidR="1DD0515D">
        <w:t xml:space="preserve">information and data submitted to the Center is </w:t>
      </w:r>
      <w:r w:rsidR="2B63575D">
        <w:t>true, correct, and complete</w:t>
      </w:r>
      <w:r w:rsidR="4FAF2893">
        <w:t>.</w:t>
      </w:r>
    </w:p>
    <w:p w14:paraId="42A8BC7F" w14:textId="63191337" w:rsidR="5FEB51E4" w:rsidRDefault="5FEB51E4" w:rsidP="5FEB51E4">
      <w:pPr>
        <w:ind w:left="720"/>
      </w:pPr>
    </w:p>
    <w:p w14:paraId="6D4EECFE" w14:textId="6F8FC676" w:rsidR="082E4E00" w:rsidRDefault="082E4E00" w:rsidP="5FEB51E4">
      <w:pPr>
        <w:ind w:left="720"/>
      </w:pPr>
      <w:r>
        <w:t>(</w:t>
      </w:r>
      <w:r w:rsidR="00C20A0D">
        <w:t>7</w:t>
      </w:r>
      <w:r w:rsidR="084A4DD7">
        <w:t>)</w:t>
      </w:r>
      <w:r>
        <w:t> </w:t>
      </w:r>
      <w:r w:rsidRPr="5FEB51E4">
        <w:rPr>
          <w:color w:val="000000" w:themeColor="text1"/>
          <w:u w:val="single"/>
        </w:rPr>
        <w:t>Mergers</w:t>
      </w:r>
      <w:r w:rsidRPr="5FEB51E4">
        <w:rPr>
          <w:color w:val="000000" w:themeColor="text1"/>
        </w:rPr>
        <w:t xml:space="preserve">. </w:t>
      </w:r>
      <w:r w:rsidR="003D6E78">
        <w:t>Payers, Providers, and Provider Organizations</w:t>
      </w:r>
      <w:r>
        <w:t xml:space="preserve"> </w:t>
      </w:r>
      <w:r w:rsidRPr="5FEB51E4">
        <w:rPr>
          <w:color w:val="000000" w:themeColor="text1"/>
        </w:rPr>
        <w:t xml:space="preserve">must submit </w:t>
      </w:r>
      <w:r>
        <w:t xml:space="preserve">data for newly merged facilities in accordance with Sub-Regulatory Guidance. CHIA must approve organizational reporting structure changes prior to implementation. The </w:t>
      </w:r>
      <w:r w:rsidR="003D6E78">
        <w:t>Payer, Provider, or Provider Organization</w:t>
      </w:r>
      <w:r>
        <w:t xml:space="preserve"> must notify CHIA in writing as to any organization ID change, for approval, prior to a data submission.</w:t>
      </w:r>
    </w:p>
    <w:p w14:paraId="5CABCDCE" w14:textId="77777777" w:rsidR="007D4BF3" w:rsidRDefault="007D4BF3" w:rsidP="5FEB51E4">
      <w:pPr>
        <w:ind w:left="720"/>
      </w:pPr>
    </w:p>
    <w:p w14:paraId="453ED5F9" w14:textId="37C6FEDE" w:rsidR="007D4BF3" w:rsidRPr="00E3281D" w:rsidRDefault="007D4BF3" w:rsidP="007D4BF3">
      <w:pPr>
        <w:ind w:left="720"/>
        <w:rPr>
          <w:snapToGrid w:val="0"/>
          <w:szCs w:val="24"/>
        </w:rPr>
      </w:pPr>
      <w:r w:rsidRPr="00E3281D">
        <w:rPr>
          <w:snapToGrid w:val="0"/>
          <w:szCs w:val="24"/>
        </w:rPr>
        <w:t>(</w:t>
      </w:r>
      <w:r>
        <w:rPr>
          <w:snapToGrid w:val="0"/>
          <w:szCs w:val="24"/>
        </w:rPr>
        <w:t>8</w:t>
      </w:r>
      <w:r w:rsidRPr="00E3281D">
        <w:rPr>
          <w:snapToGrid w:val="0"/>
          <w:szCs w:val="24"/>
        </w:rPr>
        <w:t>)</w:t>
      </w:r>
      <w:r>
        <w:rPr>
          <w:snapToGrid w:val="0"/>
          <w:szCs w:val="24"/>
          <w:u w:val="single"/>
        </w:rPr>
        <w:t xml:space="preserve"> </w:t>
      </w:r>
      <w:r w:rsidRPr="00E3281D">
        <w:rPr>
          <w:snapToGrid w:val="0"/>
          <w:szCs w:val="24"/>
          <w:u w:val="single"/>
        </w:rPr>
        <w:t>Extension Requests</w:t>
      </w:r>
      <w:r w:rsidRPr="00E3281D">
        <w:rPr>
          <w:snapToGrid w:val="0"/>
          <w:szCs w:val="24"/>
        </w:rPr>
        <w:t xml:space="preserve">. </w:t>
      </w:r>
      <w:r w:rsidRPr="00E3281D">
        <w:rPr>
          <w:snapToGrid w:val="0"/>
          <w:color w:val="000000"/>
          <w:szCs w:val="24"/>
        </w:rPr>
        <w:t xml:space="preserve">CHIA </w:t>
      </w:r>
      <w:r w:rsidRPr="00E3281D">
        <w:rPr>
          <w:snapToGrid w:val="0"/>
          <w:szCs w:val="24"/>
        </w:rPr>
        <w:t xml:space="preserve">may grant, for good cause, an extension in time to </w:t>
      </w:r>
      <w:proofErr w:type="gramStart"/>
      <w:r w:rsidR="003D6E78">
        <w:rPr>
          <w:snapToGrid w:val="0"/>
          <w:szCs w:val="24"/>
        </w:rPr>
        <w:t>Payers</w:t>
      </w:r>
      <w:proofErr w:type="gramEnd"/>
      <w:r w:rsidR="003D6E78">
        <w:rPr>
          <w:snapToGrid w:val="0"/>
          <w:szCs w:val="24"/>
        </w:rPr>
        <w:t>, Providers, and Provider Organizations</w:t>
      </w:r>
      <w:r w:rsidRPr="00E3281D">
        <w:rPr>
          <w:snapToGrid w:val="0"/>
          <w:szCs w:val="24"/>
        </w:rPr>
        <w:t xml:space="preserve"> to submit health care data and information.</w:t>
      </w:r>
    </w:p>
    <w:p w14:paraId="16A39A5C" w14:textId="77777777" w:rsidR="007D4BF3" w:rsidRDefault="007D4BF3" w:rsidP="007D4BF3">
      <w:pPr>
        <w:ind w:left="720"/>
      </w:pPr>
    </w:p>
    <w:p w14:paraId="1D657A4A" w14:textId="16CF4C68" w:rsidR="007D4BF3" w:rsidRDefault="007D4BF3" w:rsidP="007D4BF3">
      <w:pPr>
        <w:ind w:left="720"/>
      </w:pPr>
      <w:r w:rsidRPr="009C7B91">
        <w:t xml:space="preserve">(9) </w:t>
      </w:r>
      <w:r w:rsidRPr="009C7B91">
        <w:rPr>
          <w:u w:val="single"/>
        </w:rPr>
        <w:t>Notification to Health Policy Commission and Department of Public Health</w:t>
      </w:r>
      <w:r w:rsidRPr="009C7B91">
        <w:t>. T</w:t>
      </w:r>
      <w:r w:rsidRPr="009C7B91">
        <w:rPr>
          <w:szCs w:val="24"/>
        </w:rPr>
        <w:t>he Center is required by M.G.L. c. 12C § 11 to notify the Health Policy Commission and the Department of Public Health if a Provider or Provider Organization has failed to timely report required data or information.</w:t>
      </w:r>
    </w:p>
    <w:p w14:paraId="6754B17B" w14:textId="77777777" w:rsidR="002A5C0B" w:rsidRDefault="002A5C0B" w:rsidP="00EA45AB"/>
    <w:p w14:paraId="02C712EE" w14:textId="62155245" w:rsidR="00FD4985" w:rsidRDefault="00A642D4" w:rsidP="00FD4985">
      <w:pPr>
        <w:rPr>
          <w:u w:val="single"/>
        </w:rPr>
      </w:pPr>
      <w:r w:rsidRPr="187F9DE5">
        <w:rPr>
          <w:u w:val="single"/>
        </w:rPr>
        <w:t>4</w:t>
      </w:r>
      <w:r w:rsidR="00FD4985" w:rsidRPr="187F9DE5">
        <w:rPr>
          <w:u w:val="single"/>
        </w:rPr>
        <w:t>.0</w:t>
      </w:r>
      <w:r w:rsidR="007D4BF3" w:rsidRPr="187F9DE5">
        <w:rPr>
          <w:u w:val="single"/>
        </w:rPr>
        <w:t>5</w:t>
      </w:r>
      <w:r w:rsidR="00FD4985" w:rsidRPr="187F9DE5">
        <w:rPr>
          <w:u w:val="single"/>
        </w:rPr>
        <w:t>:</w:t>
      </w:r>
      <w:r w:rsidR="00FD4985">
        <w:tab/>
      </w:r>
      <w:r w:rsidR="00FD4985" w:rsidRPr="187F9DE5">
        <w:rPr>
          <w:u w:val="single"/>
        </w:rPr>
        <w:t>Penalties</w:t>
      </w:r>
    </w:p>
    <w:p w14:paraId="156C89A5" w14:textId="77777777" w:rsidR="006E493D" w:rsidRDefault="006E493D" w:rsidP="00FD4985">
      <w:pPr>
        <w:rPr>
          <w:szCs w:val="24"/>
          <w:u w:val="single"/>
        </w:rPr>
      </w:pPr>
    </w:p>
    <w:p w14:paraId="27D311E4" w14:textId="5D665818" w:rsidR="00CF0A8F" w:rsidRPr="00D81C42" w:rsidRDefault="00CF0A8F" w:rsidP="00CF0A8F">
      <w:pPr>
        <w:ind w:left="720"/>
        <w:jc w:val="both"/>
        <w:outlineLvl w:val="0"/>
        <w:rPr>
          <w:szCs w:val="24"/>
        </w:rPr>
      </w:pPr>
      <w:r>
        <w:rPr>
          <w:szCs w:val="24"/>
        </w:rPr>
        <w:lastRenderedPageBreak/>
        <w:t>The Center</w:t>
      </w:r>
      <w:r w:rsidRPr="00D81C42">
        <w:rPr>
          <w:szCs w:val="24"/>
        </w:rPr>
        <w:t xml:space="preserve"> will provide written notice to </w:t>
      </w:r>
      <w:r w:rsidR="00310BD1">
        <w:rPr>
          <w:szCs w:val="24"/>
        </w:rPr>
        <w:t>Payers, Providers, and Provider Organizations</w:t>
      </w:r>
      <w:r w:rsidRPr="00D81C42">
        <w:rPr>
          <w:szCs w:val="24"/>
        </w:rPr>
        <w:t xml:space="preserve"> that fail to comply with the reporting deadlines established in 957 CMR</w:t>
      </w:r>
      <w:r w:rsidR="00310BD1">
        <w:rPr>
          <w:szCs w:val="24"/>
        </w:rPr>
        <w:t xml:space="preserve"> 4</w:t>
      </w:r>
      <w:r w:rsidRPr="00D81C42">
        <w:rPr>
          <w:szCs w:val="24"/>
        </w:rPr>
        <w:t xml:space="preserve">.00.   </w:t>
      </w:r>
    </w:p>
    <w:p w14:paraId="67620CCD" w14:textId="77777777" w:rsidR="00CF0A8F" w:rsidRPr="00D81C42" w:rsidRDefault="00CF0A8F" w:rsidP="00CF0A8F">
      <w:pPr>
        <w:autoSpaceDE w:val="0"/>
        <w:autoSpaceDN w:val="0"/>
        <w:adjustRightInd w:val="0"/>
        <w:ind w:left="720"/>
        <w:jc w:val="both"/>
        <w:rPr>
          <w:szCs w:val="24"/>
        </w:rPr>
      </w:pPr>
    </w:p>
    <w:p w14:paraId="3791FE6C" w14:textId="7E3C2463" w:rsidR="00CF0A8F" w:rsidRPr="00D81C42" w:rsidRDefault="00CF0A8F" w:rsidP="00CF0A8F">
      <w:pPr>
        <w:autoSpaceDE w:val="0"/>
        <w:autoSpaceDN w:val="0"/>
        <w:adjustRightInd w:val="0"/>
        <w:ind w:left="720"/>
        <w:jc w:val="both"/>
        <w:rPr>
          <w:szCs w:val="24"/>
        </w:rPr>
      </w:pPr>
      <w:r w:rsidRPr="002F4131">
        <w:rPr>
          <w:szCs w:val="24"/>
        </w:rPr>
        <w:t xml:space="preserve">(1) The Center will notify </w:t>
      </w:r>
      <w:r w:rsidR="00310BD1">
        <w:rPr>
          <w:szCs w:val="24"/>
        </w:rPr>
        <w:t>Payers, Providers, and Provider Organizations</w:t>
      </w:r>
      <w:r w:rsidRPr="002F4131">
        <w:rPr>
          <w:szCs w:val="24"/>
        </w:rPr>
        <w:t xml:space="preserve"> that failure to respond within two weeks of the written notice, without just cause, may result in penalties. In accordance with M.G.L. c. 12C, § 11, </w:t>
      </w:r>
      <w:r w:rsidR="00310BD1">
        <w:rPr>
          <w:szCs w:val="24"/>
        </w:rPr>
        <w:t>Payers, Providers, and Provider Organizations</w:t>
      </w:r>
      <w:r w:rsidRPr="002F4131">
        <w:rPr>
          <w:szCs w:val="24"/>
        </w:rPr>
        <w:t xml:space="preserve"> may</w:t>
      </w:r>
      <w:r>
        <w:rPr>
          <w:szCs w:val="24"/>
        </w:rPr>
        <w:t xml:space="preserve"> </w:t>
      </w:r>
      <w:r w:rsidRPr="002F4131">
        <w:rPr>
          <w:szCs w:val="24"/>
        </w:rPr>
        <w:t>be subject to a penalty of up to $</w:t>
      </w:r>
      <w:r>
        <w:rPr>
          <w:szCs w:val="24"/>
        </w:rPr>
        <w:t>25</w:t>
      </w:r>
      <w:r w:rsidRPr="002F4131">
        <w:rPr>
          <w:szCs w:val="24"/>
        </w:rPr>
        <w:t xml:space="preserve">,000 per week for each week </w:t>
      </w:r>
      <w:proofErr w:type="gramStart"/>
      <w:r w:rsidRPr="002F4131">
        <w:rPr>
          <w:szCs w:val="24"/>
        </w:rPr>
        <w:t>that</w:t>
      </w:r>
      <w:proofErr w:type="gramEnd"/>
      <w:r w:rsidRPr="002F4131">
        <w:rPr>
          <w:szCs w:val="24"/>
        </w:rPr>
        <w:t xml:space="preserve"> they fail to provide the required data and information.</w:t>
      </w:r>
      <w:r w:rsidR="00513F66">
        <w:rPr>
          <w:szCs w:val="24"/>
        </w:rPr>
        <w:t xml:space="preserve"> </w:t>
      </w:r>
    </w:p>
    <w:p w14:paraId="76DA48ED" w14:textId="77777777" w:rsidR="00CF0A8F" w:rsidRPr="00D81C42" w:rsidRDefault="00CF0A8F" w:rsidP="00CF0A8F">
      <w:pPr>
        <w:autoSpaceDE w:val="0"/>
        <w:autoSpaceDN w:val="0"/>
        <w:adjustRightInd w:val="0"/>
        <w:ind w:left="1440"/>
        <w:jc w:val="both"/>
        <w:rPr>
          <w:szCs w:val="24"/>
        </w:rPr>
      </w:pPr>
    </w:p>
    <w:p w14:paraId="2F2CA82E" w14:textId="6A1CE9B0" w:rsidR="00CF0A8F" w:rsidRPr="00D81C42" w:rsidRDefault="00CF0A8F" w:rsidP="00CF0A8F">
      <w:pPr>
        <w:autoSpaceDE w:val="0"/>
        <w:autoSpaceDN w:val="0"/>
        <w:adjustRightInd w:val="0"/>
        <w:ind w:left="720"/>
        <w:jc w:val="both"/>
        <w:rPr>
          <w:szCs w:val="24"/>
        </w:rPr>
      </w:pPr>
      <w:r w:rsidRPr="00D81C42">
        <w:rPr>
          <w:szCs w:val="24"/>
        </w:rPr>
        <w:t>(2) Any rem</w:t>
      </w:r>
      <w:r>
        <w:rPr>
          <w:szCs w:val="24"/>
        </w:rPr>
        <w:t xml:space="preserve">edy available under 957 CMR </w:t>
      </w:r>
      <w:r w:rsidR="00310BD1">
        <w:rPr>
          <w:szCs w:val="24"/>
        </w:rPr>
        <w:t>4.00</w:t>
      </w:r>
      <w:r w:rsidRPr="00D81C42">
        <w:rPr>
          <w:szCs w:val="24"/>
        </w:rPr>
        <w:t xml:space="preserve"> is in addition to other sanctions and penalties that may apply under the provisions of other statutes and regulations. </w:t>
      </w:r>
    </w:p>
    <w:p w14:paraId="5F3CBEC1" w14:textId="77777777" w:rsidR="00CF0A8F" w:rsidRPr="00D81C42" w:rsidRDefault="00CF0A8F" w:rsidP="00CF0A8F">
      <w:pPr>
        <w:autoSpaceDE w:val="0"/>
        <w:autoSpaceDN w:val="0"/>
        <w:adjustRightInd w:val="0"/>
        <w:ind w:left="1440"/>
        <w:jc w:val="both"/>
        <w:rPr>
          <w:szCs w:val="24"/>
        </w:rPr>
      </w:pPr>
    </w:p>
    <w:p w14:paraId="386EEE58" w14:textId="0A96FD44" w:rsidR="00CF0A8F" w:rsidRDefault="00CF0A8F" w:rsidP="00CF0A8F">
      <w:pPr>
        <w:autoSpaceDE w:val="0"/>
        <w:autoSpaceDN w:val="0"/>
        <w:adjustRightInd w:val="0"/>
        <w:ind w:left="720"/>
        <w:jc w:val="both"/>
        <w:rPr>
          <w:szCs w:val="24"/>
        </w:rPr>
      </w:pPr>
      <w:r w:rsidRPr="00D81C42">
        <w:rPr>
          <w:szCs w:val="24"/>
        </w:rPr>
        <w:t xml:space="preserve">(3) </w:t>
      </w:r>
      <w:r w:rsidR="00310BD1">
        <w:rPr>
          <w:szCs w:val="24"/>
        </w:rPr>
        <w:t>Payers, Providers, and Provider Organizations</w:t>
      </w:r>
      <w:r w:rsidRPr="00D81C42">
        <w:rPr>
          <w:szCs w:val="24"/>
        </w:rPr>
        <w:t xml:space="preserve"> that fail to comply with the requirements of 957 CMR </w:t>
      </w:r>
      <w:r w:rsidR="00310BD1">
        <w:rPr>
          <w:szCs w:val="24"/>
        </w:rPr>
        <w:t>4</w:t>
      </w:r>
      <w:r w:rsidRPr="00D81C42">
        <w:rPr>
          <w:szCs w:val="24"/>
        </w:rPr>
        <w:t xml:space="preserve">.00 will be subject to all penalties and remedies allowed by law and </w:t>
      </w:r>
      <w:r>
        <w:rPr>
          <w:szCs w:val="24"/>
        </w:rPr>
        <w:t>the Center</w:t>
      </w:r>
      <w:r w:rsidRPr="00D81C42">
        <w:rPr>
          <w:szCs w:val="24"/>
        </w:rPr>
        <w:t xml:space="preserve"> will take all necessa</w:t>
      </w:r>
      <w:r>
        <w:rPr>
          <w:szCs w:val="24"/>
        </w:rPr>
        <w:t xml:space="preserve">ry steps to enforce 957 CMR </w:t>
      </w:r>
      <w:r w:rsidR="00310BD1">
        <w:rPr>
          <w:szCs w:val="24"/>
        </w:rPr>
        <w:t>4.00</w:t>
      </w:r>
      <w:r>
        <w:rPr>
          <w:szCs w:val="24"/>
        </w:rPr>
        <w:t>,</w:t>
      </w:r>
      <w:r w:rsidRPr="00D81C42">
        <w:rPr>
          <w:szCs w:val="24"/>
        </w:rPr>
        <w:t xml:space="preserve"> including a petition to the Superior Court for an order enforcing the same. </w:t>
      </w:r>
    </w:p>
    <w:p w14:paraId="12BA85F4" w14:textId="77777777" w:rsidR="00CF0A8F" w:rsidRDefault="00CF0A8F" w:rsidP="00CF0A8F">
      <w:pPr>
        <w:autoSpaceDE w:val="0"/>
        <w:autoSpaceDN w:val="0"/>
        <w:adjustRightInd w:val="0"/>
        <w:ind w:left="720"/>
        <w:jc w:val="both"/>
        <w:rPr>
          <w:szCs w:val="24"/>
        </w:rPr>
      </w:pPr>
    </w:p>
    <w:p w14:paraId="18B1AF45" w14:textId="6FD2565E" w:rsidR="00CF0A8F" w:rsidRDefault="00CF0A8F" w:rsidP="00CF0A8F">
      <w:pPr>
        <w:ind w:left="720"/>
        <w:rPr>
          <w:szCs w:val="22"/>
        </w:rPr>
      </w:pPr>
      <w:r w:rsidRPr="00EA0B7D">
        <w:rPr>
          <w:szCs w:val="22"/>
        </w:rPr>
        <w:t>(4</w:t>
      </w:r>
      <w:r>
        <w:rPr>
          <w:szCs w:val="22"/>
        </w:rPr>
        <w:t xml:space="preserve">) </w:t>
      </w:r>
      <w:r w:rsidRPr="0059490B">
        <w:rPr>
          <w:szCs w:val="22"/>
        </w:rPr>
        <w:t xml:space="preserve">Before assessing a penalty, the Center </w:t>
      </w:r>
      <w:r>
        <w:rPr>
          <w:szCs w:val="22"/>
        </w:rPr>
        <w:t>sha</w:t>
      </w:r>
      <w:r w:rsidRPr="0059490B">
        <w:rPr>
          <w:szCs w:val="22"/>
        </w:rPr>
        <w:t xml:space="preserve">ll notify the </w:t>
      </w:r>
      <w:r w:rsidR="00310BD1">
        <w:rPr>
          <w:szCs w:val="22"/>
        </w:rPr>
        <w:t>Payer, Provider, or Provider Organization</w:t>
      </w:r>
      <w:r w:rsidRPr="0059490B">
        <w:rPr>
          <w:szCs w:val="22"/>
        </w:rPr>
        <w:t xml:space="preserve"> that has failed to comply with the requirements of 957 CMR </w:t>
      </w:r>
      <w:r w:rsidR="00310BD1">
        <w:rPr>
          <w:szCs w:val="22"/>
        </w:rPr>
        <w:t>4</w:t>
      </w:r>
      <w:r w:rsidRPr="0059490B">
        <w:rPr>
          <w:szCs w:val="22"/>
        </w:rPr>
        <w:t>.00 that it has the right to request a hearing in accordance with M.G.</w:t>
      </w:r>
      <w:proofErr w:type="gramStart"/>
      <w:r w:rsidRPr="0059490B">
        <w:rPr>
          <w:szCs w:val="22"/>
        </w:rPr>
        <w:t>L. c</w:t>
      </w:r>
      <w:proofErr w:type="gramEnd"/>
      <w:r w:rsidRPr="0059490B">
        <w:rPr>
          <w:szCs w:val="22"/>
        </w:rPr>
        <w:t xml:space="preserve">. 30A, § 10. </w:t>
      </w:r>
    </w:p>
    <w:p w14:paraId="739DA46F" w14:textId="77777777" w:rsidR="00CF0A8F" w:rsidRDefault="00CF0A8F" w:rsidP="00CF0A8F">
      <w:pPr>
        <w:ind w:left="720"/>
        <w:rPr>
          <w:szCs w:val="22"/>
        </w:rPr>
      </w:pPr>
    </w:p>
    <w:p w14:paraId="01BA2346" w14:textId="0A64DF37" w:rsidR="00CF0A8F" w:rsidRDefault="00CF0A8F" w:rsidP="00CF0A8F">
      <w:pPr>
        <w:ind w:left="720"/>
        <w:rPr>
          <w:color w:val="000000"/>
          <w:szCs w:val="22"/>
        </w:rPr>
      </w:pPr>
      <w:r>
        <w:rPr>
          <w:szCs w:val="22"/>
        </w:rPr>
        <w:t xml:space="preserve">(5) </w:t>
      </w:r>
      <w:r w:rsidRPr="0059490B">
        <w:rPr>
          <w:szCs w:val="22"/>
        </w:rPr>
        <w:t xml:space="preserve">If </w:t>
      </w:r>
      <w:r>
        <w:rPr>
          <w:szCs w:val="22"/>
        </w:rPr>
        <w:t>a hearing is timely requested in writing,</w:t>
      </w:r>
      <w:r w:rsidRPr="0059490B">
        <w:rPr>
          <w:szCs w:val="22"/>
        </w:rPr>
        <w:t xml:space="preserve"> the </w:t>
      </w:r>
      <w:r>
        <w:rPr>
          <w:szCs w:val="22"/>
        </w:rPr>
        <w:t xml:space="preserve">Center, including through a Presiding Officer, </w:t>
      </w:r>
      <w:r w:rsidRPr="0059490B">
        <w:rPr>
          <w:szCs w:val="22"/>
        </w:rPr>
        <w:t>will conduct</w:t>
      </w:r>
      <w:r>
        <w:rPr>
          <w:szCs w:val="22"/>
        </w:rPr>
        <w:t xml:space="preserve"> the hearing</w:t>
      </w:r>
      <w:r w:rsidRPr="0059490B">
        <w:rPr>
          <w:szCs w:val="22"/>
        </w:rPr>
        <w:t xml:space="preserve"> in accordance with 801 CMR 1.00: </w:t>
      </w:r>
      <w:r w:rsidRPr="006F686A">
        <w:rPr>
          <w:i/>
          <w:iCs/>
          <w:szCs w:val="22"/>
        </w:rPr>
        <w:t>Standard Adjudicatory Rules of Practice and Procedure</w:t>
      </w:r>
      <w:r w:rsidRPr="0059490B">
        <w:rPr>
          <w:szCs w:val="22"/>
        </w:rPr>
        <w:t>.</w:t>
      </w:r>
      <w:r>
        <w:rPr>
          <w:szCs w:val="22"/>
        </w:rPr>
        <w:t xml:space="preserve">  </w:t>
      </w:r>
      <w:r w:rsidRPr="0059490B">
        <w:rPr>
          <w:szCs w:val="22"/>
        </w:rPr>
        <w:t xml:space="preserve">After the hearing, the Center shall render a written decision and may assess a </w:t>
      </w:r>
      <w:r w:rsidRPr="0059490B">
        <w:rPr>
          <w:color w:val="000000"/>
          <w:szCs w:val="22"/>
        </w:rPr>
        <w:t xml:space="preserve">civil penalty pursuant to 957 CMR </w:t>
      </w:r>
      <w:r w:rsidR="00585A28">
        <w:rPr>
          <w:color w:val="000000"/>
          <w:szCs w:val="22"/>
        </w:rPr>
        <w:t>4.05</w:t>
      </w:r>
      <w:r w:rsidRPr="0059490B">
        <w:rPr>
          <w:color w:val="000000"/>
          <w:szCs w:val="22"/>
        </w:rPr>
        <w:t xml:space="preserve">(1). </w:t>
      </w:r>
    </w:p>
    <w:p w14:paraId="5CE7EC1A" w14:textId="77777777" w:rsidR="00CF0A8F" w:rsidRPr="0059490B" w:rsidRDefault="00CF0A8F" w:rsidP="00CF0A8F">
      <w:pPr>
        <w:ind w:left="720"/>
        <w:rPr>
          <w:color w:val="000000"/>
          <w:szCs w:val="22"/>
        </w:rPr>
      </w:pPr>
    </w:p>
    <w:p w14:paraId="0677CA97" w14:textId="2CB2E79F" w:rsidR="006E493D" w:rsidRPr="003A4E61" w:rsidRDefault="00CF0A8F" w:rsidP="00CF0A8F">
      <w:pPr>
        <w:autoSpaceDE w:val="0"/>
        <w:autoSpaceDN w:val="0"/>
        <w:adjustRightInd w:val="0"/>
        <w:ind w:left="720"/>
        <w:rPr>
          <w:szCs w:val="24"/>
        </w:rPr>
      </w:pPr>
      <w:r w:rsidRPr="0059490B">
        <w:rPr>
          <w:szCs w:val="22"/>
        </w:rPr>
        <w:t xml:space="preserve">(6) After the issuance of a final decision, except where any provision of law precludes judicial review, a </w:t>
      </w:r>
      <w:r w:rsidR="00585A28">
        <w:rPr>
          <w:szCs w:val="22"/>
        </w:rPr>
        <w:t>Payer, Provider, or Provider Organization</w:t>
      </w:r>
      <w:r w:rsidR="00361CFA">
        <w:rPr>
          <w:szCs w:val="22"/>
        </w:rPr>
        <w:t xml:space="preserve"> </w:t>
      </w:r>
      <w:r w:rsidRPr="0059490B">
        <w:rPr>
          <w:szCs w:val="22"/>
        </w:rPr>
        <w:t xml:space="preserve">aggrieved by such final decision </w:t>
      </w:r>
      <w:r>
        <w:rPr>
          <w:szCs w:val="22"/>
        </w:rPr>
        <w:t>may seek</w:t>
      </w:r>
      <w:r w:rsidRPr="0059490B">
        <w:rPr>
          <w:szCs w:val="22"/>
        </w:rPr>
        <w:t xml:space="preserve"> judicial review thereof in accordance with M.G.L. c. 30A, § 14</w:t>
      </w:r>
      <w:r w:rsidR="006E493D" w:rsidRPr="003A4E61">
        <w:rPr>
          <w:szCs w:val="24"/>
        </w:rPr>
        <w:t>.</w:t>
      </w:r>
    </w:p>
    <w:p w14:paraId="07B98745" w14:textId="77777777" w:rsidR="00EF2388" w:rsidRDefault="00EF2388" w:rsidP="00EA45AB"/>
    <w:p w14:paraId="301197E6" w14:textId="0663B10D" w:rsidR="00FD4985" w:rsidRDefault="002020F3" w:rsidP="00FD4985">
      <w:pPr>
        <w:rPr>
          <w:szCs w:val="24"/>
          <w:u w:val="single"/>
        </w:rPr>
      </w:pPr>
      <w:r>
        <w:rPr>
          <w:szCs w:val="24"/>
          <w:u w:val="single"/>
        </w:rPr>
        <w:t>4</w:t>
      </w:r>
      <w:r w:rsidR="00FD4985" w:rsidRPr="003A4E61">
        <w:rPr>
          <w:szCs w:val="24"/>
          <w:u w:val="single"/>
        </w:rPr>
        <w:t>.0</w:t>
      </w:r>
      <w:r w:rsidR="00324600">
        <w:rPr>
          <w:szCs w:val="24"/>
          <w:u w:val="single"/>
        </w:rPr>
        <w:t>6</w:t>
      </w:r>
      <w:r w:rsidR="00FD4985" w:rsidRPr="003A4E61">
        <w:rPr>
          <w:szCs w:val="24"/>
          <w:u w:val="single"/>
        </w:rPr>
        <w:t>:</w:t>
      </w:r>
      <w:r w:rsidR="00FD4985" w:rsidRPr="003A4E61">
        <w:rPr>
          <w:szCs w:val="24"/>
          <w:u w:val="single"/>
        </w:rPr>
        <w:tab/>
      </w:r>
      <w:r w:rsidR="00FD4985">
        <w:rPr>
          <w:szCs w:val="24"/>
          <w:u w:val="single"/>
        </w:rPr>
        <w:t>Severability</w:t>
      </w:r>
    </w:p>
    <w:p w14:paraId="43C3228F" w14:textId="77777777" w:rsidR="00FD4985" w:rsidRDefault="00FD4985" w:rsidP="00EA45AB"/>
    <w:p w14:paraId="08D52735" w14:textId="4E76AB2E" w:rsidR="00A12251" w:rsidRPr="003A4E61" w:rsidRDefault="00A12251" w:rsidP="00A12251">
      <w:pPr>
        <w:ind w:left="720"/>
        <w:rPr>
          <w:szCs w:val="24"/>
        </w:rPr>
      </w:pPr>
      <w:r w:rsidRPr="003A4E61">
        <w:rPr>
          <w:szCs w:val="24"/>
        </w:rPr>
        <w:t xml:space="preserve">The provisions of 957 CMR </w:t>
      </w:r>
      <w:r w:rsidR="00585A28">
        <w:rPr>
          <w:szCs w:val="24"/>
        </w:rPr>
        <w:t>4</w:t>
      </w:r>
      <w:r w:rsidRPr="003A4E61">
        <w:rPr>
          <w:szCs w:val="24"/>
        </w:rPr>
        <w:t xml:space="preserve">.00 are severable. If any provision or the application of any    provision is held to be invalid or unconstitutional, such invalidity shall not be construed to affect the validity or constitutionality of any remaining provisions of 957 CMR </w:t>
      </w:r>
      <w:r w:rsidR="00585A28">
        <w:rPr>
          <w:szCs w:val="24"/>
        </w:rPr>
        <w:t>4</w:t>
      </w:r>
      <w:r w:rsidRPr="003A4E61">
        <w:rPr>
          <w:szCs w:val="24"/>
        </w:rPr>
        <w:t xml:space="preserve">.00 or the application of such provisions. </w:t>
      </w:r>
    </w:p>
    <w:p w14:paraId="31D9BA84" w14:textId="77777777" w:rsidR="00A12251" w:rsidRDefault="00A12251" w:rsidP="00EA45AB"/>
    <w:p w14:paraId="363A4931" w14:textId="77777777" w:rsidR="00886793" w:rsidRDefault="00886793" w:rsidP="00886793">
      <w:r>
        <w:t>REGULATORY AUTHORITY</w:t>
      </w:r>
    </w:p>
    <w:p w14:paraId="43E7306B" w14:textId="7FA2077E" w:rsidR="00A12251" w:rsidRDefault="00886793" w:rsidP="00EA45AB">
      <w:r>
        <w:t xml:space="preserve">957 CMR </w:t>
      </w:r>
      <w:r w:rsidR="00585A28">
        <w:rPr>
          <w:snapToGrid w:val="0"/>
        </w:rPr>
        <w:t>4.00</w:t>
      </w:r>
      <w:r>
        <w:t>: M.G.L. c. 12C</w:t>
      </w:r>
    </w:p>
    <w:sectPr w:rsidR="00A122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05931" w14:textId="77777777" w:rsidR="00F83EE7" w:rsidRDefault="00F83EE7" w:rsidP="00EA45AB">
      <w:r>
        <w:separator/>
      </w:r>
    </w:p>
  </w:endnote>
  <w:endnote w:type="continuationSeparator" w:id="0">
    <w:p w14:paraId="171CC59F" w14:textId="77777777" w:rsidR="00F83EE7" w:rsidRDefault="00F83EE7" w:rsidP="00EA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3EA3" w14:textId="1030171B" w:rsidR="0098716A" w:rsidRDefault="00637112" w:rsidP="00F1742F">
    <w:pPr>
      <w:pStyle w:val="Footer"/>
    </w:pPr>
    <w:r>
      <w:t xml:space="preserve">Adopted </w:t>
    </w:r>
    <w:r w:rsidR="6FF4BDD6">
      <w:t>Regulation</w:t>
    </w:r>
  </w:p>
  <w:p w14:paraId="53ECBB18" w14:textId="1E5E06D9" w:rsidR="001C42E5" w:rsidRDefault="00637112" w:rsidP="00F1742F">
    <w:pPr>
      <w:pStyle w:val="Footer"/>
    </w:pPr>
    <w:r>
      <w:t xml:space="preserve">Effective March 13, </w:t>
    </w:r>
    <w:proofErr w:type="gramStart"/>
    <w:r>
      <w:t>2026</w:t>
    </w:r>
    <w:proofErr w:type="gramEnd"/>
    <w:r w:rsidR="20946D8E">
      <w:tab/>
    </w:r>
    <w:r w:rsidR="6FF4BDD6">
      <w:t>​</w:t>
    </w:r>
    <w:r w:rsidR="001C42E5">
      <w:fldChar w:fldCharType="begin"/>
    </w:r>
    <w:r w:rsidR="001C42E5">
      <w:instrText xml:space="preserve"> PAGE   \* MERGEFORMAT </w:instrText>
    </w:r>
    <w:r w:rsidR="001C42E5">
      <w:fldChar w:fldCharType="separate"/>
    </w:r>
    <w:r w:rsidR="001C42E5">
      <w:rPr>
        <w:noProof/>
      </w:rPr>
      <w:t>2</w:t>
    </w:r>
    <w:r w:rsidR="001C42E5">
      <w:rPr>
        <w:noProof/>
      </w:rPr>
      <w:fldChar w:fldCharType="end"/>
    </w:r>
  </w:p>
  <w:p w14:paraId="09633A0F" w14:textId="53B64150" w:rsidR="002A5BCB" w:rsidRDefault="002A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42C3" w14:textId="77777777" w:rsidR="00F83EE7" w:rsidRDefault="00F83EE7" w:rsidP="00EA45AB">
      <w:r>
        <w:separator/>
      </w:r>
    </w:p>
  </w:footnote>
  <w:footnote w:type="continuationSeparator" w:id="0">
    <w:p w14:paraId="58F777D4" w14:textId="77777777" w:rsidR="00F83EE7" w:rsidRDefault="00F83EE7" w:rsidP="00EA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A529" w14:textId="6D5F7C7F" w:rsidR="00EA45AB" w:rsidRDefault="00637112" w:rsidP="00EA45AB">
    <w:pPr>
      <w:pStyle w:val="Header"/>
      <w:jc w:val="right"/>
    </w:pPr>
    <w:r>
      <w:t xml:space="preserve">Adopted </w:t>
    </w:r>
    <w:r w:rsidR="00EA45AB" w:rsidRPr="00C96AE4">
      <w:t>Regulation</w:t>
    </w:r>
  </w:p>
  <w:p w14:paraId="55AAD296" w14:textId="41147516" w:rsidR="00EA45AB" w:rsidRDefault="00637112" w:rsidP="00EA45AB">
    <w:pPr>
      <w:pStyle w:val="Header"/>
      <w:jc w:val="right"/>
    </w:pPr>
    <w:r>
      <w:t>Effective March 13, 2026</w:t>
    </w:r>
  </w:p>
  <w:p w14:paraId="155DA348" w14:textId="77777777" w:rsidR="00EA45AB" w:rsidRDefault="00EA45AB" w:rsidP="00EA45AB">
    <w:pPr>
      <w:pStyle w:val="Header"/>
      <w:jc w:val="right"/>
    </w:pPr>
  </w:p>
  <w:p w14:paraId="444DAC04" w14:textId="77777777" w:rsidR="00EA45AB" w:rsidRPr="00A1062E" w:rsidRDefault="00EA45AB" w:rsidP="00EA45AB">
    <w:pPr>
      <w:pStyle w:val="Header"/>
      <w:jc w:val="right"/>
      <w:rPr>
        <w:b/>
        <w:i/>
      </w:rPr>
    </w:pPr>
  </w:p>
  <w:p w14:paraId="72CCEB65" w14:textId="4C4E6D70" w:rsidR="00EA45AB" w:rsidRDefault="00EA45AB" w:rsidP="00EA45AB">
    <w:pPr>
      <w:pStyle w:val="Header"/>
      <w:jc w:val="center"/>
    </w:pPr>
  </w:p>
  <w:p w14:paraId="408178FB" w14:textId="290C2E5C" w:rsidR="00EA45AB" w:rsidRPr="00EA45AB" w:rsidRDefault="00EA45AB" w:rsidP="00EA45AB">
    <w:pPr>
      <w:pStyle w:val="Header"/>
      <w:jc w:val="center"/>
    </w:pPr>
    <w:r>
      <w:t xml:space="preserve">957 CMR </w:t>
    </w:r>
    <w:r w:rsidR="00512A9E">
      <w:t>4</w:t>
    </w:r>
    <w:r>
      <w:t xml:space="preserve">.00: </w:t>
    </w:r>
    <w:r w:rsidR="00512A9E">
      <w:t>STANDARD QUALITY MEASURE SET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33DB"/>
    <w:multiLevelType w:val="hybridMultilevel"/>
    <w:tmpl w:val="C60EBEC0"/>
    <w:lvl w:ilvl="0" w:tplc="8E1897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65C19"/>
    <w:multiLevelType w:val="hybridMultilevel"/>
    <w:tmpl w:val="45121718"/>
    <w:lvl w:ilvl="0" w:tplc="E4F8A108">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4393258">
    <w:abstractNumId w:val="1"/>
  </w:num>
  <w:num w:numId="2" w16cid:durableId="1650937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AB"/>
    <w:rsid w:val="000077F4"/>
    <w:rsid w:val="00007C95"/>
    <w:rsid w:val="00010132"/>
    <w:rsid w:val="000141A2"/>
    <w:rsid w:val="0003295B"/>
    <w:rsid w:val="00034B45"/>
    <w:rsid w:val="0003530A"/>
    <w:rsid w:val="000367AC"/>
    <w:rsid w:val="00040875"/>
    <w:rsid w:val="00041380"/>
    <w:rsid w:val="00042A22"/>
    <w:rsid w:val="000463EF"/>
    <w:rsid w:val="00054B97"/>
    <w:rsid w:val="00054CF4"/>
    <w:rsid w:val="000550F5"/>
    <w:rsid w:val="000554CA"/>
    <w:rsid w:val="000604C7"/>
    <w:rsid w:val="00060BA6"/>
    <w:rsid w:val="0006368B"/>
    <w:rsid w:val="0007067A"/>
    <w:rsid w:val="000750FD"/>
    <w:rsid w:val="00077AA3"/>
    <w:rsid w:val="00080C0B"/>
    <w:rsid w:val="0008296F"/>
    <w:rsid w:val="000865AC"/>
    <w:rsid w:val="000902B4"/>
    <w:rsid w:val="00091CF0"/>
    <w:rsid w:val="0009559A"/>
    <w:rsid w:val="00095A7A"/>
    <w:rsid w:val="00096F7A"/>
    <w:rsid w:val="000A3571"/>
    <w:rsid w:val="000A3DE6"/>
    <w:rsid w:val="000A7653"/>
    <w:rsid w:val="000B20FC"/>
    <w:rsid w:val="000B3EAE"/>
    <w:rsid w:val="000B3EBE"/>
    <w:rsid w:val="000B7382"/>
    <w:rsid w:val="000C5100"/>
    <w:rsid w:val="000D0C3E"/>
    <w:rsid w:val="000D3714"/>
    <w:rsid w:val="000D4742"/>
    <w:rsid w:val="000E2E73"/>
    <w:rsid w:val="000E6489"/>
    <w:rsid w:val="000E68D3"/>
    <w:rsid w:val="000F3380"/>
    <w:rsid w:val="000F3849"/>
    <w:rsid w:val="000F39D9"/>
    <w:rsid w:val="000F626D"/>
    <w:rsid w:val="00100E3F"/>
    <w:rsid w:val="00105E88"/>
    <w:rsid w:val="00107425"/>
    <w:rsid w:val="0011035F"/>
    <w:rsid w:val="001112D2"/>
    <w:rsid w:val="00112807"/>
    <w:rsid w:val="00114273"/>
    <w:rsid w:val="00115246"/>
    <w:rsid w:val="0011741D"/>
    <w:rsid w:val="00117A4E"/>
    <w:rsid w:val="00123AC7"/>
    <w:rsid w:val="001243E8"/>
    <w:rsid w:val="00124FD8"/>
    <w:rsid w:val="00125F85"/>
    <w:rsid w:val="0012698E"/>
    <w:rsid w:val="001303D1"/>
    <w:rsid w:val="00131963"/>
    <w:rsid w:val="00133A5D"/>
    <w:rsid w:val="00133B55"/>
    <w:rsid w:val="00134561"/>
    <w:rsid w:val="00134B1D"/>
    <w:rsid w:val="001374BE"/>
    <w:rsid w:val="001424AB"/>
    <w:rsid w:val="001447C7"/>
    <w:rsid w:val="00147AF7"/>
    <w:rsid w:val="00150E53"/>
    <w:rsid w:val="00153E85"/>
    <w:rsid w:val="00156D18"/>
    <w:rsid w:val="001700FE"/>
    <w:rsid w:val="001701DA"/>
    <w:rsid w:val="00171113"/>
    <w:rsid w:val="001725E6"/>
    <w:rsid w:val="00174E38"/>
    <w:rsid w:val="001779B9"/>
    <w:rsid w:val="00177E30"/>
    <w:rsid w:val="001821F1"/>
    <w:rsid w:val="001834A7"/>
    <w:rsid w:val="00185395"/>
    <w:rsid w:val="00185AF3"/>
    <w:rsid w:val="0018651F"/>
    <w:rsid w:val="00195789"/>
    <w:rsid w:val="001A0E5F"/>
    <w:rsid w:val="001A1006"/>
    <w:rsid w:val="001A520D"/>
    <w:rsid w:val="001A5904"/>
    <w:rsid w:val="001A5F01"/>
    <w:rsid w:val="001B06D9"/>
    <w:rsid w:val="001B35BB"/>
    <w:rsid w:val="001B73D0"/>
    <w:rsid w:val="001C1EFF"/>
    <w:rsid w:val="001C222A"/>
    <w:rsid w:val="001C42E5"/>
    <w:rsid w:val="001C45E7"/>
    <w:rsid w:val="001C62FD"/>
    <w:rsid w:val="001D170A"/>
    <w:rsid w:val="001D2B8E"/>
    <w:rsid w:val="001D7335"/>
    <w:rsid w:val="001D77B2"/>
    <w:rsid w:val="001D7DBE"/>
    <w:rsid w:val="001E1BAD"/>
    <w:rsid w:val="001E1DE4"/>
    <w:rsid w:val="001E1E4B"/>
    <w:rsid w:val="001E630C"/>
    <w:rsid w:val="001F3059"/>
    <w:rsid w:val="001F48B0"/>
    <w:rsid w:val="001F5644"/>
    <w:rsid w:val="001F7434"/>
    <w:rsid w:val="002020F3"/>
    <w:rsid w:val="00203012"/>
    <w:rsid w:val="00203537"/>
    <w:rsid w:val="00205CC6"/>
    <w:rsid w:val="00211C1B"/>
    <w:rsid w:val="002129D7"/>
    <w:rsid w:val="00224C08"/>
    <w:rsid w:val="00230A98"/>
    <w:rsid w:val="00231343"/>
    <w:rsid w:val="002367E3"/>
    <w:rsid w:val="002419D8"/>
    <w:rsid w:val="0024274B"/>
    <w:rsid w:val="00260495"/>
    <w:rsid w:val="00262B05"/>
    <w:rsid w:val="00270E8D"/>
    <w:rsid w:val="0027137D"/>
    <w:rsid w:val="00271DDF"/>
    <w:rsid w:val="00274697"/>
    <w:rsid w:val="002764CB"/>
    <w:rsid w:val="00282617"/>
    <w:rsid w:val="002829E3"/>
    <w:rsid w:val="00284051"/>
    <w:rsid w:val="002842EB"/>
    <w:rsid w:val="002858AE"/>
    <w:rsid w:val="002859EA"/>
    <w:rsid w:val="0029524B"/>
    <w:rsid w:val="002A0567"/>
    <w:rsid w:val="002A0D15"/>
    <w:rsid w:val="002A5272"/>
    <w:rsid w:val="002A5BCB"/>
    <w:rsid w:val="002A5C0B"/>
    <w:rsid w:val="002B1B75"/>
    <w:rsid w:val="002B3063"/>
    <w:rsid w:val="002B43A8"/>
    <w:rsid w:val="002B6D1D"/>
    <w:rsid w:val="002B7FE8"/>
    <w:rsid w:val="002C066A"/>
    <w:rsid w:val="002C180A"/>
    <w:rsid w:val="002C2CFD"/>
    <w:rsid w:val="002C6FD1"/>
    <w:rsid w:val="002C7E5D"/>
    <w:rsid w:val="002D00C8"/>
    <w:rsid w:val="002D1CBE"/>
    <w:rsid w:val="002D5457"/>
    <w:rsid w:val="002E44E4"/>
    <w:rsid w:val="002E74A1"/>
    <w:rsid w:val="002F1332"/>
    <w:rsid w:val="002F5D5E"/>
    <w:rsid w:val="002F5E92"/>
    <w:rsid w:val="002F60E8"/>
    <w:rsid w:val="00300A97"/>
    <w:rsid w:val="00301D89"/>
    <w:rsid w:val="003044B1"/>
    <w:rsid w:val="00305F3E"/>
    <w:rsid w:val="00310BD1"/>
    <w:rsid w:val="003118ED"/>
    <w:rsid w:val="003120CD"/>
    <w:rsid w:val="00313B5A"/>
    <w:rsid w:val="00314D48"/>
    <w:rsid w:val="003154AE"/>
    <w:rsid w:val="003211CC"/>
    <w:rsid w:val="00324600"/>
    <w:rsid w:val="00324C54"/>
    <w:rsid w:val="00324C9E"/>
    <w:rsid w:val="003252B4"/>
    <w:rsid w:val="0032562A"/>
    <w:rsid w:val="00325998"/>
    <w:rsid w:val="00343263"/>
    <w:rsid w:val="00347B55"/>
    <w:rsid w:val="00353D62"/>
    <w:rsid w:val="003551DF"/>
    <w:rsid w:val="00360F34"/>
    <w:rsid w:val="00361CFA"/>
    <w:rsid w:val="00363270"/>
    <w:rsid w:val="00363C87"/>
    <w:rsid w:val="00364314"/>
    <w:rsid w:val="0037252F"/>
    <w:rsid w:val="00373400"/>
    <w:rsid w:val="003838F6"/>
    <w:rsid w:val="00385798"/>
    <w:rsid w:val="00391431"/>
    <w:rsid w:val="00392820"/>
    <w:rsid w:val="00393394"/>
    <w:rsid w:val="003A08C5"/>
    <w:rsid w:val="003A29D0"/>
    <w:rsid w:val="003A7647"/>
    <w:rsid w:val="003B0E8E"/>
    <w:rsid w:val="003B2220"/>
    <w:rsid w:val="003B7094"/>
    <w:rsid w:val="003B7BE0"/>
    <w:rsid w:val="003C024F"/>
    <w:rsid w:val="003C064E"/>
    <w:rsid w:val="003C098A"/>
    <w:rsid w:val="003C1AEC"/>
    <w:rsid w:val="003C543A"/>
    <w:rsid w:val="003C6C91"/>
    <w:rsid w:val="003D0944"/>
    <w:rsid w:val="003D26CB"/>
    <w:rsid w:val="003D340A"/>
    <w:rsid w:val="003D4D59"/>
    <w:rsid w:val="003D6E78"/>
    <w:rsid w:val="003E0322"/>
    <w:rsid w:val="003E11F8"/>
    <w:rsid w:val="003E55DE"/>
    <w:rsid w:val="003E636F"/>
    <w:rsid w:val="003E7E91"/>
    <w:rsid w:val="003F0DD1"/>
    <w:rsid w:val="003F0E20"/>
    <w:rsid w:val="003F1732"/>
    <w:rsid w:val="003F37C8"/>
    <w:rsid w:val="003F3ECC"/>
    <w:rsid w:val="003F475A"/>
    <w:rsid w:val="003F5AE7"/>
    <w:rsid w:val="003F719B"/>
    <w:rsid w:val="0040014C"/>
    <w:rsid w:val="00401014"/>
    <w:rsid w:val="004017EB"/>
    <w:rsid w:val="00401E53"/>
    <w:rsid w:val="00403268"/>
    <w:rsid w:val="00403352"/>
    <w:rsid w:val="0040651D"/>
    <w:rsid w:val="00406807"/>
    <w:rsid w:val="0042029C"/>
    <w:rsid w:val="00420F7F"/>
    <w:rsid w:val="00422166"/>
    <w:rsid w:val="004230B2"/>
    <w:rsid w:val="0042457A"/>
    <w:rsid w:val="00425619"/>
    <w:rsid w:val="00427CD1"/>
    <w:rsid w:val="0043027C"/>
    <w:rsid w:val="00433DC4"/>
    <w:rsid w:val="00434349"/>
    <w:rsid w:val="00441EB5"/>
    <w:rsid w:val="00446A42"/>
    <w:rsid w:val="004475B0"/>
    <w:rsid w:val="00456E64"/>
    <w:rsid w:val="00461DE4"/>
    <w:rsid w:val="00462F2D"/>
    <w:rsid w:val="004728C5"/>
    <w:rsid w:val="00477986"/>
    <w:rsid w:val="00483B36"/>
    <w:rsid w:val="0048524D"/>
    <w:rsid w:val="004A33F0"/>
    <w:rsid w:val="004A46E4"/>
    <w:rsid w:val="004B0709"/>
    <w:rsid w:val="004B1999"/>
    <w:rsid w:val="004B5AE0"/>
    <w:rsid w:val="004B70F8"/>
    <w:rsid w:val="004C1280"/>
    <w:rsid w:val="004C2A0B"/>
    <w:rsid w:val="004D386F"/>
    <w:rsid w:val="004D483F"/>
    <w:rsid w:val="004E041D"/>
    <w:rsid w:val="004E6A89"/>
    <w:rsid w:val="004E7A84"/>
    <w:rsid w:val="004F5882"/>
    <w:rsid w:val="005035DA"/>
    <w:rsid w:val="00503752"/>
    <w:rsid w:val="00505028"/>
    <w:rsid w:val="00505E80"/>
    <w:rsid w:val="00512093"/>
    <w:rsid w:val="00512A9E"/>
    <w:rsid w:val="005130CC"/>
    <w:rsid w:val="005134FD"/>
    <w:rsid w:val="00513EDE"/>
    <w:rsid w:val="00513F66"/>
    <w:rsid w:val="0051501D"/>
    <w:rsid w:val="0052053C"/>
    <w:rsid w:val="00521E99"/>
    <w:rsid w:val="005245CD"/>
    <w:rsid w:val="00524EFD"/>
    <w:rsid w:val="00526643"/>
    <w:rsid w:val="0052668E"/>
    <w:rsid w:val="00527CC0"/>
    <w:rsid w:val="00531F86"/>
    <w:rsid w:val="00532118"/>
    <w:rsid w:val="00532F8E"/>
    <w:rsid w:val="005334FC"/>
    <w:rsid w:val="0053364F"/>
    <w:rsid w:val="00534910"/>
    <w:rsid w:val="0053781F"/>
    <w:rsid w:val="00540BBF"/>
    <w:rsid w:val="00546562"/>
    <w:rsid w:val="005536BD"/>
    <w:rsid w:val="005559A5"/>
    <w:rsid w:val="005566AA"/>
    <w:rsid w:val="00561D37"/>
    <w:rsid w:val="0056207D"/>
    <w:rsid w:val="00563F8D"/>
    <w:rsid w:val="00564816"/>
    <w:rsid w:val="00565883"/>
    <w:rsid w:val="00565F39"/>
    <w:rsid w:val="0057053B"/>
    <w:rsid w:val="0057709B"/>
    <w:rsid w:val="00583035"/>
    <w:rsid w:val="005856C2"/>
    <w:rsid w:val="00585A28"/>
    <w:rsid w:val="00586D0D"/>
    <w:rsid w:val="00586EC7"/>
    <w:rsid w:val="00591041"/>
    <w:rsid w:val="00591A3D"/>
    <w:rsid w:val="005928FA"/>
    <w:rsid w:val="0059348A"/>
    <w:rsid w:val="00593566"/>
    <w:rsid w:val="00595240"/>
    <w:rsid w:val="0059534F"/>
    <w:rsid w:val="005959C7"/>
    <w:rsid w:val="005A11EA"/>
    <w:rsid w:val="005A3A07"/>
    <w:rsid w:val="005A4FFC"/>
    <w:rsid w:val="005A5A6A"/>
    <w:rsid w:val="005A5D07"/>
    <w:rsid w:val="005B3404"/>
    <w:rsid w:val="005B35B5"/>
    <w:rsid w:val="005B4008"/>
    <w:rsid w:val="005C51A3"/>
    <w:rsid w:val="005C75DE"/>
    <w:rsid w:val="005D2DAD"/>
    <w:rsid w:val="005D33D2"/>
    <w:rsid w:val="005D3DCC"/>
    <w:rsid w:val="005D6095"/>
    <w:rsid w:val="005F5746"/>
    <w:rsid w:val="005F7C7A"/>
    <w:rsid w:val="005F7D58"/>
    <w:rsid w:val="006020CA"/>
    <w:rsid w:val="00602E4E"/>
    <w:rsid w:val="00607AFF"/>
    <w:rsid w:val="00612C03"/>
    <w:rsid w:val="006173A2"/>
    <w:rsid w:val="0062039F"/>
    <w:rsid w:val="00620B2A"/>
    <w:rsid w:val="006238D7"/>
    <w:rsid w:val="0062658F"/>
    <w:rsid w:val="00631EDD"/>
    <w:rsid w:val="0063264F"/>
    <w:rsid w:val="00633184"/>
    <w:rsid w:val="00635BC7"/>
    <w:rsid w:val="00636D47"/>
    <w:rsid w:val="00636DC1"/>
    <w:rsid w:val="00637112"/>
    <w:rsid w:val="00640ECC"/>
    <w:rsid w:val="00643C6F"/>
    <w:rsid w:val="00647CEB"/>
    <w:rsid w:val="006502A3"/>
    <w:rsid w:val="00651DEF"/>
    <w:rsid w:val="006523A0"/>
    <w:rsid w:val="00654770"/>
    <w:rsid w:val="0066024F"/>
    <w:rsid w:val="006635E2"/>
    <w:rsid w:val="00663C45"/>
    <w:rsid w:val="0066430E"/>
    <w:rsid w:val="0066639E"/>
    <w:rsid w:val="0066789F"/>
    <w:rsid w:val="006705AA"/>
    <w:rsid w:val="006764F8"/>
    <w:rsid w:val="00676575"/>
    <w:rsid w:val="006768C2"/>
    <w:rsid w:val="00676EA2"/>
    <w:rsid w:val="00677B0E"/>
    <w:rsid w:val="006820D2"/>
    <w:rsid w:val="00684DB4"/>
    <w:rsid w:val="006925A9"/>
    <w:rsid w:val="00693772"/>
    <w:rsid w:val="006964C7"/>
    <w:rsid w:val="00696E8F"/>
    <w:rsid w:val="00696EFF"/>
    <w:rsid w:val="006A2655"/>
    <w:rsid w:val="006A337A"/>
    <w:rsid w:val="006A4FFB"/>
    <w:rsid w:val="006A597D"/>
    <w:rsid w:val="006A7DC7"/>
    <w:rsid w:val="006B15FF"/>
    <w:rsid w:val="006B1D67"/>
    <w:rsid w:val="006B58E2"/>
    <w:rsid w:val="006B668E"/>
    <w:rsid w:val="006B69F8"/>
    <w:rsid w:val="006C15AC"/>
    <w:rsid w:val="006C4705"/>
    <w:rsid w:val="006C4EF9"/>
    <w:rsid w:val="006C65AA"/>
    <w:rsid w:val="006C7E9B"/>
    <w:rsid w:val="006D1D6F"/>
    <w:rsid w:val="006D5035"/>
    <w:rsid w:val="006D5761"/>
    <w:rsid w:val="006D67E1"/>
    <w:rsid w:val="006D7D05"/>
    <w:rsid w:val="006E493D"/>
    <w:rsid w:val="006E5E58"/>
    <w:rsid w:val="006F151A"/>
    <w:rsid w:val="006F2F6B"/>
    <w:rsid w:val="006F6825"/>
    <w:rsid w:val="0070172F"/>
    <w:rsid w:val="00702B98"/>
    <w:rsid w:val="007030AC"/>
    <w:rsid w:val="00703A2B"/>
    <w:rsid w:val="00703D5A"/>
    <w:rsid w:val="0070422D"/>
    <w:rsid w:val="0070493C"/>
    <w:rsid w:val="007073C6"/>
    <w:rsid w:val="007076A1"/>
    <w:rsid w:val="00707987"/>
    <w:rsid w:val="00716CB1"/>
    <w:rsid w:val="007251B7"/>
    <w:rsid w:val="00727509"/>
    <w:rsid w:val="00730DBB"/>
    <w:rsid w:val="00732029"/>
    <w:rsid w:val="00733634"/>
    <w:rsid w:val="00736BB5"/>
    <w:rsid w:val="007372D1"/>
    <w:rsid w:val="00737E47"/>
    <w:rsid w:val="007401C5"/>
    <w:rsid w:val="00740452"/>
    <w:rsid w:val="007420D2"/>
    <w:rsid w:val="007447D2"/>
    <w:rsid w:val="00745575"/>
    <w:rsid w:val="00755E00"/>
    <w:rsid w:val="00757ADC"/>
    <w:rsid w:val="00764926"/>
    <w:rsid w:val="00773621"/>
    <w:rsid w:val="00781B69"/>
    <w:rsid w:val="00784514"/>
    <w:rsid w:val="00792FD3"/>
    <w:rsid w:val="00793C93"/>
    <w:rsid w:val="00793D6C"/>
    <w:rsid w:val="00794408"/>
    <w:rsid w:val="00795492"/>
    <w:rsid w:val="00796D06"/>
    <w:rsid w:val="00797DBE"/>
    <w:rsid w:val="007A4D7B"/>
    <w:rsid w:val="007A62F7"/>
    <w:rsid w:val="007B0189"/>
    <w:rsid w:val="007B3036"/>
    <w:rsid w:val="007C52AC"/>
    <w:rsid w:val="007C52E5"/>
    <w:rsid w:val="007C63CF"/>
    <w:rsid w:val="007D08DF"/>
    <w:rsid w:val="007D4BF3"/>
    <w:rsid w:val="007E0EFA"/>
    <w:rsid w:val="007E67E9"/>
    <w:rsid w:val="007E726B"/>
    <w:rsid w:val="007F6749"/>
    <w:rsid w:val="007F7049"/>
    <w:rsid w:val="007F73FC"/>
    <w:rsid w:val="007F7A3F"/>
    <w:rsid w:val="00803E5E"/>
    <w:rsid w:val="00812153"/>
    <w:rsid w:val="00820307"/>
    <w:rsid w:val="00822AFD"/>
    <w:rsid w:val="00826264"/>
    <w:rsid w:val="00830027"/>
    <w:rsid w:val="00830797"/>
    <w:rsid w:val="00837617"/>
    <w:rsid w:val="008417E2"/>
    <w:rsid w:val="00841F08"/>
    <w:rsid w:val="00842A7D"/>
    <w:rsid w:val="008435B0"/>
    <w:rsid w:val="008440A2"/>
    <w:rsid w:val="00844DDA"/>
    <w:rsid w:val="008456EA"/>
    <w:rsid w:val="00847EEE"/>
    <w:rsid w:val="00850A52"/>
    <w:rsid w:val="00850EF5"/>
    <w:rsid w:val="008543AE"/>
    <w:rsid w:val="00856813"/>
    <w:rsid w:val="00857775"/>
    <w:rsid w:val="0086088B"/>
    <w:rsid w:val="00861B2C"/>
    <w:rsid w:val="0086386B"/>
    <w:rsid w:val="00867396"/>
    <w:rsid w:val="00867407"/>
    <w:rsid w:val="00867467"/>
    <w:rsid w:val="0087121D"/>
    <w:rsid w:val="008736DA"/>
    <w:rsid w:val="00873C7A"/>
    <w:rsid w:val="00873D84"/>
    <w:rsid w:val="00877447"/>
    <w:rsid w:val="00880EF8"/>
    <w:rsid w:val="00886793"/>
    <w:rsid w:val="00887A4F"/>
    <w:rsid w:val="00893524"/>
    <w:rsid w:val="008958C9"/>
    <w:rsid w:val="008A126C"/>
    <w:rsid w:val="008A1353"/>
    <w:rsid w:val="008A1F70"/>
    <w:rsid w:val="008A50CB"/>
    <w:rsid w:val="008A7994"/>
    <w:rsid w:val="008B1137"/>
    <w:rsid w:val="008B117B"/>
    <w:rsid w:val="008B43D7"/>
    <w:rsid w:val="008B7602"/>
    <w:rsid w:val="008C30A0"/>
    <w:rsid w:val="008C6C11"/>
    <w:rsid w:val="008C6DEB"/>
    <w:rsid w:val="008C7B05"/>
    <w:rsid w:val="008D0529"/>
    <w:rsid w:val="008D08DB"/>
    <w:rsid w:val="008D113D"/>
    <w:rsid w:val="008D24B6"/>
    <w:rsid w:val="008D2565"/>
    <w:rsid w:val="008D4FD2"/>
    <w:rsid w:val="008E4EE1"/>
    <w:rsid w:val="008F0150"/>
    <w:rsid w:val="008F30C4"/>
    <w:rsid w:val="00903739"/>
    <w:rsid w:val="009119EA"/>
    <w:rsid w:val="00915A57"/>
    <w:rsid w:val="00922823"/>
    <w:rsid w:val="0093092E"/>
    <w:rsid w:val="0093724D"/>
    <w:rsid w:val="00941295"/>
    <w:rsid w:val="0094204C"/>
    <w:rsid w:val="00942521"/>
    <w:rsid w:val="00943963"/>
    <w:rsid w:val="00947126"/>
    <w:rsid w:val="00950E6C"/>
    <w:rsid w:val="0095193E"/>
    <w:rsid w:val="009538E4"/>
    <w:rsid w:val="00957D8B"/>
    <w:rsid w:val="00960187"/>
    <w:rsid w:val="00967287"/>
    <w:rsid w:val="00971B39"/>
    <w:rsid w:val="009721A0"/>
    <w:rsid w:val="00975CDD"/>
    <w:rsid w:val="00980E6C"/>
    <w:rsid w:val="0098716A"/>
    <w:rsid w:val="009875E5"/>
    <w:rsid w:val="009951FC"/>
    <w:rsid w:val="009A29E8"/>
    <w:rsid w:val="009A3B61"/>
    <w:rsid w:val="009A5115"/>
    <w:rsid w:val="009A7185"/>
    <w:rsid w:val="009B21CA"/>
    <w:rsid w:val="009B2EF9"/>
    <w:rsid w:val="009B42ED"/>
    <w:rsid w:val="009C5E05"/>
    <w:rsid w:val="009C7B91"/>
    <w:rsid w:val="009D73E3"/>
    <w:rsid w:val="009E40F3"/>
    <w:rsid w:val="009E52DD"/>
    <w:rsid w:val="009E63FC"/>
    <w:rsid w:val="009F0A47"/>
    <w:rsid w:val="009F515D"/>
    <w:rsid w:val="009F5C99"/>
    <w:rsid w:val="009F6BFD"/>
    <w:rsid w:val="009F7CB7"/>
    <w:rsid w:val="009F7E0B"/>
    <w:rsid w:val="00A02FFC"/>
    <w:rsid w:val="00A03285"/>
    <w:rsid w:val="00A0341C"/>
    <w:rsid w:val="00A03695"/>
    <w:rsid w:val="00A0673A"/>
    <w:rsid w:val="00A075EE"/>
    <w:rsid w:val="00A12251"/>
    <w:rsid w:val="00A14F2D"/>
    <w:rsid w:val="00A1625D"/>
    <w:rsid w:val="00A20389"/>
    <w:rsid w:val="00A276EF"/>
    <w:rsid w:val="00A31533"/>
    <w:rsid w:val="00A40480"/>
    <w:rsid w:val="00A41CCB"/>
    <w:rsid w:val="00A4200F"/>
    <w:rsid w:val="00A437F2"/>
    <w:rsid w:val="00A46E70"/>
    <w:rsid w:val="00A47902"/>
    <w:rsid w:val="00A501D0"/>
    <w:rsid w:val="00A51DF8"/>
    <w:rsid w:val="00A54A04"/>
    <w:rsid w:val="00A5596B"/>
    <w:rsid w:val="00A568A3"/>
    <w:rsid w:val="00A57BA0"/>
    <w:rsid w:val="00A6043F"/>
    <w:rsid w:val="00A642D4"/>
    <w:rsid w:val="00A6656F"/>
    <w:rsid w:val="00A72EBB"/>
    <w:rsid w:val="00A741E2"/>
    <w:rsid w:val="00A82CD8"/>
    <w:rsid w:val="00A82E2D"/>
    <w:rsid w:val="00A83685"/>
    <w:rsid w:val="00A8507F"/>
    <w:rsid w:val="00A927E1"/>
    <w:rsid w:val="00A962DC"/>
    <w:rsid w:val="00A9642B"/>
    <w:rsid w:val="00A96872"/>
    <w:rsid w:val="00AA58E6"/>
    <w:rsid w:val="00AA5C37"/>
    <w:rsid w:val="00AA5EAA"/>
    <w:rsid w:val="00AA6DD9"/>
    <w:rsid w:val="00AA6DFC"/>
    <w:rsid w:val="00AB1AFC"/>
    <w:rsid w:val="00AB70FD"/>
    <w:rsid w:val="00AB7DC7"/>
    <w:rsid w:val="00AC05D0"/>
    <w:rsid w:val="00AC1CC2"/>
    <w:rsid w:val="00AC6A52"/>
    <w:rsid w:val="00AC6FF9"/>
    <w:rsid w:val="00AC7E89"/>
    <w:rsid w:val="00AD29DC"/>
    <w:rsid w:val="00AD5502"/>
    <w:rsid w:val="00AD6782"/>
    <w:rsid w:val="00AE0253"/>
    <w:rsid w:val="00AE3AB6"/>
    <w:rsid w:val="00AE62D3"/>
    <w:rsid w:val="00AE73E3"/>
    <w:rsid w:val="00AE7B86"/>
    <w:rsid w:val="00AF01F2"/>
    <w:rsid w:val="00AF140B"/>
    <w:rsid w:val="00AF18DA"/>
    <w:rsid w:val="00AF1B52"/>
    <w:rsid w:val="00AF4716"/>
    <w:rsid w:val="00AF4B38"/>
    <w:rsid w:val="00AF4E41"/>
    <w:rsid w:val="00AF5942"/>
    <w:rsid w:val="00B0183E"/>
    <w:rsid w:val="00B0186B"/>
    <w:rsid w:val="00B103C3"/>
    <w:rsid w:val="00B111C5"/>
    <w:rsid w:val="00B13D39"/>
    <w:rsid w:val="00B13D49"/>
    <w:rsid w:val="00B14393"/>
    <w:rsid w:val="00B201D2"/>
    <w:rsid w:val="00B2547E"/>
    <w:rsid w:val="00B2738B"/>
    <w:rsid w:val="00B27B6E"/>
    <w:rsid w:val="00B31124"/>
    <w:rsid w:val="00B3207C"/>
    <w:rsid w:val="00B32DF5"/>
    <w:rsid w:val="00B34F91"/>
    <w:rsid w:val="00B36896"/>
    <w:rsid w:val="00B37727"/>
    <w:rsid w:val="00B41B5F"/>
    <w:rsid w:val="00B42919"/>
    <w:rsid w:val="00B42D53"/>
    <w:rsid w:val="00B451ED"/>
    <w:rsid w:val="00B470E1"/>
    <w:rsid w:val="00B5008B"/>
    <w:rsid w:val="00B51B8A"/>
    <w:rsid w:val="00B51FEB"/>
    <w:rsid w:val="00B53B3B"/>
    <w:rsid w:val="00B5555A"/>
    <w:rsid w:val="00B55B7F"/>
    <w:rsid w:val="00B621A9"/>
    <w:rsid w:val="00B6482E"/>
    <w:rsid w:val="00B71EC4"/>
    <w:rsid w:val="00B80E18"/>
    <w:rsid w:val="00B81635"/>
    <w:rsid w:val="00B81BA2"/>
    <w:rsid w:val="00B8351C"/>
    <w:rsid w:val="00B8616E"/>
    <w:rsid w:val="00B90563"/>
    <w:rsid w:val="00B91658"/>
    <w:rsid w:val="00B93218"/>
    <w:rsid w:val="00B97D6A"/>
    <w:rsid w:val="00BA4313"/>
    <w:rsid w:val="00BB150F"/>
    <w:rsid w:val="00BB2CD9"/>
    <w:rsid w:val="00BC33FF"/>
    <w:rsid w:val="00BC6D32"/>
    <w:rsid w:val="00BC7DD8"/>
    <w:rsid w:val="00BD04D9"/>
    <w:rsid w:val="00BD1D42"/>
    <w:rsid w:val="00BD2E4E"/>
    <w:rsid w:val="00BD4F83"/>
    <w:rsid w:val="00BD5509"/>
    <w:rsid w:val="00BD57CC"/>
    <w:rsid w:val="00BE0BEE"/>
    <w:rsid w:val="00BF0082"/>
    <w:rsid w:val="00BF2310"/>
    <w:rsid w:val="00BF2554"/>
    <w:rsid w:val="00BF743E"/>
    <w:rsid w:val="00C00C3A"/>
    <w:rsid w:val="00C0216B"/>
    <w:rsid w:val="00C0332E"/>
    <w:rsid w:val="00C03712"/>
    <w:rsid w:val="00C10F17"/>
    <w:rsid w:val="00C11679"/>
    <w:rsid w:val="00C11C93"/>
    <w:rsid w:val="00C2078F"/>
    <w:rsid w:val="00C20A0D"/>
    <w:rsid w:val="00C20C08"/>
    <w:rsid w:val="00C22284"/>
    <w:rsid w:val="00C22D3C"/>
    <w:rsid w:val="00C25078"/>
    <w:rsid w:val="00C25240"/>
    <w:rsid w:val="00C26BEB"/>
    <w:rsid w:val="00C26FA5"/>
    <w:rsid w:val="00C308EA"/>
    <w:rsid w:val="00C31AFE"/>
    <w:rsid w:val="00C31ED6"/>
    <w:rsid w:val="00C32D55"/>
    <w:rsid w:val="00C34B24"/>
    <w:rsid w:val="00C34C95"/>
    <w:rsid w:val="00C36DD8"/>
    <w:rsid w:val="00C375FA"/>
    <w:rsid w:val="00C40B47"/>
    <w:rsid w:val="00C43FCC"/>
    <w:rsid w:val="00C46EBD"/>
    <w:rsid w:val="00C53370"/>
    <w:rsid w:val="00C53EC3"/>
    <w:rsid w:val="00C578C9"/>
    <w:rsid w:val="00C60656"/>
    <w:rsid w:val="00C60BC8"/>
    <w:rsid w:val="00C62AA7"/>
    <w:rsid w:val="00C63CFB"/>
    <w:rsid w:val="00C64D3C"/>
    <w:rsid w:val="00C66D2C"/>
    <w:rsid w:val="00C70F7D"/>
    <w:rsid w:val="00C762B7"/>
    <w:rsid w:val="00C77DB6"/>
    <w:rsid w:val="00C80A89"/>
    <w:rsid w:val="00C80BBA"/>
    <w:rsid w:val="00C82665"/>
    <w:rsid w:val="00C82795"/>
    <w:rsid w:val="00C82841"/>
    <w:rsid w:val="00C8368F"/>
    <w:rsid w:val="00C87B41"/>
    <w:rsid w:val="00C90D4C"/>
    <w:rsid w:val="00C91086"/>
    <w:rsid w:val="00C91E8D"/>
    <w:rsid w:val="00C92730"/>
    <w:rsid w:val="00C92BEC"/>
    <w:rsid w:val="00C93427"/>
    <w:rsid w:val="00C95AE0"/>
    <w:rsid w:val="00C95CDD"/>
    <w:rsid w:val="00C96B7B"/>
    <w:rsid w:val="00C978AA"/>
    <w:rsid w:val="00CA0B14"/>
    <w:rsid w:val="00CA3645"/>
    <w:rsid w:val="00CB333B"/>
    <w:rsid w:val="00CB5066"/>
    <w:rsid w:val="00CB6DF0"/>
    <w:rsid w:val="00CB7464"/>
    <w:rsid w:val="00CC5845"/>
    <w:rsid w:val="00CD7681"/>
    <w:rsid w:val="00CE2951"/>
    <w:rsid w:val="00CE2E00"/>
    <w:rsid w:val="00CE3CCD"/>
    <w:rsid w:val="00CE41E9"/>
    <w:rsid w:val="00CE4471"/>
    <w:rsid w:val="00CE727A"/>
    <w:rsid w:val="00CF03FC"/>
    <w:rsid w:val="00CF0A8F"/>
    <w:rsid w:val="00CF3F6D"/>
    <w:rsid w:val="00CF6E5B"/>
    <w:rsid w:val="00D04307"/>
    <w:rsid w:val="00D1185A"/>
    <w:rsid w:val="00D12C09"/>
    <w:rsid w:val="00D20238"/>
    <w:rsid w:val="00D218C3"/>
    <w:rsid w:val="00D228C1"/>
    <w:rsid w:val="00D2504C"/>
    <w:rsid w:val="00D2679B"/>
    <w:rsid w:val="00D26E33"/>
    <w:rsid w:val="00D2720B"/>
    <w:rsid w:val="00D27C3C"/>
    <w:rsid w:val="00D30F3E"/>
    <w:rsid w:val="00D310E4"/>
    <w:rsid w:val="00D31879"/>
    <w:rsid w:val="00D35FF2"/>
    <w:rsid w:val="00D37E12"/>
    <w:rsid w:val="00D40241"/>
    <w:rsid w:val="00D41274"/>
    <w:rsid w:val="00D4582E"/>
    <w:rsid w:val="00D50B82"/>
    <w:rsid w:val="00D52B9F"/>
    <w:rsid w:val="00D5452C"/>
    <w:rsid w:val="00D55B0C"/>
    <w:rsid w:val="00D57E12"/>
    <w:rsid w:val="00D61874"/>
    <w:rsid w:val="00D633A3"/>
    <w:rsid w:val="00D64D6C"/>
    <w:rsid w:val="00D658BA"/>
    <w:rsid w:val="00D65D8F"/>
    <w:rsid w:val="00D65EBA"/>
    <w:rsid w:val="00D66F3F"/>
    <w:rsid w:val="00D71A01"/>
    <w:rsid w:val="00D72504"/>
    <w:rsid w:val="00D7292A"/>
    <w:rsid w:val="00D822A0"/>
    <w:rsid w:val="00D829D6"/>
    <w:rsid w:val="00D871F3"/>
    <w:rsid w:val="00D904C1"/>
    <w:rsid w:val="00D958FA"/>
    <w:rsid w:val="00D976C8"/>
    <w:rsid w:val="00D97792"/>
    <w:rsid w:val="00D97EA0"/>
    <w:rsid w:val="00DA11B2"/>
    <w:rsid w:val="00DA14D2"/>
    <w:rsid w:val="00DA4491"/>
    <w:rsid w:val="00DA4955"/>
    <w:rsid w:val="00DA5AC3"/>
    <w:rsid w:val="00DA771E"/>
    <w:rsid w:val="00DA7B3D"/>
    <w:rsid w:val="00DB05B6"/>
    <w:rsid w:val="00DB2400"/>
    <w:rsid w:val="00DB3ED4"/>
    <w:rsid w:val="00DB4D82"/>
    <w:rsid w:val="00DC7091"/>
    <w:rsid w:val="00DD55E5"/>
    <w:rsid w:val="00DD753E"/>
    <w:rsid w:val="00DE2840"/>
    <w:rsid w:val="00DE7AF2"/>
    <w:rsid w:val="00DF1752"/>
    <w:rsid w:val="00DF3E41"/>
    <w:rsid w:val="00DF454E"/>
    <w:rsid w:val="00DF4CB2"/>
    <w:rsid w:val="00DF6532"/>
    <w:rsid w:val="00DF6C68"/>
    <w:rsid w:val="00DF6F07"/>
    <w:rsid w:val="00DF772F"/>
    <w:rsid w:val="00E0316F"/>
    <w:rsid w:val="00E031BD"/>
    <w:rsid w:val="00E0339F"/>
    <w:rsid w:val="00E11C8B"/>
    <w:rsid w:val="00E121C7"/>
    <w:rsid w:val="00E12EC1"/>
    <w:rsid w:val="00E21E24"/>
    <w:rsid w:val="00E22E1E"/>
    <w:rsid w:val="00E30A4C"/>
    <w:rsid w:val="00E3281D"/>
    <w:rsid w:val="00E32B3F"/>
    <w:rsid w:val="00E33AD6"/>
    <w:rsid w:val="00E34935"/>
    <w:rsid w:val="00E35EED"/>
    <w:rsid w:val="00E3602D"/>
    <w:rsid w:val="00E36170"/>
    <w:rsid w:val="00E40268"/>
    <w:rsid w:val="00E41BEF"/>
    <w:rsid w:val="00E44E15"/>
    <w:rsid w:val="00E46D3F"/>
    <w:rsid w:val="00E473F9"/>
    <w:rsid w:val="00E47452"/>
    <w:rsid w:val="00E52EB7"/>
    <w:rsid w:val="00E661AA"/>
    <w:rsid w:val="00E71EB9"/>
    <w:rsid w:val="00E83B44"/>
    <w:rsid w:val="00E857E4"/>
    <w:rsid w:val="00E90A19"/>
    <w:rsid w:val="00E9272C"/>
    <w:rsid w:val="00E95D43"/>
    <w:rsid w:val="00EA1A7D"/>
    <w:rsid w:val="00EA205D"/>
    <w:rsid w:val="00EA25D5"/>
    <w:rsid w:val="00EA2FA1"/>
    <w:rsid w:val="00EA45AB"/>
    <w:rsid w:val="00EB0264"/>
    <w:rsid w:val="00EB2999"/>
    <w:rsid w:val="00EB4858"/>
    <w:rsid w:val="00EB64BA"/>
    <w:rsid w:val="00EC43D4"/>
    <w:rsid w:val="00EC47DD"/>
    <w:rsid w:val="00ED19FF"/>
    <w:rsid w:val="00ED25E4"/>
    <w:rsid w:val="00ED7354"/>
    <w:rsid w:val="00ED7E47"/>
    <w:rsid w:val="00EE1537"/>
    <w:rsid w:val="00EE2584"/>
    <w:rsid w:val="00EE33F3"/>
    <w:rsid w:val="00EE53B6"/>
    <w:rsid w:val="00EE7B0A"/>
    <w:rsid w:val="00EF2388"/>
    <w:rsid w:val="00EF2A76"/>
    <w:rsid w:val="00EF7692"/>
    <w:rsid w:val="00F05FF7"/>
    <w:rsid w:val="00F1095D"/>
    <w:rsid w:val="00F11D47"/>
    <w:rsid w:val="00F1742F"/>
    <w:rsid w:val="00F211AC"/>
    <w:rsid w:val="00F22E73"/>
    <w:rsid w:val="00F24696"/>
    <w:rsid w:val="00F24F3F"/>
    <w:rsid w:val="00F304AB"/>
    <w:rsid w:val="00F36117"/>
    <w:rsid w:val="00F37C06"/>
    <w:rsid w:val="00F418DA"/>
    <w:rsid w:val="00F46688"/>
    <w:rsid w:val="00F50F52"/>
    <w:rsid w:val="00F51933"/>
    <w:rsid w:val="00F5231D"/>
    <w:rsid w:val="00F560AA"/>
    <w:rsid w:val="00F63596"/>
    <w:rsid w:val="00F66CA5"/>
    <w:rsid w:val="00F71BF6"/>
    <w:rsid w:val="00F73570"/>
    <w:rsid w:val="00F8193A"/>
    <w:rsid w:val="00F83EE7"/>
    <w:rsid w:val="00F90B4C"/>
    <w:rsid w:val="00F914F4"/>
    <w:rsid w:val="00FA0F9A"/>
    <w:rsid w:val="00FA37B7"/>
    <w:rsid w:val="00FB0DD6"/>
    <w:rsid w:val="00FB4DA8"/>
    <w:rsid w:val="00FB6F0C"/>
    <w:rsid w:val="00FC02A2"/>
    <w:rsid w:val="00FC1B88"/>
    <w:rsid w:val="00FC4BC2"/>
    <w:rsid w:val="00FC5A7D"/>
    <w:rsid w:val="00FC5D45"/>
    <w:rsid w:val="00FD14EE"/>
    <w:rsid w:val="00FD4985"/>
    <w:rsid w:val="00FD63DD"/>
    <w:rsid w:val="00FD7DFE"/>
    <w:rsid w:val="00FE12ED"/>
    <w:rsid w:val="00FE3A06"/>
    <w:rsid w:val="00FE53CC"/>
    <w:rsid w:val="00FE53DB"/>
    <w:rsid w:val="00FE5FAD"/>
    <w:rsid w:val="00FF053D"/>
    <w:rsid w:val="00FF4639"/>
    <w:rsid w:val="00FF5B1B"/>
    <w:rsid w:val="00FF6FB2"/>
    <w:rsid w:val="00FF7264"/>
    <w:rsid w:val="01D0DBFB"/>
    <w:rsid w:val="0438D6B2"/>
    <w:rsid w:val="082E4E00"/>
    <w:rsid w:val="08323AF2"/>
    <w:rsid w:val="084A4DD7"/>
    <w:rsid w:val="090A64C9"/>
    <w:rsid w:val="09AFB13F"/>
    <w:rsid w:val="0BAFC8C8"/>
    <w:rsid w:val="0C18CC2B"/>
    <w:rsid w:val="0C767300"/>
    <w:rsid w:val="10615773"/>
    <w:rsid w:val="10914F4A"/>
    <w:rsid w:val="10A5CF8A"/>
    <w:rsid w:val="16375351"/>
    <w:rsid w:val="16BADE25"/>
    <w:rsid w:val="16DEF6DB"/>
    <w:rsid w:val="187F9DE5"/>
    <w:rsid w:val="18F080CE"/>
    <w:rsid w:val="1ADE7A91"/>
    <w:rsid w:val="1BA5DAE4"/>
    <w:rsid w:val="1DD0515D"/>
    <w:rsid w:val="1E1B3BAF"/>
    <w:rsid w:val="1F82C8A5"/>
    <w:rsid w:val="2038A15A"/>
    <w:rsid w:val="20946D8E"/>
    <w:rsid w:val="2150CB8F"/>
    <w:rsid w:val="2172F7CC"/>
    <w:rsid w:val="23944F61"/>
    <w:rsid w:val="2422D57E"/>
    <w:rsid w:val="254C81D5"/>
    <w:rsid w:val="25840EE6"/>
    <w:rsid w:val="27817C4C"/>
    <w:rsid w:val="29CE77B9"/>
    <w:rsid w:val="2A873FBD"/>
    <w:rsid w:val="2B63575D"/>
    <w:rsid w:val="2C27D396"/>
    <w:rsid w:val="2CAF09AE"/>
    <w:rsid w:val="2CBD5EDF"/>
    <w:rsid w:val="2D81AE8E"/>
    <w:rsid w:val="2E437858"/>
    <w:rsid w:val="2E601D64"/>
    <w:rsid w:val="2ED707FC"/>
    <w:rsid w:val="3027BF4E"/>
    <w:rsid w:val="306D09DF"/>
    <w:rsid w:val="3212A7E1"/>
    <w:rsid w:val="35810B2D"/>
    <w:rsid w:val="3596DB0E"/>
    <w:rsid w:val="36093E41"/>
    <w:rsid w:val="38888570"/>
    <w:rsid w:val="38D9A471"/>
    <w:rsid w:val="3AEC4B8F"/>
    <w:rsid w:val="3AF1B34F"/>
    <w:rsid w:val="3B9006F3"/>
    <w:rsid w:val="3D38C7EC"/>
    <w:rsid w:val="3D7AD150"/>
    <w:rsid w:val="4346F30D"/>
    <w:rsid w:val="44418E07"/>
    <w:rsid w:val="46A93B3E"/>
    <w:rsid w:val="4A1D18A5"/>
    <w:rsid w:val="4CA936A5"/>
    <w:rsid w:val="4D0238A6"/>
    <w:rsid w:val="4D1671FF"/>
    <w:rsid w:val="4E5872E6"/>
    <w:rsid w:val="4EB1B18F"/>
    <w:rsid w:val="4F8DC6E7"/>
    <w:rsid w:val="4FAF2893"/>
    <w:rsid w:val="503276FE"/>
    <w:rsid w:val="50AA7933"/>
    <w:rsid w:val="50E3C2F6"/>
    <w:rsid w:val="5175110A"/>
    <w:rsid w:val="53EB2BB5"/>
    <w:rsid w:val="556510F2"/>
    <w:rsid w:val="56CC3B0B"/>
    <w:rsid w:val="58B37790"/>
    <w:rsid w:val="594BA802"/>
    <w:rsid w:val="5B9A1D26"/>
    <w:rsid w:val="5BB11E9F"/>
    <w:rsid w:val="5D013DCC"/>
    <w:rsid w:val="5D1F08D2"/>
    <w:rsid w:val="5F091493"/>
    <w:rsid w:val="5FA69BE3"/>
    <w:rsid w:val="5FE3DBA7"/>
    <w:rsid w:val="5FEB51E4"/>
    <w:rsid w:val="60C3AD1D"/>
    <w:rsid w:val="61F38E15"/>
    <w:rsid w:val="62272906"/>
    <w:rsid w:val="661D4DFA"/>
    <w:rsid w:val="681BEC25"/>
    <w:rsid w:val="6A09BA94"/>
    <w:rsid w:val="6AF20831"/>
    <w:rsid w:val="6B1A73BC"/>
    <w:rsid w:val="6BE07D86"/>
    <w:rsid w:val="6C85D6F6"/>
    <w:rsid w:val="6E7C2631"/>
    <w:rsid w:val="6F2BB49E"/>
    <w:rsid w:val="6FF4BDD6"/>
    <w:rsid w:val="70317BC3"/>
    <w:rsid w:val="721031F0"/>
    <w:rsid w:val="74B5FFE2"/>
    <w:rsid w:val="76B1ED75"/>
    <w:rsid w:val="776260DC"/>
    <w:rsid w:val="7960AF47"/>
    <w:rsid w:val="798087FA"/>
    <w:rsid w:val="7A0DCCB3"/>
    <w:rsid w:val="7CF3B4AB"/>
    <w:rsid w:val="7CF70978"/>
    <w:rsid w:val="7E43D34B"/>
    <w:rsid w:val="7E64C2E7"/>
    <w:rsid w:val="7EFC8629"/>
    <w:rsid w:val="7F79D5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586D8"/>
  <w15:chartTrackingRefBased/>
  <w15:docId w15:val="{C9008B07-DAAB-4693-ADC2-5F2F4D5E9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AB"/>
    <w:pPr>
      <w:spacing w:after="0" w:line="240" w:lineRule="auto"/>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AB"/>
    <w:pPr>
      <w:tabs>
        <w:tab w:val="center" w:pos="4680"/>
        <w:tab w:val="right" w:pos="9360"/>
      </w:tabs>
    </w:pPr>
  </w:style>
  <w:style w:type="character" w:customStyle="1" w:styleId="HeaderChar">
    <w:name w:val="Header Char"/>
    <w:basedOn w:val="DefaultParagraphFont"/>
    <w:link w:val="Header"/>
    <w:uiPriority w:val="99"/>
    <w:rsid w:val="00EA45AB"/>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EA45AB"/>
    <w:pPr>
      <w:tabs>
        <w:tab w:val="center" w:pos="4680"/>
        <w:tab w:val="right" w:pos="9360"/>
      </w:tabs>
    </w:pPr>
  </w:style>
  <w:style w:type="character" w:customStyle="1" w:styleId="FooterChar">
    <w:name w:val="Footer Char"/>
    <w:basedOn w:val="DefaultParagraphFont"/>
    <w:link w:val="Footer"/>
    <w:uiPriority w:val="99"/>
    <w:rsid w:val="00EA45AB"/>
    <w:rPr>
      <w:rFonts w:ascii="Times New Roman" w:eastAsia="Times New Roman" w:hAnsi="Times New Roman" w:cs="Times New Roman"/>
      <w:kern w:val="0"/>
      <w:szCs w:val="20"/>
      <w14:ligatures w14:val="none"/>
    </w:rPr>
  </w:style>
  <w:style w:type="paragraph" w:styleId="ListParagraph">
    <w:name w:val="List Paragraph"/>
    <w:basedOn w:val="Normal"/>
    <w:uiPriority w:val="34"/>
    <w:qFormat/>
    <w:rsid w:val="00EA45AB"/>
    <w:pPr>
      <w:ind w:left="720"/>
      <w:contextualSpacing/>
    </w:pPr>
  </w:style>
  <w:style w:type="character" w:styleId="CommentReference">
    <w:name w:val="annotation reference"/>
    <w:basedOn w:val="DefaultParagraphFont"/>
    <w:semiHidden/>
    <w:rsid w:val="00EA45AB"/>
    <w:rPr>
      <w:sz w:val="16"/>
      <w:szCs w:val="16"/>
    </w:rPr>
  </w:style>
  <w:style w:type="paragraph" w:styleId="CommentText">
    <w:name w:val="annotation text"/>
    <w:basedOn w:val="Normal"/>
    <w:link w:val="CommentTextChar"/>
    <w:semiHidden/>
    <w:rsid w:val="00EA45AB"/>
    <w:rPr>
      <w:sz w:val="20"/>
    </w:rPr>
  </w:style>
  <w:style w:type="character" w:customStyle="1" w:styleId="CommentTextChar">
    <w:name w:val="Comment Text Char"/>
    <w:basedOn w:val="DefaultParagraphFont"/>
    <w:link w:val="CommentText"/>
    <w:semiHidden/>
    <w:rsid w:val="00EA45A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52DD"/>
    <w:rPr>
      <w:b/>
      <w:bCs/>
    </w:rPr>
  </w:style>
  <w:style w:type="character" w:customStyle="1" w:styleId="CommentSubjectChar">
    <w:name w:val="Comment Subject Char"/>
    <w:basedOn w:val="CommentTextChar"/>
    <w:link w:val="CommentSubject"/>
    <w:uiPriority w:val="99"/>
    <w:semiHidden/>
    <w:rsid w:val="009E52DD"/>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2A5B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A5BCB"/>
    <w:pPr>
      <w:spacing w:after="0" w:line="240" w:lineRule="auto"/>
    </w:pPr>
    <w:rPr>
      <w:rFonts w:ascii="Times New Roman" w:eastAsia="Times New Roman" w:hAnsi="Times New Roman" w:cs="Times New Roman"/>
      <w:kern w:val="0"/>
      <w:szCs w:val="20"/>
      <w14:ligatures w14:val="none"/>
    </w:rPr>
  </w:style>
  <w:style w:type="character" w:styleId="Mention">
    <w:name w:val="Mention"/>
    <w:basedOn w:val="DefaultParagraphFont"/>
    <w:uiPriority w:val="99"/>
    <w:unhideWhenUsed/>
    <w:rsid w:val="002A5BCB"/>
    <w:rPr>
      <w:color w:val="2B579A"/>
      <w:shd w:val="clear" w:color="auto" w:fill="E1DFDD"/>
    </w:rPr>
  </w:style>
  <w:style w:type="character" w:customStyle="1" w:styleId="normaltextrun">
    <w:name w:val="normaltextrun"/>
    <w:basedOn w:val="DefaultParagraphFont"/>
    <w:rsid w:val="00F560AA"/>
  </w:style>
  <w:style w:type="character" w:customStyle="1" w:styleId="eop">
    <w:name w:val="eop"/>
    <w:basedOn w:val="DefaultParagraphFont"/>
    <w:rsid w:val="00F56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C0C559-11DD-4F64-87CA-F9E39D506E9D}">
  <we:reference id="173296a7-dca6-4fbe-a870-b006f0b782a6" version="1.0.0.1" store="EXCatalog" storeType="EXCatalog"/>
  <we:alternateReferences>
    <we:reference id="WA200008468"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7" ma:contentTypeDescription="Create a new document." ma:contentTypeScope="" ma:versionID="b6dfc0c371c934b488637c4d481138ed">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8231ecccad6685756342a5e962da2eac"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6f98f2-db35-4ae5-9ffc-fb944a5c5863}"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1C23A-E389-4DA8-8BAE-80CB1D40D9BA}">
  <ds:schemaRefs>
    <ds:schemaRef ds:uri="http://schemas.openxmlformats.org/officeDocument/2006/bibliography"/>
  </ds:schemaRefs>
</ds:datastoreItem>
</file>

<file path=customXml/itemProps2.xml><?xml version="1.0" encoding="utf-8"?>
<ds:datastoreItem xmlns:ds="http://schemas.openxmlformats.org/officeDocument/2006/customXml" ds:itemID="{614A1719-8F95-4B5D-B21B-17E649CCAD88}">
  <ds:schemaRefs>
    <ds:schemaRef ds:uri="http://purl.org/dc/dcmityp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257aff42-bc22-40b0-a140-1b9cabdf45a7"/>
    <ds:schemaRef ds:uri="f1544004-7248-4312-b2d4-855665d7a2f6"/>
    <ds:schemaRef ds:uri="http://www.w3.org/XML/1998/namespace"/>
    <ds:schemaRef ds:uri="http://purl.org/dc/elements/1.1/"/>
  </ds:schemaRefs>
</ds:datastoreItem>
</file>

<file path=customXml/itemProps3.xml><?xml version="1.0" encoding="utf-8"?>
<ds:datastoreItem xmlns:ds="http://schemas.openxmlformats.org/officeDocument/2006/customXml" ds:itemID="{28554E68-A587-4328-9419-8FE172FE3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C4EBE-3773-478A-B426-D4E7207271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1999</Words>
  <Characters>11535</Characters>
  <Application>Microsoft Office Word</Application>
  <DocSecurity>0</DocSecurity>
  <Lines>256</Lines>
  <Paragraphs>83</Paragraphs>
  <ScaleCrop>false</ScaleCrop>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 Sontan</dc:creator>
  <cp:keywords/>
  <dc:description/>
  <cp:lastModifiedBy>Gretchen Losordo</cp:lastModifiedBy>
  <cp:revision>2</cp:revision>
  <cp:lastPrinted>2025-12-04T19:45:00Z</cp:lastPrinted>
  <dcterms:created xsi:type="dcterms:W3CDTF">2026-02-26T16:04:00Z</dcterms:created>
  <dcterms:modified xsi:type="dcterms:W3CDTF">2026-02-26T16:04:00Z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y fmtid="{D5CDD505-2E9C-101B-9397-08002B2CF9AE}" pid="4" name="docLang">
    <vt:lpwstr>en</vt:lpwstr>
  </property>
</Properties>
</file>