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84" w:rsidRPr="006558E6" w:rsidRDefault="00C94384" w:rsidP="00C94384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ADMINISTRATIVE BULLETIN 1</w:t>
      </w:r>
      <w:r w:rsidR="002A55D9">
        <w:rPr>
          <w:b/>
        </w:rPr>
        <w:t>9</w:t>
      </w:r>
      <w:r>
        <w:rPr>
          <w:b/>
        </w:rPr>
        <w:t>-</w:t>
      </w:r>
      <w:r w:rsidR="007A20AE">
        <w:rPr>
          <w:b/>
        </w:rPr>
        <w:t>02</w:t>
      </w:r>
    </w:p>
    <w:p w:rsidR="00C94384" w:rsidRPr="006558E6" w:rsidRDefault="00C94384" w:rsidP="00C94384">
      <w:pPr>
        <w:jc w:val="center"/>
        <w:rPr>
          <w:b/>
        </w:rPr>
      </w:pPr>
    </w:p>
    <w:p w:rsidR="00C94384" w:rsidRPr="006558E6" w:rsidRDefault="00C94384" w:rsidP="00C94384">
      <w:pPr>
        <w:jc w:val="center"/>
        <w:rPr>
          <w:sz w:val="28"/>
          <w:szCs w:val="28"/>
        </w:rPr>
      </w:pPr>
      <w:r w:rsidRPr="006558E6">
        <w:rPr>
          <w:b/>
          <w:bCs/>
          <w:sz w:val="28"/>
          <w:szCs w:val="28"/>
        </w:rPr>
        <w:t>957 CMR 8.00: APCD and Case Mix Data Submission</w:t>
      </w:r>
    </w:p>
    <w:p w:rsidR="00C94384" w:rsidRPr="006558E6" w:rsidRDefault="00C94384" w:rsidP="00C94384">
      <w:pPr>
        <w:jc w:val="center"/>
      </w:pPr>
    </w:p>
    <w:p w:rsidR="00C94384" w:rsidRPr="006558E6" w:rsidRDefault="00C94384" w:rsidP="00C94384">
      <w:pPr>
        <w:jc w:val="center"/>
      </w:pPr>
      <w:r w:rsidRPr="006558E6">
        <w:t xml:space="preserve">Effective </w:t>
      </w:r>
      <w:r>
        <w:t>August 1, 201</w:t>
      </w:r>
      <w:r w:rsidR="002A55D9">
        <w:t>9</w:t>
      </w:r>
    </w:p>
    <w:p w:rsidR="00C94384" w:rsidRPr="006558E6" w:rsidRDefault="00C94384" w:rsidP="00C94384"/>
    <w:p w:rsidR="00C94384" w:rsidRPr="006558E6" w:rsidRDefault="00C94384" w:rsidP="00C94384">
      <w:pPr>
        <w:tabs>
          <w:tab w:val="left" w:pos="432"/>
        </w:tabs>
        <w:rPr>
          <w:sz w:val="22"/>
          <w:szCs w:val="22"/>
        </w:rPr>
      </w:pPr>
      <w:r w:rsidRPr="006558E6">
        <w:rPr>
          <w:sz w:val="22"/>
          <w:szCs w:val="22"/>
        </w:rPr>
        <w:t>The Center for Health Information and Analysis (</w:t>
      </w:r>
      <w:r>
        <w:rPr>
          <w:sz w:val="22"/>
          <w:szCs w:val="22"/>
        </w:rPr>
        <w:t>C</w:t>
      </w:r>
      <w:r w:rsidR="002A55D9">
        <w:rPr>
          <w:sz w:val="22"/>
          <w:szCs w:val="22"/>
        </w:rPr>
        <w:t>HIA</w:t>
      </w:r>
      <w:r w:rsidRPr="006558E6">
        <w:rPr>
          <w:sz w:val="22"/>
          <w:szCs w:val="22"/>
        </w:rPr>
        <w:t>) is issuing this Administrative Bulletin pursuant to 957 CMR 8.0</w:t>
      </w:r>
      <w:r>
        <w:rPr>
          <w:sz w:val="22"/>
          <w:szCs w:val="22"/>
        </w:rPr>
        <w:t>7</w:t>
      </w:r>
      <w:r w:rsidRPr="006558E6">
        <w:rPr>
          <w:sz w:val="22"/>
          <w:szCs w:val="22"/>
        </w:rPr>
        <w:t>(1) to notify Health Care Payers required to submit claims data to C</w:t>
      </w:r>
      <w:r w:rsidR="002A55D9">
        <w:rPr>
          <w:sz w:val="22"/>
          <w:szCs w:val="22"/>
        </w:rPr>
        <w:t>HIA</w:t>
      </w:r>
      <w:r w:rsidRPr="006558E6">
        <w:rPr>
          <w:sz w:val="22"/>
          <w:szCs w:val="22"/>
        </w:rPr>
        <w:t xml:space="preserve"> in accordance with 957 CMR 8.00 of changes to the </w:t>
      </w:r>
      <w:r>
        <w:rPr>
          <w:sz w:val="22"/>
          <w:szCs w:val="22"/>
        </w:rPr>
        <w:t xml:space="preserve">Massachusetts </w:t>
      </w:r>
      <w:r w:rsidRPr="006558E6">
        <w:rPr>
          <w:sz w:val="22"/>
          <w:szCs w:val="22"/>
        </w:rPr>
        <w:t>All-Payer Claims Database (</w:t>
      </w:r>
      <w:r>
        <w:rPr>
          <w:sz w:val="22"/>
          <w:szCs w:val="22"/>
        </w:rPr>
        <w:t xml:space="preserve">MA </w:t>
      </w:r>
      <w:r w:rsidRPr="006558E6">
        <w:rPr>
          <w:sz w:val="22"/>
          <w:szCs w:val="22"/>
        </w:rPr>
        <w:t xml:space="preserve">APCD) file submission guidelines. </w:t>
      </w:r>
    </w:p>
    <w:p w:rsidR="00C94384" w:rsidRPr="006558E6" w:rsidRDefault="00C94384" w:rsidP="00C94384">
      <w:pPr>
        <w:tabs>
          <w:tab w:val="left" w:pos="432"/>
        </w:tabs>
        <w:rPr>
          <w:sz w:val="22"/>
          <w:szCs w:val="22"/>
        </w:rPr>
      </w:pPr>
    </w:p>
    <w:p w:rsidR="00C94384" w:rsidRPr="003D0019" w:rsidRDefault="00C94384" w:rsidP="00C94384">
      <w:pPr>
        <w:rPr>
          <w:sz w:val="22"/>
          <w:szCs w:val="22"/>
        </w:rPr>
      </w:pPr>
      <w:r w:rsidRPr="003D0019">
        <w:rPr>
          <w:sz w:val="22"/>
          <w:szCs w:val="22"/>
        </w:rPr>
        <w:t>In order to reduce CHIA’s footprint of patient identifying information within the MA APCD</w:t>
      </w:r>
      <w:r w:rsidR="002A55D9">
        <w:rPr>
          <w:sz w:val="22"/>
          <w:szCs w:val="22"/>
        </w:rPr>
        <w:t xml:space="preserve"> </w:t>
      </w:r>
      <w:r w:rsidR="002A55D9" w:rsidRPr="00A24029">
        <w:rPr>
          <w:sz w:val="22"/>
          <w:szCs w:val="22"/>
        </w:rPr>
        <w:t>and to make some other minor changes</w:t>
      </w:r>
      <w:r w:rsidRPr="00A24029">
        <w:rPr>
          <w:sz w:val="22"/>
          <w:szCs w:val="22"/>
        </w:rPr>
        <w:t xml:space="preserve">, </w:t>
      </w:r>
      <w:r>
        <w:rPr>
          <w:sz w:val="22"/>
          <w:szCs w:val="22"/>
        </w:rPr>
        <w:t>C</w:t>
      </w:r>
      <w:r w:rsidR="002A55D9">
        <w:rPr>
          <w:sz w:val="22"/>
          <w:szCs w:val="22"/>
        </w:rPr>
        <w:t xml:space="preserve">HIA </w:t>
      </w:r>
      <w:r w:rsidRPr="003D0019">
        <w:rPr>
          <w:sz w:val="22"/>
          <w:szCs w:val="22"/>
        </w:rPr>
        <w:t xml:space="preserve">is issuing this Administrative Bulletin to update data </w:t>
      </w:r>
      <w:r>
        <w:rPr>
          <w:sz w:val="22"/>
          <w:szCs w:val="22"/>
        </w:rPr>
        <w:t xml:space="preserve">submission </w:t>
      </w:r>
      <w:r w:rsidRPr="003D0019">
        <w:rPr>
          <w:sz w:val="22"/>
          <w:szCs w:val="22"/>
        </w:rPr>
        <w:t xml:space="preserve">requirements in the existing </w:t>
      </w:r>
      <w:r>
        <w:rPr>
          <w:sz w:val="22"/>
          <w:szCs w:val="22"/>
        </w:rPr>
        <w:t xml:space="preserve">Data </w:t>
      </w:r>
      <w:r w:rsidRPr="003D0019">
        <w:rPr>
          <w:sz w:val="22"/>
          <w:szCs w:val="22"/>
        </w:rPr>
        <w:t>Submission Guide</w:t>
      </w:r>
      <w:r>
        <w:rPr>
          <w:sz w:val="22"/>
          <w:szCs w:val="22"/>
        </w:rPr>
        <w:t>s</w:t>
      </w:r>
      <w:r w:rsidRPr="003D0019">
        <w:rPr>
          <w:sz w:val="22"/>
          <w:szCs w:val="22"/>
        </w:rPr>
        <w:t xml:space="preserve">. </w:t>
      </w:r>
      <w:r>
        <w:rPr>
          <w:sz w:val="22"/>
          <w:szCs w:val="22"/>
        </w:rPr>
        <w:t>C</w:t>
      </w:r>
      <w:r w:rsidR="003E1074">
        <w:rPr>
          <w:sz w:val="22"/>
          <w:szCs w:val="22"/>
        </w:rPr>
        <w:t>HIA</w:t>
      </w:r>
      <w:r w:rsidRPr="003D0019">
        <w:rPr>
          <w:sz w:val="22"/>
          <w:szCs w:val="22"/>
        </w:rPr>
        <w:t xml:space="preserve"> recognizes that reducing </w:t>
      </w:r>
      <w:r>
        <w:rPr>
          <w:sz w:val="22"/>
          <w:szCs w:val="22"/>
        </w:rPr>
        <w:t>its</w:t>
      </w:r>
      <w:r w:rsidRPr="003D0019">
        <w:rPr>
          <w:sz w:val="22"/>
          <w:szCs w:val="22"/>
        </w:rPr>
        <w:t xml:space="preserve"> patient identifying information footprint is in all parties’ best interest</w:t>
      </w:r>
      <w:r>
        <w:rPr>
          <w:sz w:val="22"/>
          <w:szCs w:val="22"/>
        </w:rPr>
        <w:t>s and will further protect individual privacy</w:t>
      </w:r>
      <w:r w:rsidR="00630D0C">
        <w:rPr>
          <w:sz w:val="22"/>
          <w:szCs w:val="22"/>
        </w:rPr>
        <w:t xml:space="preserve">. </w:t>
      </w:r>
      <w:r>
        <w:rPr>
          <w:sz w:val="22"/>
          <w:szCs w:val="22"/>
        </w:rPr>
        <w:t>The</w:t>
      </w:r>
      <w:r w:rsidR="003E1074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="003E1074">
        <w:rPr>
          <w:sz w:val="22"/>
          <w:szCs w:val="22"/>
        </w:rPr>
        <w:t xml:space="preserve">changes </w:t>
      </w:r>
      <w:r>
        <w:rPr>
          <w:sz w:val="22"/>
          <w:szCs w:val="22"/>
        </w:rPr>
        <w:t>include removing c</w:t>
      </w:r>
      <w:r w:rsidRPr="003D0019">
        <w:rPr>
          <w:sz w:val="22"/>
          <w:szCs w:val="22"/>
        </w:rPr>
        <w:t>ertain data elements</w:t>
      </w:r>
      <w:r w:rsidR="00A24029">
        <w:rPr>
          <w:sz w:val="22"/>
          <w:szCs w:val="22"/>
        </w:rPr>
        <w:t xml:space="preserve"> and </w:t>
      </w:r>
      <w:r w:rsidR="003E1074">
        <w:rPr>
          <w:sz w:val="22"/>
          <w:szCs w:val="22"/>
        </w:rPr>
        <w:t>updating existing lookup tables</w:t>
      </w:r>
      <w:r w:rsidR="00A24029">
        <w:rPr>
          <w:sz w:val="22"/>
          <w:szCs w:val="22"/>
        </w:rPr>
        <w:t xml:space="preserve">. </w:t>
      </w:r>
      <w:r w:rsidRPr="003D0019">
        <w:rPr>
          <w:sz w:val="22"/>
          <w:szCs w:val="22"/>
        </w:rPr>
        <w:t>Additional direction is provided</w:t>
      </w:r>
      <w:r>
        <w:rPr>
          <w:sz w:val="22"/>
          <w:szCs w:val="22"/>
        </w:rPr>
        <w:t xml:space="preserve"> within the Data Submission Guides in order</w:t>
      </w:r>
      <w:r w:rsidRPr="003D0019">
        <w:rPr>
          <w:sz w:val="22"/>
          <w:szCs w:val="22"/>
        </w:rPr>
        <w:t xml:space="preserve"> to clarify </w:t>
      </w:r>
      <w:r>
        <w:rPr>
          <w:sz w:val="22"/>
          <w:szCs w:val="22"/>
        </w:rPr>
        <w:t>requirements</w:t>
      </w:r>
      <w:r w:rsidRPr="003D0019">
        <w:rPr>
          <w:sz w:val="22"/>
          <w:szCs w:val="22"/>
        </w:rPr>
        <w:t xml:space="preserve"> and provide code, edit and category/threshold updates.</w:t>
      </w:r>
    </w:p>
    <w:p w:rsidR="00C94384" w:rsidRPr="006558E6" w:rsidRDefault="00C94384" w:rsidP="00C94384">
      <w:pPr>
        <w:tabs>
          <w:tab w:val="left" w:pos="432"/>
        </w:tabs>
        <w:rPr>
          <w:sz w:val="22"/>
          <w:szCs w:val="22"/>
        </w:rPr>
      </w:pPr>
    </w:p>
    <w:p w:rsidR="00C94384" w:rsidRDefault="00C94384" w:rsidP="00C94384">
      <w:pPr>
        <w:rPr>
          <w:sz w:val="22"/>
          <w:szCs w:val="20"/>
        </w:rPr>
      </w:pPr>
      <w:r w:rsidRPr="006558E6">
        <w:rPr>
          <w:sz w:val="22"/>
          <w:szCs w:val="20"/>
        </w:rPr>
        <w:t xml:space="preserve">The following table lists data elements </w:t>
      </w:r>
      <w:r>
        <w:rPr>
          <w:sz w:val="22"/>
          <w:szCs w:val="20"/>
        </w:rPr>
        <w:t>with updated specifications</w:t>
      </w:r>
      <w:r w:rsidRPr="006558E6">
        <w:rPr>
          <w:sz w:val="22"/>
          <w:szCs w:val="20"/>
        </w:rPr>
        <w:t xml:space="preserve">. Technical specifications for these fields are found within the </w:t>
      </w:r>
      <w:r>
        <w:rPr>
          <w:sz w:val="22"/>
          <w:szCs w:val="20"/>
        </w:rPr>
        <w:t>Data</w:t>
      </w:r>
      <w:r w:rsidRPr="006558E6">
        <w:rPr>
          <w:sz w:val="22"/>
          <w:szCs w:val="20"/>
        </w:rPr>
        <w:t xml:space="preserve"> Submission Guides. </w:t>
      </w:r>
    </w:p>
    <w:p w:rsidR="009D6659" w:rsidRDefault="009D6659" w:rsidP="00C94384">
      <w:pPr>
        <w:rPr>
          <w:sz w:val="22"/>
          <w:szCs w:val="20"/>
        </w:rPr>
      </w:pPr>
    </w:p>
    <w:tbl>
      <w:tblPr>
        <w:tblW w:w="11007" w:type="dxa"/>
        <w:tblInd w:w="-639" w:type="dxa"/>
        <w:tblLook w:val="04A0" w:firstRow="1" w:lastRow="0" w:firstColumn="1" w:lastColumn="0" w:noHBand="0" w:noVBand="1"/>
      </w:tblPr>
      <w:tblGrid>
        <w:gridCol w:w="2367"/>
        <w:gridCol w:w="4140"/>
        <w:gridCol w:w="4500"/>
      </w:tblGrid>
      <w:tr w:rsidR="002A55D9" w:rsidRPr="002A55D9" w:rsidTr="00E77072">
        <w:trPr>
          <w:trHeight w:val="315"/>
        </w:trPr>
        <w:tc>
          <w:tcPr>
            <w:tcW w:w="23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5D9" w:rsidRPr="002A55D9" w:rsidRDefault="002A55D9" w:rsidP="002A55D9">
            <w:pPr>
              <w:rPr>
                <w:b/>
                <w:bCs/>
                <w:sz w:val="22"/>
                <w:szCs w:val="20"/>
              </w:rPr>
            </w:pPr>
            <w:r w:rsidRPr="002A55D9">
              <w:rPr>
                <w:b/>
                <w:bCs/>
                <w:sz w:val="22"/>
                <w:szCs w:val="20"/>
              </w:rPr>
              <w:t>Element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5D9" w:rsidRPr="002A55D9" w:rsidRDefault="002A55D9" w:rsidP="002A55D9">
            <w:pPr>
              <w:rPr>
                <w:b/>
                <w:bCs/>
                <w:sz w:val="22"/>
                <w:szCs w:val="20"/>
              </w:rPr>
            </w:pPr>
            <w:r w:rsidRPr="002A55D9">
              <w:rPr>
                <w:b/>
                <w:bCs/>
                <w:sz w:val="22"/>
                <w:szCs w:val="20"/>
              </w:rPr>
              <w:t>Element Name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5D9" w:rsidRPr="002A55D9" w:rsidRDefault="002A55D9" w:rsidP="002A55D9">
            <w:pPr>
              <w:rPr>
                <w:b/>
                <w:bCs/>
                <w:sz w:val="22"/>
                <w:szCs w:val="20"/>
              </w:rPr>
            </w:pPr>
            <w:r w:rsidRPr="002A55D9">
              <w:rPr>
                <w:b/>
                <w:bCs/>
                <w:sz w:val="22"/>
                <w:szCs w:val="20"/>
              </w:rPr>
              <w:t>Guideline Change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ME003, MC003, PC003, DC003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Insurance Type Code/Product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Add ACO value to lookup table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Race 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ME022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Race 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ME024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Hispanic Indicator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ME025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Ethnicity 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ME026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Ethnicity 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ME033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Member Language Preference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Limit lookup categories to English, Spanish, Other and Unknown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ME057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Date of Death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 xml:space="preserve">ME059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Disability Indicator Flag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lastRenderedPageBreak/>
              <w:t>ME061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Student Status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ME062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Marital Status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ME072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Family Size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ME075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New</w:t>
            </w:r>
            <w:r w:rsidR="00537A45">
              <w:rPr>
                <w:sz w:val="22"/>
                <w:szCs w:val="20"/>
              </w:rPr>
              <w:t xml:space="preserve"> </w:t>
            </w:r>
            <w:r w:rsidRPr="002A55D9">
              <w:rPr>
                <w:sz w:val="22"/>
                <w:szCs w:val="20"/>
              </w:rPr>
              <w:t>MMIS ID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Update category/threshold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ME134, MC241, PC120, DC067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APCD ID Code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Add ACO value to lookup table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ME135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Aid Category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MC003, PC003, DC003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Insurance Type Code/Product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 xml:space="preserve">Align claim file types with member eligibility values in ME003 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MC015, PC015, DC015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Member State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MC016, PC016, DC016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Member Zip Code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Remove and update category/threshold/length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MC058, MC083 – MC088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Procedure Code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Update wording from “ICD-CM” to “ICD-PCS”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MC069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Discharge Date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 xml:space="preserve">Update Condition to “Required when MC094 = 002 and MC039 is populated </w:t>
            </w:r>
            <w:r w:rsidRPr="002A55D9">
              <w:rPr>
                <w:b/>
                <w:sz w:val="22"/>
                <w:szCs w:val="20"/>
              </w:rPr>
              <w:t>and MC023 does not equal 30</w:t>
            </w:r>
            <w:r w:rsidRPr="002A55D9">
              <w:rPr>
                <w:sz w:val="22"/>
                <w:szCs w:val="20"/>
              </w:rPr>
              <w:t>”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MC096, PC066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Other Insurance Paid Amount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Add language to exclude Medicare Paid Amount (MC097/PC067) from MC096/PC066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MC107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ICD Indicator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Update wording from ICD-9 to ICD-9-CM and ICD-10 to ICD-10-CM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PC013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Member Date of Birth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Correct Format/Length typo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PC019, DC019, DC044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Tax ID Number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Add language “Must not be an SSN”</w:t>
            </w:r>
          </w:p>
        </w:tc>
      </w:tr>
      <w:tr w:rsidR="002A55D9" w:rsidRPr="002A55D9" w:rsidTr="00E77072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HD009 (all files)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APCD Version Number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D9" w:rsidRPr="002A55D9" w:rsidRDefault="002A55D9" w:rsidP="002A55D9">
            <w:pPr>
              <w:rPr>
                <w:sz w:val="22"/>
                <w:szCs w:val="20"/>
              </w:rPr>
            </w:pPr>
            <w:r w:rsidRPr="002A55D9">
              <w:rPr>
                <w:sz w:val="22"/>
                <w:szCs w:val="20"/>
              </w:rPr>
              <w:t>Update Format/Length from 3 to 4</w:t>
            </w:r>
          </w:p>
        </w:tc>
      </w:tr>
    </w:tbl>
    <w:p w:rsidR="009D6659" w:rsidRPr="006558E6" w:rsidRDefault="009D6659" w:rsidP="00C94384">
      <w:pPr>
        <w:rPr>
          <w:sz w:val="22"/>
          <w:szCs w:val="20"/>
        </w:rPr>
      </w:pPr>
    </w:p>
    <w:p w:rsidR="00C94384" w:rsidRPr="006558E6" w:rsidRDefault="00C94384" w:rsidP="00C94384">
      <w:pPr>
        <w:rPr>
          <w:sz w:val="22"/>
          <w:szCs w:val="20"/>
        </w:rPr>
      </w:pPr>
    </w:p>
    <w:p w:rsidR="00C94384" w:rsidRPr="006558E6" w:rsidRDefault="00C94384" w:rsidP="00C94384"/>
    <w:p w:rsidR="00C94384" w:rsidRDefault="00C94384" w:rsidP="00C94384">
      <w:pPr>
        <w:outlineLvl w:val="0"/>
      </w:pPr>
    </w:p>
    <w:p w:rsidR="00E95706" w:rsidRDefault="00E95706" w:rsidP="00E95706"/>
    <w:p w:rsidR="00E95706" w:rsidRDefault="00E95706" w:rsidP="00E95706"/>
    <w:p w:rsidR="009723E3" w:rsidRPr="00E95706" w:rsidRDefault="00D87D14" w:rsidP="00E95706">
      <w:pPr>
        <w:ind w:left="720"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sectPr w:rsidR="009723E3" w:rsidRPr="00E95706" w:rsidSect="00DA540F">
      <w:headerReference w:type="first" r:id="rId7"/>
      <w:footerReference w:type="first" r:id="rId8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8A" w:rsidRDefault="0038558A">
      <w:r>
        <w:separator/>
      </w:r>
    </w:p>
  </w:endnote>
  <w:endnote w:type="continuationSeparator" w:id="0">
    <w:p w:rsidR="0038558A" w:rsidRDefault="0038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Pr="001D5DE2" w:rsidRDefault="008A6188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8A6188">
      <w:rPr>
        <w:rFonts w:ascii="Arial" w:hAnsi="Arial"/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355C71" wp14:editId="1C283FD5">
              <wp:simplePos x="0" y="0"/>
              <wp:positionH relativeFrom="column">
                <wp:posOffset>4232748</wp:posOffset>
              </wp:positionH>
              <wp:positionV relativeFrom="paragraph">
                <wp:posOffset>-647700</wp:posOffset>
              </wp:positionV>
              <wp:extent cx="2374265" cy="140398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6188" w:rsidRPr="00720073" w:rsidRDefault="001431B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8A6188"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  <w:p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1431B2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8A6188" w:rsidRPr="001D5DE2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:rsidR="008A6188" w:rsidRPr="001D5DE2" w:rsidRDefault="001431B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8A6188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:rsidR="008A6188" w:rsidRDefault="008A61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.3pt;margin-top:-51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+wptyOEAAAANAQAADwAAAAAAAAAAAAAAAAB9BAAAZHJzL2Rv&#10;d25yZXYueG1sUEsFBgAAAAAEAAQA8wAAAIsFAAAAAA==&#10;" stroked="f">
              <v:textbox style="mso-fit-shape-to-text:t">
                <w:txbxContent>
                  <w:p w:rsidR="008A6188" w:rsidRPr="00720073" w:rsidRDefault="001431B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="008A6188" w:rsidRPr="00720073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</w:p>
                  <w:p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  <w:p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="001431B2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8A6188" w:rsidRPr="001D5DE2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:rsidR="008A6188" w:rsidRPr="001D5DE2" w:rsidRDefault="001431B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8A6188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:rsidR="008A6188" w:rsidRDefault="008A6188"/>
                </w:txbxContent>
              </v:textbox>
            </v:shape>
          </w:pict>
        </mc:Fallback>
      </mc:AlternateContent>
    </w:r>
  </w:p>
  <w:p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8A" w:rsidRDefault="0038558A">
      <w:r>
        <w:separator/>
      </w:r>
    </w:p>
  </w:footnote>
  <w:footnote w:type="continuationSeparator" w:id="0">
    <w:p w:rsidR="0038558A" w:rsidRDefault="00385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Default="00FE2726">
    <w:pPr>
      <w:pStyle w:val="Header"/>
    </w:pPr>
    <w:r>
      <w:rPr>
        <w:noProof/>
        <w:szCs w:val="20"/>
      </w:rPr>
      <w:drawing>
        <wp:anchor distT="0" distB="0" distL="114300" distR="114300" simplePos="0" relativeHeight="251657728" behindDoc="1" locked="1" layoutInCell="1" allowOverlap="1" wp14:anchorId="59E31B8E" wp14:editId="78A4ED6D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84"/>
    <w:rsid w:val="000675E6"/>
    <w:rsid w:val="000A5444"/>
    <w:rsid w:val="001431B2"/>
    <w:rsid w:val="001D5DE2"/>
    <w:rsid w:val="002A55D9"/>
    <w:rsid w:val="00353D36"/>
    <w:rsid w:val="0038558A"/>
    <w:rsid w:val="003E1074"/>
    <w:rsid w:val="004306E1"/>
    <w:rsid w:val="00524B06"/>
    <w:rsid w:val="00537A45"/>
    <w:rsid w:val="006213C5"/>
    <w:rsid w:val="00630D0C"/>
    <w:rsid w:val="00720073"/>
    <w:rsid w:val="007A20AE"/>
    <w:rsid w:val="008A6188"/>
    <w:rsid w:val="008C023C"/>
    <w:rsid w:val="008F7FC5"/>
    <w:rsid w:val="009723E3"/>
    <w:rsid w:val="009C12CE"/>
    <w:rsid w:val="009D6659"/>
    <w:rsid w:val="00A24029"/>
    <w:rsid w:val="00A5676B"/>
    <w:rsid w:val="00AC45A4"/>
    <w:rsid w:val="00C57938"/>
    <w:rsid w:val="00C654BF"/>
    <w:rsid w:val="00C94384"/>
    <w:rsid w:val="00D87D14"/>
    <w:rsid w:val="00DA540F"/>
    <w:rsid w:val="00DE4A86"/>
    <w:rsid w:val="00E77072"/>
    <w:rsid w:val="00E95706"/>
    <w:rsid w:val="00EB1D92"/>
    <w:rsid w:val="00F86A64"/>
    <w:rsid w:val="00FC528D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</dc:creator>
  <cp:lastModifiedBy>Vogel, Rick</cp:lastModifiedBy>
  <cp:revision>3</cp:revision>
  <cp:lastPrinted>2019-02-27T16:10:00Z</cp:lastPrinted>
  <dcterms:created xsi:type="dcterms:W3CDTF">2019-02-25T18:36:00Z</dcterms:created>
  <dcterms:modified xsi:type="dcterms:W3CDTF">2019-02-27T16:10:00Z</dcterms:modified>
</cp:coreProperties>
</file>