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5B233C" w:rsidRDefault="005B233C" w:rsidP="005B233C">
      <w:pPr>
        <w:spacing w:after="0" w:line="240" w:lineRule="auto"/>
        <w:ind w:left="-180" w:firstLine="180"/>
        <w:rPr>
          <w:rFonts w:ascii="Times New Roman" w:eastAsia="Times New Roman" w:hAnsi="Times New Roman"/>
          <w:sz w:val="24"/>
          <w:szCs w:val="24"/>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Administrative Bulletin </w:t>
      </w:r>
      <w:r w:rsidR="00C40079">
        <w:rPr>
          <w:rFonts w:ascii="Times New Roman" w:eastAsia="Times New Roman" w:hAnsi="Times New Roman"/>
          <w:b/>
          <w:sz w:val="28"/>
          <w:szCs w:val="28"/>
        </w:rPr>
        <w:t>1</w:t>
      </w:r>
      <w:r w:rsidR="008900C8">
        <w:rPr>
          <w:rFonts w:ascii="Times New Roman" w:eastAsia="Times New Roman" w:hAnsi="Times New Roman"/>
          <w:b/>
          <w:sz w:val="28"/>
          <w:szCs w:val="28"/>
        </w:rPr>
        <w:t>7</w:t>
      </w:r>
      <w:r w:rsidRPr="00F34D1F">
        <w:rPr>
          <w:rFonts w:ascii="Times New Roman" w:eastAsia="Times New Roman" w:hAnsi="Times New Roman"/>
          <w:b/>
          <w:sz w:val="28"/>
          <w:szCs w:val="28"/>
        </w:rPr>
        <w:t>-</w:t>
      </w:r>
      <w:r w:rsidR="00930862">
        <w:rPr>
          <w:rFonts w:ascii="Times New Roman" w:eastAsia="Times New Roman" w:hAnsi="Times New Roman"/>
          <w:b/>
          <w:sz w:val="28"/>
          <w:szCs w:val="28"/>
        </w:rPr>
        <w:t>05</w:t>
      </w:r>
      <w:bookmarkStart w:id="0" w:name="_GoBack"/>
      <w:bookmarkEnd w:id="0"/>
    </w:p>
    <w:p w:rsidR="00F34D1F" w:rsidRPr="00F34D1F" w:rsidRDefault="00F34D1F" w:rsidP="00F34D1F">
      <w:pPr>
        <w:spacing w:after="0" w:line="240" w:lineRule="auto"/>
        <w:jc w:val="center"/>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957 CMR 5:00: Health Care Claims, Case Mix </w:t>
      </w: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and Charge Data Release Procedures </w:t>
      </w:r>
    </w:p>
    <w:p w:rsidR="00F34D1F" w:rsidRPr="00F34D1F" w:rsidRDefault="00F34D1F" w:rsidP="00F34D1F">
      <w:pPr>
        <w:spacing w:after="0" w:line="240" w:lineRule="auto"/>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sz w:val="28"/>
          <w:szCs w:val="28"/>
        </w:rPr>
      </w:pPr>
      <w:r w:rsidRPr="00F34D1F">
        <w:rPr>
          <w:rFonts w:ascii="Times New Roman" w:eastAsia="Times New Roman" w:hAnsi="Times New Roman"/>
          <w:sz w:val="28"/>
          <w:szCs w:val="28"/>
        </w:rPr>
        <w:t xml:space="preserve">Effective </w:t>
      </w:r>
      <w:r w:rsidR="00036BFA">
        <w:rPr>
          <w:rFonts w:ascii="Times New Roman" w:eastAsia="Times New Roman" w:hAnsi="Times New Roman"/>
          <w:sz w:val="28"/>
          <w:szCs w:val="28"/>
        </w:rPr>
        <w:t>January 1, 2018</w:t>
      </w:r>
    </w:p>
    <w:p w:rsidR="00F34D1F" w:rsidRPr="00F34D1F" w:rsidRDefault="00F34D1F" w:rsidP="00F34D1F">
      <w:pPr>
        <w:spacing w:after="0" w:line="240" w:lineRule="auto"/>
        <w:jc w:val="center"/>
        <w:rPr>
          <w:rFonts w:ascii="Times New Roman" w:eastAsia="Times New Roman" w:hAnsi="Times New Roman"/>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Hospital Case Mix and Charge Data Fee Schedule</w:t>
      </w:r>
    </w:p>
    <w:p w:rsidR="00F34D1F" w:rsidRPr="00F34D1F" w:rsidRDefault="00F34D1F" w:rsidP="00F34D1F">
      <w:pPr>
        <w:spacing w:after="0" w:line="240" w:lineRule="auto"/>
        <w:jc w:val="center"/>
        <w:rPr>
          <w:rFonts w:ascii="Times New Roman" w:eastAsia="Times New Roman" w:hAnsi="Times New Roman"/>
        </w:rPr>
      </w:pPr>
    </w:p>
    <w:p w:rsidR="00AE0F8D" w:rsidRPr="000A182C" w:rsidRDefault="00F34D1F" w:rsidP="000A182C">
      <w:pPr>
        <w:tabs>
          <w:tab w:val="left" w:pos="432"/>
        </w:tabs>
        <w:spacing w:after="0" w:line="240" w:lineRule="auto"/>
        <w:rPr>
          <w:rFonts w:ascii="Times New Roman" w:eastAsia="Times New Roman" w:hAnsi="Times New Roman"/>
        </w:rPr>
      </w:pPr>
      <w:r w:rsidRPr="000A182C">
        <w:rPr>
          <w:rFonts w:ascii="Times New Roman" w:eastAsia="Times New Roman" w:hAnsi="Times New Roman"/>
        </w:rPr>
        <w:t xml:space="preserve">The Center for Health Information and Analysis (“Center”), pursuant to 957 CMR 5.08(1) and (2), is issuing this Administrative Bulletin to update its Hospital Case Mix and Charge Data (Case Mix and Charge Data) Fee Schedule.  All </w:t>
      </w:r>
      <w:r w:rsidR="00CB6D99" w:rsidRPr="000A182C">
        <w:rPr>
          <w:rFonts w:ascii="Times New Roman" w:eastAsia="Times New Roman" w:hAnsi="Times New Roman"/>
        </w:rPr>
        <w:t>fees in</w:t>
      </w:r>
      <w:r w:rsidRPr="000A182C">
        <w:rPr>
          <w:rFonts w:ascii="Times New Roman" w:eastAsia="Times New Roman" w:hAnsi="Times New Roman"/>
        </w:rPr>
        <w:t xml:space="preserve"> the Case Mix and Charge Data Fee Schedule remain unchanged</w:t>
      </w:r>
      <w:r w:rsidR="00D328A3" w:rsidRPr="000A182C">
        <w:rPr>
          <w:rFonts w:ascii="Times New Roman" w:eastAsia="Times New Roman" w:hAnsi="Times New Roman"/>
        </w:rPr>
        <w:t>;</w:t>
      </w:r>
      <w:r w:rsidRPr="000A182C">
        <w:rPr>
          <w:rFonts w:ascii="Times New Roman" w:eastAsia="Times New Roman" w:hAnsi="Times New Roman"/>
        </w:rPr>
        <w:t xml:space="preserve"> however, the</w:t>
      </w:r>
      <w:r w:rsidR="008900C8" w:rsidRPr="000A182C">
        <w:rPr>
          <w:rFonts w:ascii="Times New Roman" w:eastAsia="Times New Roman" w:hAnsi="Times New Roman"/>
        </w:rPr>
        <w:t xml:space="preserve"> definition of Reseller is refined and </w:t>
      </w:r>
      <w:r w:rsidR="00C121C8" w:rsidRPr="000A182C">
        <w:rPr>
          <w:rFonts w:ascii="Times New Roman" w:eastAsia="Times New Roman" w:hAnsi="Times New Roman"/>
        </w:rPr>
        <w:t xml:space="preserve">fees </w:t>
      </w:r>
      <w:r w:rsidR="0035424C">
        <w:rPr>
          <w:rFonts w:ascii="Times New Roman" w:eastAsia="Times New Roman" w:hAnsi="Times New Roman"/>
        </w:rPr>
        <w:t xml:space="preserve">for </w:t>
      </w:r>
      <w:r w:rsidR="008900C8" w:rsidRPr="000A182C">
        <w:rPr>
          <w:rFonts w:ascii="Times New Roman" w:eastAsia="Times New Roman" w:hAnsi="Times New Roman"/>
        </w:rPr>
        <w:t xml:space="preserve">Summarized Data Reports </w:t>
      </w:r>
      <w:r w:rsidR="00C121C8" w:rsidRPr="000A182C">
        <w:rPr>
          <w:rFonts w:ascii="Times New Roman" w:eastAsia="Times New Roman" w:hAnsi="Times New Roman"/>
        </w:rPr>
        <w:t>are</w:t>
      </w:r>
      <w:r w:rsidR="008900C8" w:rsidRPr="000A182C">
        <w:rPr>
          <w:rFonts w:ascii="Times New Roman" w:eastAsia="Times New Roman" w:hAnsi="Times New Roman"/>
        </w:rPr>
        <w:t xml:space="preserve"> included.  </w:t>
      </w:r>
      <w:r w:rsidR="00AE0F8D" w:rsidRPr="000A182C">
        <w:rPr>
          <w:rFonts w:ascii="Times New Roman" w:eastAsia="Times New Roman" w:hAnsi="Times New Roman"/>
        </w:rPr>
        <w:t xml:space="preserve"> </w:t>
      </w:r>
    </w:p>
    <w:p w:rsidR="004628E8" w:rsidRPr="000A182C" w:rsidRDefault="004628E8" w:rsidP="00E6445D">
      <w:pPr>
        <w:pStyle w:val="ListParagraph"/>
        <w:tabs>
          <w:tab w:val="left" w:pos="432"/>
        </w:tabs>
        <w:spacing w:after="0" w:line="240" w:lineRule="auto"/>
        <w:rPr>
          <w:rFonts w:ascii="Times New Roman" w:eastAsia="Times New Roman" w:hAnsi="Times New Roman"/>
        </w:rPr>
      </w:pPr>
    </w:p>
    <w:p w:rsidR="00F34D1F" w:rsidRPr="000A182C" w:rsidRDefault="00F34D1F" w:rsidP="00F34D1F">
      <w:pPr>
        <w:tabs>
          <w:tab w:val="left" w:pos="432"/>
        </w:tabs>
        <w:spacing w:after="0" w:line="240" w:lineRule="auto"/>
        <w:rPr>
          <w:rFonts w:ascii="Times New Roman" w:eastAsia="Times New Roman" w:hAnsi="Times New Roman"/>
        </w:rPr>
      </w:pPr>
      <w:r w:rsidRPr="000A182C">
        <w:rPr>
          <w:rFonts w:ascii="Times New Roman" w:eastAsia="Times New Roman" w:hAnsi="Times New Roman"/>
        </w:rPr>
        <w:t>This Administrative Bulletin shall supersede Administrative Bulletin 1</w:t>
      </w:r>
      <w:r w:rsidR="008900C8" w:rsidRPr="000A182C">
        <w:rPr>
          <w:rFonts w:ascii="Times New Roman" w:eastAsia="Times New Roman" w:hAnsi="Times New Roman"/>
        </w:rPr>
        <w:t>6-14</w:t>
      </w:r>
      <w:r w:rsidRPr="000A182C">
        <w:rPr>
          <w:rFonts w:ascii="Times New Roman" w:eastAsia="Times New Roman" w:hAnsi="Times New Roman"/>
        </w:rPr>
        <w:t xml:space="preserve"> which established the previous Case Mix and Charge Data Fee Schedule.      </w:t>
      </w:r>
    </w:p>
    <w:p w:rsidR="00F34D1F" w:rsidRPr="000A182C" w:rsidRDefault="00F34D1F" w:rsidP="00F34D1F">
      <w:pPr>
        <w:tabs>
          <w:tab w:val="left" w:pos="432"/>
        </w:tabs>
        <w:spacing w:after="0" w:line="240" w:lineRule="auto"/>
        <w:rPr>
          <w:rFonts w:ascii="Times New Roman" w:eastAsia="Times New Roman" w:hAnsi="Times New Roman"/>
        </w:rPr>
      </w:pPr>
    </w:p>
    <w:p w:rsidR="00F34D1F" w:rsidRPr="000A182C" w:rsidRDefault="00C40079" w:rsidP="00F34D1F">
      <w:pPr>
        <w:tabs>
          <w:tab w:val="left" w:pos="432"/>
        </w:tabs>
        <w:spacing w:after="0" w:line="240" w:lineRule="auto"/>
        <w:rPr>
          <w:rFonts w:ascii="Times New Roman" w:eastAsia="Times New Roman" w:hAnsi="Times New Roman"/>
        </w:rPr>
      </w:pPr>
      <w:r w:rsidRPr="000A182C">
        <w:rPr>
          <w:rFonts w:ascii="Times New Roman" w:eastAsia="Times New Roman" w:hAnsi="Times New Roman"/>
        </w:rPr>
        <w:t xml:space="preserve">This Administrative Bulletin reports the fees established for </w:t>
      </w:r>
      <w:r w:rsidR="00F34D1F" w:rsidRPr="000A182C">
        <w:rPr>
          <w:rFonts w:ascii="Times New Roman" w:eastAsia="Times New Roman" w:hAnsi="Times New Roman"/>
        </w:rPr>
        <w:t>Case Mix and Charge Data</w:t>
      </w:r>
      <w:r w:rsidRPr="000A182C">
        <w:rPr>
          <w:rFonts w:ascii="Times New Roman" w:eastAsia="Times New Roman" w:hAnsi="Times New Roman"/>
        </w:rPr>
        <w:t xml:space="preserve"> together with related application and support fees </w:t>
      </w:r>
      <w:r w:rsidR="00F34D1F" w:rsidRPr="000A182C">
        <w:rPr>
          <w:rFonts w:ascii="Times New Roman" w:eastAsia="Times New Roman" w:hAnsi="Times New Roman"/>
        </w:rPr>
        <w:t>in connection with Case Mix and Charge Data rel</w:t>
      </w:r>
      <w:r w:rsidR="0035424C">
        <w:rPr>
          <w:rFonts w:ascii="Times New Roman" w:eastAsia="Times New Roman" w:hAnsi="Times New Roman"/>
        </w:rPr>
        <w:t>eased pursuant to the Center’s R</w:t>
      </w:r>
      <w:r w:rsidR="00F34D1F" w:rsidRPr="000A182C">
        <w:rPr>
          <w:rFonts w:ascii="Times New Roman" w:eastAsia="Times New Roman" w:hAnsi="Times New Roman"/>
        </w:rPr>
        <w:t xml:space="preserve">egulation, 957 CMR 5.00: Health Care Claims, Case Mix and Charge Data Release Procedures.  </w:t>
      </w:r>
      <w:r w:rsidR="008900C8" w:rsidRPr="000A182C">
        <w:rPr>
          <w:rFonts w:ascii="Times New Roman" w:eastAsia="Times New Roman" w:hAnsi="Times New Roman"/>
        </w:rPr>
        <w:t xml:space="preserve">This Administrative Bulletin reports the fees </w:t>
      </w:r>
      <w:r w:rsidR="00D41CC7">
        <w:rPr>
          <w:rFonts w:ascii="Times New Roman" w:eastAsia="Times New Roman" w:hAnsi="Times New Roman"/>
        </w:rPr>
        <w:t>associated with</w:t>
      </w:r>
      <w:r w:rsidR="008900C8" w:rsidRPr="000A182C">
        <w:rPr>
          <w:rFonts w:ascii="Times New Roman" w:eastAsia="Times New Roman" w:hAnsi="Times New Roman"/>
        </w:rPr>
        <w:t xml:space="preserve"> the creation of Summarized Data Reports, as set forth in 957 CMR 5.07.  </w:t>
      </w:r>
      <w:r w:rsidR="00F34D1F" w:rsidRPr="000A182C">
        <w:rPr>
          <w:rFonts w:ascii="Times New Roman" w:eastAsia="Times New Roman" w:hAnsi="Times New Roman"/>
          <w:color w:val="000000"/>
        </w:rPr>
        <w:t xml:space="preserve">The established fees reflect the cost of systems analysis, program development, computer production, vendors’ fees, consulting services and other costs related to the production of the requested </w:t>
      </w:r>
      <w:r w:rsidR="00C97E64" w:rsidRPr="000A182C">
        <w:rPr>
          <w:rFonts w:ascii="Times New Roman" w:eastAsia="Times New Roman" w:hAnsi="Times New Roman"/>
          <w:color w:val="000000"/>
        </w:rPr>
        <w:t>D</w:t>
      </w:r>
      <w:r w:rsidR="00F34D1F" w:rsidRPr="000A182C">
        <w:rPr>
          <w:rFonts w:ascii="Times New Roman" w:eastAsia="Times New Roman" w:hAnsi="Times New Roman"/>
          <w:color w:val="000000"/>
        </w:rPr>
        <w:t>ata.</w:t>
      </w:r>
      <w:r w:rsidR="00F34D1F" w:rsidRPr="000A182C">
        <w:rPr>
          <w:rFonts w:ascii="Times New Roman" w:eastAsia="Times New Roman" w:hAnsi="Times New Roman"/>
          <w:color w:val="0070C0"/>
        </w:rPr>
        <w:t xml:space="preserve"> </w:t>
      </w:r>
      <w:r w:rsidR="00F34D1F" w:rsidRPr="000A182C">
        <w:rPr>
          <w:rFonts w:ascii="Times New Roman" w:eastAsia="Times New Roman" w:hAnsi="Times New Roman"/>
          <w:color w:val="1F497D"/>
        </w:rPr>
        <w:t xml:space="preserve"> </w:t>
      </w:r>
    </w:p>
    <w:p w:rsidR="00F34D1F" w:rsidRPr="000A182C" w:rsidRDefault="00F34D1F" w:rsidP="00F34D1F">
      <w:pPr>
        <w:spacing w:after="0" w:line="240" w:lineRule="auto"/>
        <w:rPr>
          <w:rFonts w:ascii="Times New Roman" w:eastAsia="Times New Roman" w:hAnsi="Times New Roman"/>
          <w:color w:val="1F497D"/>
        </w:rPr>
      </w:pPr>
    </w:p>
    <w:p w:rsidR="00F34D1F" w:rsidRPr="000A182C" w:rsidRDefault="00F34D1F" w:rsidP="00F34D1F">
      <w:pPr>
        <w:spacing w:after="0" w:line="240" w:lineRule="auto"/>
        <w:rPr>
          <w:rFonts w:ascii="Times New Roman" w:eastAsia="Times New Roman" w:hAnsi="Times New Roman"/>
          <w:b/>
          <w:u w:val="single"/>
        </w:rPr>
      </w:pPr>
      <w:r w:rsidRPr="000A182C">
        <w:rPr>
          <w:rFonts w:ascii="Times New Roman" w:eastAsia="Times New Roman" w:hAnsi="Times New Roman"/>
          <w:b/>
          <w:u w:val="single"/>
        </w:rPr>
        <w:t>Fee Waivers</w:t>
      </w:r>
    </w:p>
    <w:p w:rsidR="00F34D1F" w:rsidRPr="000A182C" w:rsidRDefault="00F34D1F" w:rsidP="00F34D1F">
      <w:pPr>
        <w:spacing w:after="0" w:line="240" w:lineRule="auto"/>
        <w:rPr>
          <w:rFonts w:ascii="Times New Roman" w:eastAsia="Times New Roman" w:hAnsi="Times New Roman"/>
        </w:rPr>
      </w:pPr>
    </w:p>
    <w:p w:rsidR="00B80BB2"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In accordance with 957 CMR 5.08(2), </w:t>
      </w:r>
      <w:r w:rsidR="00E25D21" w:rsidRPr="000A182C">
        <w:rPr>
          <w:rFonts w:ascii="Times New Roman" w:eastAsia="Times New Roman" w:hAnsi="Times New Roman"/>
        </w:rPr>
        <w:t>A</w:t>
      </w:r>
      <w:r w:rsidRPr="000A182C">
        <w:rPr>
          <w:rFonts w:ascii="Times New Roman" w:eastAsia="Times New Roman" w:hAnsi="Times New Roman"/>
        </w:rPr>
        <w:t>pplicants may qualify for a full or partial fee waiver</w:t>
      </w:r>
      <w:r w:rsidR="00E25D21" w:rsidRPr="000A182C">
        <w:rPr>
          <w:rFonts w:ascii="Times New Roman" w:eastAsia="Times New Roman" w:hAnsi="Times New Roman"/>
        </w:rPr>
        <w:t>.  Payers, Providers, and Provider Organizations that are required to file Data or information with the Center pursuant to M.G.L. c. 12C and are current with all such filing and reporting requirements will be granted, upon request, a full fee waiver.</w:t>
      </w:r>
      <w:r w:rsidR="006772AE" w:rsidRPr="000A182C">
        <w:rPr>
          <w:rFonts w:ascii="Times New Roman" w:eastAsia="Times New Roman" w:hAnsi="Times New Roman"/>
        </w:rPr>
        <w:t xml:space="preserve">  </w:t>
      </w:r>
      <w:r w:rsidR="00E25D21" w:rsidRPr="000A182C">
        <w:rPr>
          <w:rFonts w:ascii="Times New Roman" w:eastAsia="Times New Roman" w:hAnsi="Times New Roman"/>
        </w:rPr>
        <w:t>Researchers</w:t>
      </w:r>
      <w:r w:rsidR="0000128B" w:rsidRPr="000A182C">
        <w:rPr>
          <w:rFonts w:ascii="Times New Roman" w:eastAsia="Times New Roman" w:hAnsi="Times New Roman"/>
        </w:rPr>
        <w:t>, as defined in 957 CMR 5</w:t>
      </w:r>
      <w:r w:rsidR="00AB276B" w:rsidRPr="000A182C">
        <w:rPr>
          <w:rFonts w:ascii="Times New Roman" w:eastAsia="Times New Roman" w:hAnsi="Times New Roman"/>
        </w:rPr>
        <w:t>.00</w:t>
      </w:r>
      <w:r w:rsidR="00E25D21" w:rsidRPr="000A182C">
        <w:rPr>
          <w:rFonts w:ascii="Times New Roman" w:eastAsia="Times New Roman" w:hAnsi="Times New Roman"/>
        </w:rPr>
        <w:t xml:space="preserve"> who can demonstrate that the funding source for the research (</w:t>
      </w:r>
      <w:r w:rsidR="001E64B3" w:rsidRPr="000A182C">
        <w:rPr>
          <w:rFonts w:ascii="Times New Roman" w:eastAsia="Times New Roman" w:hAnsi="Times New Roman"/>
        </w:rPr>
        <w:t>i.e.</w:t>
      </w:r>
      <w:r w:rsidR="00497C4C" w:rsidRPr="000A182C">
        <w:rPr>
          <w:rFonts w:ascii="Times New Roman" w:eastAsia="Times New Roman" w:hAnsi="Times New Roman"/>
        </w:rPr>
        <w:t>,</w:t>
      </w:r>
      <w:r w:rsidR="00E25D21" w:rsidRPr="000A182C">
        <w:rPr>
          <w:rFonts w:ascii="Times New Roman" w:eastAsia="Times New Roman" w:hAnsi="Times New Roman"/>
        </w:rPr>
        <w:t xml:space="preserve"> grant or institutional funding) does not cover the cost of the Data may apply for a full or partial fee waiver, which may be granted in </w:t>
      </w:r>
      <w:r w:rsidR="00215D9C" w:rsidRPr="000A182C">
        <w:rPr>
          <w:rFonts w:ascii="Times New Roman" w:eastAsia="Times New Roman" w:hAnsi="Times New Roman"/>
        </w:rPr>
        <w:t>the Center</w:t>
      </w:r>
      <w:r w:rsidR="00E25D21" w:rsidRPr="000A182C">
        <w:rPr>
          <w:rFonts w:ascii="Times New Roman" w:eastAsia="Times New Roman" w:hAnsi="Times New Roman"/>
        </w:rPr>
        <w:t>’s sole discretion.</w:t>
      </w:r>
      <w:r w:rsidR="00B80BB2" w:rsidRPr="000A182C">
        <w:rPr>
          <w:rFonts w:ascii="Times New Roman" w:eastAsia="Times New Roman" w:hAnsi="Times New Roman"/>
        </w:rPr>
        <w:t xml:space="preserve">  </w:t>
      </w:r>
      <w:r w:rsidR="00B80BB2" w:rsidRPr="00D41CC7">
        <w:rPr>
          <w:rFonts w:ascii="Times New Roman" w:eastAsia="Times New Roman" w:hAnsi="Times New Roman"/>
        </w:rPr>
        <w:t>Resellers, who are no</w:t>
      </w:r>
      <w:r w:rsidR="00215D9C" w:rsidRPr="00D41CC7">
        <w:rPr>
          <w:rFonts w:ascii="Times New Roman" w:eastAsia="Times New Roman" w:hAnsi="Times New Roman"/>
        </w:rPr>
        <w:t>n-</w:t>
      </w:r>
      <w:r w:rsidR="00B80BB2" w:rsidRPr="00D41CC7">
        <w:rPr>
          <w:rFonts w:ascii="Times New Roman" w:eastAsia="Times New Roman" w:hAnsi="Times New Roman"/>
        </w:rPr>
        <w:t xml:space="preserve">profit organizations, and can demonstrate with financial statements, that their project is in beta stage and not generating any income, may apply for a partial fee waiver, which may be granted in </w:t>
      </w:r>
      <w:r w:rsidR="00215D9C" w:rsidRPr="00D41CC7">
        <w:rPr>
          <w:rFonts w:ascii="Times New Roman" w:eastAsia="Times New Roman" w:hAnsi="Times New Roman"/>
        </w:rPr>
        <w:t>the Center</w:t>
      </w:r>
      <w:r w:rsidR="00B80BB2" w:rsidRPr="00D41CC7">
        <w:rPr>
          <w:rFonts w:ascii="Times New Roman" w:eastAsia="Times New Roman" w:hAnsi="Times New Roman"/>
        </w:rPr>
        <w:t>’s sole discretion</w:t>
      </w:r>
      <w:r w:rsidR="00B80BB2" w:rsidRPr="000A182C">
        <w:rPr>
          <w:rFonts w:ascii="Times New Roman" w:eastAsia="Times New Roman" w:hAnsi="Times New Roman"/>
        </w:rPr>
        <w:t xml:space="preserve">.  </w:t>
      </w:r>
      <w:r w:rsidR="00D328A3" w:rsidRPr="000A182C">
        <w:rPr>
          <w:rFonts w:ascii="Times New Roman" w:eastAsia="Times New Roman" w:hAnsi="Times New Roman"/>
        </w:rPr>
        <w:t>Applicants under contract with State government agencies conducti</w:t>
      </w:r>
      <w:r w:rsidR="00AB276B" w:rsidRPr="000A182C">
        <w:rPr>
          <w:rFonts w:ascii="Times New Roman" w:eastAsia="Times New Roman" w:hAnsi="Times New Roman"/>
        </w:rPr>
        <w:t>ng</w:t>
      </w:r>
      <w:r w:rsidR="00D328A3" w:rsidRPr="000A182C">
        <w:rPr>
          <w:rFonts w:ascii="Times New Roman" w:eastAsia="Times New Roman" w:hAnsi="Times New Roman"/>
        </w:rPr>
        <w:t xml:space="preserve"> studies directly tied to evaluation or improvement of current State government initiatives will be granted, upon request</w:t>
      </w:r>
      <w:r w:rsidR="00215D9C" w:rsidRPr="000A182C">
        <w:rPr>
          <w:rFonts w:ascii="Times New Roman" w:eastAsia="Times New Roman" w:hAnsi="Times New Roman"/>
        </w:rPr>
        <w:t xml:space="preserve"> from the </w:t>
      </w:r>
      <w:r w:rsidR="005C5617" w:rsidRPr="000A182C">
        <w:rPr>
          <w:rFonts w:ascii="Times New Roman" w:eastAsia="Times New Roman" w:hAnsi="Times New Roman"/>
        </w:rPr>
        <w:t>S</w:t>
      </w:r>
      <w:r w:rsidR="00215D9C" w:rsidRPr="000A182C">
        <w:rPr>
          <w:rFonts w:ascii="Times New Roman" w:eastAsia="Times New Roman" w:hAnsi="Times New Roman"/>
        </w:rPr>
        <w:t>tate agency</w:t>
      </w:r>
      <w:r w:rsidR="00D328A3" w:rsidRPr="000A182C">
        <w:rPr>
          <w:rFonts w:ascii="Times New Roman" w:eastAsia="Times New Roman" w:hAnsi="Times New Roman"/>
        </w:rPr>
        <w:t>, a full fee waiver.</w:t>
      </w:r>
      <w:r w:rsidR="00345C2C" w:rsidRPr="000A182C">
        <w:rPr>
          <w:rFonts w:ascii="Times New Roman" w:eastAsia="Times New Roman" w:hAnsi="Times New Roman"/>
        </w:rPr>
        <w:t xml:space="preserve">  </w:t>
      </w:r>
    </w:p>
    <w:p w:rsidR="00345C2C" w:rsidRPr="000A182C" w:rsidRDefault="00345C2C" w:rsidP="00F34D1F">
      <w:pPr>
        <w:spacing w:after="0" w:line="240" w:lineRule="auto"/>
        <w:rPr>
          <w:rFonts w:ascii="Times New Roman" w:eastAsia="Times New Roman" w:hAnsi="Times New Roman"/>
        </w:rPr>
      </w:pPr>
    </w:p>
    <w:p w:rsidR="00345C2C" w:rsidRPr="000A182C" w:rsidRDefault="00200F11" w:rsidP="00F34D1F">
      <w:pPr>
        <w:spacing w:after="0" w:line="240" w:lineRule="auto"/>
        <w:rPr>
          <w:rFonts w:ascii="Times New Roman" w:eastAsia="Times New Roman" w:hAnsi="Times New Roman"/>
        </w:rPr>
      </w:pPr>
      <w:r w:rsidRPr="000A182C">
        <w:rPr>
          <w:rFonts w:ascii="Times New Roman" w:eastAsia="Times New Roman" w:hAnsi="Times New Roman"/>
        </w:rPr>
        <w:lastRenderedPageBreak/>
        <w:t>The Center</w:t>
      </w:r>
      <w:r w:rsidR="00345C2C" w:rsidRPr="000A182C">
        <w:rPr>
          <w:rFonts w:ascii="Times New Roman" w:eastAsia="Times New Roman" w:hAnsi="Times New Roman"/>
        </w:rPr>
        <w:t xml:space="preserve"> m</w:t>
      </w:r>
      <w:r w:rsidR="008D458A" w:rsidRPr="000A182C">
        <w:rPr>
          <w:rFonts w:ascii="Times New Roman" w:eastAsia="Times New Roman" w:hAnsi="Times New Roman"/>
        </w:rPr>
        <w:t>a</w:t>
      </w:r>
      <w:r w:rsidR="00345C2C" w:rsidRPr="000A182C">
        <w:rPr>
          <w:rFonts w:ascii="Times New Roman" w:eastAsia="Times New Roman" w:hAnsi="Times New Roman"/>
        </w:rPr>
        <w:t>y</w:t>
      </w:r>
      <w:r w:rsidRPr="000A182C">
        <w:rPr>
          <w:rFonts w:ascii="Times New Roman" w:eastAsia="Times New Roman" w:hAnsi="Times New Roman"/>
        </w:rPr>
        <w:t>,</w:t>
      </w:r>
      <w:r w:rsidR="00345C2C" w:rsidRPr="000A182C">
        <w:rPr>
          <w:rFonts w:ascii="Times New Roman" w:eastAsia="Times New Roman" w:hAnsi="Times New Roman"/>
        </w:rPr>
        <w:t xml:space="preserve"> in </w:t>
      </w:r>
      <w:r w:rsidR="0035424C">
        <w:rPr>
          <w:rFonts w:ascii="Times New Roman" w:eastAsia="Times New Roman" w:hAnsi="Times New Roman"/>
        </w:rPr>
        <w:t>its</w:t>
      </w:r>
      <w:r w:rsidR="00345C2C" w:rsidRPr="000A182C">
        <w:rPr>
          <w:rFonts w:ascii="Times New Roman" w:eastAsia="Times New Roman" w:hAnsi="Times New Roman"/>
        </w:rPr>
        <w:t xml:space="preserve"> sole discretion</w:t>
      </w:r>
      <w:r w:rsidRPr="000A182C">
        <w:rPr>
          <w:rFonts w:ascii="Times New Roman" w:eastAsia="Times New Roman" w:hAnsi="Times New Roman"/>
        </w:rPr>
        <w:t xml:space="preserve">, consider </w:t>
      </w:r>
      <w:r w:rsidR="00345C2C" w:rsidRPr="000A182C">
        <w:rPr>
          <w:rFonts w:ascii="Times New Roman" w:eastAsia="Times New Roman" w:hAnsi="Times New Roman"/>
        </w:rPr>
        <w:t>partial fee waiver</w:t>
      </w:r>
      <w:r w:rsidR="001E64B3" w:rsidRPr="000A182C">
        <w:rPr>
          <w:rFonts w:ascii="Times New Roman" w:eastAsia="Times New Roman" w:hAnsi="Times New Roman"/>
        </w:rPr>
        <w:t>s</w:t>
      </w:r>
      <w:r w:rsidR="00345C2C" w:rsidRPr="000A182C">
        <w:rPr>
          <w:rFonts w:ascii="Times New Roman" w:eastAsia="Times New Roman" w:hAnsi="Times New Roman"/>
        </w:rPr>
        <w:t xml:space="preserve"> or alternative payment arrangements</w:t>
      </w:r>
      <w:r w:rsidRPr="000A182C">
        <w:rPr>
          <w:rFonts w:ascii="Times New Roman" w:eastAsia="Times New Roman" w:hAnsi="Times New Roman"/>
        </w:rPr>
        <w:t>, such as licensing arrangements</w:t>
      </w:r>
      <w:r w:rsidR="00345C2C" w:rsidRPr="000A182C">
        <w:rPr>
          <w:rFonts w:ascii="Times New Roman" w:eastAsia="Times New Roman" w:hAnsi="Times New Roman"/>
        </w:rPr>
        <w:t>.</w:t>
      </w:r>
    </w:p>
    <w:p w:rsidR="00C40079" w:rsidRPr="000A182C" w:rsidRDefault="00C40079" w:rsidP="00F34D1F">
      <w:pPr>
        <w:spacing w:after="0" w:line="240" w:lineRule="auto"/>
        <w:rPr>
          <w:rFonts w:ascii="Times New Roman" w:eastAsia="Times New Roman" w:hAnsi="Times New Roman"/>
        </w:rPr>
      </w:pPr>
    </w:p>
    <w:p w:rsidR="006E2A4D" w:rsidRPr="000A182C" w:rsidRDefault="003B1DA2" w:rsidP="00F34D1F">
      <w:pPr>
        <w:spacing w:after="0" w:line="240" w:lineRule="auto"/>
        <w:rPr>
          <w:rFonts w:ascii="Times New Roman" w:eastAsia="Times New Roman" w:hAnsi="Times New Roman"/>
        </w:rPr>
      </w:pPr>
      <w:r w:rsidRPr="000A182C">
        <w:rPr>
          <w:rFonts w:ascii="Times New Roman" w:eastAsia="Times New Roman" w:hAnsi="Times New Roman"/>
        </w:rPr>
        <w:t>An Applicant requesting Case Mix and Charge Data must remit the non-refundable application fee with the application and, if such application is approved, the Applicant must remit the established fee prior to the release of the requested Data. The established fees listed below retain the previous effective or start date of December 27, 2013.</w:t>
      </w:r>
    </w:p>
    <w:p w:rsidR="0087105A" w:rsidRPr="000A182C" w:rsidRDefault="0087105A" w:rsidP="00F34D1F">
      <w:pPr>
        <w:spacing w:after="0" w:line="240" w:lineRule="auto"/>
        <w:rPr>
          <w:rFonts w:ascii="Times New Roman" w:eastAsia="Times New Roman" w:hAnsi="Times New Roman"/>
        </w:rPr>
      </w:pPr>
    </w:p>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The established fees for Case Mix and Charge Data and related applications</w:t>
      </w:r>
      <w:r w:rsidR="007670A8" w:rsidRPr="000A182C">
        <w:rPr>
          <w:rFonts w:ascii="Times New Roman" w:eastAsia="Times New Roman" w:hAnsi="Times New Roman"/>
        </w:rPr>
        <w:t>,</w:t>
      </w:r>
      <w:r w:rsidR="00F5639A" w:rsidRPr="000A182C">
        <w:rPr>
          <w:rFonts w:ascii="Times New Roman" w:eastAsia="Times New Roman" w:hAnsi="Times New Roman"/>
        </w:rPr>
        <w:t xml:space="preserve"> </w:t>
      </w:r>
      <w:r w:rsidR="007670A8" w:rsidRPr="000A182C">
        <w:rPr>
          <w:rFonts w:ascii="Times New Roman" w:eastAsia="Times New Roman" w:hAnsi="Times New Roman"/>
        </w:rPr>
        <w:t>effective December 27, 2013,</w:t>
      </w:r>
      <w:r w:rsidRPr="000A182C">
        <w:rPr>
          <w:rFonts w:ascii="Times New Roman" w:eastAsia="Times New Roman" w:hAnsi="Times New Roman"/>
        </w:rPr>
        <w:t xml:space="preserve"> are as follows: </w:t>
      </w:r>
    </w:p>
    <w:p w:rsidR="00F34D1F" w:rsidRPr="000A182C" w:rsidRDefault="00F34D1F" w:rsidP="00F34D1F">
      <w:pPr>
        <w:spacing w:after="0" w:line="240" w:lineRule="auto"/>
        <w:rPr>
          <w:rFonts w:ascii="Times New Roman" w:eastAsia="Times New Roman" w:hAnsi="Times New Roman"/>
        </w:rPr>
      </w:pPr>
    </w:p>
    <w:p w:rsidR="00F34D1F" w:rsidRPr="000A182C" w:rsidRDefault="00F34D1F" w:rsidP="00F34D1F">
      <w:pPr>
        <w:spacing w:after="0" w:line="240" w:lineRule="auto"/>
        <w:rPr>
          <w:rFonts w:ascii="Times New Roman" w:eastAsia="Times New Roman" w:hAnsi="Times New Roman"/>
          <w:u w:val="single"/>
        </w:rPr>
      </w:pPr>
      <w:r w:rsidRPr="000A182C">
        <w:rPr>
          <w:rFonts w:ascii="Times New Roman" w:eastAsia="Times New Roman" w:hAnsi="Times New Roman"/>
          <w:b/>
          <w:u w:val="single"/>
        </w:rPr>
        <w:t>Application Fees</w:t>
      </w:r>
      <w:r w:rsidR="00CB6D99" w:rsidRPr="000A182C">
        <w:rPr>
          <w:rFonts w:ascii="Times New Roman" w:eastAsia="Times New Roman" w:hAnsi="Times New Roman"/>
          <w:b/>
          <w:u w:val="single"/>
        </w:rPr>
        <w:t>:</w:t>
      </w:r>
    </w:p>
    <w:p w:rsidR="00F34D1F" w:rsidRPr="000A182C" w:rsidRDefault="00F34D1F" w:rsidP="00F34D1F">
      <w:pPr>
        <w:spacing w:after="0" w:line="240" w:lineRule="auto"/>
        <w:rPr>
          <w:rFonts w:ascii="Times New Roman" w:eastAsia="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3694"/>
      </w:tblGrid>
      <w:tr w:rsidR="00F34D1F" w:rsidRPr="000A182C" w:rsidTr="00AE0F8D">
        <w:trPr>
          <w:trHeight w:val="300"/>
        </w:trPr>
        <w:tc>
          <w:tcPr>
            <w:tcW w:w="3776" w:type="dxa"/>
            <w:shd w:val="clear" w:color="auto" w:fill="auto"/>
            <w:noWrap/>
          </w:tcPr>
          <w:p w:rsidR="00F34D1F" w:rsidRPr="000A182C" w:rsidRDefault="00F34D1F" w:rsidP="00753764">
            <w:pPr>
              <w:spacing w:after="0" w:line="240" w:lineRule="auto"/>
              <w:rPr>
                <w:rFonts w:ascii="Times New Roman" w:eastAsia="Times New Roman" w:hAnsi="Times New Roman"/>
              </w:rPr>
            </w:pPr>
            <w:r w:rsidRPr="000A182C">
              <w:rPr>
                <w:rFonts w:ascii="Times New Roman" w:eastAsia="Times New Roman" w:hAnsi="Times New Roman"/>
              </w:rPr>
              <w:t xml:space="preserve">Application Fee </w:t>
            </w:r>
            <w:r w:rsidRPr="000A182C">
              <w:rPr>
                <w:rFonts w:ascii="Times New Roman" w:eastAsia="Times New Roman" w:hAnsi="Times New Roman"/>
              </w:rPr>
              <w:br/>
              <w:t>(</w:t>
            </w:r>
            <w:r w:rsidR="00753764" w:rsidRPr="00331C38">
              <w:rPr>
                <w:rFonts w:ascii="Times New Roman" w:eastAsia="Times New Roman" w:hAnsi="Times New Roman"/>
              </w:rPr>
              <w:t xml:space="preserve">De-identified  </w:t>
            </w:r>
            <w:r w:rsidR="00E06BBB" w:rsidRPr="000A182C">
              <w:rPr>
                <w:rFonts w:ascii="Times New Roman" w:eastAsia="Times New Roman" w:hAnsi="Times New Roman"/>
              </w:rPr>
              <w:t>D</w:t>
            </w:r>
            <w:r w:rsidR="00753764" w:rsidRPr="000A182C">
              <w:rPr>
                <w:rFonts w:ascii="Times New Roman" w:eastAsia="Times New Roman" w:hAnsi="Times New Roman"/>
              </w:rPr>
              <w:t>ata)</w:t>
            </w:r>
          </w:p>
        </w:tc>
        <w:tc>
          <w:tcPr>
            <w:tcW w:w="3694"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$100 </w:t>
            </w:r>
          </w:p>
        </w:tc>
      </w:tr>
      <w:tr w:rsidR="00F34D1F" w:rsidRPr="000A182C" w:rsidTr="00AE0F8D">
        <w:trPr>
          <w:trHeight w:val="300"/>
        </w:trPr>
        <w:tc>
          <w:tcPr>
            <w:tcW w:w="3776" w:type="dxa"/>
            <w:shd w:val="clear" w:color="auto" w:fill="auto"/>
            <w:noWrap/>
            <w:hideMark/>
          </w:tcPr>
          <w:p w:rsidR="00F34D1F" w:rsidRPr="000A182C" w:rsidRDefault="00F34D1F" w:rsidP="00753764">
            <w:pPr>
              <w:spacing w:after="0" w:line="240" w:lineRule="auto"/>
              <w:rPr>
                <w:rFonts w:ascii="Times New Roman" w:eastAsia="Times New Roman" w:hAnsi="Times New Roman"/>
              </w:rPr>
            </w:pPr>
            <w:r w:rsidRPr="000A182C">
              <w:rPr>
                <w:rFonts w:ascii="Times New Roman" w:eastAsia="Times New Roman" w:hAnsi="Times New Roman"/>
              </w:rPr>
              <w:t>Application Fee</w:t>
            </w:r>
            <w:r w:rsidRPr="000A182C">
              <w:rPr>
                <w:rFonts w:ascii="Times New Roman" w:eastAsia="Times New Roman" w:hAnsi="Times New Roman"/>
              </w:rPr>
              <w:br/>
              <w:t>(</w:t>
            </w:r>
            <w:r w:rsidR="00753764" w:rsidRPr="00331C38">
              <w:rPr>
                <w:rFonts w:ascii="Times New Roman" w:eastAsia="Times New Roman" w:hAnsi="Times New Roman"/>
              </w:rPr>
              <w:t>Restricted Use Data)</w:t>
            </w:r>
          </w:p>
        </w:tc>
        <w:tc>
          <w:tcPr>
            <w:tcW w:w="3694"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$300 </w:t>
            </w:r>
          </w:p>
        </w:tc>
      </w:tr>
    </w:tbl>
    <w:p w:rsidR="00F34D1F" w:rsidRPr="000A182C" w:rsidRDefault="00F34D1F" w:rsidP="00F34D1F">
      <w:pPr>
        <w:spacing w:after="0" w:line="240" w:lineRule="auto"/>
        <w:rPr>
          <w:rFonts w:ascii="Times New Roman" w:eastAsia="Times New Roman" w:hAnsi="Times New Roman"/>
        </w:rPr>
      </w:pPr>
    </w:p>
    <w:p w:rsidR="00710376"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b/>
          <w:u w:val="single"/>
        </w:rPr>
        <w:t>Support/Production Fees</w:t>
      </w:r>
      <w:r w:rsidR="00753764" w:rsidRPr="000A182C">
        <w:rPr>
          <w:rFonts w:ascii="Times New Roman" w:eastAsia="Times New Roman" w:hAnsi="Times New Roman"/>
          <w:b/>
          <w:u w:val="single"/>
        </w:rPr>
        <w:t>:</w:t>
      </w:r>
      <w:r w:rsidR="00753764" w:rsidRPr="000A182C">
        <w:rPr>
          <w:rFonts w:ascii="Times New Roman" w:eastAsia="Times New Roman" w:hAnsi="Times New Roman"/>
        </w:rPr>
        <w:t xml:space="preserve">  </w:t>
      </w:r>
    </w:p>
    <w:p w:rsidR="001E64B3" w:rsidRPr="000A182C" w:rsidRDefault="001E64B3" w:rsidP="00F34D1F">
      <w:pPr>
        <w:spacing w:after="0" w:line="240" w:lineRule="auto"/>
        <w:rPr>
          <w:rFonts w:ascii="Times New Roman" w:eastAsia="Times New Roman" w:hAnsi="Times New Roman"/>
        </w:rPr>
      </w:pPr>
    </w:p>
    <w:p w:rsidR="00F34D1F" w:rsidRPr="000A182C" w:rsidRDefault="00753764" w:rsidP="00F34D1F">
      <w:pPr>
        <w:spacing w:after="0" w:line="240" w:lineRule="auto"/>
        <w:rPr>
          <w:rFonts w:ascii="Times New Roman" w:eastAsia="Times New Roman" w:hAnsi="Times New Roman"/>
          <w:u w:val="single"/>
        </w:rPr>
      </w:pPr>
      <w:r w:rsidRPr="000A182C">
        <w:rPr>
          <w:rFonts w:ascii="Times New Roman" w:eastAsia="Times New Roman" w:hAnsi="Times New Roman"/>
        </w:rPr>
        <w:t>Depending on</w:t>
      </w:r>
      <w:r w:rsidR="0000128B" w:rsidRPr="000A182C">
        <w:rPr>
          <w:rFonts w:ascii="Times New Roman" w:eastAsia="Times New Roman" w:hAnsi="Times New Roman"/>
        </w:rPr>
        <w:t xml:space="preserve"> available</w:t>
      </w:r>
      <w:r w:rsidRPr="000A182C">
        <w:rPr>
          <w:rFonts w:ascii="Times New Roman" w:eastAsia="Times New Roman" w:hAnsi="Times New Roman"/>
        </w:rPr>
        <w:t xml:space="preserve"> resources, the Center may be able to provide </w:t>
      </w:r>
      <w:r w:rsidR="0000128B" w:rsidRPr="000A182C">
        <w:rPr>
          <w:rFonts w:ascii="Times New Roman" w:eastAsia="Times New Roman" w:hAnsi="Times New Roman"/>
        </w:rPr>
        <w:t xml:space="preserve">technical </w:t>
      </w:r>
      <w:r w:rsidRPr="000A182C">
        <w:rPr>
          <w:rFonts w:ascii="Times New Roman" w:eastAsia="Times New Roman" w:hAnsi="Times New Roman"/>
        </w:rPr>
        <w:t xml:space="preserve">support to the Applicant </w:t>
      </w:r>
      <w:r w:rsidR="00427552" w:rsidRPr="000A182C">
        <w:rPr>
          <w:rFonts w:ascii="Times New Roman" w:eastAsia="Times New Roman" w:hAnsi="Times New Roman"/>
        </w:rPr>
        <w:t>for</w:t>
      </w:r>
      <w:r w:rsidRPr="000A182C">
        <w:rPr>
          <w:rFonts w:ascii="Times New Roman" w:eastAsia="Times New Roman" w:hAnsi="Times New Roman"/>
        </w:rPr>
        <w:t xml:space="preserve"> the Applicant’s use of the Data.  </w:t>
      </w:r>
      <w:r w:rsidR="00427552" w:rsidRPr="000A182C">
        <w:rPr>
          <w:rFonts w:ascii="Times New Roman" w:eastAsia="Times New Roman" w:hAnsi="Times New Roman"/>
        </w:rPr>
        <w:t>Applicants receiving s</w:t>
      </w:r>
      <w:r w:rsidRPr="000A182C">
        <w:rPr>
          <w:rFonts w:ascii="Times New Roman" w:eastAsia="Times New Roman" w:hAnsi="Times New Roman"/>
        </w:rPr>
        <w:t>uch assistance, if available, will be charged a Support/Production Fee</w:t>
      </w:r>
      <w:r w:rsidR="0000128B" w:rsidRPr="000A182C">
        <w:rPr>
          <w:rFonts w:ascii="Times New Roman" w:eastAsia="Times New Roman" w:hAnsi="Times New Roman"/>
        </w:rPr>
        <w:t xml:space="preserve">.  Please contact </w:t>
      </w:r>
      <w:hyperlink r:id="rId9" w:history="1">
        <w:r w:rsidR="0000128B" w:rsidRPr="000A182C">
          <w:rPr>
            <w:rStyle w:val="Hyperlink"/>
            <w:rFonts w:ascii="Times New Roman" w:eastAsia="Times New Roman" w:hAnsi="Times New Roman"/>
          </w:rPr>
          <w:t>casemix.data@state.ma.us</w:t>
        </w:r>
      </w:hyperlink>
      <w:r w:rsidR="0000128B" w:rsidRPr="000A182C">
        <w:rPr>
          <w:rFonts w:ascii="Times New Roman" w:eastAsia="Times New Roman" w:hAnsi="Times New Roman"/>
        </w:rPr>
        <w:t xml:space="preserve"> for more information.</w:t>
      </w:r>
    </w:p>
    <w:p w:rsidR="00753764" w:rsidRPr="000A182C" w:rsidRDefault="00753764" w:rsidP="00F34D1F">
      <w:pPr>
        <w:spacing w:after="0" w:line="240" w:lineRule="auto"/>
        <w:rPr>
          <w:rFonts w:ascii="Times New Roman" w:eastAsia="Times New Roman" w:hAnsi="Times New Roman"/>
          <w:u w:val="single"/>
        </w:rPr>
      </w:pPr>
    </w:p>
    <w:tbl>
      <w:tblPr>
        <w:tblpPr w:leftFromText="180" w:rightFromText="180" w:vertAnchor="text" w:horzAnchor="margin" w:tblpX="36"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3764"/>
      </w:tblGrid>
      <w:tr w:rsidR="00F34D1F" w:rsidRPr="000A182C" w:rsidTr="00AE0F8D">
        <w:trPr>
          <w:trHeight w:val="300"/>
        </w:trPr>
        <w:tc>
          <w:tcPr>
            <w:tcW w:w="3724" w:type="dxa"/>
            <w:shd w:val="clear" w:color="auto" w:fill="auto"/>
            <w:noWrap/>
            <w:hideMark/>
          </w:tcPr>
          <w:p w:rsidR="00F34D1F" w:rsidRPr="000A182C" w:rsidRDefault="00F34D1F" w:rsidP="00E464B4">
            <w:pPr>
              <w:tabs>
                <w:tab w:val="left" w:pos="105"/>
              </w:tabs>
              <w:spacing w:after="0" w:line="240" w:lineRule="auto"/>
              <w:ind w:left="90"/>
              <w:rPr>
                <w:rFonts w:ascii="Times New Roman" w:eastAsia="Times New Roman" w:hAnsi="Times New Roman"/>
              </w:rPr>
            </w:pPr>
            <w:r w:rsidRPr="000A182C">
              <w:rPr>
                <w:rFonts w:ascii="Times New Roman" w:eastAsia="Times New Roman" w:hAnsi="Times New Roman"/>
              </w:rPr>
              <w:t>Support/Production</w:t>
            </w:r>
          </w:p>
        </w:tc>
        <w:tc>
          <w:tcPr>
            <w:tcW w:w="3764" w:type="dxa"/>
            <w:shd w:val="clear" w:color="auto" w:fill="auto"/>
            <w:noWrap/>
            <w:hideMark/>
          </w:tcPr>
          <w:p w:rsidR="00F34D1F" w:rsidRPr="000A182C" w:rsidRDefault="00F34D1F" w:rsidP="00E464B4">
            <w:pPr>
              <w:spacing w:after="0" w:line="240" w:lineRule="auto"/>
              <w:rPr>
                <w:rFonts w:ascii="Times New Roman" w:eastAsia="Times New Roman" w:hAnsi="Times New Roman"/>
              </w:rPr>
            </w:pPr>
            <w:r w:rsidRPr="00331C38">
              <w:rPr>
                <w:rFonts w:ascii="Times New Roman" w:eastAsia="Times New Roman" w:hAnsi="Times New Roman"/>
              </w:rPr>
              <w:t>$140 per hour</w:t>
            </w:r>
          </w:p>
        </w:tc>
      </w:tr>
    </w:tbl>
    <w:p w:rsidR="00F34D1F" w:rsidRPr="000A182C" w:rsidRDefault="00F34D1F" w:rsidP="00F34D1F">
      <w:pPr>
        <w:spacing w:after="0" w:line="240" w:lineRule="auto"/>
        <w:rPr>
          <w:rFonts w:ascii="Times New Roman" w:eastAsia="Times New Roman" w:hAnsi="Times New Roman"/>
        </w:rPr>
      </w:pPr>
    </w:p>
    <w:p w:rsidR="00F34D1F" w:rsidRPr="000A182C" w:rsidRDefault="00F34D1F" w:rsidP="00F34D1F">
      <w:pPr>
        <w:spacing w:after="0" w:line="240" w:lineRule="auto"/>
        <w:rPr>
          <w:rFonts w:ascii="Times New Roman" w:eastAsia="Times New Roman" w:hAnsi="Times New Roman"/>
        </w:rPr>
      </w:pPr>
    </w:p>
    <w:p w:rsidR="00F34D1F" w:rsidRPr="000A182C" w:rsidRDefault="00110C20" w:rsidP="00F34D1F">
      <w:pPr>
        <w:spacing w:after="0" w:line="240" w:lineRule="auto"/>
        <w:rPr>
          <w:rFonts w:ascii="Times New Roman" w:eastAsia="Times New Roman" w:hAnsi="Times New Roman"/>
          <w:b/>
          <w:u w:val="single"/>
        </w:rPr>
      </w:pPr>
      <w:r w:rsidRPr="000A182C">
        <w:rPr>
          <w:rFonts w:ascii="Times New Roman" w:eastAsia="Times New Roman" w:hAnsi="Times New Roman"/>
          <w:b/>
          <w:u w:val="single"/>
        </w:rPr>
        <w:t>Case Mix and Charge</w:t>
      </w:r>
      <w:r w:rsidRPr="000A182C">
        <w:rPr>
          <w:rFonts w:ascii="Times New Roman" w:eastAsia="Times New Roman" w:hAnsi="Times New Roman"/>
          <w:u w:val="single"/>
        </w:rPr>
        <w:t xml:space="preserve"> </w:t>
      </w:r>
      <w:r w:rsidR="00F34D1F" w:rsidRPr="000A182C">
        <w:rPr>
          <w:rFonts w:ascii="Times New Roman" w:eastAsia="Times New Roman" w:hAnsi="Times New Roman"/>
          <w:b/>
          <w:u w:val="single"/>
        </w:rPr>
        <w:t>Data Fees</w:t>
      </w:r>
      <w:r w:rsidR="00CB6D99" w:rsidRPr="000A182C">
        <w:rPr>
          <w:rFonts w:ascii="Times New Roman" w:eastAsia="Times New Roman" w:hAnsi="Times New Roman"/>
          <w:b/>
          <w:u w:val="single"/>
        </w:rPr>
        <w:t>:</w:t>
      </w:r>
    </w:p>
    <w:p w:rsidR="00F34D1F" w:rsidRPr="000A182C"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2070"/>
        <w:gridCol w:w="1620"/>
      </w:tblGrid>
      <w:tr w:rsidR="00F34D1F" w:rsidRPr="000A182C" w:rsidTr="00801959">
        <w:trPr>
          <w:trHeight w:val="300"/>
        </w:trPr>
        <w:tc>
          <w:tcPr>
            <w:tcW w:w="7488" w:type="dxa"/>
            <w:gridSpan w:val="4"/>
            <w:shd w:val="clear" w:color="auto" w:fill="auto"/>
            <w:noWrap/>
            <w:hideMark/>
          </w:tcPr>
          <w:p w:rsidR="00F34D1F" w:rsidRPr="000A182C" w:rsidRDefault="00F34D1F" w:rsidP="00AD1437">
            <w:pPr>
              <w:tabs>
                <w:tab w:val="left" w:pos="4714"/>
              </w:tabs>
              <w:spacing w:after="0" w:line="240" w:lineRule="auto"/>
              <w:rPr>
                <w:rFonts w:ascii="Times New Roman" w:eastAsia="Times New Roman" w:hAnsi="Times New Roman"/>
                <w:b/>
                <w:bCs/>
              </w:rPr>
            </w:pPr>
            <w:r w:rsidRPr="000A182C">
              <w:rPr>
                <w:rFonts w:ascii="Times New Roman" w:eastAsia="Times New Roman" w:hAnsi="Times New Roman"/>
                <w:b/>
                <w:bCs/>
              </w:rPr>
              <w:t>Requests for De-identified Data</w:t>
            </w:r>
            <w:r w:rsidRPr="000A182C">
              <w:rPr>
                <w:rFonts w:ascii="Times New Roman" w:eastAsia="Times New Roman" w:hAnsi="Times New Roman"/>
                <w:b/>
                <w:bCs/>
              </w:rPr>
              <w:tab/>
            </w:r>
          </w:p>
        </w:tc>
      </w:tr>
      <w:tr w:rsidR="00F34D1F" w:rsidRPr="000A182C" w:rsidTr="000A182C">
        <w:trPr>
          <w:trHeight w:val="602"/>
        </w:trPr>
        <w:tc>
          <w:tcPr>
            <w:tcW w:w="2448" w:type="dxa"/>
            <w:shd w:val="clear" w:color="auto" w:fill="auto"/>
            <w:noWrap/>
            <w:hideMark/>
          </w:tcPr>
          <w:p w:rsidR="00F34D1F" w:rsidRPr="000A182C" w:rsidRDefault="00F34D1F" w:rsidP="000A182C">
            <w:pPr>
              <w:spacing w:after="0" w:line="240" w:lineRule="auto"/>
              <w:rPr>
                <w:rFonts w:ascii="Times New Roman" w:eastAsia="Times New Roman" w:hAnsi="Times New Roman"/>
              </w:rPr>
            </w:pPr>
            <w:r w:rsidRPr="000A182C">
              <w:rPr>
                <w:rFonts w:ascii="Times New Roman" w:eastAsia="Times New Roman" w:hAnsi="Times New Roman"/>
              </w:rPr>
              <w:t> Data File</w:t>
            </w:r>
            <w:r w:rsidR="00D14C69" w:rsidRPr="000A182C">
              <w:rPr>
                <w:rFonts w:ascii="Times New Roman" w:eastAsia="Times New Roman" w:hAnsi="Times New Roman"/>
              </w:rPr>
              <w:t xml:space="preserve"> (per each year of Data requested</w:t>
            </w:r>
            <w:r w:rsidR="00D328A3" w:rsidRPr="000A182C">
              <w:rPr>
                <w:rFonts w:ascii="Times New Roman" w:eastAsia="Times New Roman" w:hAnsi="Times New Roman"/>
              </w:rPr>
              <w:t>)</w:t>
            </w:r>
          </w:p>
        </w:tc>
        <w:tc>
          <w:tcPr>
            <w:tcW w:w="1350" w:type="dxa"/>
            <w:shd w:val="clear" w:color="auto" w:fill="auto"/>
            <w:hideMark/>
          </w:tcPr>
          <w:p w:rsidR="00F34D1F" w:rsidRPr="000A182C" w:rsidRDefault="00D14C69" w:rsidP="00F34D1F">
            <w:pPr>
              <w:spacing w:after="0" w:line="240" w:lineRule="auto"/>
              <w:rPr>
                <w:rFonts w:ascii="Times New Roman" w:eastAsia="Times New Roman" w:hAnsi="Times New Roman"/>
              </w:rPr>
            </w:pPr>
            <w:r w:rsidRPr="000A182C">
              <w:rPr>
                <w:rFonts w:ascii="Times New Roman" w:eastAsia="Times New Roman" w:hAnsi="Times New Roman"/>
              </w:rPr>
              <w:t>Researchers</w:t>
            </w:r>
          </w:p>
        </w:tc>
        <w:tc>
          <w:tcPr>
            <w:tcW w:w="2070" w:type="dxa"/>
            <w:shd w:val="clear" w:color="auto" w:fill="auto"/>
          </w:tcPr>
          <w:p w:rsidR="00F34D1F" w:rsidRPr="000A182C" w:rsidRDefault="00D14C69" w:rsidP="00F34D1F">
            <w:pPr>
              <w:spacing w:after="0" w:line="240" w:lineRule="auto"/>
              <w:rPr>
                <w:rFonts w:ascii="Times New Roman" w:eastAsia="Times New Roman" w:hAnsi="Times New Roman"/>
              </w:rPr>
            </w:pPr>
            <w:r w:rsidRPr="000A182C">
              <w:rPr>
                <w:rFonts w:ascii="Times New Roman" w:eastAsia="Times New Roman" w:hAnsi="Times New Roman"/>
              </w:rPr>
              <w:t>Other</w:t>
            </w:r>
            <w:r w:rsidR="001C43B3" w:rsidRPr="000A182C">
              <w:rPr>
                <w:rFonts w:ascii="Times New Roman" w:eastAsia="Times New Roman" w:hAnsi="Times New Roman"/>
              </w:rPr>
              <w:t>s</w:t>
            </w:r>
            <w:r w:rsidR="00F34D1F" w:rsidRPr="000A182C">
              <w:rPr>
                <w:rFonts w:ascii="Times New Roman" w:eastAsia="Times New Roman" w:hAnsi="Times New Roman"/>
              </w:rPr>
              <w:t xml:space="preserve"> </w:t>
            </w:r>
          </w:p>
        </w:tc>
        <w:tc>
          <w:tcPr>
            <w:tcW w:w="1620" w:type="dxa"/>
            <w:shd w:val="clear" w:color="auto" w:fill="auto"/>
          </w:tcPr>
          <w:p w:rsidR="00F34D1F" w:rsidRPr="000A182C" w:rsidRDefault="00110C20" w:rsidP="00F34D1F">
            <w:pPr>
              <w:spacing w:after="0" w:line="240" w:lineRule="auto"/>
              <w:rPr>
                <w:rFonts w:ascii="Times New Roman" w:eastAsia="Times New Roman" w:hAnsi="Times New Roman"/>
              </w:rPr>
            </w:pPr>
            <w:r w:rsidRPr="000A182C">
              <w:rPr>
                <w:rFonts w:ascii="Times New Roman" w:eastAsia="Times New Roman" w:hAnsi="Times New Roman"/>
              </w:rPr>
              <w:t>Reseller</w:t>
            </w:r>
            <w:r w:rsidR="006772AE" w:rsidRPr="000A182C">
              <w:rPr>
                <w:rFonts w:ascii="Times New Roman" w:eastAsia="Times New Roman" w:hAnsi="Times New Roman"/>
              </w:rPr>
              <w:t>s</w:t>
            </w:r>
          </w:p>
        </w:tc>
      </w:tr>
      <w:tr w:rsidR="00F34D1F" w:rsidRPr="000A182C" w:rsidTr="00AE0F8D">
        <w:trPr>
          <w:trHeight w:val="300"/>
        </w:trPr>
        <w:tc>
          <w:tcPr>
            <w:tcW w:w="2448" w:type="dxa"/>
            <w:shd w:val="clear" w:color="auto" w:fill="auto"/>
            <w:noWrap/>
          </w:tcPr>
          <w:p w:rsidR="00F34D1F" w:rsidRPr="000A182C" w:rsidRDefault="00D14C69" w:rsidP="00F34D1F">
            <w:pPr>
              <w:spacing w:after="0" w:line="240" w:lineRule="auto"/>
              <w:rPr>
                <w:rFonts w:ascii="Times New Roman" w:eastAsia="Times New Roman" w:hAnsi="Times New Roman"/>
              </w:rPr>
            </w:pPr>
            <w:r w:rsidRPr="000A182C">
              <w:rPr>
                <w:rFonts w:ascii="Times New Roman" w:eastAsia="Times New Roman" w:hAnsi="Times New Roman"/>
              </w:rPr>
              <w:t xml:space="preserve">Hospital </w:t>
            </w:r>
            <w:r w:rsidR="00F34D1F" w:rsidRPr="000A182C">
              <w:rPr>
                <w:rFonts w:ascii="Times New Roman" w:eastAsia="Times New Roman" w:hAnsi="Times New Roman"/>
              </w:rPr>
              <w:t xml:space="preserve">Inpatient </w:t>
            </w:r>
            <w:r w:rsidRPr="000A182C">
              <w:rPr>
                <w:rFonts w:ascii="Times New Roman" w:eastAsia="Times New Roman" w:hAnsi="Times New Roman"/>
              </w:rPr>
              <w:t>Data</w:t>
            </w:r>
          </w:p>
        </w:tc>
        <w:tc>
          <w:tcPr>
            <w:tcW w:w="135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331C38">
              <w:rPr>
                <w:rFonts w:ascii="Times New Roman" w:eastAsia="Times New Roman" w:hAnsi="Times New Roman"/>
              </w:rPr>
              <w:t xml:space="preserve"> $1,050</w:t>
            </w:r>
          </w:p>
        </w:tc>
        <w:tc>
          <w:tcPr>
            <w:tcW w:w="207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$2,100</w:t>
            </w:r>
          </w:p>
        </w:tc>
        <w:tc>
          <w:tcPr>
            <w:tcW w:w="162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$7,000</w:t>
            </w:r>
          </w:p>
        </w:tc>
      </w:tr>
      <w:tr w:rsidR="00F34D1F" w:rsidRPr="000A182C" w:rsidTr="00AE0F8D">
        <w:trPr>
          <w:trHeight w:val="300"/>
        </w:trPr>
        <w:tc>
          <w:tcPr>
            <w:tcW w:w="2448" w:type="dxa"/>
            <w:shd w:val="clear" w:color="auto" w:fill="auto"/>
            <w:noWrap/>
            <w:hideMark/>
          </w:tcPr>
          <w:p w:rsidR="00F34D1F" w:rsidRPr="00331C38"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Outpatient Observation</w:t>
            </w:r>
            <w:r w:rsidR="00D14C69" w:rsidRPr="000A182C">
              <w:rPr>
                <w:rFonts w:ascii="Times New Roman" w:eastAsia="Times New Roman" w:hAnsi="Times New Roman"/>
              </w:rPr>
              <w:t xml:space="preserve"> Data</w:t>
            </w:r>
          </w:p>
        </w:tc>
        <w:tc>
          <w:tcPr>
            <w:tcW w:w="135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$420</w:t>
            </w:r>
          </w:p>
        </w:tc>
        <w:tc>
          <w:tcPr>
            <w:tcW w:w="207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$840</w:t>
            </w:r>
          </w:p>
        </w:tc>
        <w:tc>
          <w:tcPr>
            <w:tcW w:w="162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$1,680</w:t>
            </w:r>
          </w:p>
        </w:tc>
      </w:tr>
      <w:tr w:rsidR="00F34D1F" w:rsidRPr="000A182C" w:rsidTr="00AE0F8D">
        <w:trPr>
          <w:trHeight w:val="300"/>
        </w:trPr>
        <w:tc>
          <w:tcPr>
            <w:tcW w:w="2448" w:type="dxa"/>
            <w:shd w:val="clear" w:color="auto" w:fill="auto"/>
            <w:noWrap/>
            <w:hideMark/>
          </w:tcPr>
          <w:p w:rsidR="00F34D1F" w:rsidRPr="000A182C" w:rsidRDefault="00D14C69" w:rsidP="00F34D1F">
            <w:pPr>
              <w:spacing w:after="0" w:line="240" w:lineRule="auto"/>
              <w:rPr>
                <w:rFonts w:ascii="Times New Roman" w:eastAsia="Times New Roman" w:hAnsi="Times New Roman"/>
              </w:rPr>
            </w:pPr>
            <w:r w:rsidRPr="000A182C">
              <w:rPr>
                <w:rFonts w:ascii="Times New Roman" w:eastAsia="Times New Roman" w:hAnsi="Times New Roman"/>
              </w:rPr>
              <w:t xml:space="preserve">Hospital Outpatient </w:t>
            </w:r>
            <w:r w:rsidR="00F34D1F" w:rsidRPr="00331C38">
              <w:rPr>
                <w:rFonts w:ascii="Times New Roman" w:eastAsia="Times New Roman" w:hAnsi="Times New Roman"/>
              </w:rPr>
              <w:t>Emergency Department</w:t>
            </w:r>
            <w:r w:rsidR="001C43B3" w:rsidRPr="000A182C">
              <w:rPr>
                <w:rFonts w:ascii="Times New Roman" w:eastAsia="Times New Roman" w:hAnsi="Times New Roman"/>
              </w:rPr>
              <w:t xml:space="preserve"> Data</w:t>
            </w:r>
            <w:r w:rsidR="00F34D1F" w:rsidRPr="000A182C">
              <w:rPr>
                <w:rFonts w:ascii="Times New Roman" w:eastAsia="Times New Roman" w:hAnsi="Times New Roman"/>
              </w:rPr>
              <w:t xml:space="preserve">           </w:t>
            </w:r>
          </w:p>
        </w:tc>
        <w:tc>
          <w:tcPr>
            <w:tcW w:w="135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$1,050</w:t>
            </w:r>
          </w:p>
        </w:tc>
        <w:tc>
          <w:tcPr>
            <w:tcW w:w="207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$2,100</w:t>
            </w:r>
          </w:p>
        </w:tc>
        <w:tc>
          <w:tcPr>
            <w:tcW w:w="1620" w:type="dxa"/>
            <w:shd w:val="clear" w:color="auto" w:fill="auto"/>
            <w:noWrap/>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$7,000</w:t>
            </w:r>
          </w:p>
        </w:tc>
      </w:tr>
    </w:tbl>
    <w:p w:rsidR="00F34D1F" w:rsidRPr="000A182C"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2070"/>
        <w:gridCol w:w="1620"/>
      </w:tblGrid>
      <w:tr w:rsidR="00F34D1F" w:rsidRPr="000A182C" w:rsidTr="00801959">
        <w:trPr>
          <w:trHeight w:val="300"/>
        </w:trPr>
        <w:tc>
          <w:tcPr>
            <w:tcW w:w="7488" w:type="dxa"/>
            <w:gridSpan w:val="4"/>
            <w:shd w:val="clear" w:color="auto" w:fill="auto"/>
            <w:noWrap/>
            <w:hideMark/>
          </w:tcPr>
          <w:p w:rsidR="00F34D1F" w:rsidRPr="000A182C" w:rsidRDefault="00F34D1F" w:rsidP="00AD1437">
            <w:pPr>
              <w:tabs>
                <w:tab w:val="left" w:pos="4714"/>
              </w:tabs>
              <w:spacing w:after="0" w:line="240" w:lineRule="auto"/>
              <w:rPr>
                <w:rFonts w:ascii="Times New Roman" w:eastAsia="Times New Roman" w:hAnsi="Times New Roman"/>
                <w:b/>
                <w:bCs/>
              </w:rPr>
            </w:pPr>
            <w:r w:rsidRPr="00331C38">
              <w:rPr>
                <w:rFonts w:ascii="Times New Roman" w:eastAsia="Times New Roman" w:hAnsi="Times New Roman"/>
                <w:b/>
                <w:bCs/>
              </w:rPr>
              <w:t xml:space="preserve">Requests for </w:t>
            </w:r>
            <w:r w:rsidR="00AD1437" w:rsidRPr="000A182C">
              <w:rPr>
                <w:rFonts w:ascii="Times New Roman" w:eastAsia="Times New Roman" w:hAnsi="Times New Roman"/>
                <w:b/>
                <w:bCs/>
              </w:rPr>
              <w:t xml:space="preserve">Restricted Use </w:t>
            </w:r>
            <w:r w:rsidRPr="000A182C">
              <w:rPr>
                <w:rFonts w:ascii="Times New Roman" w:eastAsia="Times New Roman" w:hAnsi="Times New Roman"/>
                <w:b/>
                <w:bCs/>
              </w:rPr>
              <w:t>Data</w:t>
            </w:r>
            <w:r w:rsidRPr="000A182C">
              <w:rPr>
                <w:rFonts w:ascii="Times New Roman" w:eastAsia="Times New Roman" w:hAnsi="Times New Roman"/>
                <w:b/>
                <w:bCs/>
              </w:rPr>
              <w:tab/>
            </w:r>
          </w:p>
        </w:tc>
      </w:tr>
      <w:tr w:rsidR="00F34D1F" w:rsidRPr="000A182C" w:rsidTr="00C44F43">
        <w:trPr>
          <w:trHeight w:val="512"/>
        </w:trPr>
        <w:tc>
          <w:tcPr>
            <w:tcW w:w="2448"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Data File</w:t>
            </w:r>
            <w:r w:rsidR="00AD1437" w:rsidRPr="000A182C">
              <w:rPr>
                <w:rFonts w:ascii="Times New Roman" w:eastAsia="Times New Roman" w:hAnsi="Times New Roman"/>
              </w:rPr>
              <w:t xml:space="preserve"> (per each year of Data requested)</w:t>
            </w:r>
          </w:p>
        </w:tc>
        <w:tc>
          <w:tcPr>
            <w:tcW w:w="1350" w:type="dxa"/>
            <w:shd w:val="clear" w:color="auto" w:fill="auto"/>
            <w:hideMark/>
          </w:tcPr>
          <w:p w:rsidR="00F34D1F" w:rsidRPr="000A182C" w:rsidRDefault="001C43B3" w:rsidP="00F34D1F">
            <w:pPr>
              <w:spacing w:after="0" w:line="240" w:lineRule="auto"/>
              <w:rPr>
                <w:rFonts w:ascii="Times New Roman" w:eastAsia="Times New Roman" w:hAnsi="Times New Roman"/>
              </w:rPr>
            </w:pPr>
            <w:r w:rsidRPr="000A182C">
              <w:rPr>
                <w:rFonts w:ascii="Times New Roman" w:eastAsia="Times New Roman" w:hAnsi="Times New Roman"/>
              </w:rPr>
              <w:t>Researchers</w:t>
            </w:r>
          </w:p>
        </w:tc>
        <w:tc>
          <w:tcPr>
            <w:tcW w:w="2070" w:type="dxa"/>
            <w:shd w:val="clear" w:color="auto" w:fill="auto"/>
            <w:hideMark/>
          </w:tcPr>
          <w:p w:rsidR="00F34D1F" w:rsidRPr="000A182C" w:rsidRDefault="001C43B3" w:rsidP="00F34D1F">
            <w:pPr>
              <w:spacing w:after="0" w:line="240" w:lineRule="auto"/>
              <w:rPr>
                <w:rFonts w:ascii="Times New Roman" w:eastAsia="Times New Roman" w:hAnsi="Times New Roman"/>
              </w:rPr>
            </w:pPr>
            <w:r w:rsidRPr="000A182C">
              <w:rPr>
                <w:rFonts w:ascii="Times New Roman" w:eastAsia="Times New Roman" w:hAnsi="Times New Roman"/>
              </w:rPr>
              <w:t>Others</w:t>
            </w:r>
          </w:p>
        </w:tc>
        <w:tc>
          <w:tcPr>
            <w:tcW w:w="1620" w:type="dxa"/>
            <w:shd w:val="clear" w:color="auto" w:fill="auto"/>
            <w:hideMark/>
          </w:tcPr>
          <w:p w:rsidR="00F34D1F" w:rsidRPr="000A182C" w:rsidRDefault="00C75741" w:rsidP="00F34D1F">
            <w:pPr>
              <w:spacing w:after="0" w:line="240" w:lineRule="auto"/>
              <w:rPr>
                <w:rFonts w:ascii="Times New Roman" w:eastAsia="Times New Roman" w:hAnsi="Times New Roman"/>
              </w:rPr>
            </w:pPr>
            <w:r w:rsidRPr="000A182C">
              <w:rPr>
                <w:rFonts w:ascii="Times New Roman" w:eastAsia="Times New Roman" w:hAnsi="Times New Roman"/>
              </w:rPr>
              <w:t>Reseller</w:t>
            </w:r>
            <w:r w:rsidR="006772AE" w:rsidRPr="000A182C">
              <w:rPr>
                <w:rFonts w:ascii="Times New Roman" w:eastAsia="Times New Roman" w:hAnsi="Times New Roman"/>
              </w:rPr>
              <w:t>s</w:t>
            </w:r>
          </w:p>
        </w:tc>
      </w:tr>
      <w:tr w:rsidR="00F34D1F" w:rsidRPr="000A182C" w:rsidTr="00AE0F8D">
        <w:trPr>
          <w:trHeight w:val="300"/>
        </w:trPr>
        <w:tc>
          <w:tcPr>
            <w:tcW w:w="2448" w:type="dxa"/>
            <w:shd w:val="clear" w:color="auto" w:fill="auto"/>
            <w:noWrap/>
            <w:hideMark/>
          </w:tcPr>
          <w:p w:rsidR="00F34D1F" w:rsidRPr="000A182C" w:rsidRDefault="00D14C69" w:rsidP="00D14C69">
            <w:pPr>
              <w:spacing w:after="0" w:line="240" w:lineRule="auto"/>
              <w:rPr>
                <w:rFonts w:ascii="Times New Roman" w:eastAsia="Times New Roman" w:hAnsi="Times New Roman"/>
              </w:rPr>
            </w:pPr>
            <w:r w:rsidRPr="000A182C">
              <w:rPr>
                <w:rFonts w:ascii="Times New Roman" w:eastAsia="Times New Roman" w:hAnsi="Times New Roman"/>
              </w:rPr>
              <w:t xml:space="preserve">Hospital </w:t>
            </w:r>
            <w:r w:rsidR="00F34D1F" w:rsidRPr="000A182C">
              <w:rPr>
                <w:rFonts w:ascii="Times New Roman" w:eastAsia="Times New Roman" w:hAnsi="Times New Roman"/>
              </w:rPr>
              <w:t xml:space="preserve">Inpatient </w:t>
            </w:r>
            <w:r w:rsidRPr="000A182C">
              <w:rPr>
                <w:rFonts w:ascii="Times New Roman" w:eastAsia="Times New Roman" w:hAnsi="Times New Roman"/>
              </w:rPr>
              <w:t xml:space="preserve">Data </w:t>
            </w:r>
          </w:p>
        </w:tc>
        <w:tc>
          <w:tcPr>
            <w:tcW w:w="135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331C38">
              <w:rPr>
                <w:rFonts w:ascii="Times New Roman" w:eastAsia="Times New Roman" w:hAnsi="Times New Roman"/>
              </w:rPr>
              <w:t xml:space="preserve"> $1,050</w:t>
            </w:r>
          </w:p>
        </w:tc>
        <w:tc>
          <w:tcPr>
            <w:tcW w:w="207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$2,100</w:t>
            </w:r>
          </w:p>
        </w:tc>
        <w:tc>
          <w:tcPr>
            <w:tcW w:w="162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$7,000</w:t>
            </w:r>
          </w:p>
        </w:tc>
      </w:tr>
      <w:tr w:rsidR="00F34D1F" w:rsidRPr="000A182C" w:rsidTr="00AE0F8D">
        <w:trPr>
          <w:trHeight w:val="300"/>
        </w:trPr>
        <w:tc>
          <w:tcPr>
            <w:tcW w:w="2448" w:type="dxa"/>
            <w:shd w:val="clear" w:color="auto" w:fill="auto"/>
            <w:noWrap/>
            <w:hideMark/>
          </w:tcPr>
          <w:p w:rsidR="00F34D1F" w:rsidRPr="000A182C" w:rsidRDefault="00F34D1F" w:rsidP="001C43B3">
            <w:pPr>
              <w:spacing w:after="0" w:line="240" w:lineRule="auto"/>
              <w:rPr>
                <w:rFonts w:ascii="Times New Roman" w:eastAsia="Times New Roman" w:hAnsi="Times New Roman"/>
              </w:rPr>
            </w:pPr>
            <w:r w:rsidRPr="000A182C">
              <w:rPr>
                <w:rFonts w:ascii="Times New Roman" w:eastAsia="Times New Roman" w:hAnsi="Times New Roman"/>
              </w:rPr>
              <w:t>Outpatient</w:t>
            </w:r>
            <w:r w:rsidR="001C43B3" w:rsidRPr="000A182C">
              <w:rPr>
                <w:rFonts w:ascii="Times New Roman" w:eastAsia="Times New Roman" w:hAnsi="Times New Roman"/>
              </w:rPr>
              <w:t xml:space="preserve"> Observation</w:t>
            </w:r>
            <w:r w:rsidRPr="000A182C">
              <w:rPr>
                <w:rFonts w:ascii="Times New Roman" w:eastAsia="Times New Roman" w:hAnsi="Times New Roman"/>
              </w:rPr>
              <w:t xml:space="preserve"> </w:t>
            </w:r>
            <w:r w:rsidR="001C43B3" w:rsidRPr="00331C38">
              <w:rPr>
                <w:rFonts w:ascii="Times New Roman" w:eastAsia="Times New Roman" w:hAnsi="Times New Roman"/>
              </w:rPr>
              <w:t>Data</w:t>
            </w:r>
          </w:p>
        </w:tc>
        <w:tc>
          <w:tcPr>
            <w:tcW w:w="135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$420</w:t>
            </w:r>
          </w:p>
        </w:tc>
        <w:tc>
          <w:tcPr>
            <w:tcW w:w="207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$840</w:t>
            </w:r>
          </w:p>
        </w:tc>
        <w:tc>
          <w:tcPr>
            <w:tcW w:w="162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$1,680</w:t>
            </w:r>
          </w:p>
        </w:tc>
      </w:tr>
      <w:tr w:rsidR="00F34D1F" w:rsidRPr="000A182C" w:rsidTr="00AE0F8D">
        <w:trPr>
          <w:trHeight w:val="300"/>
        </w:trPr>
        <w:tc>
          <w:tcPr>
            <w:tcW w:w="2448" w:type="dxa"/>
            <w:shd w:val="clear" w:color="auto" w:fill="auto"/>
            <w:noWrap/>
            <w:hideMark/>
          </w:tcPr>
          <w:p w:rsidR="00F34D1F" w:rsidRPr="000A182C" w:rsidRDefault="001C43B3" w:rsidP="00F34D1F">
            <w:pPr>
              <w:spacing w:after="0" w:line="240" w:lineRule="auto"/>
              <w:rPr>
                <w:rFonts w:ascii="Times New Roman" w:eastAsia="Times New Roman" w:hAnsi="Times New Roman"/>
              </w:rPr>
            </w:pPr>
            <w:r w:rsidRPr="000A182C">
              <w:rPr>
                <w:rFonts w:ascii="Times New Roman" w:eastAsia="Times New Roman" w:hAnsi="Times New Roman"/>
              </w:rPr>
              <w:t xml:space="preserve">Hospital Outpatient </w:t>
            </w:r>
            <w:r w:rsidR="00F34D1F" w:rsidRPr="00331C38">
              <w:rPr>
                <w:rFonts w:ascii="Times New Roman" w:eastAsia="Times New Roman" w:hAnsi="Times New Roman"/>
              </w:rPr>
              <w:t>Emergency Department</w:t>
            </w:r>
            <w:r w:rsidRPr="000A182C">
              <w:rPr>
                <w:rFonts w:ascii="Times New Roman" w:eastAsia="Times New Roman" w:hAnsi="Times New Roman"/>
              </w:rPr>
              <w:t xml:space="preserve"> Data</w:t>
            </w:r>
          </w:p>
        </w:tc>
        <w:tc>
          <w:tcPr>
            <w:tcW w:w="135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$1,050</w:t>
            </w:r>
          </w:p>
        </w:tc>
        <w:tc>
          <w:tcPr>
            <w:tcW w:w="207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$2,100</w:t>
            </w:r>
          </w:p>
        </w:tc>
        <w:tc>
          <w:tcPr>
            <w:tcW w:w="1620" w:type="dxa"/>
            <w:shd w:val="clear" w:color="auto" w:fill="auto"/>
            <w:noWrap/>
            <w:hideMark/>
          </w:tcPr>
          <w:p w:rsidR="00F34D1F" w:rsidRPr="000A182C" w:rsidRDefault="00F34D1F" w:rsidP="00F34D1F">
            <w:pPr>
              <w:spacing w:after="0" w:line="240" w:lineRule="auto"/>
              <w:rPr>
                <w:rFonts w:ascii="Times New Roman" w:eastAsia="Times New Roman" w:hAnsi="Times New Roman"/>
              </w:rPr>
            </w:pPr>
            <w:r w:rsidRPr="000A182C">
              <w:rPr>
                <w:rFonts w:ascii="Times New Roman" w:eastAsia="Times New Roman" w:hAnsi="Times New Roman"/>
              </w:rPr>
              <w:t xml:space="preserve"> $7,000</w:t>
            </w:r>
          </w:p>
        </w:tc>
      </w:tr>
    </w:tbl>
    <w:p w:rsidR="008900C8" w:rsidRPr="000A182C" w:rsidRDefault="008900C8" w:rsidP="008900C8">
      <w:pPr>
        <w:spacing w:after="0" w:line="240" w:lineRule="auto"/>
        <w:rPr>
          <w:rFonts w:ascii="Times New Roman" w:eastAsia="Times New Roman" w:hAnsi="Times New Roman"/>
          <w:b/>
          <w:u w:val="single"/>
        </w:rPr>
      </w:pPr>
    </w:p>
    <w:p w:rsidR="008900C8" w:rsidRPr="000A182C" w:rsidRDefault="008900C8" w:rsidP="008900C8">
      <w:pPr>
        <w:spacing w:after="0" w:line="240" w:lineRule="auto"/>
        <w:rPr>
          <w:rFonts w:ascii="Times New Roman" w:eastAsia="Times New Roman" w:hAnsi="Times New Roman"/>
          <w:b/>
          <w:u w:val="single"/>
        </w:rPr>
      </w:pPr>
      <w:r w:rsidRPr="000A182C">
        <w:rPr>
          <w:rFonts w:ascii="Times New Roman" w:eastAsia="Times New Roman" w:hAnsi="Times New Roman"/>
          <w:b/>
          <w:u w:val="single"/>
        </w:rPr>
        <w:lastRenderedPageBreak/>
        <w:t>Summarized Data Report Fees:</w:t>
      </w:r>
    </w:p>
    <w:p w:rsidR="00F34D1F" w:rsidRPr="000A182C" w:rsidRDefault="00F34D1F" w:rsidP="00F34D1F">
      <w:pPr>
        <w:spacing w:after="0" w:line="240" w:lineRule="auto"/>
        <w:rPr>
          <w:rFonts w:ascii="Times New Roman" w:eastAsia="Times New Roman" w:hAnsi="Times New Roman"/>
          <w:b/>
        </w:rPr>
      </w:pPr>
    </w:p>
    <w:p w:rsidR="008900C8" w:rsidRPr="000A182C" w:rsidRDefault="008900C8" w:rsidP="00F34D1F">
      <w:pPr>
        <w:spacing w:after="0" w:line="240" w:lineRule="auto"/>
        <w:rPr>
          <w:rFonts w:ascii="Times New Roman" w:eastAsia="Times New Roman" w:hAnsi="Times New Roman"/>
        </w:rPr>
      </w:pPr>
      <w:r w:rsidRPr="000A182C">
        <w:rPr>
          <w:rFonts w:ascii="Times New Roman" w:eastAsia="Times New Roman" w:hAnsi="Times New Roman"/>
        </w:rPr>
        <w:t>The creation of a Summarized Data Report will be charged at $140.00 per hour</w:t>
      </w:r>
      <w:r w:rsidR="00D41CC7">
        <w:rPr>
          <w:rFonts w:ascii="Times New Roman" w:eastAsia="Times New Roman" w:hAnsi="Times New Roman"/>
        </w:rPr>
        <w:t xml:space="preserve"> in connection with the support/production of the Summarized Data Report</w:t>
      </w:r>
      <w:r w:rsidRPr="000A182C">
        <w:rPr>
          <w:rFonts w:ascii="Times New Roman" w:eastAsia="Times New Roman" w:hAnsi="Times New Roman"/>
        </w:rPr>
        <w:t>.  The fee must be received prior to the creation of the Report.  There are no Application Fees required for Summarized Data Reports.</w:t>
      </w:r>
    </w:p>
    <w:p w:rsidR="008900C8" w:rsidRPr="000A182C" w:rsidRDefault="008900C8" w:rsidP="00F34D1F">
      <w:pPr>
        <w:spacing w:after="0" w:line="240" w:lineRule="auto"/>
        <w:rPr>
          <w:rFonts w:ascii="Times New Roman" w:eastAsia="Times New Roman" w:hAnsi="Times New Roman"/>
          <w:b/>
        </w:rPr>
      </w:pPr>
    </w:p>
    <w:p w:rsidR="001C43B3" w:rsidRPr="000A182C" w:rsidRDefault="001C43B3" w:rsidP="001C43B3">
      <w:pPr>
        <w:spacing w:after="0" w:line="240" w:lineRule="auto"/>
        <w:rPr>
          <w:rFonts w:ascii="Times New Roman" w:eastAsia="Times New Roman" w:hAnsi="Times New Roman"/>
        </w:rPr>
      </w:pPr>
      <w:r w:rsidRPr="000A182C">
        <w:rPr>
          <w:rFonts w:ascii="Times New Roman" w:eastAsia="Times New Roman" w:hAnsi="Times New Roman"/>
          <w:b/>
          <w:u w:val="single"/>
        </w:rPr>
        <w:t>Definitions</w:t>
      </w:r>
    </w:p>
    <w:p w:rsidR="001C43B3" w:rsidRPr="000A182C" w:rsidRDefault="001C43B3" w:rsidP="001C43B3">
      <w:pPr>
        <w:spacing w:after="0" w:line="240" w:lineRule="auto"/>
        <w:rPr>
          <w:rFonts w:ascii="Times New Roman" w:eastAsia="Times New Roman" w:hAnsi="Times New Roman"/>
        </w:rPr>
      </w:pPr>
    </w:p>
    <w:p w:rsidR="001C43B3" w:rsidRPr="000A182C" w:rsidRDefault="001C43B3" w:rsidP="001C43B3">
      <w:pPr>
        <w:spacing w:after="0" w:line="240" w:lineRule="auto"/>
        <w:rPr>
          <w:rFonts w:ascii="Times New Roman" w:eastAsia="Times New Roman" w:hAnsi="Times New Roman"/>
        </w:rPr>
      </w:pPr>
      <w:r w:rsidRPr="000A182C">
        <w:rPr>
          <w:rFonts w:ascii="Times New Roman" w:eastAsia="Times New Roman" w:hAnsi="Times New Roman"/>
        </w:rPr>
        <w:t>Capitalized terms have the same meaning as in 957 CMR</w:t>
      </w:r>
      <w:r w:rsidR="00110C20" w:rsidRPr="000A182C">
        <w:rPr>
          <w:rFonts w:ascii="Times New Roman" w:eastAsia="Times New Roman" w:hAnsi="Times New Roman"/>
        </w:rPr>
        <w:t xml:space="preserve"> </w:t>
      </w:r>
      <w:r w:rsidRPr="000A182C">
        <w:rPr>
          <w:rFonts w:ascii="Times New Roman" w:eastAsia="Times New Roman" w:hAnsi="Times New Roman"/>
        </w:rPr>
        <w:t xml:space="preserve">5.00.  The following terms shall have the following meanings: </w:t>
      </w:r>
    </w:p>
    <w:p w:rsidR="00F34D1F" w:rsidRPr="000A182C" w:rsidRDefault="00F34D1F" w:rsidP="00F34D1F">
      <w:pPr>
        <w:spacing w:after="0" w:line="240" w:lineRule="auto"/>
        <w:rPr>
          <w:rFonts w:ascii="Times New Roman" w:eastAsia="Times New Roman" w:hAnsi="Times New Roman"/>
          <w:b/>
        </w:rPr>
      </w:pPr>
    </w:p>
    <w:p w:rsidR="001C43B3" w:rsidRPr="000A182C" w:rsidRDefault="001C43B3" w:rsidP="00F34D1F">
      <w:pPr>
        <w:spacing w:after="0" w:line="240" w:lineRule="auto"/>
        <w:rPr>
          <w:rFonts w:ascii="Times New Roman" w:eastAsia="Times New Roman" w:hAnsi="Times New Roman"/>
        </w:rPr>
      </w:pPr>
      <w:r w:rsidRPr="000A182C">
        <w:rPr>
          <w:rFonts w:ascii="Times New Roman" w:eastAsia="Times New Roman" w:hAnsi="Times New Roman"/>
          <w:b/>
        </w:rPr>
        <w:t>“Other</w:t>
      </w:r>
      <w:r w:rsidR="00C75741" w:rsidRPr="000A182C">
        <w:rPr>
          <w:rFonts w:ascii="Times New Roman" w:eastAsia="Times New Roman" w:hAnsi="Times New Roman"/>
          <w:b/>
        </w:rPr>
        <w:t>s</w:t>
      </w:r>
      <w:r w:rsidRPr="000A182C">
        <w:rPr>
          <w:rFonts w:ascii="Times New Roman" w:eastAsia="Times New Roman" w:hAnsi="Times New Roman"/>
          <w:b/>
        </w:rPr>
        <w:t>”</w:t>
      </w:r>
      <w:r w:rsidRPr="000A182C">
        <w:rPr>
          <w:rFonts w:ascii="Times New Roman" w:eastAsia="Times New Roman" w:hAnsi="Times New Roman"/>
        </w:rPr>
        <w:t xml:space="preserve"> shall mean Applicants </w:t>
      </w:r>
      <w:r w:rsidR="006E2A4D" w:rsidRPr="000A182C">
        <w:rPr>
          <w:rFonts w:ascii="Times New Roman" w:eastAsia="Times New Roman" w:hAnsi="Times New Roman"/>
        </w:rPr>
        <w:t>who are not Resellers</w:t>
      </w:r>
      <w:r w:rsidR="006772AE" w:rsidRPr="000A182C">
        <w:rPr>
          <w:rFonts w:ascii="Times New Roman" w:eastAsia="Times New Roman" w:hAnsi="Times New Roman"/>
        </w:rPr>
        <w:t xml:space="preserve"> or Researchers</w:t>
      </w:r>
      <w:r w:rsidR="007B4A9B" w:rsidRPr="000A182C">
        <w:rPr>
          <w:rFonts w:ascii="Times New Roman" w:eastAsia="Times New Roman" w:hAnsi="Times New Roman"/>
        </w:rPr>
        <w:t>.</w:t>
      </w:r>
    </w:p>
    <w:p w:rsidR="00D328A3" w:rsidRPr="000A182C" w:rsidRDefault="00D328A3" w:rsidP="00F34D1F">
      <w:pPr>
        <w:spacing w:after="0" w:line="240" w:lineRule="auto"/>
        <w:rPr>
          <w:rFonts w:ascii="Times New Roman" w:eastAsia="Times New Roman" w:hAnsi="Times New Roman"/>
        </w:rPr>
      </w:pPr>
    </w:p>
    <w:p w:rsidR="00F34D1F" w:rsidRPr="000A182C" w:rsidRDefault="00C75741" w:rsidP="00E6445D">
      <w:pPr>
        <w:spacing w:after="0" w:line="240" w:lineRule="auto"/>
        <w:rPr>
          <w:rFonts w:ascii="Times New Roman" w:eastAsia="Times New Roman" w:hAnsi="Times New Roman"/>
        </w:rPr>
      </w:pPr>
      <w:r w:rsidRPr="00D41CC7">
        <w:rPr>
          <w:rFonts w:ascii="Times New Roman" w:eastAsia="Times New Roman" w:hAnsi="Times New Roman"/>
          <w:b/>
        </w:rPr>
        <w:t>“Reseller</w:t>
      </w:r>
      <w:r w:rsidR="00A7484B" w:rsidRPr="00D41CC7">
        <w:rPr>
          <w:rFonts w:ascii="Times New Roman" w:eastAsia="Times New Roman" w:hAnsi="Times New Roman"/>
          <w:b/>
        </w:rPr>
        <w:t>s</w:t>
      </w:r>
      <w:r w:rsidRPr="00D41CC7">
        <w:rPr>
          <w:rFonts w:ascii="Times New Roman" w:eastAsia="Times New Roman" w:hAnsi="Times New Roman"/>
          <w:b/>
        </w:rPr>
        <w:t xml:space="preserve">” </w:t>
      </w:r>
      <w:r w:rsidRPr="00D41CC7">
        <w:rPr>
          <w:rFonts w:ascii="Times New Roman" w:eastAsia="Times New Roman" w:hAnsi="Times New Roman"/>
        </w:rPr>
        <w:t>shall mean Applicant</w:t>
      </w:r>
      <w:r w:rsidR="006E2A4D" w:rsidRPr="00D41CC7">
        <w:rPr>
          <w:rFonts w:ascii="Times New Roman" w:eastAsia="Times New Roman" w:hAnsi="Times New Roman"/>
        </w:rPr>
        <w:t>s</w:t>
      </w:r>
      <w:r w:rsidRPr="00D41CC7">
        <w:rPr>
          <w:rFonts w:ascii="Times New Roman" w:eastAsia="Times New Roman" w:hAnsi="Times New Roman"/>
        </w:rPr>
        <w:t xml:space="preserve"> </w:t>
      </w:r>
      <w:r w:rsidR="00FC2317" w:rsidRPr="00D41CC7">
        <w:rPr>
          <w:rFonts w:ascii="Times New Roman" w:eastAsia="Times New Roman" w:hAnsi="Times New Roman"/>
        </w:rPr>
        <w:t xml:space="preserve">using </w:t>
      </w:r>
      <w:r w:rsidR="00215D9C" w:rsidRPr="00D41CC7">
        <w:rPr>
          <w:rFonts w:ascii="Times New Roman" w:eastAsia="Times New Roman" w:hAnsi="Times New Roman"/>
        </w:rPr>
        <w:t xml:space="preserve">the </w:t>
      </w:r>
      <w:r w:rsidRPr="00D41CC7">
        <w:rPr>
          <w:rFonts w:ascii="Times New Roman" w:eastAsia="Times New Roman" w:hAnsi="Times New Roman"/>
        </w:rPr>
        <w:t>Data</w:t>
      </w:r>
      <w:r w:rsidR="00036BFA" w:rsidRPr="00D41CC7">
        <w:rPr>
          <w:rFonts w:ascii="Times New Roman" w:eastAsia="Times New Roman" w:hAnsi="Times New Roman"/>
        </w:rPr>
        <w:t>, or any derivation from the Data,</w:t>
      </w:r>
      <w:r w:rsidRPr="00D41CC7">
        <w:rPr>
          <w:rFonts w:ascii="Times New Roman" w:eastAsia="Times New Roman" w:hAnsi="Times New Roman"/>
        </w:rPr>
        <w:t xml:space="preserve"> in any</w:t>
      </w:r>
      <w:r w:rsidR="00D41CC7" w:rsidRPr="00D41CC7">
        <w:rPr>
          <w:rFonts w:ascii="Times New Roman" w:eastAsia="Times New Roman" w:hAnsi="Times New Roman"/>
        </w:rPr>
        <w:t xml:space="preserve"> project, including but not limited to, any</w:t>
      </w:r>
      <w:r w:rsidRPr="00D41CC7">
        <w:rPr>
          <w:rFonts w:ascii="Times New Roman" w:eastAsia="Times New Roman" w:hAnsi="Times New Roman"/>
        </w:rPr>
        <w:t xml:space="preserve"> </w:t>
      </w:r>
      <w:r w:rsidR="00FC2317" w:rsidRPr="00D41CC7">
        <w:rPr>
          <w:rFonts w:ascii="Times New Roman" w:eastAsia="Times New Roman" w:hAnsi="Times New Roman"/>
        </w:rPr>
        <w:t xml:space="preserve">tool, product, report, or </w:t>
      </w:r>
      <w:r w:rsidR="00D41CC7" w:rsidRPr="00D41CC7">
        <w:rPr>
          <w:rFonts w:ascii="Times New Roman" w:eastAsia="Times New Roman" w:hAnsi="Times New Roman"/>
        </w:rPr>
        <w:t xml:space="preserve">in the provision of any </w:t>
      </w:r>
      <w:r w:rsidR="00FC2317" w:rsidRPr="00D41CC7">
        <w:rPr>
          <w:rFonts w:ascii="Times New Roman" w:eastAsia="Times New Roman" w:hAnsi="Times New Roman"/>
        </w:rPr>
        <w:t xml:space="preserve">service </w:t>
      </w:r>
      <w:r w:rsidRPr="00D41CC7">
        <w:rPr>
          <w:rFonts w:ascii="Times New Roman" w:eastAsia="Times New Roman" w:hAnsi="Times New Roman"/>
        </w:rPr>
        <w:t xml:space="preserve">which will be </w:t>
      </w:r>
      <w:r w:rsidR="00A7484B" w:rsidRPr="00D41CC7">
        <w:rPr>
          <w:rFonts w:ascii="Times New Roman" w:eastAsia="Times New Roman" w:hAnsi="Times New Roman"/>
        </w:rPr>
        <w:t>provided</w:t>
      </w:r>
      <w:r w:rsidR="006F4F37" w:rsidRPr="00D41CC7">
        <w:rPr>
          <w:rFonts w:ascii="Times New Roman" w:eastAsia="Times New Roman" w:hAnsi="Times New Roman"/>
        </w:rPr>
        <w:t xml:space="preserve"> in any format</w:t>
      </w:r>
      <w:r w:rsidR="00A7484B" w:rsidRPr="00D41CC7">
        <w:rPr>
          <w:rFonts w:ascii="Times New Roman" w:eastAsia="Times New Roman" w:hAnsi="Times New Roman"/>
        </w:rPr>
        <w:t xml:space="preserve"> </w:t>
      </w:r>
      <w:r w:rsidR="006F4F37" w:rsidRPr="00D41CC7">
        <w:rPr>
          <w:rFonts w:ascii="Times New Roman" w:eastAsia="Times New Roman" w:hAnsi="Times New Roman"/>
        </w:rPr>
        <w:t>to a third party</w:t>
      </w:r>
      <w:r w:rsidRPr="00D41CC7">
        <w:rPr>
          <w:rFonts w:ascii="Times New Roman" w:eastAsia="Times New Roman" w:hAnsi="Times New Roman"/>
        </w:rPr>
        <w:t>.</w:t>
      </w:r>
    </w:p>
    <w:p w:rsidR="00036BFA" w:rsidRPr="000A182C" w:rsidRDefault="00036BFA" w:rsidP="00E6445D">
      <w:pPr>
        <w:spacing w:after="0" w:line="240" w:lineRule="auto"/>
        <w:rPr>
          <w:rFonts w:ascii="Times New Roman" w:eastAsia="Times New Roman" w:hAnsi="Times New Roman"/>
        </w:rPr>
      </w:pPr>
    </w:p>
    <w:sectPr w:rsidR="00036BFA" w:rsidRPr="000A182C" w:rsidSect="00DA540F">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63" w:rsidRDefault="00412663">
      <w:r>
        <w:separator/>
      </w:r>
    </w:p>
  </w:endnote>
  <w:endnote w:type="continuationSeparator" w:id="0">
    <w:p w:rsidR="00412663" w:rsidRDefault="0041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0"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930862">
          <w:rPr>
            <w:noProof/>
          </w:rPr>
          <w:t>3</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00DA8807" wp14:editId="5AA118BB">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
                        <w:p w:rsidR="00E96EEE" w:rsidRPr="001B010B" w:rsidRDefault="00E96EEE" w:rsidP="00E96EE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
                  <w:p w:rsidR="00E96EEE" w:rsidRPr="001B010B" w:rsidRDefault="00E96EEE" w:rsidP="00E96EEE">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63" w:rsidRDefault="00412663">
      <w:r>
        <w:separator/>
      </w:r>
    </w:p>
  </w:footnote>
  <w:footnote w:type="continuationSeparator" w:id="0">
    <w:p w:rsidR="00412663" w:rsidRDefault="00412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09618E69" wp14:editId="7EA0FB6D">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E5B22"/>
    <w:multiLevelType w:val="hybridMultilevel"/>
    <w:tmpl w:val="F2006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90BBE"/>
    <w:multiLevelType w:val="hybridMultilevel"/>
    <w:tmpl w:val="655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128B"/>
    <w:rsid w:val="000067EA"/>
    <w:rsid w:val="00035211"/>
    <w:rsid w:val="00036BFA"/>
    <w:rsid w:val="00065503"/>
    <w:rsid w:val="000675E6"/>
    <w:rsid w:val="000A182C"/>
    <w:rsid w:val="000A7C94"/>
    <w:rsid w:val="000B61A2"/>
    <w:rsid w:val="000D0EC8"/>
    <w:rsid w:val="000E0D27"/>
    <w:rsid w:val="000F1344"/>
    <w:rsid w:val="00100C96"/>
    <w:rsid w:val="0010442C"/>
    <w:rsid w:val="00105401"/>
    <w:rsid w:val="00110C20"/>
    <w:rsid w:val="001238E8"/>
    <w:rsid w:val="00142462"/>
    <w:rsid w:val="00163FEF"/>
    <w:rsid w:val="001740AF"/>
    <w:rsid w:val="001961C2"/>
    <w:rsid w:val="001B70F3"/>
    <w:rsid w:val="001C43B3"/>
    <w:rsid w:val="001D5DE2"/>
    <w:rsid w:val="001D69FE"/>
    <w:rsid w:val="001D7563"/>
    <w:rsid w:val="001E4C6A"/>
    <w:rsid w:val="001E64B3"/>
    <w:rsid w:val="001F1BD1"/>
    <w:rsid w:val="001F750D"/>
    <w:rsid w:val="00200F11"/>
    <w:rsid w:val="00201FB2"/>
    <w:rsid w:val="00213598"/>
    <w:rsid w:val="00215D9C"/>
    <w:rsid w:val="0023158F"/>
    <w:rsid w:val="00235A62"/>
    <w:rsid w:val="00254857"/>
    <w:rsid w:val="00272058"/>
    <w:rsid w:val="00286F87"/>
    <w:rsid w:val="00294A6D"/>
    <w:rsid w:val="002958CA"/>
    <w:rsid w:val="002A7FFD"/>
    <w:rsid w:val="002C10E3"/>
    <w:rsid w:val="002E0606"/>
    <w:rsid w:val="002E2CB7"/>
    <w:rsid w:val="00304DD6"/>
    <w:rsid w:val="00322179"/>
    <w:rsid w:val="003255F4"/>
    <w:rsid w:val="003266D0"/>
    <w:rsid w:val="00331C38"/>
    <w:rsid w:val="00333335"/>
    <w:rsid w:val="00345C2C"/>
    <w:rsid w:val="003501DC"/>
    <w:rsid w:val="0035424C"/>
    <w:rsid w:val="003616ED"/>
    <w:rsid w:val="003823ED"/>
    <w:rsid w:val="00385642"/>
    <w:rsid w:val="00387EDA"/>
    <w:rsid w:val="00391274"/>
    <w:rsid w:val="003A2A03"/>
    <w:rsid w:val="003B1B0E"/>
    <w:rsid w:val="003B1DA2"/>
    <w:rsid w:val="003D327C"/>
    <w:rsid w:val="003F360E"/>
    <w:rsid w:val="00404EA2"/>
    <w:rsid w:val="00412663"/>
    <w:rsid w:val="004142FE"/>
    <w:rsid w:val="0042527B"/>
    <w:rsid w:val="00427552"/>
    <w:rsid w:val="004306E1"/>
    <w:rsid w:val="004628E8"/>
    <w:rsid w:val="00497C4C"/>
    <w:rsid w:val="004A1213"/>
    <w:rsid w:val="004B5A47"/>
    <w:rsid w:val="004C70F5"/>
    <w:rsid w:val="004D3986"/>
    <w:rsid w:val="004D6193"/>
    <w:rsid w:val="004F583D"/>
    <w:rsid w:val="004F6614"/>
    <w:rsid w:val="00524B06"/>
    <w:rsid w:val="00545439"/>
    <w:rsid w:val="0055300B"/>
    <w:rsid w:val="00555AB5"/>
    <w:rsid w:val="00563507"/>
    <w:rsid w:val="005753E4"/>
    <w:rsid w:val="005A4459"/>
    <w:rsid w:val="005A5779"/>
    <w:rsid w:val="005B233C"/>
    <w:rsid w:val="005B7632"/>
    <w:rsid w:val="005C02EC"/>
    <w:rsid w:val="005C5617"/>
    <w:rsid w:val="005C749A"/>
    <w:rsid w:val="005E1C76"/>
    <w:rsid w:val="005F5234"/>
    <w:rsid w:val="00614125"/>
    <w:rsid w:val="0061453E"/>
    <w:rsid w:val="006213C5"/>
    <w:rsid w:val="00626F4C"/>
    <w:rsid w:val="00662EE5"/>
    <w:rsid w:val="00666829"/>
    <w:rsid w:val="00670AF1"/>
    <w:rsid w:val="006772AE"/>
    <w:rsid w:val="006865ED"/>
    <w:rsid w:val="00687A69"/>
    <w:rsid w:val="006A1FEA"/>
    <w:rsid w:val="006A709E"/>
    <w:rsid w:val="006D2B91"/>
    <w:rsid w:val="006E1F3E"/>
    <w:rsid w:val="006E2A4D"/>
    <w:rsid w:val="006F4F37"/>
    <w:rsid w:val="0071002A"/>
    <w:rsid w:val="00710376"/>
    <w:rsid w:val="00720073"/>
    <w:rsid w:val="00724C2C"/>
    <w:rsid w:val="00727331"/>
    <w:rsid w:val="00740662"/>
    <w:rsid w:val="0074497A"/>
    <w:rsid w:val="007520F8"/>
    <w:rsid w:val="00753764"/>
    <w:rsid w:val="007670A8"/>
    <w:rsid w:val="00775CED"/>
    <w:rsid w:val="00787765"/>
    <w:rsid w:val="00791459"/>
    <w:rsid w:val="007B02CF"/>
    <w:rsid w:val="007B4A9B"/>
    <w:rsid w:val="007F2C84"/>
    <w:rsid w:val="007F7DED"/>
    <w:rsid w:val="00831FC3"/>
    <w:rsid w:val="00836DF8"/>
    <w:rsid w:val="0087105A"/>
    <w:rsid w:val="00881C18"/>
    <w:rsid w:val="008900C8"/>
    <w:rsid w:val="00891D16"/>
    <w:rsid w:val="008A6188"/>
    <w:rsid w:val="008B7E9F"/>
    <w:rsid w:val="008D458A"/>
    <w:rsid w:val="008E16AC"/>
    <w:rsid w:val="008F7FC5"/>
    <w:rsid w:val="009213F3"/>
    <w:rsid w:val="00925555"/>
    <w:rsid w:val="00927DAE"/>
    <w:rsid w:val="00930862"/>
    <w:rsid w:val="00933C99"/>
    <w:rsid w:val="009723E3"/>
    <w:rsid w:val="0097472A"/>
    <w:rsid w:val="00974AE3"/>
    <w:rsid w:val="00977F5D"/>
    <w:rsid w:val="00997C9D"/>
    <w:rsid w:val="009B11C9"/>
    <w:rsid w:val="009C12CE"/>
    <w:rsid w:val="00A01ED0"/>
    <w:rsid w:val="00A50F97"/>
    <w:rsid w:val="00A55D66"/>
    <w:rsid w:val="00A66840"/>
    <w:rsid w:val="00A7484B"/>
    <w:rsid w:val="00A85843"/>
    <w:rsid w:val="00A8675C"/>
    <w:rsid w:val="00A9192C"/>
    <w:rsid w:val="00AB1CBC"/>
    <w:rsid w:val="00AB276B"/>
    <w:rsid w:val="00AD1437"/>
    <w:rsid w:val="00AD6EE2"/>
    <w:rsid w:val="00AE0F8D"/>
    <w:rsid w:val="00AE4C58"/>
    <w:rsid w:val="00B16FC6"/>
    <w:rsid w:val="00B2064C"/>
    <w:rsid w:val="00B24A31"/>
    <w:rsid w:val="00B43C58"/>
    <w:rsid w:val="00B5296A"/>
    <w:rsid w:val="00B67E72"/>
    <w:rsid w:val="00B71D1A"/>
    <w:rsid w:val="00B73BDE"/>
    <w:rsid w:val="00B80BB2"/>
    <w:rsid w:val="00B86C49"/>
    <w:rsid w:val="00B9599C"/>
    <w:rsid w:val="00BB5BE4"/>
    <w:rsid w:val="00BC4021"/>
    <w:rsid w:val="00BC6CE2"/>
    <w:rsid w:val="00BF1E6A"/>
    <w:rsid w:val="00C055F8"/>
    <w:rsid w:val="00C121C8"/>
    <w:rsid w:val="00C22697"/>
    <w:rsid w:val="00C24C88"/>
    <w:rsid w:val="00C36F0A"/>
    <w:rsid w:val="00C40079"/>
    <w:rsid w:val="00C41766"/>
    <w:rsid w:val="00C44F43"/>
    <w:rsid w:val="00C45E7B"/>
    <w:rsid w:val="00C57938"/>
    <w:rsid w:val="00C61BF8"/>
    <w:rsid w:val="00C72A4E"/>
    <w:rsid w:val="00C75741"/>
    <w:rsid w:val="00C903EC"/>
    <w:rsid w:val="00C91FFA"/>
    <w:rsid w:val="00C97E64"/>
    <w:rsid w:val="00CA5F20"/>
    <w:rsid w:val="00CB2BC5"/>
    <w:rsid w:val="00CB6D99"/>
    <w:rsid w:val="00CD0D53"/>
    <w:rsid w:val="00CF6CD9"/>
    <w:rsid w:val="00D0583D"/>
    <w:rsid w:val="00D12B02"/>
    <w:rsid w:val="00D14C69"/>
    <w:rsid w:val="00D20A6C"/>
    <w:rsid w:val="00D269E4"/>
    <w:rsid w:val="00D328A3"/>
    <w:rsid w:val="00D41CC7"/>
    <w:rsid w:val="00D60349"/>
    <w:rsid w:val="00D90953"/>
    <w:rsid w:val="00D95FDB"/>
    <w:rsid w:val="00DA540F"/>
    <w:rsid w:val="00DE5AEE"/>
    <w:rsid w:val="00E06BBB"/>
    <w:rsid w:val="00E10327"/>
    <w:rsid w:val="00E25D21"/>
    <w:rsid w:val="00E33FED"/>
    <w:rsid w:val="00E464B4"/>
    <w:rsid w:val="00E6445D"/>
    <w:rsid w:val="00E80578"/>
    <w:rsid w:val="00E81218"/>
    <w:rsid w:val="00E94FEB"/>
    <w:rsid w:val="00E96EEE"/>
    <w:rsid w:val="00EA0927"/>
    <w:rsid w:val="00EC5A88"/>
    <w:rsid w:val="00ED30A6"/>
    <w:rsid w:val="00EF386F"/>
    <w:rsid w:val="00EF5B44"/>
    <w:rsid w:val="00EF65E7"/>
    <w:rsid w:val="00EF7E0A"/>
    <w:rsid w:val="00F0274F"/>
    <w:rsid w:val="00F34D1F"/>
    <w:rsid w:val="00F44943"/>
    <w:rsid w:val="00F5639A"/>
    <w:rsid w:val="00F86A64"/>
    <w:rsid w:val="00FA5627"/>
    <w:rsid w:val="00FC2317"/>
    <w:rsid w:val="00FC528D"/>
    <w:rsid w:val="00FD0C49"/>
    <w:rsid w:val="00FE2726"/>
    <w:rsid w:val="00FE2ABC"/>
    <w:rsid w:val="00FE3E6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001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001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semix.data@state.ma.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96AE-41AD-4E8C-B1CD-DFD67BCB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Peach, Croine</cp:lastModifiedBy>
  <cp:revision>5</cp:revision>
  <cp:lastPrinted>2016-12-19T20:37:00Z</cp:lastPrinted>
  <dcterms:created xsi:type="dcterms:W3CDTF">2017-12-13T15:50:00Z</dcterms:created>
  <dcterms:modified xsi:type="dcterms:W3CDTF">2017-12-13T16:36:00Z</dcterms:modified>
</cp:coreProperties>
</file>