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9E" w:rsidRPr="00477E98" w:rsidRDefault="00D0559E" w:rsidP="00117B45">
      <w:pPr>
        <w:suppressAutoHyphens/>
        <w:rPr>
          <w:spacing w:val="-3"/>
          <w:sz w:val="22"/>
          <w:szCs w:val="22"/>
        </w:rPr>
      </w:pPr>
      <w:bookmarkStart w:id="0" w:name="_GoBack"/>
      <w:bookmarkEnd w:id="0"/>
    </w:p>
    <w:p w:rsidR="00D0559E" w:rsidRPr="00477E98" w:rsidRDefault="00D0559E" w:rsidP="00117B45">
      <w:pPr>
        <w:suppressAutoHyphens/>
        <w:rPr>
          <w:spacing w:val="-3"/>
          <w:sz w:val="22"/>
          <w:szCs w:val="22"/>
        </w:rPr>
      </w:pPr>
    </w:p>
    <w:p w:rsidR="00D0559E" w:rsidRPr="00477E98" w:rsidRDefault="00D0559E" w:rsidP="00117B45">
      <w:pPr>
        <w:suppressAutoHyphens/>
        <w:rPr>
          <w:spacing w:val="-3"/>
          <w:sz w:val="22"/>
          <w:szCs w:val="22"/>
        </w:rPr>
      </w:pPr>
    </w:p>
    <w:p w:rsidR="00D0559E" w:rsidRPr="00477E98" w:rsidRDefault="00D0559E" w:rsidP="00117B45">
      <w:pPr>
        <w:suppressAutoHyphens/>
        <w:rPr>
          <w:spacing w:val="-3"/>
          <w:sz w:val="22"/>
          <w:szCs w:val="22"/>
        </w:rPr>
      </w:pPr>
    </w:p>
    <w:p w:rsidR="00D0559E" w:rsidRPr="00477E98" w:rsidRDefault="00D0559E" w:rsidP="00117B45">
      <w:pPr>
        <w:suppressAutoHyphens/>
        <w:rPr>
          <w:spacing w:val="-3"/>
          <w:sz w:val="22"/>
          <w:szCs w:val="22"/>
        </w:rPr>
      </w:pPr>
    </w:p>
    <w:p w:rsidR="00D0559E" w:rsidRPr="00477E98" w:rsidRDefault="00D0559E" w:rsidP="00117B45">
      <w:pPr>
        <w:suppressAutoHyphens/>
        <w:rPr>
          <w:spacing w:val="-3"/>
          <w:sz w:val="22"/>
          <w:szCs w:val="22"/>
        </w:rPr>
      </w:pPr>
    </w:p>
    <w:p w:rsidR="00D0559E" w:rsidRPr="00477E98" w:rsidRDefault="00D0559E" w:rsidP="00117B45">
      <w:pPr>
        <w:suppressAutoHyphens/>
        <w:jc w:val="center"/>
        <w:rPr>
          <w:spacing w:val="-3"/>
          <w:sz w:val="22"/>
          <w:szCs w:val="22"/>
        </w:rPr>
      </w:pPr>
    </w:p>
    <w:p w:rsidR="00D0559E" w:rsidRPr="00477E98" w:rsidRDefault="00BD1670" w:rsidP="00117B45">
      <w:pPr>
        <w:tabs>
          <w:tab w:val="center" w:pos="4680"/>
        </w:tabs>
        <w:suppressAutoHyphens/>
        <w:jc w:val="center"/>
        <w:rPr>
          <w:spacing w:val="-3"/>
          <w:sz w:val="22"/>
          <w:szCs w:val="22"/>
        </w:rPr>
      </w:pPr>
      <w:r>
        <w:rPr>
          <w:spacing w:val="-3"/>
          <w:sz w:val="22"/>
          <w:szCs w:val="22"/>
        </w:rPr>
        <w:t>CENTER FOR HEALTH INFORMATION AND ANALYSIS</w:t>
      </w: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left" w:pos="-720"/>
        </w:tabs>
        <w:suppressAutoHyphens/>
        <w:jc w:val="center"/>
        <w:rPr>
          <w:spacing w:val="-3"/>
          <w:sz w:val="22"/>
          <w:szCs w:val="22"/>
        </w:rPr>
      </w:pPr>
    </w:p>
    <w:p w:rsidR="00D0559E" w:rsidRPr="00477E98" w:rsidRDefault="00B15E5A" w:rsidP="00117B45">
      <w:pPr>
        <w:tabs>
          <w:tab w:val="left" w:pos="-720"/>
        </w:tabs>
        <w:suppressAutoHyphens/>
        <w:jc w:val="center"/>
        <w:rPr>
          <w:spacing w:val="-3"/>
          <w:sz w:val="22"/>
          <w:szCs w:val="22"/>
        </w:rPr>
      </w:pPr>
      <w:r>
        <w:rPr>
          <w:spacing w:val="-3"/>
          <w:sz w:val="22"/>
          <w:szCs w:val="22"/>
        </w:rPr>
        <w:t>PRICING GROUP</w:t>
      </w:r>
    </w:p>
    <w:p w:rsidR="00D0559E" w:rsidRPr="00477E98" w:rsidRDefault="00D0559E" w:rsidP="00117B45">
      <w:pPr>
        <w:tabs>
          <w:tab w:val="left" w:pos="-720"/>
        </w:tabs>
        <w:suppressAutoHyphens/>
        <w:jc w:val="center"/>
        <w:rPr>
          <w:spacing w:val="-3"/>
          <w:sz w:val="22"/>
          <w:szCs w:val="22"/>
        </w:rPr>
      </w:pPr>
    </w:p>
    <w:p w:rsidR="00D0559E" w:rsidRPr="00477E98" w:rsidRDefault="00E768FF" w:rsidP="00117B45">
      <w:pPr>
        <w:tabs>
          <w:tab w:val="center" w:pos="4680"/>
        </w:tabs>
        <w:suppressAutoHyphens/>
        <w:jc w:val="center"/>
        <w:rPr>
          <w:spacing w:val="-3"/>
          <w:sz w:val="22"/>
          <w:szCs w:val="22"/>
        </w:rPr>
      </w:pPr>
      <w:r>
        <w:rPr>
          <w:spacing w:val="-3"/>
          <w:sz w:val="22"/>
          <w:szCs w:val="22"/>
        </w:rPr>
        <w:t>501</w:t>
      </w:r>
      <w:r w:rsidRPr="00477E98">
        <w:rPr>
          <w:spacing w:val="-3"/>
          <w:sz w:val="22"/>
          <w:szCs w:val="22"/>
        </w:rPr>
        <w:t xml:space="preserve"> </w:t>
      </w:r>
      <w:r w:rsidR="00D0559E" w:rsidRPr="00477E98">
        <w:rPr>
          <w:spacing w:val="-3"/>
          <w:sz w:val="22"/>
          <w:szCs w:val="22"/>
        </w:rPr>
        <w:t>BOYLSTON STREET</w:t>
      </w: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center" w:pos="4680"/>
        </w:tabs>
        <w:suppressAutoHyphens/>
        <w:jc w:val="center"/>
        <w:rPr>
          <w:spacing w:val="-3"/>
          <w:sz w:val="22"/>
          <w:szCs w:val="22"/>
        </w:rPr>
      </w:pPr>
      <w:r w:rsidRPr="00477E98">
        <w:rPr>
          <w:spacing w:val="-3"/>
          <w:sz w:val="22"/>
          <w:szCs w:val="22"/>
        </w:rPr>
        <w:t>BOSTON, MA  02116</w:t>
      </w: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left" w:pos="-720"/>
        </w:tabs>
        <w:suppressAutoHyphens/>
        <w:jc w:val="center"/>
        <w:rPr>
          <w:spacing w:val="-3"/>
          <w:sz w:val="22"/>
          <w:szCs w:val="22"/>
        </w:rPr>
      </w:pPr>
    </w:p>
    <w:p w:rsidR="00D0559E" w:rsidRPr="00477E98" w:rsidRDefault="00D0559E" w:rsidP="00117B45">
      <w:pPr>
        <w:tabs>
          <w:tab w:val="center" w:pos="4680"/>
        </w:tabs>
        <w:suppressAutoHyphens/>
        <w:jc w:val="center"/>
        <w:rPr>
          <w:spacing w:val="-3"/>
          <w:sz w:val="22"/>
          <w:szCs w:val="22"/>
        </w:rPr>
      </w:pPr>
      <w:r w:rsidRPr="00477E98">
        <w:rPr>
          <w:spacing w:val="-3"/>
          <w:sz w:val="22"/>
          <w:szCs w:val="22"/>
        </w:rPr>
        <w:t>INSTRUCTIONS FOR PREPARING AND FILING</w:t>
      </w:r>
    </w:p>
    <w:p w:rsidR="00D0559E" w:rsidRPr="00477E98" w:rsidRDefault="00D0559E" w:rsidP="00117B45">
      <w:pPr>
        <w:tabs>
          <w:tab w:val="left" w:pos="-720"/>
        </w:tabs>
        <w:suppressAutoHyphens/>
        <w:jc w:val="center"/>
        <w:rPr>
          <w:spacing w:val="-3"/>
          <w:sz w:val="22"/>
          <w:szCs w:val="22"/>
        </w:rPr>
      </w:pPr>
    </w:p>
    <w:p w:rsidR="00D0559E" w:rsidRPr="00477E98" w:rsidRDefault="00725A93" w:rsidP="00117B45">
      <w:pPr>
        <w:tabs>
          <w:tab w:val="center" w:pos="4680"/>
        </w:tabs>
        <w:suppressAutoHyphens/>
        <w:jc w:val="center"/>
        <w:rPr>
          <w:spacing w:val="-3"/>
          <w:sz w:val="22"/>
          <w:szCs w:val="22"/>
        </w:rPr>
      </w:pPr>
      <w:r w:rsidRPr="00477E98">
        <w:rPr>
          <w:spacing w:val="-3"/>
          <w:sz w:val="22"/>
          <w:szCs w:val="22"/>
        </w:rPr>
        <w:t xml:space="preserve">NURSING FACILITY </w:t>
      </w:r>
      <w:r w:rsidR="00916A8D">
        <w:rPr>
          <w:spacing w:val="-3"/>
          <w:sz w:val="22"/>
          <w:szCs w:val="22"/>
        </w:rPr>
        <w:t xml:space="preserve">REALTY </w:t>
      </w:r>
      <w:r w:rsidR="00D0559E" w:rsidRPr="00477E98">
        <w:rPr>
          <w:spacing w:val="-3"/>
          <w:sz w:val="22"/>
          <w:szCs w:val="22"/>
        </w:rPr>
        <w:t>COST REPORT</w:t>
      </w:r>
    </w:p>
    <w:p w:rsidR="00D0559E" w:rsidRPr="00477E98" w:rsidRDefault="00D0559E" w:rsidP="00117B45">
      <w:pPr>
        <w:tabs>
          <w:tab w:val="left" w:pos="-720"/>
        </w:tabs>
        <w:suppressAutoHyphens/>
        <w:jc w:val="center"/>
        <w:rPr>
          <w:spacing w:val="-3"/>
          <w:sz w:val="22"/>
          <w:szCs w:val="22"/>
        </w:rPr>
      </w:pPr>
    </w:p>
    <w:p w:rsidR="00725A93" w:rsidRPr="00477E98" w:rsidRDefault="00506E9C" w:rsidP="00117B45">
      <w:pPr>
        <w:tabs>
          <w:tab w:val="left" w:pos="-720"/>
        </w:tabs>
        <w:suppressAutoHyphens/>
        <w:jc w:val="center"/>
        <w:rPr>
          <w:spacing w:val="-3"/>
          <w:sz w:val="22"/>
          <w:szCs w:val="22"/>
        </w:rPr>
      </w:pPr>
      <w:r>
        <w:rPr>
          <w:spacing w:val="-3"/>
          <w:sz w:val="22"/>
          <w:szCs w:val="22"/>
        </w:rPr>
        <w:t>2018</w:t>
      </w:r>
      <w:r w:rsidR="00975606">
        <w:rPr>
          <w:spacing w:val="-3"/>
          <w:sz w:val="22"/>
          <w:szCs w:val="22"/>
        </w:rPr>
        <w:t xml:space="preserve"> </w:t>
      </w:r>
      <w:r w:rsidR="00725A93" w:rsidRPr="00477E98">
        <w:rPr>
          <w:spacing w:val="-3"/>
          <w:sz w:val="22"/>
          <w:szCs w:val="22"/>
        </w:rPr>
        <w:t>HCF-2-NH</w:t>
      </w:r>
    </w:p>
    <w:p w:rsidR="00725A93" w:rsidRPr="00477E98" w:rsidRDefault="00725A93" w:rsidP="00117B45">
      <w:pPr>
        <w:tabs>
          <w:tab w:val="left" w:pos="-720"/>
        </w:tabs>
        <w:suppressAutoHyphens/>
        <w:jc w:val="center"/>
        <w:rPr>
          <w:spacing w:val="-3"/>
          <w:sz w:val="22"/>
          <w:szCs w:val="22"/>
        </w:rPr>
      </w:pPr>
    </w:p>
    <w:p w:rsidR="00725A93" w:rsidRPr="00477E98" w:rsidRDefault="00725A93" w:rsidP="00117B45">
      <w:pPr>
        <w:tabs>
          <w:tab w:val="left" w:pos="-720"/>
        </w:tabs>
        <w:suppressAutoHyphens/>
        <w:rPr>
          <w:spacing w:val="-3"/>
          <w:sz w:val="22"/>
          <w:szCs w:val="22"/>
        </w:rPr>
      </w:pPr>
    </w:p>
    <w:p w:rsidR="00975606" w:rsidRDefault="00975606" w:rsidP="00117B45">
      <w:pPr>
        <w:tabs>
          <w:tab w:val="left" w:pos="-720"/>
        </w:tabs>
        <w:suppressAutoHyphens/>
        <w:rPr>
          <w:spacing w:val="-3"/>
          <w:sz w:val="22"/>
          <w:szCs w:val="22"/>
        </w:rPr>
        <w:sectPr w:rsidR="00975606" w:rsidSect="0097560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720" w:left="1440" w:header="1440" w:footer="720" w:gutter="0"/>
          <w:cols w:space="720"/>
          <w:noEndnote/>
        </w:sectPr>
      </w:pPr>
    </w:p>
    <w:p w:rsidR="00D0559E" w:rsidRPr="00477E98" w:rsidRDefault="00D0559E" w:rsidP="00117B45">
      <w:pPr>
        <w:tabs>
          <w:tab w:val="left" w:pos="-720"/>
        </w:tabs>
        <w:suppressAutoHyphens/>
        <w:rPr>
          <w:spacing w:val="-3"/>
          <w:sz w:val="22"/>
          <w:szCs w:val="22"/>
        </w:rPr>
      </w:pPr>
      <w:r w:rsidRPr="00477E98">
        <w:rPr>
          <w:spacing w:val="-3"/>
          <w:sz w:val="22"/>
          <w:szCs w:val="22"/>
        </w:rPr>
        <w:lastRenderedPageBreak/>
        <w:tab/>
        <w:t>TABLE OF CONTENTS</w:t>
      </w:r>
    </w:p>
    <w:p w:rsidR="00D0559E" w:rsidRPr="00477E98" w:rsidRDefault="00D0559E" w:rsidP="00117B45">
      <w:pPr>
        <w:tabs>
          <w:tab w:val="left" w:pos="-720"/>
        </w:tabs>
        <w:suppressAutoHyphens/>
        <w:rPr>
          <w:b/>
          <w:spacing w:val="-3"/>
          <w:sz w:val="22"/>
          <w:szCs w:val="22"/>
        </w:rPr>
      </w:pP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t>Page</w:t>
      </w:r>
    </w:p>
    <w:p w:rsidR="00D0559E" w:rsidRPr="00477E98" w:rsidRDefault="00D0559E" w:rsidP="00117B45">
      <w:pPr>
        <w:tabs>
          <w:tab w:val="left" w:pos="-720"/>
        </w:tabs>
        <w:suppressAutoHyphens/>
        <w:rPr>
          <w:spacing w:val="-3"/>
          <w:sz w:val="22"/>
          <w:szCs w:val="22"/>
        </w:rPr>
      </w:pPr>
      <w:r w:rsidRPr="00477E98">
        <w:rPr>
          <w:spacing w:val="-3"/>
          <w:sz w:val="22"/>
          <w:szCs w:val="22"/>
        </w:rPr>
        <w:tab/>
        <w:t>Introduction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13CE1">
        <w:rPr>
          <w:spacing w:val="-3"/>
          <w:sz w:val="22"/>
          <w:szCs w:val="22"/>
        </w:rPr>
        <w:t xml:space="preserve">  </w:t>
      </w:r>
      <w:r w:rsidRPr="00477E98">
        <w:rPr>
          <w:spacing w:val="-3"/>
          <w:sz w:val="22"/>
          <w:szCs w:val="22"/>
        </w:rPr>
        <w:t>3</w:t>
      </w:r>
    </w:p>
    <w:p w:rsidR="00D0559E" w:rsidRPr="00477E98" w:rsidRDefault="00D0559E" w:rsidP="00117B45">
      <w:pPr>
        <w:tabs>
          <w:tab w:val="left" w:pos="-720"/>
        </w:tabs>
        <w:suppressAutoHyphens/>
        <w:rPr>
          <w:spacing w:val="-3"/>
          <w:sz w:val="22"/>
          <w:szCs w:val="22"/>
        </w:rPr>
      </w:pPr>
      <w:r w:rsidRPr="00477E98">
        <w:rPr>
          <w:spacing w:val="-3"/>
          <w:sz w:val="22"/>
          <w:szCs w:val="22"/>
        </w:rPr>
        <w:tab/>
        <w:t>Who, What Form and When to File</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13CE1">
        <w:rPr>
          <w:spacing w:val="-3"/>
          <w:sz w:val="22"/>
          <w:szCs w:val="22"/>
        </w:rPr>
        <w:t xml:space="preserve">  </w:t>
      </w:r>
      <w:r w:rsidR="00B254DB" w:rsidRPr="00477E98">
        <w:rPr>
          <w:spacing w:val="-3"/>
          <w:sz w:val="22"/>
          <w:szCs w:val="22"/>
        </w:rPr>
        <w:t>3</w:t>
      </w:r>
    </w:p>
    <w:p w:rsidR="00D0559E" w:rsidRPr="00477E98" w:rsidRDefault="00D0559E" w:rsidP="00117B45">
      <w:pPr>
        <w:tabs>
          <w:tab w:val="left" w:pos="-720"/>
        </w:tabs>
        <w:suppressAutoHyphens/>
        <w:rPr>
          <w:spacing w:val="-3"/>
          <w:sz w:val="22"/>
          <w:szCs w:val="22"/>
        </w:rPr>
      </w:pPr>
      <w:r w:rsidRPr="00477E98">
        <w:rPr>
          <w:spacing w:val="-3"/>
          <w:sz w:val="22"/>
          <w:szCs w:val="22"/>
        </w:rPr>
        <w:tab/>
        <w:t xml:space="preserve">Where </w:t>
      </w:r>
      <w:r w:rsidR="007F75EF">
        <w:rPr>
          <w:spacing w:val="-3"/>
          <w:sz w:val="22"/>
          <w:szCs w:val="22"/>
        </w:rPr>
        <w:t xml:space="preserve">and How </w:t>
      </w:r>
      <w:r w:rsidRPr="00477E98">
        <w:rPr>
          <w:spacing w:val="-3"/>
          <w:sz w:val="22"/>
          <w:szCs w:val="22"/>
        </w:rPr>
        <w:t>to File</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13CE1">
        <w:rPr>
          <w:spacing w:val="-3"/>
          <w:sz w:val="22"/>
          <w:szCs w:val="22"/>
        </w:rPr>
        <w:t xml:space="preserve">  </w:t>
      </w:r>
      <w:r w:rsidR="00B254DB" w:rsidRPr="00477E98">
        <w:rPr>
          <w:spacing w:val="-3"/>
          <w:sz w:val="22"/>
          <w:szCs w:val="22"/>
        </w:rPr>
        <w:t>3</w:t>
      </w:r>
    </w:p>
    <w:p w:rsidR="00D0559E" w:rsidRPr="00477E98" w:rsidRDefault="00D0559E" w:rsidP="00117B45">
      <w:pPr>
        <w:tabs>
          <w:tab w:val="left" w:pos="-720"/>
        </w:tabs>
        <w:suppressAutoHyphens/>
        <w:rPr>
          <w:spacing w:val="-3"/>
          <w:sz w:val="22"/>
          <w:szCs w:val="22"/>
        </w:rPr>
      </w:pPr>
      <w:r w:rsidRPr="00477E98">
        <w:rPr>
          <w:spacing w:val="-3"/>
          <w:sz w:val="22"/>
          <w:szCs w:val="22"/>
        </w:rPr>
        <w:tab/>
        <w:t>Additional Information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B13CE1">
        <w:rPr>
          <w:spacing w:val="-3"/>
          <w:sz w:val="22"/>
          <w:szCs w:val="22"/>
        </w:rPr>
        <w:t xml:space="preserve">  </w:t>
      </w:r>
      <w:r w:rsidR="004A1011">
        <w:rPr>
          <w:spacing w:val="-3"/>
          <w:sz w:val="22"/>
          <w:szCs w:val="22"/>
        </w:rPr>
        <w:t>3</w:t>
      </w:r>
    </w:p>
    <w:p w:rsidR="00D0559E" w:rsidRPr="00477E98" w:rsidRDefault="00D0559E" w:rsidP="00117B45">
      <w:pPr>
        <w:tabs>
          <w:tab w:val="left" w:pos="-720"/>
        </w:tabs>
        <w:suppressAutoHyphens/>
        <w:rPr>
          <w:spacing w:val="-3"/>
          <w:sz w:val="22"/>
          <w:szCs w:val="22"/>
        </w:rPr>
      </w:pPr>
      <w:r w:rsidRPr="00477E98">
        <w:rPr>
          <w:spacing w:val="-3"/>
          <w:sz w:val="22"/>
          <w:szCs w:val="22"/>
        </w:rPr>
        <w:tab/>
        <w:t>General Information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13CE1">
        <w:rPr>
          <w:spacing w:val="-3"/>
          <w:sz w:val="22"/>
          <w:szCs w:val="22"/>
        </w:rPr>
        <w:t xml:space="preserve">  </w:t>
      </w:r>
      <w:r w:rsidRPr="00477E98">
        <w:rPr>
          <w:spacing w:val="-3"/>
          <w:sz w:val="22"/>
          <w:szCs w:val="22"/>
        </w:rPr>
        <w:t>4</w:t>
      </w:r>
    </w:p>
    <w:p w:rsidR="00175729" w:rsidRPr="00477E98" w:rsidRDefault="006F50B1" w:rsidP="00117B45">
      <w:pPr>
        <w:tabs>
          <w:tab w:val="left" w:pos="-720"/>
        </w:tabs>
        <w:suppressAutoHyphens/>
        <w:rPr>
          <w:spacing w:val="-3"/>
          <w:sz w:val="22"/>
          <w:szCs w:val="22"/>
        </w:rPr>
      </w:pPr>
      <w:r w:rsidRPr="00477E98">
        <w:rPr>
          <w:spacing w:val="-3"/>
          <w:sz w:val="22"/>
          <w:szCs w:val="22"/>
        </w:rPr>
        <w:tab/>
        <w:t>Determination of Need</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B13CE1">
        <w:rPr>
          <w:spacing w:val="-3"/>
          <w:sz w:val="22"/>
          <w:szCs w:val="22"/>
        </w:rPr>
        <w:t xml:space="preserve">  </w:t>
      </w:r>
      <w:r w:rsidR="00175729" w:rsidRPr="00477E98">
        <w:rPr>
          <w:spacing w:val="-3"/>
          <w:sz w:val="22"/>
          <w:szCs w:val="22"/>
        </w:rPr>
        <w:t>4</w:t>
      </w:r>
    </w:p>
    <w:p w:rsidR="00175729" w:rsidRPr="00477E98" w:rsidRDefault="006F50B1" w:rsidP="00117B45">
      <w:pPr>
        <w:tabs>
          <w:tab w:val="left" w:pos="-720"/>
        </w:tabs>
        <w:suppressAutoHyphens/>
        <w:rPr>
          <w:spacing w:val="-3"/>
          <w:sz w:val="22"/>
          <w:szCs w:val="22"/>
        </w:rPr>
      </w:pPr>
      <w:r w:rsidRPr="00477E98">
        <w:rPr>
          <w:spacing w:val="-3"/>
          <w:sz w:val="22"/>
          <w:szCs w:val="22"/>
        </w:rPr>
        <w:tab/>
      </w:r>
      <w:r w:rsidR="00C10CBD">
        <w:rPr>
          <w:spacing w:val="-3"/>
          <w:sz w:val="22"/>
          <w:szCs w:val="22"/>
        </w:rPr>
        <w:t>C</w:t>
      </w:r>
      <w:r w:rsidRPr="00477E98">
        <w:rPr>
          <w:spacing w:val="-3"/>
          <w:sz w:val="22"/>
          <w:szCs w:val="22"/>
        </w:rPr>
        <w:t>ost Splitting</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13CE1">
        <w:rPr>
          <w:spacing w:val="-3"/>
          <w:sz w:val="22"/>
          <w:szCs w:val="22"/>
        </w:rPr>
        <w:t xml:space="preserve">  5</w:t>
      </w:r>
    </w:p>
    <w:p w:rsidR="00175729" w:rsidRPr="00477E98" w:rsidRDefault="00C10CBD" w:rsidP="00117B45">
      <w:pPr>
        <w:tabs>
          <w:tab w:val="left" w:pos="-720"/>
        </w:tabs>
        <w:suppressAutoHyphens/>
        <w:rPr>
          <w:spacing w:val="-3"/>
          <w:sz w:val="22"/>
          <w:szCs w:val="22"/>
        </w:rPr>
      </w:pPr>
      <w:r>
        <w:rPr>
          <w:spacing w:val="-3"/>
          <w:sz w:val="22"/>
          <w:szCs w:val="22"/>
        </w:rPr>
        <w:tab/>
      </w:r>
      <w:r w:rsidR="00BD3472" w:rsidRPr="00477E98">
        <w:rPr>
          <w:spacing w:val="-3"/>
          <w:sz w:val="22"/>
          <w:szCs w:val="22"/>
        </w:rPr>
        <w:t>Final Check-Off</w:t>
      </w:r>
      <w:r w:rsidR="00BD3472" w:rsidRPr="00477E98">
        <w:rPr>
          <w:spacing w:val="-3"/>
          <w:sz w:val="22"/>
          <w:szCs w:val="22"/>
        </w:rPr>
        <w:tab/>
      </w:r>
      <w:r w:rsidR="00BD3472" w:rsidRPr="00477E98">
        <w:rPr>
          <w:spacing w:val="-3"/>
          <w:sz w:val="22"/>
          <w:szCs w:val="22"/>
        </w:rPr>
        <w:tab/>
      </w:r>
      <w:r w:rsidR="00BD3472" w:rsidRPr="00477E98">
        <w:rPr>
          <w:spacing w:val="-3"/>
          <w:sz w:val="22"/>
          <w:szCs w:val="22"/>
        </w:rPr>
        <w:tab/>
      </w:r>
      <w:r w:rsidR="00BD3472" w:rsidRPr="00477E98">
        <w:rPr>
          <w:spacing w:val="-3"/>
          <w:sz w:val="22"/>
          <w:szCs w:val="22"/>
        </w:rPr>
        <w:tab/>
      </w:r>
      <w:r w:rsidR="00BD3472" w:rsidRPr="00477E98">
        <w:rPr>
          <w:spacing w:val="-3"/>
          <w:sz w:val="22"/>
          <w:szCs w:val="22"/>
        </w:rPr>
        <w:tab/>
      </w:r>
      <w:r w:rsidR="00BD3472" w:rsidRPr="00477E98">
        <w:rPr>
          <w:spacing w:val="-3"/>
          <w:sz w:val="22"/>
          <w:szCs w:val="22"/>
        </w:rPr>
        <w:tab/>
      </w:r>
      <w:r w:rsidR="00BD3472" w:rsidRPr="00477E98">
        <w:rPr>
          <w:spacing w:val="-3"/>
          <w:sz w:val="22"/>
          <w:szCs w:val="22"/>
        </w:rPr>
        <w:tab/>
      </w:r>
      <w:r w:rsidR="00887C13">
        <w:rPr>
          <w:spacing w:val="-3"/>
          <w:sz w:val="22"/>
          <w:szCs w:val="22"/>
        </w:rPr>
        <w:tab/>
      </w:r>
      <w:r w:rsidR="00BD3472" w:rsidRPr="00477E98">
        <w:rPr>
          <w:spacing w:val="-3"/>
          <w:sz w:val="22"/>
          <w:szCs w:val="22"/>
        </w:rPr>
        <w:tab/>
      </w:r>
      <w:r w:rsidR="00B13CE1">
        <w:rPr>
          <w:spacing w:val="-3"/>
          <w:sz w:val="22"/>
          <w:szCs w:val="22"/>
        </w:rPr>
        <w:t xml:space="preserve">  </w:t>
      </w:r>
      <w:r>
        <w:rPr>
          <w:spacing w:val="-3"/>
          <w:sz w:val="22"/>
          <w:szCs w:val="22"/>
        </w:rPr>
        <w:t>6</w:t>
      </w:r>
    </w:p>
    <w:p w:rsidR="00D0559E" w:rsidRPr="00477E98" w:rsidRDefault="00D0559E" w:rsidP="00117B45">
      <w:pPr>
        <w:tabs>
          <w:tab w:val="left" w:pos="-720"/>
        </w:tabs>
        <w:suppressAutoHyphens/>
        <w:rPr>
          <w:spacing w:val="-3"/>
          <w:sz w:val="22"/>
          <w:szCs w:val="22"/>
        </w:rPr>
      </w:pPr>
      <w:r w:rsidRPr="00477E98">
        <w:rPr>
          <w:spacing w:val="-3"/>
          <w:sz w:val="22"/>
          <w:szCs w:val="22"/>
        </w:rPr>
        <w:tab/>
      </w:r>
      <w:r w:rsidRPr="00477E98">
        <w:rPr>
          <w:b/>
          <w:spacing w:val="-3"/>
          <w:sz w:val="22"/>
          <w:szCs w:val="22"/>
        </w:rPr>
        <w:t>Realty Compan</w:t>
      </w:r>
      <w:r w:rsidR="00AF3833">
        <w:rPr>
          <w:b/>
          <w:spacing w:val="-3"/>
          <w:sz w:val="22"/>
          <w:szCs w:val="22"/>
        </w:rPr>
        <w:t xml:space="preserve">y Report </w:t>
      </w:r>
      <w:r w:rsidR="00252380" w:rsidRPr="00477E98">
        <w:rPr>
          <w:b/>
          <w:spacing w:val="-3"/>
          <w:sz w:val="22"/>
          <w:szCs w:val="22"/>
        </w:rPr>
        <w:t>– HCF-2</w:t>
      </w:r>
      <w:r w:rsidR="00725A93" w:rsidRPr="00477E98">
        <w:rPr>
          <w:b/>
          <w:spacing w:val="-3"/>
          <w:sz w:val="22"/>
          <w:szCs w:val="22"/>
        </w:rPr>
        <w:t>-NH</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13CE1">
        <w:rPr>
          <w:spacing w:val="-3"/>
          <w:sz w:val="22"/>
          <w:szCs w:val="22"/>
        </w:rPr>
        <w:t xml:space="preserve">  </w:t>
      </w:r>
      <w:r w:rsidR="00C10CBD">
        <w:rPr>
          <w:spacing w:val="-3"/>
          <w:sz w:val="22"/>
          <w:szCs w:val="22"/>
        </w:rPr>
        <w:t>7</w:t>
      </w:r>
    </w:p>
    <w:p w:rsidR="00980174" w:rsidRPr="00477E98" w:rsidRDefault="003C7227" w:rsidP="00117B45">
      <w:pPr>
        <w:numPr>
          <w:ilvl w:val="0"/>
          <w:numId w:val="9"/>
        </w:numPr>
        <w:tabs>
          <w:tab w:val="left" w:pos="-720"/>
          <w:tab w:val="left" w:pos="1170"/>
        </w:tabs>
        <w:suppressAutoHyphens/>
        <w:rPr>
          <w:spacing w:val="-3"/>
          <w:sz w:val="22"/>
          <w:szCs w:val="22"/>
        </w:rPr>
      </w:pPr>
      <w:r>
        <w:rPr>
          <w:spacing w:val="-3"/>
          <w:sz w:val="22"/>
          <w:szCs w:val="22"/>
        </w:rPr>
        <w:t xml:space="preserve">General Information, </w:t>
      </w:r>
      <w:r w:rsidR="00980174" w:rsidRPr="00477E98">
        <w:rPr>
          <w:spacing w:val="-3"/>
          <w:sz w:val="22"/>
          <w:szCs w:val="22"/>
        </w:rPr>
        <w:t>Preparer</w:t>
      </w:r>
      <w:r w:rsidR="00416CEF">
        <w:rPr>
          <w:spacing w:val="-3"/>
          <w:sz w:val="22"/>
          <w:szCs w:val="22"/>
        </w:rPr>
        <w:t xml:space="preserve"> and</w:t>
      </w:r>
      <w:r w:rsidR="00980174" w:rsidRPr="00477E98">
        <w:rPr>
          <w:spacing w:val="-3"/>
          <w:sz w:val="22"/>
          <w:szCs w:val="22"/>
        </w:rPr>
        <w:t xml:space="preserve"> Cost</w:t>
      </w:r>
      <w:r w:rsidR="00557A07" w:rsidRPr="00477E98">
        <w:rPr>
          <w:spacing w:val="-3"/>
          <w:sz w:val="22"/>
          <w:szCs w:val="22"/>
        </w:rPr>
        <w:t xml:space="preserve"> Report</w:t>
      </w:r>
      <w:r w:rsidR="00BD4FBC">
        <w:rPr>
          <w:spacing w:val="-3"/>
          <w:sz w:val="22"/>
          <w:szCs w:val="22"/>
        </w:rPr>
        <w:t xml:space="preserve"> Related Questions</w:t>
      </w:r>
      <w:r w:rsidR="00416CEF">
        <w:rPr>
          <w:spacing w:val="-3"/>
          <w:sz w:val="22"/>
          <w:szCs w:val="22"/>
        </w:rPr>
        <w:tab/>
      </w:r>
      <w:r w:rsidR="00557A07" w:rsidRPr="00477E98" w:rsidDel="003C7227">
        <w:rPr>
          <w:spacing w:val="-3"/>
          <w:sz w:val="22"/>
          <w:szCs w:val="22"/>
        </w:rPr>
        <w:tab/>
      </w:r>
      <w:r w:rsidR="00B13CE1">
        <w:rPr>
          <w:spacing w:val="-3"/>
          <w:sz w:val="22"/>
          <w:szCs w:val="22"/>
        </w:rPr>
        <w:t xml:space="preserve">  </w:t>
      </w:r>
      <w:r w:rsidR="00C10CBD">
        <w:rPr>
          <w:spacing w:val="-3"/>
          <w:sz w:val="22"/>
          <w:szCs w:val="22"/>
        </w:rPr>
        <w:t>7</w:t>
      </w:r>
    </w:p>
    <w:p w:rsidR="00416CEF" w:rsidRDefault="00416CEF" w:rsidP="00117B45">
      <w:pPr>
        <w:tabs>
          <w:tab w:val="left" w:pos="-720"/>
          <w:tab w:val="left" w:pos="1170"/>
        </w:tabs>
        <w:suppressAutoHyphens/>
        <w:ind w:left="720"/>
        <w:rPr>
          <w:spacing w:val="-3"/>
          <w:sz w:val="22"/>
          <w:szCs w:val="22"/>
        </w:rPr>
      </w:pPr>
      <w:r>
        <w:rPr>
          <w:spacing w:val="-3"/>
          <w:sz w:val="22"/>
          <w:szCs w:val="22"/>
        </w:rPr>
        <w:tab/>
        <w:t>Disclosure Information</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00B13CE1">
        <w:rPr>
          <w:spacing w:val="-3"/>
          <w:sz w:val="22"/>
          <w:szCs w:val="22"/>
        </w:rPr>
        <w:t xml:space="preserve">  </w:t>
      </w:r>
      <w:r w:rsidR="00C10CBD">
        <w:rPr>
          <w:spacing w:val="-3"/>
          <w:sz w:val="22"/>
          <w:szCs w:val="22"/>
        </w:rPr>
        <w:t>8</w:t>
      </w:r>
    </w:p>
    <w:p w:rsidR="00175729" w:rsidRPr="00477E98" w:rsidRDefault="00557A07" w:rsidP="00117B45">
      <w:pPr>
        <w:numPr>
          <w:ilvl w:val="0"/>
          <w:numId w:val="9"/>
        </w:numPr>
        <w:tabs>
          <w:tab w:val="left" w:pos="-720"/>
          <w:tab w:val="left" w:pos="1170"/>
        </w:tabs>
        <w:suppressAutoHyphens/>
        <w:rPr>
          <w:spacing w:val="-3"/>
          <w:sz w:val="22"/>
          <w:szCs w:val="22"/>
        </w:rPr>
      </w:pPr>
      <w:r w:rsidRPr="00477E98">
        <w:rPr>
          <w:spacing w:val="-3"/>
          <w:sz w:val="22"/>
          <w:szCs w:val="22"/>
        </w:rPr>
        <w:t>Realty Company Statement of Income and Expenses</w:t>
      </w:r>
      <w:r w:rsidR="00980174" w:rsidRPr="00477E98">
        <w:rPr>
          <w:spacing w:val="-3"/>
          <w:sz w:val="22"/>
          <w:szCs w:val="22"/>
        </w:rPr>
        <w:tab/>
      </w:r>
      <w:r w:rsidR="00980174" w:rsidRPr="00477E98">
        <w:rPr>
          <w:spacing w:val="-3"/>
          <w:sz w:val="22"/>
          <w:szCs w:val="22"/>
        </w:rPr>
        <w:tab/>
      </w:r>
      <w:r w:rsidR="00887C13">
        <w:rPr>
          <w:spacing w:val="-3"/>
          <w:sz w:val="22"/>
          <w:szCs w:val="22"/>
        </w:rPr>
        <w:tab/>
      </w:r>
      <w:r w:rsidR="00980174" w:rsidRPr="00477E98">
        <w:rPr>
          <w:spacing w:val="-3"/>
          <w:sz w:val="22"/>
          <w:szCs w:val="22"/>
        </w:rPr>
        <w:tab/>
      </w:r>
      <w:r w:rsidR="00B13CE1">
        <w:rPr>
          <w:spacing w:val="-3"/>
          <w:sz w:val="22"/>
          <w:szCs w:val="22"/>
        </w:rPr>
        <w:t xml:space="preserve">  </w:t>
      </w:r>
      <w:r w:rsidR="00C10CBD">
        <w:rPr>
          <w:spacing w:val="-3"/>
          <w:sz w:val="22"/>
          <w:szCs w:val="22"/>
        </w:rPr>
        <w:t>8</w:t>
      </w:r>
    </w:p>
    <w:p w:rsidR="00980174" w:rsidRPr="00477E98" w:rsidRDefault="00557A07" w:rsidP="00117B45">
      <w:pPr>
        <w:numPr>
          <w:ilvl w:val="0"/>
          <w:numId w:val="9"/>
        </w:numPr>
        <w:tabs>
          <w:tab w:val="left" w:pos="-720"/>
          <w:tab w:val="left" w:pos="1170"/>
        </w:tabs>
        <w:suppressAutoHyphens/>
        <w:rPr>
          <w:spacing w:val="-3"/>
          <w:sz w:val="22"/>
          <w:szCs w:val="22"/>
        </w:rPr>
      </w:pPr>
      <w:r w:rsidRPr="00477E98">
        <w:rPr>
          <w:spacing w:val="-3"/>
          <w:sz w:val="22"/>
          <w:szCs w:val="22"/>
        </w:rPr>
        <w:t xml:space="preserve">Detail of </w:t>
      </w:r>
      <w:r w:rsidR="00C10CBD">
        <w:rPr>
          <w:spacing w:val="-3"/>
          <w:sz w:val="22"/>
          <w:szCs w:val="22"/>
        </w:rPr>
        <w:t xml:space="preserve">Other Operating </w:t>
      </w:r>
      <w:r w:rsidRPr="00477E98">
        <w:rPr>
          <w:spacing w:val="-3"/>
          <w:sz w:val="22"/>
          <w:szCs w:val="22"/>
        </w:rPr>
        <w:t>Expenses</w:t>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B13CE1">
        <w:rPr>
          <w:spacing w:val="-3"/>
          <w:sz w:val="22"/>
          <w:szCs w:val="22"/>
        </w:rPr>
        <w:t xml:space="preserve">  </w:t>
      </w:r>
      <w:r w:rsidR="00C10CBD">
        <w:rPr>
          <w:spacing w:val="-3"/>
          <w:sz w:val="22"/>
          <w:szCs w:val="22"/>
        </w:rPr>
        <w:t>9</w:t>
      </w:r>
    </w:p>
    <w:p w:rsidR="00DD6859" w:rsidRPr="00477E98" w:rsidRDefault="00557A07" w:rsidP="00117B45">
      <w:pPr>
        <w:numPr>
          <w:ilvl w:val="0"/>
          <w:numId w:val="9"/>
        </w:numPr>
        <w:tabs>
          <w:tab w:val="left" w:pos="-720"/>
          <w:tab w:val="left" w:pos="1170"/>
        </w:tabs>
        <w:suppressAutoHyphens/>
        <w:rPr>
          <w:spacing w:val="-3"/>
          <w:sz w:val="22"/>
          <w:szCs w:val="22"/>
        </w:rPr>
      </w:pPr>
      <w:r w:rsidRPr="00477E98">
        <w:rPr>
          <w:spacing w:val="-3"/>
          <w:sz w:val="22"/>
          <w:szCs w:val="22"/>
        </w:rPr>
        <w:t>Detail of Claimed Fixed costs</w:t>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725A93" w:rsidRPr="00477E98">
        <w:rPr>
          <w:spacing w:val="-3"/>
          <w:sz w:val="22"/>
          <w:szCs w:val="22"/>
        </w:rPr>
        <w:tab/>
      </w:r>
      <w:r w:rsidR="000E4587">
        <w:rPr>
          <w:spacing w:val="-3"/>
          <w:sz w:val="22"/>
          <w:szCs w:val="22"/>
        </w:rPr>
        <w:tab/>
      </w:r>
      <w:r w:rsidR="00B13CE1">
        <w:rPr>
          <w:spacing w:val="-3"/>
          <w:sz w:val="22"/>
          <w:szCs w:val="22"/>
        </w:rPr>
        <w:t xml:space="preserve">  </w:t>
      </w:r>
      <w:r w:rsidR="00C10CBD">
        <w:rPr>
          <w:spacing w:val="-3"/>
          <w:sz w:val="22"/>
          <w:szCs w:val="22"/>
        </w:rPr>
        <w:t>9</w:t>
      </w:r>
    </w:p>
    <w:p w:rsidR="00980174" w:rsidRPr="00477E98" w:rsidRDefault="00557A07" w:rsidP="00117B45">
      <w:pPr>
        <w:numPr>
          <w:ilvl w:val="0"/>
          <w:numId w:val="9"/>
        </w:numPr>
        <w:tabs>
          <w:tab w:val="left" w:pos="-720"/>
          <w:tab w:val="left" w:pos="1170"/>
        </w:tabs>
        <w:suppressAutoHyphens/>
        <w:rPr>
          <w:spacing w:val="-3"/>
          <w:sz w:val="22"/>
          <w:szCs w:val="22"/>
        </w:rPr>
      </w:pPr>
      <w:r w:rsidRPr="00477E98">
        <w:rPr>
          <w:spacing w:val="-3"/>
          <w:sz w:val="22"/>
          <w:szCs w:val="22"/>
        </w:rPr>
        <w:t>Balance Sheet</w:t>
      </w:r>
      <w:r w:rsidR="00725A93" w:rsidRPr="00477E98">
        <w:rPr>
          <w:spacing w:val="-3"/>
          <w:sz w:val="22"/>
          <w:szCs w:val="22"/>
        </w:rPr>
        <w:tab/>
      </w:r>
      <w:r w:rsidR="00725A93" w:rsidRPr="00477E98">
        <w:rPr>
          <w:spacing w:val="-3"/>
          <w:sz w:val="22"/>
          <w:szCs w:val="22"/>
        </w:rPr>
        <w:tab/>
      </w:r>
      <w:r w:rsidR="00725A93" w:rsidRPr="00477E98">
        <w:rPr>
          <w:spacing w:val="-3"/>
          <w:sz w:val="22"/>
          <w:szCs w:val="22"/>
        </w:rPr>
        <w:tab/>
      </w:r>
      <w:r w:rsidR="00725A93"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0E4587">
        <w:rPr>
          <w:spacing w:val="-3"/>
          <w:sz w:val="22"/>
          <w:szCs w:val="22"/>
        </w:rPr>
        <w:tab/>
      </w:r>
      <w:r w:rsidR="00B13CE1">
        <w:rPr>
          <w:spacing w:val="-3"/>
          <w:sz w:val="22"/>
          <w:szCs w:val="22"/>
        </w:rPr>
        <w:t xml:space="preserve">  </w:t>
      </w:r>
      <w:r w:rsidR="00C10CBD">
        <w:rPr>
          <w:spacing w:val="-3"/>
          <w:sz w:val="22"/>
          <w:szCs w:val="22"/>
        </w:rPr>
        <w:t>9</w:t>
      </w:r>
    </w:p>
    <w:p w:rsidR="00980174" w:rsidRPr="00477E98" w:rsidRDefault="00557A07" w:rsidP="00117B45">
      <w:pPr>
        <w:numPr>
          <w:ilvl w:val="0"/>
          <w:numId w:val="9"/>
        </w:numPr>
        <w:tabs>
          <w:tab w:val="left" w:pos="-720"/>
          <w:tab w:val="left" w:pos="1170"/>
        </w:tabs>
        <w:suppressAutoHyphens/>
        <w:rPr>
          <w:spacing w:val="-3"/>
          <w:sz w:val="22"/>
          <w:szCs w:val="22"/>
        </w:rPr>
      </w:pPr>
      <w:r w:rsidRPr="00477E98">
        <w:rPr>
          <w:spacing w:val="-3"/>
          <w:sz w:val="22"/>
          <w:szCs w:val="22"/>
        </w:rPr>
        <w:t xml:space="preserve">Reconciliation of </w:t>
      </w:r>
      <w:r w:rsidR="00725A93" w:rsidRPr="00477E98">
        <w:rPr>
          <w:spacing w:val="-3"/>
          <w:sz w:val="22"/>
          <w:szCs w:val="22"/>
        </w:rPr>
        <w:t>Income</w:t>
      </w:r>
      <w:r w:rsidR="00725A93" w:rsidRPr="00477E98">
        <w:rPr>
          <w:spacing w:val="-3"/>
          <w:sz w:val="22"/>
          <w:szCs w:val="22"/>
        </w:rPr>
        <w:tab/>
      </w:r>
      <w:r w:rsidR="00725A93" w:rsidRPr="00477E98">
        <w:rPr>
          <w:spacing w:val="-3"/>
          <w:sz w:val="22"/>
          <w:szCs w:val="22"/>
        </w:rPr>
        <w:tab/>
      </w:r>
      <w:r w:rsidR="00725A93"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C408CC">
        <w:rPr>
          <w:spacing w:val="-3"/>
          <w:sz w:val="22"/>
          <w:szCs w:val="22"/>
        </w:rPr>
        <w:t>1</w:t>
      </w:r>
      <w:r w:rsidR="00C10CBD">
        <w:rPr>
          <w:spacing w:val="-3"/>
          <w:sz w:val="22"/>
          <w:szCs w:val="22"/>
        </w:rPr>
        <w:t>2</w:t>
      </w:r>
    </w:p>
    <w:p w:rsidR="00980174" w:rsidRPr="00477E98" w:rsidRDefault="00557A07" w:rsidP="00117B45">
      <w:pPr>
        <w:numPr>
          <w:ilvl w:val="0"/>
          <w:numId w:val="9"/>
        </w:numPr>
        <w:tabs>
          <w:tab w:val="left" w:pos="-720"/>
          <w:tab w:val="left" w:pos="1170"/>
        </w:tabs>
        <w:suppressAutoHyphens/>
        <w:rPr>
          <w:spacing w:val="-3"/>
          <w:sz w:val="22"/>
          <w:szCs w:val="22"/>
        </w:rPr>
      </w:pPr>
      <w:r w:rsidRPr="00477E98">
        <w:rPr>
          <w:spacing w:val="-3"/>
          <w:sz w:val="22"/>
          <w:szCs w:val="22"/>
        </w:rPr>
        <w:t>Reconciliation of Net Worth</w:t>
      </w:r>
      <w:r w:rsidR="00725A93" w:rsidRPr="00477E98">
        <w:rPr>
          <w:spacing w:val="-3"/>
          <w:sz w:val="22"/>
          <w:szCs w:val="22"/>
        </w:rPr>
        <w:tab/>
      </w:r>
      <w:r w:rsidR="00725A93" w:rsidRPr="00477E98">
        <w:rPr>
          <w:spacing w:val="-3"/>
          <w:sz w:val="22"/>
          <w:szCs w:val="22"/>
        </w:rPr>
        <w:tab/>
      </w:r>
      <w:r w:rsidR="00725A93" w:rsidRPr="00477E98">
        <w:rPr>
          <w:spacing w:val="-3"/>
          <w:sz w:val="22"/>
          <w:szCs w:val="22"/>
        </w:rPr>
        <w:tab/>
      </w:r>
      <w:r w:rsidR="00980174" w:rsidRPr="00477E98">
        <w:rPr>
          <w:spacing w:val="-3"/>
          <w:sz w:val="22"/>
          <w:szCs w:val="22"/>
        </w:rPr>
        <w:tab/>
      </w:r>
      <w:r w:rsidR="00980174" w:rsidRPr="00477E98">
        <w:rPr>
          <w:spacing w:val="-3"/>
          <w:sz w:val="22"/>
          <w:szCs w:val="22"/>
        </w:rPr>
        <w:tab/>
      </w:r>
      <w:r w:rsidR="00725A93" w:rsidRPr="00477E98">
        <w:rPr>
          <w:spacing w:val="-3"/>
          <w:sz w:val="22"/>
          <w:szCs w:val="22"/>
        </w:rPr>
        <w:tab/>
      </w:r>
      <w:r w:rsidR="000E4587">
        <w:rPr>
          <w:spacing w:val="-3"/>
          <w:sz w:val="22"/>
          <w:szCs w:val="22"/>
        </w:rPr>
        <w:tab/>
      </w:r>
      <w:r w:rsidR="00C408CC">
        <w:rPr>
          <w:spacing w:val="-3"/>
          <w:sz w:val="22"/>
          <w:szCs w:val="22"/>
        </w:rPr>
        <w:t>1</w:t>
      </w:r>
      <w:r w:rsidR="00C10CBD">
        <w:rPr>
          <w:spacing w:val="-3"/>
          <w:sz w:val="22"/>
          <w:szCs w:val="22"/>
        </w:rPr>
        <w:t>2</w:t>
      </w:r>
    </w:p>
    <w:p w:rsidR="00725A93" w:rsidRPr="00477E98" w:rsidRDefault="00557A07" w:rsidP="00117B45">
      <w:pPr>
        <w:numPr>
          <w:ilvl w:val="0"/>
          <w:numId w:val="9"/>
        </w:numPr>
        <w:tabs>
          <w:tab w:val="left" w:pos="-720"/>
          <w:tab w:val="left" w:pos="1170"/>
        </w:tabs>
        <w:suppressAutoHyphens/>
        <w:rPr>
          <w:spacing w:val="-3"/>
          <w:sz w:val="22"/>
          <w:szCs w:val="22"/>
        </w:rPr>
      </w:pPr>
      <w:r w:rsidRPr="00477E98">
        <w:rPr>
          <w:spacing w:val="-3"/>
          <w:sz w:val="22"/>
          <w:szCs w:val="22"/>
        </w:rPr>
        <w:t>Proprietorship</w:t>
      </w:r>
      <w:r w:rsidR="00EC0A2D">
        <w:rPr>
          <w:spacing w:val="-3"/>
          <w:sz w:val="22"/>
          <w:szCs w:val="22"/>
        </w:rPr>
        <w:t>,</w:t>
      </w:r>
      <w:r w:rsidRPr="00477E98">
        <w:rPr>
          <w:spacing w:val="-3"/>
          <w:sz w:val="22"/>
          <w:szCs w:val="22"/>
        </w:rPr>
        <w:t xml:space="preserve"> Partnership or Corporate Information</w:t>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D20BF6" w:rsidRPr="00477E98">
        <w:rPr>
          <w:spacing w:val="-3"/>
          <w:sz w:val="22"/>
          <w:szCs w:val="22"/>
        </w:rPr>
        <w:t>1</w:t>
      </w:r>
      <w:r w:rsidR="00C10CBD">
        <w:rPr>
          <w:spacing w:val="-3"/>
          <w:sz w:val="22"/>
          <w:szCs w:val="22"/>
        </w:rPr>
        <w:t>3</w:t>
      </w:r>
    </w:p>
    <w:p w:rsidR="009E4325" w:rsidRPr="00477E98" w:rsidRDefault="009E4325" w:rsidP="00117B45">
      <w:pPr>
        <w:numPr>
          <w:ilvl w:val="0"/>
          <w:numId w:val="9"/>
        </w:numPr>
        <w:tabs>
          <w:tab w:val="left" w:pos="-720"/>
          <w:tab w:val="left" w:pos="1170"/>
        </w:tabs>
        <w:suppressAutoHyphens/>
        <w:rPr>
          <w:spacing w:val="-3"/>
          <w:sz w:val="22"/>
          <w:szCs w:val="22"/>
        </w:rPr>
      </w:pPr>
      <w:r w:rsidRPr="00477E98">
        <w:rPr>
          <w:spacing w:val="-3"/>
          <w:sz w:val="22"/>
          <w:szCs w:val="22"/>
        </w:rPr>
        <w:t>Summary of Notes Payable</w:t>
      </w:r>
      <w:r w:rsidR="00725A93" w:rsidRPr="00477E98">
        <w:rPr>
          <w:spacing w:val="-3"/>
          <w:sz w:val="22"/>
          <w:szCs w:val="22"/>
        </w:rPr>
        <w:tab/>
      </w:r>
      <w:r w:rsidR="00725A93"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5545E9" w:rsidRPr="00477E98">
        <w:rPr>
          <w:spacing w:val="-3"/>
          <w:sz w:val="22"/>
          <w:szCs w:val="22"/>
        </w:rPr>
        <w:t>1</w:t>
      </w:r>
      <w:r w:rsidR="00C10CBD">
        <w:rPr>
          <w:spacing w:val="-3"/>
          <w:sz w:val="22"/>
          <w:szCs w:val="22"/>
        </w:rPr>
        <w:t>3</w:t>
      </w:r>
    </w:p>
    <w:p w:rsidR="009E4325" w:rsidRPr="00477E98" w:rsidRDefault="009E4325" w:rsidP="00117B45">
      <w:pPr>
        <w:numPr>
          <w:ilvl w:val="0"/>
          <w:numId w:val="9"/>
        </w:numPr>
        <w:tabs>
          <w:tab w:val="left" w:pos="-720"/>
          <w:tab w:val="left" w:pos="1170"/>
        </w:tabs>
        <w:suppressAutoHyphens/>
        <w:rPr>
          <w:spacing w:val="-3"/>
          <w:sz w:val="22"/>
          <w:szCs w:val="22"/>
        </w:rPr>
      </w:pPr>
      <w:r w:rsidRPr="00477E98">
        <w:rPr>
          <w:spacing w:val="-3"/>
          <w:sz w:val="22"/>
          <w:szCs w:val="22"/>
        </w:rPr>
        <w:t>Footnotes and Explanations</w:t>
      </w:r>
      <w:r w:rsidR="00725A93" w:rsidRPr="00477E98">
        <w:rPr>
          <w:spacing w:val="-3"/>
          <w:sz w:val="22"/>
          <w:szCs w:val="22"/>
        </w:rPr>
        <w:tab/>
      </w:r>
      <w:r w:rsidR="00725A93"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00725A93" w:rsidRPr="00477E98">
        <w:rPr>
          <w:spacing w:val="-3"/>
          <w:sz w:val="22"/>
          <w:szCs w:val="22"/>
        </w:rPr>
        <w:tab/>
      </w:r>
      <w:r w:rsidR="00A97530">
        <w:rPr>
          <w:spacing w:val="-3"/>
          <w:sz w:val="22"/>
          <w:szCs w:val="22"/>
        </w:rPr>
        <w:t>1</w:t>
      </w:r>
      <w:r w:rsidR="00C10CBD">
        <w:rPr>
          <w:spacing w:val="-3"/>
          <w:sz w:val="22"/>
          <w:szCs w:val="22"/>
        </w:rPr>
        <w:t>3</w:t>
      </w:r>
    </w:p>
    <w:p w:rsidR="006F1399" w:rsidRPr="00477E98" w:rsidRDefault="009E4325" w:rsidP="00117B45">
      <w:pPr>
        <w:tabs>
          <w:tab w:val="left" w:pos="-720"/>
          <w:tab w:val="left" w:pos="1170"/>
        </w:tabs>
        <w:suppressAutoHyphens/>
        <w:rPr>
          <w:spacing w:val="-3"/>
          <w:sz w:val="22"/>
          <w:szCs w:val="22"/>
        </w:rPr>
      </w:pPr>
      <w:r w:rsidRPr="00477E98">
        <w:rPr>
          <w:spacing w:val="-3"/>
          <w:sz w:val="22"/>
          <w:szCs w:val="22"/>
        </w:rPr>
        <w:tab/>
        <w:t>Attestation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A97530">
        <w:rPr>
          <w:spacing w:val="-3"/>
          <w:sz w:val="22"/>
          <w:szCs w:val="22"/>
        </w:rPr>
        <w:t>1</w:t>
      </w:r>
      <w:r w:rsidR="00C10CBD">
        <w:rPr>
          <w:spacing w:val="-3"/>
          <w:sz w:val="22"/>
          <w:szCs w:val="22"/>
        </w:rPr>
        <w:t>3</w:t>
      </w:r>
    </w:p>
    <w:p w:rsidR="000E4587" w:rsidRPr="00477E98" w:rsidRDefault="00D0559E" w:rsidP="00117B45">
      <w:pPr>
        <w:tabs>
          <w:tab w:val="left" w:pos="-720"/>
        </w:tabs>
        <w:suppressAutoHyphens/>
        <w:rPr>
          <w:spacing w:val="-3"/>
          <w:sz w:val="22"/>
          <w:szCs w:val="22"/>
        </w:rPr>
      </w:pPr>
      <w:r w:rsidRPr="00477E98">
        <w:rPr>
          <w:spacing w:val="-3"/>
          <w:sz w:val="22"/>
          <w:szCs w:val="22"/>
        </w:rPr>
        <w:tab/>
      </w:r>
    </w:p>
    <w:p w:rsidR="00D0559E" w:rsidRPr="00477E98" w:rsidRDefault="00D0559E" w:rsidP="00117B45">
      <w:pPr>
        <w:tabs>
          <w:tab w:val="left" w:pos="-720"/>
          <w:tab w:val="left" w:pos="720"/>
          <w:tab w:val="left" w:pos="1170"/>
        </w:tabs>
        <w:suppressAutoHyphens/>
        <w:rPr>
          <w:spacing w:val="-3"/>
          <w:sz w:val="22"/>
          <w:szCs w:val="22"/>
        </w:rPr>
      </w:pPr>
    </w:p>
    <w:p w:rsidR="00D0559E" w:rsidRDefault="001600D5" w:rsidP="00117B45">
      <w:pPr>
        <w:tabs>
          <w:tab w:val="left" w:pos="-720"/>
        </w:tabs>
        <w:suppressAutoHyphens/>
        <w:rPr>
          <w:b/>
          <w:spacing w:val="-3"/>
          <w:sz w:val="22"/>
          <w:szCs w:val="22"/>
        </w:rPr>
      </w:pPr>
      <w:r w:rsidRPr="00477E98">
        <w:rPr>
          <w:spacing w:val="-3"/>
          <w:sz w:val="22"/>
          <w:szCs w:val="22"/>
        </w:rPr>
        <w:br w:type="page"/>
      </w:r>
      <w:r w:rsidR="00D0559E" w:rsidRPr="00477E98">
        <w:rPr>
          <w:b/>
          <w:spacing w:val="-3"/>
          <w:sz w:val="22"/>
          <w:szCs w:val="22"/>
        </w:rPr>
        <w:lastRenderedPageBreak/>
        <w:t>INTRODUCTION</w:t>
      </w:r>
    </w:p>
    <w:p w:rsidR="008F5FED" w:rsidRDefault="00D0559E" w:rsidP="00117B45">
      <w:pPr>
        <w:tabs>
          <w:tab w:val="left" w:pos="-720"/>
        </w:tabs>
        <w:suppressAutoHyphens/>
        <w:rPr>
          <w:spacing w:val="-3"/>
          <w:sz w:val="22"/>
          <w:szCs w:val="22"/>
        </w:rPr>
      </w:pPr>
      <w:r w:rsidRPr="00477E98">
        <w:rPr>
          <w:spacing w:val="-3"/>
          <w:sz w:val="22"/>
          <w:szCs w:val="22"/>
        </w:rPr>
        <w:t xml:space="preserve">The </w:t>
      </w:r>
      <w:r w:rsidR="00BD1670">
        <w:rPr>
          <w:spacing w:val="-3"/>
          <w:sz w:val="22"/>
          <w:szCs w:val="22"/>
        </w:rPr>
        <w:t>Center for Health Information and Analysis</w:t>
      </w:r>
      <w:r w:rsidRPr="00477E98">
        <w:rPr>
          <w:spacing w:val="-3"/>
          <w:sz w:val="22"/>
          <w:szCs w:val="22"/>
        </w:rPr>
        <w:t xml:space="preserve"> </w:t>
      </w:r>
      <w:r w:rsidR="00873636">
        <w:rPr>
          <w:spacing w:val="-3"/>
          <w:sz w:val="22"/>
          <w:szCs w:val="22"/>
        </w:rPr>
        <w:t xml:space="preserve">(Center) </w:t>
      </w:r>
      <w:r w:rsidRPr="00477E98">
        <w:rPr>
          <w:spacing w:val="-3"/>
          <w:sz w:val="22"/>
          <w:szCs w:val="22"/>
        </w:rPr>
        <w:t>uses Forms HCF</w:t>
      </w:r>
      <w:r w:rsidRPr="00477E98">
        <w:rPr>
          <w:spacing w:val="-3"/>
          <w:sz w:val="22"/>
          <w:szCs w:val="22"/>
        </w:rPr>
        <w:noBreakHyphen/>
        <w:t>1</w:t>
      </w:r>
      <w:r w:rsidR="000E4587">
        <w:rPr>
          <w:spacing w:val="-3"/>
          <w:sz w:val="22"/>
          <w:szCs w:val="22"/>
        </w:rPr>
        <w:t xml:space="preserve">, </w:t>
      </w:r>
      <w:r w:rsidR="00114EA7">
        <w:rPr>
          <w:spacing w:val="-3"/>
          <w:sz w:val="22"/>
          <w:szCs w:val="22"/>
        </w:rPr>
        <w:t xml:space="preserve">HCF-2-NH </w:t>
      </w:r>
      <w:r w:rsidRPr="00477E98">
        <w:rPr>
          <w:spacing w:val="-3"/>
          <w:sz w:val="22"/>
          <w:szCs w:val="22"/>
        </w:rPr>
        <w:t xml:space="preserve">and </w:t>
      </w:r>
      <w:r w:rsidR="008F5FED">
        <w:rPr>
          <w:spacing w:val="-3"/>
          <w:sz w:val="22"/>
          <w:szCs w:val="22"/>
        </w:rPr>
        <w:t>MGT-CR,</w:t>
      </w:r>
    </w:p>
    <w:p w:rsidR="00D0559E" w:rsidRPr="00477E98" w:rsidRDefault="000E4587" w:rsidP="00117B45">
      <w:pPr>
        <w:tabs>
          <w:tab w:val="left" w:pos="-720"/>
        </w:tabs>
        <w:suppressAutoHyphens/>
        <w:rPr>
          <w:spacing w:val="-3"/>
          <w:sz w:val="22"/>
          <w:szCs w:val="22"/>
        </w:rPr>
      </w:pPr>
      <w:r>
        <w:rPr>
          <w:spacing w:val="-3"/>
          <w:sz w:val="22"/>
          <w:szCs w:val="22"/>
        </w:rPr>
        <w:t xml:space="preserve">Management Company Cost Report (formerly the </w:t>
      </w:r>
      <w:r w:rsidR="00D0559E" w:rsidRPr="00477E98">
        <w:rPr>
          <w:spacing w:val="-3"/>
          <w:sz w:val="22"/>
          <w:szCs w:val="22"/>
        </w:rPr>
        <w:t>HCF</w:t>
      </w:r>
      <w:r w:rsidR="00D0559E" w:rsidRPr="00477E98">
        <w:rPr>
          <w:spacing w:val="-3"/>
          <w:sz w:val="22"/>
          <w:szCs w:val="22"/>
        </w:rPr>
        <w:noBreakHyphen/>
        <w:t>3</w:t>
      </w:r>
      <w:r>
        <w:rPr>
          <w:spacing w:val="-3"/>
          <w:sz w:val="22"/>
          <w:szCs w:val="22"/>
        </w:rPr>
        <w:t>)</w:t>
      </w:r>
      <w:r w:rsidR="00D0559E" w:rsidRPr="00477E98">
        <w:rPr>
          <w:spacing w:val="-3"/>
          <w:sz w:val="22"/>
          <w:szCs w:val="22"/>
        </w:rPr>
        <w:t xml:space="preserve"> as the basis for computing per diem rates of payment for Long</w:t>
      </w:r>
      <w:r w:rsidR="00D0559E" w:rsidRPr="00477E98">
        <w:rPr>
          <w:spacing w:val="-3"/>
          <w:sz w:val="22"/>
          <w:szCs w:val="22"/>
        </w:rPr>
        <w:noBreakHyphen/>
        <w:t>Term Care facilities that care for publicly</w:t>
      </w:r>
      <w:r w:rsidR="00D0559E" w:rsidRPr="00477E98">
        <w:rPr>
          <w:spacing w:val="-3"/>
          <w:sz w:val="22"/>
          <w:szCs w:val="22"/>
        </w:rPr>
        <w:noBreakHyphen/>
        <w:t xml:space="preserve">aided patients and for informational purposes in various databases.  It is extremely important that these reports are prepared by persons who are familiar with the regulation </w:t>
      </w:r>
      <w:r w:rsidR="003F1E8C">
        <w:rPr>
          <w:spacing w:val="-3"/>
          <w:sz w:val="22"/>
          <w:szCs w:val="22"/>
        </w:rPr>
        <w:t>101 CMR 206</w:t>
      </w:r>
      <w:r w:rsidR="00D0559E" w:rsidRPr="00477E98">
        <w:rPr>
          <w:spacing w:val="-3"/>
          <w:sz w:val="22"/>
          <w:szCs w:val="22"/>
        </w:rPr>
        <w:t xml:space="preserve">.00 Standard Payments to Nursing Facilities.  Copies of this regulation may be obtained </w:t>
      </w:r>
      <w:r w:rsidR="00CD0020" w:rsidRPr="00477E98">
        <w:rPr>
          <w:spacing w:val="-3"/>
          <w:sz w:val="22"/>
          <w:szCs w:val="22"/>
        </w:rPr>
        <w:t>on</w:t>
      </w:r>
      <w:r>
        <w:rPr>
          <w:spacing w:val="-3"/>
          <w:sz w:val="22"/>
          <w:szCs w:val="22"/>
        </w:rPr>
        <w:t xml:space="preserve"> the Executive Office of Health and Human Services</w:t>
      </w:r>
      <w:r w:rsidR="00286412">
        <w:rPr>
          <w:spacing w:val="-3"/>
          <w:sz w:val="22"/>
          <w:szCs w:val="22"/>
        </w:rPr>
        <w:t>’</w:t>
      </w:r>
      <w:r>
        <w:rPr>
          <w:spacing w:val="-3"/>
          <w:sz w:val="22"/>
          <w:szCs w:val="22"/>
        </w:rPr>
        <w:t xml:space="preserve"> (EOHHS) website at</w:t>
      </w:r>
      <w:r w:rsidR="00CD0020" w:rsidRPr="00477E98">
        <w:rPr>
          <w:spacing w:val="-3"/>
          <w:sz w:val="22"/>
          <w:szCs w:val="22"/>
        </w:rPr>
        <w:t xml:space="preserve"> </w:t>
      </w:r>
      <w:hyperlink r:id="rId14" w:history="1">
        <w:r w:rsidRPr="00637B10">
          <w:rPr>
            <w:rStyle w:val="Hyperlink"/>
            <w:spacing w:val="-3"/>
            <w:sz w:val="22"/>
            <w:szCs w:val="22"/>
          </w:rPr>
          <w:t>https://www.mass.gov/lists/provider-payment-rates-hospitalsnursing-facilities-and-rest-homes</w:t>
        </w:r>
      </w:hyperlink>
      <w:r>
        <w:rPr>
          <w:spacing w:val="-3"/>
          <w:sz w:val="22"/>
          <w:szCs w:val="22"/>
        </w:rPr>
        <w:t xml:space="preserve"> </w:t>
      </w:r>
      <w:r w:rsidR="00D0559E" w:rsidRPr="00477E98">
        <w:rPr>
          <w:spacing w:val="-3"/>
          <w:sz w:val="22"/>
          <w:szCs w:val="22"/>
        </w:rPr>
        <w:t>.</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b/>
          <w:spacing w:val="-3"/>
          <w:sz w:val="22"/>
          <w:szCs w:val="22"/>
        </w:rPr>
      </w:pPr>
      <w:r w:rsidRPr="00477E98">
        <w:rPr>
          <w:b/>
          <w:spacing w:val="-3"/>
          <w:sz w:val="22"/>
          <w:szCs w:val="22"/>
        </w:rPr>
        <w:t xml:space="preserve">WHO MUST FILE:     </w:t>
      </w:r>
    </w:p>
    <w:p w:rsidR="00D0559E" w:rsidRPr="00477E98" w:rsidRDefault="00D0559E" w:rsidP="00117B45">
      <w:pPr>
        <w:tabs>
          <w:tab w:val="left" w:pos="-720"/>
        </w:tabs>
        <w:suppressAutoHyphens/>
        <w:rPr>
          <w:spacing w:val="-3"/>
          <w:sz w:val="22"/>
          <w:szCs w:val="22"/>
        </w:rPr>
      </w:pPr>
      <w:r w:rsidRPr="00477E98">
        <w:rPr>
          <w:spacing w:val="-3"/>
          <w:sz w:val="22"/>
          <w:szCs w:val="22"/>
        </w:rPr>
        <w:t>All Nursing Facilities who render care to publicly</w:t>
      </w:r>
      <w:r w:rsidRPr="00477E98">
        <w:rPr>
          <w:spacing w:val="-3"/>
          <w:sz w:val="22"/>
          <w:szCs w:val="22"/>
        </w:rPr>
        <w:noBreakHyphen/>
        <w:t>aided patients must file form HCF</w:t>
      </w:r>
      <w:r w:rsidRPr="00477E98">
        <w:rPr>
          <w:spacing w:val="-3"/>
          <w:sz w:val="22"/>
          <w:szCs w:val="22"/>
        </w:rPr>
        <w:noBreakHyphen/>
        <w:t>1.</w:t>
      </w:r>
    </w:p>
    <w:p w:rsidR="00D0559E" w:rsidRPr="00477E98" w:rsidRDefault="00D0559E" w:rsidP="00117B45">
      <w:pPr>
        <w:tabs>
          <w:tab w:val="left" w:pos="-720"/>
        </w:tabs>
        <w:suppressAutoHyphens/>
        <w:rPr>
          <w:spacing w:val="-3"/>
          <w:sz w:val="22"/>
          <w:szCs w:val="22"/>
        </w:rPr>
      </w:pPr>
    </w:p>
    <w:p w:rsidR="00D0559E" w:rsidRPr="00626CE7" w:rsidRDefault="00D0559E" w:rsidP="00117B45">
      <w:pPr>
        <w:tabs>
          <w:tab w:val="left" w:pos="-720"/>
        </w:tabs>
        <w:suppressAutoHyphens/>
        <w:rPr>
          <w:sz w:val="22"/>
          <w:szCs w:val="22"/>
        </w:rPr>
      </w:pPr>
      <w:r w:rsidRPr="00626CE7">
        <w:rPr>
          <w:b/>
          <w:sz w:val="22"/>
          <w:szCs w:val="22"/>
        </w:rPr>
        <w:t>WHAT FORM TO FILE</w:t>
      </w:r>
      <w:r w:rsidRPr="00626CE7">
        <w:rPr>
          <w:sz w:val="22"/>
          <w:szCs w:val="22"/>
        </w:rPr>
        <w:t>:</w:t>
      </w:r>
    </w:p>
    <w:p w:rsidR="00DE00F5" w:rsidRDefault="00286412" w:rsidP="00117B45">
      <w:pPr>
        <w:tabs>
          <w:tab w:val="left" w:pos="-720"/>
        </w:tabs>
        <w:suppressAutoHyphens/>
        <w:rPr>
          <w:sz w:val="22"/>
          <w:szCs w:val="22"/>
        </w:rPr>
      </w:pPr>
      <w:r w:rsidRPr="00286412">
        <w:rPr>
          <w:sz w:val="22"/>
          <w:szCs w:val="22"/>
          <w:u w:val="single"/>
        </w:rPr>
        <w:t>Nursing Facility Cost Report (HCF-1)</w:t>
      </w:r>
      <w:r>
        <w:rPr>
          <w:sz w:val="22"/>
          <w:szCs w:val="22"/>
        </w:rPr>
        <w:t xml:space="preserve"> -</w:t>
      </w:r>
      <w:r w:rsidRPr="00286412">
        <w:rPr>
          <w:sz w:val="22"/>
          <w:szCs w:val="22"/>
        </w:rPr>
        <w:t xml:space="preserve"> Each provider must complete and file a</w:t>
      </w:r>
      <w:r>
        <w:rPr>
          <w:sz w:val="22"/>
          <w:szCs w:val="22"/>
        </w:rPr>
        <w:t xml:space="preserve">n HCF-1 </w:t>
      </w:r>
      <w:r w:rsidRPr="00286412">
        <w:rPr>
          <w:sz w:val="22"/>
          <w:szCs w:val="22"/>
        </w:rPr>
        <w:t xml:space="preserve">each calendar year with the Center. </w:t>
      </w:r>
      <w:r w:rsidR="00626CE7">
        <w:rPr>
          <w:sz w:val="22"/>
          <w:szCs w:val="22"/>
        </w:rPr>
        <w:t>The HCF-1 is filed electronically</w:t>
      </w:r>
      <w:r w:rsidR="00DE00F5">
        <w:rPr>
          <w:sz w:val="22"/>
          <w:szCs w:val="22"/>
        </w:rPr>
        <w:t xml:space="preserve">. </w:t>
      </w:r>
      <w:r w:rsidR="008C5A56">
        <w:rPr>
          <w:sz w:val="22"/>
          <w:szCs w:val="22"/>
        </w:rPr>
        <w:t xml:space="preserve"> A paper copy</w:t>
      </w:r>
      <w:r w:rsidR="00DE00F5">
        <w:rPr>
          <w:sz w:val="22"/>
          <w:szCs w:val="22"/>
        </w:rPr>
        <w:t xml:space="preserve"> </w:t>
      </w:r>
      <w:r w:rsidR="008C5A56">
        <w:rPr>
          <w:sz w:val="22"/>
          <w:szCs w:val="22"/>
        </w:rPr>
        <w:t xml:space="preserve">of the HCF-1 </w:t>
      </w:r>
      <w:r w:rsidR="007E72D2">
        <w:rPr>
          <w:sz w:val="22"/>
          <w:szCs w:val="22"/>
        </w:rPr>
        <w:t xml:space="preserve">cost report </w:t>
      </w:r>
      <w:r w:rsidR="008C5A56">
        <w:rPr>
          <w:sz w:val="22"/>
          <w:szCs w:val="22"/>
        </w:rPr>
        <w:t xml:space="preserve">and </w:t>
      </w:r>
      <w:r w:rsidR="00DE00F5">
        <w:rPr>
          <w:sz w:val="22"/>
          <w:szCs w:val="22"/>
        </w:rPr>
        <w:t>instructions a</w:t>
      </w:r>
      <w:r w:rsidR="007E72D2">
        <w:rPr>
          <w:sz w:val="22"/>
          <w:szCs w:val="22"/>
        </w:rPr>
        <w:t>re a</w:t>
      </w:r>
      <w:r w:rsidR="00DE00F5">
        <w:rPr>
          <w:sz w:val="22"/>
          <w:szCs w:val="22"/>
        </w:rPr>
        <w:t xml:space="preserve">vailable on our website at </w:t>
      </w:r>
      <w:r w:rsidR="008910BE" w:rsidRPr="00B15E5A">
        <w:rPr>
          <w:sz w:val="22"/>
          <w:szCs w:val="22"/>
        </w:rPr>
        <w:t>www.</w:t>
      </w:r>
      <w:r w:rsidR="008910BE">
        <w:rPr>
          <w:sz w:val="22"/>
          <w:szCs w:val="22"/>
        </w:rPr>
        <w:t>chiamass.gov</w:t>
      </w:r>
      <w:r w:rsidR="00DE00F5">
        <w:rPr>
          <w:sz w:val="22"/>
          <w:szCs w:val="22"/>
        </w:rPr>
        <w:t>.</w:t>
      </w:r>
    </w:p>
    <w:p w:rsidR="00286412" w:rsidRPr="00286412" w:rsidRDefault="00286412" w:rsidP="00117B45">
      <w:pPr>
        <w:tabs>
          <w:tab w:val="left" w:pos="-720"/>
        </w:tabs>
        <w:suppressAutoHyphens/>
        <w:rPr>
          <w:sz w:val="22"/>
          <w:szCs w:val="22"/>
        </w:rPr>
      </w:pPr>
      <w:r w:rsidRPr="00286412">
        <w:rPr>
          <w:sz w:val="22"/>
          <w:szCs w:val="22"/>
          <w:u w:val="single"/>
        </w:rPr>
        <w:t>Realty Company Cost Report (HCF-2-NH)</w:t>
      </w:r>
      <w:r>
        <w:rPr>
          <w:sz w:val="22"/>
          <w:szCs w:val="22"/>
        </w:rPr>
        <w:t xml:space="preserve"> - </w:t>
      </w:r>
      <w:r w:rsidRPr="00286412">
        <w:rPr>
          <w:sz w:val="22"/>
          <w:szCs w:val="22"/>
        </w:rPr>
        <w:t>A provider that does not own the real property of the nursing facility and pays rent to an affiliated or non-affiliated realty trust or other business entity must file or cause to be filed a</w:t>
      </w:r>
      <w:r>
        <w:rPr>
          <w:sz w:val="22"/>
          <w:szCs w:val="22"/>
        </w:rPr>
        <w:t>n HCF-2 w</w:t>
      </w:r>
      <w:r w:rsidRPr="00286412">
        <w:rPr>
          <w:sz w:val="22"/>
          <w:szCs w:val="22"/>
        </w:rPr>
        <w:t>ith the Center.</w:t>
      </w:r>
    </w:p>
    <w:p w:rsidR="00D0559E" w:rsidRPr="00117B45" w:rsidRDefault="00286412" w:rsidP="00117B45">
      <w:pPr>
        <w:tabs>
          <w:tab w:val="left" w:pos="-720"/>
        </w:tabs>
        <w:suppressAutoHyphens/>
        <w:rPr>
          <w:b/>
          <w:spacing w:val="-3"/>
          <w:sz w:val="22"/>
          <w:szCs w:val="22"/>
        </w:rPr>
      </w:pPr>
      <w:r w:rsidRPr="00286412">
        <w:rPr>
          <w:sz w:val="22"/>
          <w:szCs w:val="22"/>
          <w:u w:val="single"/>
        </w:rPr>
        <w:t>Management Company Cost Report</w:t>
      </w:r>
      <w:r w:rsidR="00D22BA7">
        <w:rPr>
          <w:sz w:val="22"/>
          <w:szCs w:val="22"/>
          <w:u w:val="single"/>
        </w:rPr>
        <w:t xml:space="preserve"> (</w:t>
      </w:r>
      <w:r w:rsidR="008F5FED">
        <w:rPr>
          <w:sz w:val="22"/>
          <w:szCs w:val="22"/>
          <w:u w:val="single"/>
        </w:rPr>
        <w:t>MGT-CR</w:t>
      </w:r>
      <w:r w:rsidR="00D22BA7">
        <w:rPr>
          <w:sz w:val="22"/>
          <w:szCs w:val="22"/>
          <w:u w:val="single"/>
        </w:rPr>
        <w:t>)</w:t>
      </w:r>
      <w:r>
        <w:rPr>
          <w:sz w:val="22"/>
          <w:szCs w:val="22"/>
        </w:rPr>
        <w:t xml:space="preserve"> - </w:t>
      </w:r>
      <w:r w:rsidRPr="00286412">
        <w:rPr>
          <w:sz w:val="22"/>
          <w:szCs w:val="22"/>
        </w:rPr>
        <w:t xml:space="preserve">A provider must file a separate Management Company Cost Report with the Center for each entity for which it reports management or central office expenses related to the care of Massachusetts publicly aided residents. </w:t>
      </w:r>
      <w:r w:rsidR="00D22BA7" w:rsidRPr="00117B45">
        <w:rPr>
          <w:b/>
          <w:sz w:val="22"/>
          <w:szCs w:val="22"/>
        </w:rPr>
        <w:t xml:space="preserve">A new Management Company Cost Report will be deployed </w:t>
      </w:r>
      <w:proofErr w:type="gramStart"/>
      <w:r w:rsidR="00D22BA7" w:rsidRPr="00117B45">
        <w:rPr>
          <w:b/>
          <w:sz w:val="22"/>
          <w:szCs w:val="22"/>
        </w:rPr>
        <w:t>Spring</w:t>
      </w:r>
      <w:proofErr w:type="gramEnd"/>
      <w:r w:rsidR="00D22BA7" w:rsidRPr="00117B45">
        <w:rPr>
          <w:b/>
          <w:sz w:val="22"/>
          <w:szCs w:val="22"/>
        </w:rPr>
        <w:t xml:space="preserve"> 2019.</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b/>
          <w:spacing w:val="-3"/>
          <w:sz w:val="22"/>
          <w:szCs w:val="22"/>
        </w:rPr>
      </w:pPr>
      <w:r w:rsidRPr="00477E98">
        <w:rPr>
          <w:b/>
          <w:spacing w:val="-3"/>
          <w:sz w:val="22"/>
          <w:szCs w:val="22"/>
        </w:rPr>
        <w:t>WHEN TO FILE:</w:t>
      </w:r>
    </w:p>
    <w:p w:rsidR="00473FAF" w:rsidRDefault="00D22BA7" w:rsidP="00117B45">
      <w:pPr>
        <w:tabs>
          <w:tab w:val="left" w:pos="-720"/>
        </w:tabs>
        <w:suppressAutoHyphens/>
        <w:rPr>
          <w:spacing w:val="-3"/>
          <w:sz w:val="22"/>
          <w:szCs w:val="22"/>
        </w:rPr>
      </w:pPr>
      <w:r>
        <w:rPr>
          <w:spacing w:val="-3"/>
          <w:sz w:val="22"/>
          <w:szCs w:val="22"/>
        </w:rPr>
        <w:t xml:space="preserve">The nursing facility cost reports </w:t>
      </w:r>
      <w:r w:rsidR="00D0559E" w:rsidRPr="00477E98">
        <w:rPr>
          <w:spacing w:val="-3"/>
          <w:sz w:val="22"/>
          <w:szCs w:val="22"/>
        </w:rPr>
        <w:t xml:space="preserve">are calendar year cost reports.  </w:t>
      </w:r>
      <w:r w:rsidR="004B33D3">
        <w:rPr>
          <w:spacing w:val="-3"/>
          <w:sz w:val="22"/>
          <w:szCs w:val="22"/>
        </w:rPr>
        <w:t xml:space="preserve">The 2018 due date will be extended.  </w:t>
      </w:r>
      <w:r w:rsidR="00473FAF">
        <w:rPr>
          <w:spacing w:val="-3"/>
          <w:sz w:val="22"/>
          <w:szCs w:val="22"/>
        </w:rPr>
        <w:t xml:space="preserve">The Center </w:t>
      </w:r>
      <w:r w:rsidR="00473FAF" w:rsidRPr="00473FAF">
        <w:rPr>
          <w:spacing w:val="-3"/>
          <w:sz w:val="22"/>
          <w:szCs w:val="22"/>
        </w:rPr>
        <w:t xml:space="preserve">will adjust the due dates of the </w:t>
      </w:r>
      <w:r w:rsidR="00473FAF">
        <w:rPr>
          <w:spacing w:val="-3"/>
          <w:sz w:val="22"/>
          <w:szCs w:val="22"/>
        </w:rPr>
        <w:t xml:space="preserve">2018 </w:t>
      </w:r>
      <w:r w:rsidR="00473FAF" w:rsidRPr="00473FAF">
        <w:rPr>
          <w:spacing w:val="-3"/>
          <w:sz w:val="22"/>
          <w:szCs w:val="22"/>
        </w:rPr>
        <w:t xml:space="preserve">HCF-1, HCF-2-NH and MGT-CR (formerly HCF-3) reports to allow facilities not less than 60 days following the release of the MGT-CR. </w:t>
      </w:r>
    </w:p>
    <w:p w:rsidR="00473FAF" w:rsidRDefault="00473FAF" w:rsidP="00117B45">
      <w:pPr>
        <w:tabs>
          <w:tab w:val="left" w:pos="-720"/>
        </w:tabs>
        <w:suppressAutoHyphens/>
        <w:rPr>
          <w:spacing w:val="-3"/>
          <w:sz w:val="22"/>
          <w:szCs w:val="22"/>
        </w:rPr>
      </w:pPr>
    </w:p>
    <w:p w:rsidR="00266AD9" w:rsidRPr="00266AD9" w:rsidRDefault="00A04664" w:rsidP="00117B45">
      <w:pPr>
        <w:tabs>
          <w:tab w:val="left" w:pos="-720"/>
        </w:tabs>
        <w:suppressAutoHyphens/>
        <w:rPr>
          <w:sz w:val="22"/>
          <w:szCs w:val="22"/>
        </w:rPr>
      </w:pPr>
      <w:r w:rsidRPr="00477E98">
        <w:rPr>
          <w:rFonts w:cs="Arial"/>
          <w:sz w:val="22"/>
          <w:szCs w:val="22"/>
        </w:rPr>
        <w:t>If a provider has closed on or before November 30, the provider is not required to file an HCF-1 report.</w:t>
      </w:r>
      <w:r w:rsidRPr="00477E98">
        <w:rPr>
          <w:rFonts w:ascii="Arial" w:hAnsi="Arial" w:cs="Arial"/>
          <w:sz w:val="22"/>
          <w:szCs w:val="22"/>
        </w:rPr>
        <w:t xml:space="preserve"> </w:t>
      </w:r>
      <w:r w:rsidRPr="00477E98">
        <w:rPr>
          <w:spacing w:val="-3"/>
          <w:sz w:val="22"/>
          <w:szCs w:val="22"/>
        </w:rPr>
        <w:t xml:space="preserve"> </w:t>
      </w:r>
      <w:r w:rsidR="00D0559E" w:rsidRPr="00477E98">
        <w:rPr>
          <w:spacing w:val="-3"/>
          <w:sz w:val="22"/>
          <w:szCs w:val="22"/>
        </w:rPr>
        <w:t xml:space="preserve">New facilities should review the filing requirements as stated in </w:t>
      </w:r>
      <w:r w:rsidR="003F1E8C">
        <w:rPr>
          <w:spacing w:val="-3"/>
          <w:sz w:val="22"/>
          <w:szCs w:val="22"/>
        </w:rPr>
        <w:t>101 CMR 206</w:t>
      </w:r>
      <w:r w:rsidR="00D0559E" w:rsidRPr="00477E98">
        <w:rPr>
          <w:spacing w:val="-3"/>
          <w:sz w:val="22"/>
          <w:szCs w:val="22"/>
        </w:rPr>
        <w:t>.0</w:t>
      </w:r>
      <w:r w:rsidR="00257B62" w:rsidRPr="00477E98">
        <w:rPr>
          <w:spacing w:val="-3"/>
          <w:sz w:val="22"/>
          <w:szCs w:val="22"/>
        </w:rPr>
        <w:t>7</w:t>
      </w:r>
      <w:r w:rsidR="00D0559E" w:rsidRPr="00477E98">
        <w:rPr>
          <w:spacing w:val="-3"/>
          <w:sz w:val="22"/>
          <w:szCs w:val="22"/>
        </w:rPr>
        <w:t>.</w:t>
      </w:r>
      <w:r w:rsidR="00266AD9">
        <w:rPr>
          <w:spacing w:val="-3"/>
          <w:sz w:val="22"/>
          <w:szCs w:val="22"/>
        </w:rPr>
        <w:t xml:space="preserve">  </w:t>
      </w:r>
      <w:r w:rsidR="00266AD9" w:rsidRPr="00266AD9">
        <w:rPr>
          <w:sz w:val="22"/>
          <w:szCs w:val="22"/>
        </w:rPr>
        <w:t>If a provider changed ownership on or before November 30, the seller is not required to file.</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spacing w:val="-3"/>
          <w:sz w:val="22"/>
          <w:szCs w:val="22"/>
        </w:rPr>
      </w:pPr>
      <w:r w:rsidRPr="00477E98">
        <w:rPr>
          <w:spacing w:val="-3"/>
          <w:sz w:val="22"/>
          <w:szCs w:val="22"/>
        </w:rPr>
        <w:t xml:space="preserve">When a provider is required to file a cost report for a base year before the </w:t>
      </w:r>
      <w:r w:rsidR="00377369">
        <w:rPr>
          <w:spacing w:val="-3"/>
          <w:sz w:val="22"/>
          <w:szCs w:val="22"/>
        </w:rPr>
        <w:t>Center</w:t>
      </w:r>
      <w:r w:rsidRPr="00477E98">
        <w:rPr>
          <w:spacing w:val="-3"/>
          <w:sz w:val="22"/>
          <w:szCs w:val="22"/>
        </w:rPr>
        <w:t xml:space="preserve"> has rewritten the report to reflect that base year's regulations, e.g. new facilities, etc., the prior year's cost report should be used.  This cost report should be clearly marked informing the </w:t>
      </w:r>
      <w:r w:rsidR="00377369">
        <w:rPr>
          <w:spacing w:val="-3"/>
          <w:sz w:val="22"/>
          <w:szCs w:val="22"/>
        </w:rPr>
        <w:t>Center</w:t>
      </w:r>
      <w:r w:rsidRPr="00477E98">
        <w:rPr>
          <w:spacing w:val="-3"/>
          <w:sz w:val="22"/>
          <w:szCs w:val="22"/>
        </w:rPr>
        <w:t xml:space="preserve"> that the prior year's cost report is being utilized.</w:t>
      </w:r>
    </w:p>
    <w:p w:rsidR="00D0559E" w:rsidRPr="00477E98" w:rsidRDefault="00D0559E" w:rsidP="00117B45">
      <w:pPr>
        <w:tabs>
          <w:tab w:val="left" w:pos="-720"/>
        </w:tabs>
        <w:suppressAutoHyphens/>
        <w:rPr>
          <w:spacing w:val="-3"/>
          <w:sz w:val="22"/>
          <w:szCs w:val="22"/>
        </w:rPr>
      </w:pPr>
    </w:p>
    <w:p w:rsidR="00D0559E" w:rsidRPr="00477E98" w:rsidRDefault="00A053CA" w:rsidP="00117B45">
      <w:pPr>
        <w:tabs>
          <w:tab w:val="left" w:pos="-720"/>
        </w:tabs>
        <w:suppressAutoHyphens/>
        <w:rPr>
          <w:b/>
          <w:spacing w:val="-3"/>
          <w:sz w:val="22"/>
          <w:szCs w:val="22"/>
        </w:rPr>
      </w:pPr>
      <w:r w:rsidRPr="00477E98">
        <w:rPr>
          <w:b/>
          <w:spacing w:val="-3"/>
          <w:sz w:val="22"/>
          <w:szCs w:val="22"/>
        </w:rPr>
        <w:t>W</w:t>
      </w:r>
      <w:r w:rsidR="00D0559E" w:rsidRPr="00477E98">
        <w:rPr>
          <w:b/>
          <w:spacing w:val="-3"/>
          <w:sz w:val="22"/>
          <w:szCs w:val="22"/>
        </w:rPr>
        <w:t xml:space="preserve">HERE </w:t>
      </w:r>
      <w:r w:rsidR="007B5156">
        <w:rPr>
          <w:b/>
          <w:spacing w:val="-3"/>
          <w:sz w:val="22"/>
          <w:szCs w:val="22"/>
        </w:rPr>
        <w:t xml:space="preserve">AND HOW </w:t>
      </w:r>
      <w:r w:rsidR="00D0559E" w:rsidRPr="00477E98">
        <w:rPr>
          <w:b/>
          <w:spacing w:val="-3"/>
          <w:sz w:val="22"/>
          <w:szCs w:val="22"/>
        </w:rPr>
        <w:t>TO FILE:</w:t>
      </w:r>
    </w:p>
    <w:p w:rsidR="00514B0E" w:rsidRPr="007B5156" w:rsidRDefault="00127B47" w:rsidP="00117B45">
      <w:pPr>
        <w:pStyle w:val="style1"/>
        <w:rPr>
          <w:rFonts w:ascii="Times New Roman" w:hAnsi="Times New Roman" w:cs="Times New Roman"/>
          <w:sz w:val="22"/>
          <w:szCs w:val="22"/>
        </w:rPr>
      </w:pPr>
      <w:r>
        <w:rPr>
          <w:rFonts w:ascii="Times New Roman" w:hAnsi="Times New Roman" w:cs="Times New Roman"/>
          <w:sz w:val="22"/>
          <w:szCs w:val="22"/>
        </w:rPr>
        <w:t>T</w:t>
      </w:r>
      <w:r w:rsidR="00514B0E" w:rsidRPr="007B5156">
        <w:rPr>
          <w:rFonts w:ascii="Times New Roman" w:hAnsi="Times New Roman" w:cs="Times New Roman"/>
          <w:sz w:val="22"/>
          <w:szCs w:val="22"/>
        </w:rPr>
        <w:t xml:space="preserve">he </w:t>
      </w:r>
      <w:r w:rsidR="00514B0E">
        <w:rPr>
          <w:rFonts w:ascii="Times New Roman" w:hAnsi="Times New Roman" w:cs="Times New Roman"/>
          <w:sz w:val="22"/>
          <w:szCs w:val="22"/>
        </w:rPr>
        <w:t>HCF-2-NH</w:t>
      </w:r>
      <w:r w:rsidR="007F75EF">
        <w:rPr>
          <w:rFonts w:ascii="Times New Roman" w:hAnsi="Times New Roman" w:cs="Times New Roman"/>
          <w:sz w:val="22"/>
          <w:szCs w:val="22"/>
        </w:rPr>
        <w:t xml:space="preserve"> </w:t>
      </w:r>
      <w:r>
        <w:rPr>
          <w:rFonts w:ascii="Times New Roman" w:hAnsi="Times New Roman" w:cs="Times New Roman"/>
          <w:sz w:val="22"/>
          <w:szCs w:val="22"/>
        </w:rPr>
        <w:t>should be emailed</w:t>
      </w:r>
      <w:r w:rsidR="002D12CD">
        <w:rPr>
          <w:rFonts w:ascii="Times New Roman" w:hAnsi="Times New Roman" w:cs="Times New Roman"/>
          <w:sz w:val="22"/>
          <w:szCs w:val="22"/>
        </w:rPr>
        <w:t xml:space="preserve"> </w:t>
      </w:r>
      <w:r w:rsidRPr="007B5156">
        <w:rPr>
          <w:rFonts w:ascii="Times New Roman" w:hAnsi="Times New Roman" w:cs="Times New Roman"/>
          <w:sz w:val="22"/>
          <w:szCs w:val="22"/>
        </w:rPr>
        <w:t>to</w:t>
      </w:r>
      <w:r w:rsidRPr="007B5156">
        <w:rPr>
          <w:rFonts w:ascii="Times New Roman" w:hAnsi="Times New Roman" w:cs="Times New Roman"/>
          <w:color w:val="0000FF"/>
          <w:sz w:val="22"/>
          <w:szCs w:val="22"/>
        </w:rPr>
        <w:t xml:space="preserve"> </w:t>
      </w:r>
      <w:hyperlink r:id="rId15" w:history="1">
        <w:r w:rsidRPr="00637B10">
          <w:rPr>
            <w:rStyle w:val="Hyperlink"/>
            <w:rFonts w:ascii="Times New Roman" w:hAnsi="Times New Roman" w:cs="Times New Roman"/>
            <w:sz w:val="22"/>
            <w:szCs w:val="22"/>
          </w:rPr>
          <w:t>CHIA.Data@state.ma.us</w:t>
        </w:r>
      </w:hyperlink>
      <w:r>
        <w:rPr>
          <w:rFonts w:ascii="Times New Roman" w:hAnsi="Times New Roman" w:cs="Times New Roman"/>
          <w:sz w:val="22"/>
          <w:szCs w:val="22"/>
        </w:rPr>
        <w:t xml:space="preserve"> i</w:t>
      </w:r>
      <w:r w:rsidR="002D12CD">
        <w:rPr>
          <w:rFonts w:ascii="Times New Roman" w:hAnsi="Times New Roman" w:cs="Times New Roman"/>
          <w:sz w:val="22"/>
          <w:szCs w:val="22"/>
        </w:rPr>
        <w:t xml:space="preserve">n </w:t>
      </w:r>
      <w:r w:rsidR="00514B0E" w:rsidRPr="007B5156">
        <w:rPr>
          <w:rFonts w:ascii="Times New Roman" w:hAnsi="Times New Roman" w:cs="Times New Roman"/>
          <w:sz w:val="22"/>
          <w:szCs w:val="22"/>
        </w:rPr>
        <w:t xml:space="preserve">the portable document format (PDF). </w:t>
      </w:r>
      <w:r>
        <w:rPr>
          <w:rFonts w:ascii="Times New Roman" w:hAnsi="Times New Roman" w:cs="Times New Roman"/>
          <w:sz w:val="22"/>
          <w:szCs w:val="22"/>
        </w:rPr>
        <w:t xml:space="preserve"> The </w:t>
      </w:r>
      <w:r w:rsidR="00514B0E">
        <w:rPr>
          <w:rFonts w:ascii="Times New Roman" w:hAnsi="Times New Roman" w:cs="Times New Roman"/>
          <w:sz w:val="22"/>
          <w:szCs w:val="22"/>
        </w:rPr>
        <w:t xml:space="preserve">name of the PDF file must include the name of the </w:t>
      </w:r>
      <w:r w:rsidR="003F2124">
        <w:rPr>
          <w:rFonts w:ascii="Times New Roman" w:hAnsi="Times New Roman" w:cs="Times New Roman"/>
          <w:sz w:val="22"/>
          <w:szCs w:val="22"/>
        </w:rPr>
        <w:t>facility or entity</w:t>
      </w:r>
      <w:r w:rsidR="00514B0E" w:rsidRPr="007B5156">
        <w:rPr>
          <w:rFonts w:ascii="Times New Roman" w:hAnsi="Times New Roman" w:cs="Times New Roman"/>
          <w:sz w:val="22"/>
          <w:szCs w:val="22"/>
        </w:rPr>
        <w:t xml:space="preserve"> and cost report type (HCF-2</w:t>
      </w:r>
      <w:r w:rsidR="00514B0E">
        <w:rPr>
          <w:rFonts w:ascii="Times New Roman" w:hAnsi="Times New Roman" w:cs="Times New Roman"/>
          <w:sz w:val="22"/>
          <w:szCs w:val="22"/>
        </w:rPr>
        <w:t>-NH)</w:t>
      </w:r>
      <w:r w:rsidR="00514B0E" w:rsidRPr="007B5156">
        <w:rPr>
          <w:rFonts w:ascii="Times New Roman" w:hAnsi="Times New Roman" w:cs="Times New Roman"/>
          <w:sz w:val="22"/>
          <w:szCs w:val="22"/>
        </w:rPr>
        <w:t>.</w:t>
      </w:r>
    </w:p>
    <w:p w:rsidR="00B17690" w:rsidRPr="00477E98" w:rsidRDefault="00B17690" w:rsidP="00117B45">
      <w:pPr>
        <w:tabs>
          <w:tab w:val="left" w:pos="-720"/>
        </w:tabs>
        <w:suppressAutoHyphens/>
        <w:rPr>
          <w:b/>
          <w:spacing w:val="-3"/>
          <w:sz w:val="22"/>
          <w:szCs w:val="22"/>
        </w:rPr>
      </w:pPr>
      <w:r w:rsidRPr="00477E98">
        <w:rPr>
          <w:b/>
          <w:spacing w:val="-3"/>
          <w:sz w:val="22"/>
          <w:szCs w:val="22"/>
        </w:rPr>
        <w:t xml:space="preserve">The HCF-1 is an electronic filing via the </w:t>
      </w:r>
      <w:r w:rsidR="00B15E5A">
        <w:rPr>
          <w:b/>
          <w:spacing w:val="-3"/>
          <w:sz w:val="22"/>
          <w:szCs w:val="22"/>
        </w:rPr>
        <w:t xml:space="preserve">Center’s </w:t>
      </w:r>
      <w:r w:rsidRPr="00477E98">
        <w:rPr>
          <w:b/>
          <w:spacing w:val="-3"/>
          <w:sz w:val="22"/>
          <w:szCs w:val="22"/>
        </w:rPr>
        <w:t>INET</w:t>
      </w:r>
      <w:r w:rsidR="00B15E5A">
        <w:rPr>
          <w:b/>
          <w:spacing w:val="-3"/>
          <w:sz w:val="22"/>
          <w:szCs w:val="22"/>
        </w:rPr>
        <w:t xml:space="preserve"> system</w:t>
      </w:r>
      <w:r w:rsidR="00CD0020" w:rsidRPr="00477E98">
        <w:rPr>
          <w:b/>
          <w:spacing w:val="-3"/>
          <w:sz w:val="22"/>
          <w:szCs w:val="22"/>
        </w:rPr>
        <w:t>.</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b/>
          <w:spacing w:val="-3"/>
          <w:sz w:val="22"/>
          <w:szCs w:val="22"/>
        </w:rPr>
      </w:pPr>
      <w:r w:rsidRPr="00477E98">
        <w:rPr>
          <w:b/>
          <w:spacing w:val="-3"/>
          <w:sz w:val="22"/>
          <w:szCs w:val="22"/>
        </w:rPr>
        <w:t>ADDITIONAL INFORMATION</w:t>
      </w:r>
    </w:p>
    <w:p w:rsidR="00D0559E" w:rsidRPr="00477E98" w:rsidRDefault="00D0559E" w:rsidP="00117B45">
      <w:pPr>
        <w:tabs>
          <w:tab w:val="left" w:pos="-720"/>
        </w:tabs>
        <w:suppressAutoHyphens/>
        <w:rPr>
          <w:spacing w:val="-3"/>
          <w:sz w:val="22"/>
          <w:szCs w:val="22"/>
        </w:rPr>
      </w:pPr>
      <w:r w:rsidRPr="00477E98">
        <w:rPr>
          <w:spacing w:val="-3"/>
          <w:sz w:val="22"/>
          <w:szCs w:val="22"/>
        </w:rPr>
        <w:t>For assistance in completing these forms, contact</w:t>
      </w:r>
      <w:r w:rsidR="00B15E5A">
        <w:rPr>
          <w:spacing w:val="-3"/>
          <w:sz w:val="22"/>
          <w:szCs w:val="22"/>
        </w:rPr>
        <w:t xml:space="preserve"> the Help Desk</w:t>
      </w:r>
      <w:r w:rsidR="005F2616" w:rsidRPr="003E760A">
        <w:rPr>
          <w:sz w:val="22"/>
          <w:szCs w:val="22"/>
        </w:rPr>
        <w:t xml:space="preserve"> at (617) </w:t>
      </w:r>
      <w:r w:rsidR="008910BE">
        <w:rPr>
          <w:sz w:val="22"/>
          <w:szCs w:val="22"/>
        </w:rPr>
        <w:t>701-8297</w:t>
      </w:r>
      <w:r w:rsidR="00117B45">
        <w:rPr>
          <w:sz w:val="22"/>
          <w:szCs w:val="22"/>
        </w:rPr>
        <w:t xml:space="preserve"> </w:t>
      </w:r>
      <w:r w:rsidR="00117B45" w:rsidRPr="00117B45">
        <w:rPr>
          <w:sz w:val="22"/>
          <w:szCs w:val="22"/>
        </w:rPr>
        <w:t xml:space="preserve">or email </w:t>
      </w:r>
      <w:hyperlink r:id="rId16" w:history="1">
        <w:r w:rsidR="00117B45" w:rsidRPr="00F93F69">
          <w:rPr>
            <w:rStyle w:val="Hyperlink"/>
            <w:sz w:val="22"/>
            <w:szCs w:val="22"/>
          </w:rPr>
          <w:t>CHIAcostreports.LTCF@state.ma.us</w:t>
        </w:r>
      </w:hyperlink>
      <w:r w:rsidR="00B15E5A">
        <w:rPr>
          <w:sz w:val="22"/>
          <w:szCs w:val="22"/>
        </w:rPr>
        <w:t>.</w:t>
      </w:r>
    </w:p>
    <w:p w:rsidR="00D0559E" w:rsidRPr="00477E98" w:rsidRDefault="00572F34" w:rsidP="00117B45">
      <w:pPr>
        <w:tabs>
          <w:tab w:val="center" w:pos="4680"/>
        </w:tabs>
        <w:suppressAutoHyphens/>
        <w:rPr>
          <w:b/>
          <w:spacing w:val="-3"/>
          <w:sz w:val="22"/>
          <w:szCs w:val="22"/>
        </w:rPr>
      </w:pPr>
      <w:r>
        <w:rPr>
          <w:b/>
          <w:spacing w:val="-3"/>
          <w:sz w:val="22"/>
          <w:szCs w:val="22"/>
        </w:rPr>
        <w:br w:type="page"/>
      </w:r>
      <w:r w:rsidR="00D0559E" w:rsidRPr="00477E98">
        <w:rPr>
          <w:b/>
          <w:spacing w:val="-3"/>
          <w:sz w:val="22"/>
          <w:szCs w:val="22"/>
        </w:rPr>
        <w:lastRenderedPageBreak/>
        <w:t>GENERAL INFORMATION</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spacing w:val="-3"/>
          <w:sz w:val="22"/>
          <w:szCs w:val="22"/>
        </w:rPr>
      </w:pPr>
      <w:r w:rsidRPr="00477E98">
        <w:rPr>
          <w:spacing w:val="-3"/>
          <w:sz w:val="22"/>
          <w:szCs w:val="22"/>
        </w:rPr>
        <w:t>Forms HCF</w:t>
      </w:r>
      <w:r w:rsidRPr="00477E98">
        <w:rPr>
          <w:spacing w:val="-3"/>
          <w:sz w:val="22"/>
          <w:szCs w:val="22"/>
        </w:rPr>
        <w:noBreakHyphen/>
        <w:t>1, HCF</w:t>
      </w:r>
      <w:r w:rsidRPr="00477E98">
        <w:rPr>
          <w:spacing w:val="-3"/>
          <w:sz w:val="22"/>
          <w:szCs w:val="22"/>
        </w:rPr>
        <w:noBreakHyphen/>
        <w:t>2</w:t>
      </w:r>
      <w:r w:rsidR="00CD0020" w:rsidRPr="00477E98">
        <w:rPr>
          <w:spacing w:val="-3"/>
          <w:sz w:val="22"/>
          <w:szCs w:val="22"/>
        </w:rPr>
        <w:t>-NH</w:t>
      </w:r>
      <w:r w:rsidRPr="00477E98">
        <w:rPr>
          <w:spacing w:val="-3"/>
          <w:sz w:val="22"/>
          <w:szCs w:val="22"/>
        </w:rPr>
        <w:t xml:space="preserve"> and </w:t>
      </w:r>
      <w:r w:rsidR="00047108">
        <w:rPr>
          <w:spacing w:val="-3"/>
          <w:sz w:val="22"/>
          <w:szCs w:val="22"/>
        </w:rPr>
        <w:t>MGT-CR</w:t>
      </w:r>
      <w:r w:rsidRPr="00477E98">
        <w:rPr>
          <w:spacing w:val="-3"/>
          <w:sz w:val="22"/>
          <w:szCs w:val="22"/>
        </w:rPr>
        <w:t xml:space="preserve"> must be completed on the accrual basis.  These reports are essentially balance sheets and income statements which must accurately reflect the complete financial condition of the facility, realty trust, </w:t>
      </w:r>
      <w:r w:rsidR="00A773B6" w:rsidRPr="00477E98">
        <w:rPr>
          <w:spacing w:val="-3"/>
          <w:sz w:val="22"/>
          <w:szCs w:val="22"/>
        </w:rPr>
        <w:t>Management Company</w:t>
      </w:r>
      <w:r w:rsidRPr="00477E98">
        <w:rPr>
          <w:spacing w:val="-3"/>
          <w:sz w:val="22"/>
          <w:szCs w:val="22"/>
        </w:rPr>
        <w:t xml:space="preserve"> or other reporting entity.  </w:t>
      </w:r>
      <w:r w:rsidR="00C4298E" w:rsidRPr="006052FD">
        <w:rPr>
          <w:b/>
          <w:spacing w:val="-3"/>
          <w:sz w:val="22"/>
          <w:szCs w:val="22"/>
        </w:rPr>
        <w:t>IT IS ESSENTIAL THAT EACH REPORT REFLECT THE ENTIRE FINANCIAL STATEMENT OF THE REPORTING ENTITY</w:t>
      </w:r>
      <w:r w:rsidR="004C3CC8">
        <w:rPr>
          <w:b/>
          <w:spacing w:val="-3"/>
          <w:sz w:val="22"/>
          <w:szCs w:val="22"/>
        </w:rPr>
        <w:t>.</w:t>
      </w:r>
      <w:r w:rsidR="00C4298E" w:rsidRPr="006052FD">
        <w:rPr>
          <w:b/>
          <w:spacing w:val="-3"/>
          <w:sz w:val="22"/>
          <w:szCs w:val="22"/>
        </w:rPr>
        <w:t xml:space="preserve"> (PARTIAL REPORTING IS NOT ACCEPTABLE).</w:t>
      </w:r>
      <w:r w:rsidR="00C4298E" w:rsidRPr="00477E98">
        <w:rPr>
          <w:spacing w:val="-3"/>
          <w:sz w:val="22"/>
          <w:szCs w:val="22"/>
        </w:rPr>
        <w:t xml:space="preserve">  </w:t>
      </w:r>
      <w:r w:rsidRPr="00477E98">
        <w:rPr>
          <w:spacing w:val="-3"/>
          <w:sz w:val="22"/>
          <w:szCs w:val="22"/>
        </w:rPr>
        <w:t xml:space="preserve">There is a minor exception to this requirement.  Certain timing differences between the books of the provider and the claim for reimbursement requirements may occur which could result in modest variances between the report and the provider’s books.  When this occurs, </w:t>
      </w:r>
      <w:r w:rsidR="003C7227">
        <w:rPr>
          <w:spacing w:val="-3"/>
          <w:sz w:val="22"/>
          <w:szCs w:val="22"/>
        </w:rPr>
        <w:t>Schedule 6 of the HCF-2-NH</w:t>
      </w:r>
      <w:r w:rsidRPr="00477E98">
        <w:rPr>
          <w:spacing w:val="-3"/>
          <w:sz w:val="22"/>
          <w:szCs w:val="22"/>
        </w:rPr>
        <w:t>, Reconciliation of Income per Report with Income per Books should identify the variances</w:t>
      </w:r>
      <w:r w:rsidR="003C7227">
        <w:rPr>
          <w:spacing w:val="-3"/>
          <w:sz w:val="22"/>
          <w:szCs w:val="22"/>
        </w:rPr>
        <w:t>.</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spacing w:val="-3"/>
          <w:sz w:val="22"/>
          <w:szCs w:val="22"/>
        </w:rPr>
      </w:pPr>
      <w:r w:rsidRPr="00477E98">
        <w:rPr>
          <w:spacing w:val="-3"/>
          <w:sz w:val="22"/>
          <w:szCs w:val="22"/>
        </w:rPr>
        <w:t>In addition to being a complete financial statement, these forms also constitute a claim for reimbursement.  On form HCF</w:t>
      </w:r>
      <w:r w:rsidRPr="00477E98">
        <w:rPr>
          <w:spacing w:val="-3"/>
          <w:sz w:val="22"/>
          <w:szCs w:val="22"/>
        </w:rPr>
        <w:noBreakHyphen/>
        <w:t xml:space="preserve">1, the conversion from a financial statement to a claim for reimbursement begins with entering the total expenses, and subtracting the non-allowable expenses.  </w:t>
      </w:r>
    </w:p>
    <w:p w:rsidR="00D0559E" w:rsidRPr="00477E98" w:rsidRDefault="00D0559E" w:rsidP="00117B45">
      <w:pPr>
        <w:tabs>
          <w:tab w:val="left" w:pos="-720"/>
        </w:tabs>
        <w:suppressAutoHyphens/>
        <w:rPr>
          <w:spacing w:val="-3"/>
          <w:sz w:val="22"/>
          <w:szCs w:val="22"/>
        </w:rPr>
      </w:pPr>
    </w:p>
    <w:p w:rsidR="00D0559E" w:rsidRDefault="00FD5BE6" w:rsidP="00117B45">
      <w:pPr>
        <w:tabs>
          <w:tab w:val="left" w:pos="-720"/>
        </w:tabs>
        <w:suppressAutoHyphens/>
        <w:rPr>
          <w:spacing w:val="-3"/>
          <w:sz w:val="22"/>
          <w:szCs w:val="22"/>
        </w:rPr>
      </w:pPr>
      <w:r>
        <w:rPr>
          <w:spacing w:val="-3"/>
          <w:sz w:val="22"/>
          <w:szCs w:val="22"/>
        </w:rPr>
        <w:t xml:space="preserve">NO CHANGES TO THE ACCOUNT NUMBERS OR FORMATS ARE ALLOWED.  </w:t>
      </w:r>
      <w:r w:rsidR="00D0559E" w:rsidRPr="00477E98">
        <w:rPr>
          <w:spacing w:val="-3"/>
          <w:sz w:val="22"/>
          <w:szCs w:val="22"/>
        </w:rPr>
        <w:t xml:space="preserve">The forms should be TYPED OR HANDWRITTEN CAREFULLY IN BLACK INK.  Only the original form, a very clear photocopy, or an approved facsimile will be accepted.  Only </w:t>
      </w:r>
      <w:r>
        <w:rPr>
          <w:spacing w:val="-3"/>
          <w:sz w:val="22"/>
          <w:szCs w:val="22"/>
        </w:rPr>
        <w:t>WHOLE DOLLARS</w:t>
      </w:r>
      <w:r w:rsidRPr="00477E98">
        <w:rPr>
          <w:spacing w:val="-3"/>
          <w:sz w:val="22"/>
          <w:szCs w:val="22"/>
        </w:rPr>
        <w:t xml:space="preserve"> </w:t>
      </w:r>
      <w:r w:rsidR="00D0559E" w:rsidRPr="00477E98">
        <w:rPr>
          <w:spacing w:val="-3"/>
          <w:sz w:val="22"/>
          <w:szCs w:val="22"/>
        </w:rPr>
        <w:t xml:space="preserve">should be reported and rounding off of cents should be done carefully to ensure that all totals balance precisely.  </w:t>
      </w:r>
    </w:p>
    <w:p w:rsidR="00047108" w:rsidRPr="00477E98" w:rsidRDefault="00047108" w:rsidP="00117B45">
      <w:pPr>
        <w:tabs>
          <w:tab w:val="left" w:pos="-720"/>
        </w:tabs>
        <w:suppressAutoHyphens/>
        <w:rPr>
          <w:spacing w:val="-3"/>
          <w:sz w:val="22"/>
          <w:szCs w:val="22"/>
        </w:rPr>
      </w:pPr>
    </w:p>
    <w:p w:rsidR="00D0559E" w:rsidRPr="00477E98" w:rsidRDefault="00D0559E" w:rsidP="00117B45">
      <w:pPr>
        <w:tabs>
          <w:tab w:val="left" w:pos="-720"/>
          <w:tab w:val="left" w:pos="0"/>
        </w:tabs>
        <w:suppressAutoHyphens/>
        <w:ind w:left="720" w:hanging="720"/>
        <w:rPr>
          <w:spacing w:val="-3"/>
          <w:sz w:val="22"/>
          <w:szCs w:val="22"/>
        </w:rPr>
      </w:pPr>
      <w:r w:rsidRPr="00477E98">
        <w:rPr>
          <w:spacing w:val="-3"/>
          <w:sz w:val="22"/>
          <w:szCs w:val="22"/>
        </w:rPr>
        <w:tab/>
        <w:t>ALL SCHEDULES THAT ARE NOT APPLICABLE SHOULD BE MARKED WITH "N/A." BLANK SCHEDULES WILL BE RETURNED TO THE PROVIDER.</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spacing w:val="-3"/>
          <w:sz w:val="22"/>
          <w:szCs w:val="22"/>
        </w:rPr>
      </w:pPr>
      <w:r w:rsidRPr="00477E98">
        <w:rPr>
          <w:spacing w:val="-3"/>
          <w:sz w:val="22"/>
          <w:szCs w:val="22"/>
        </w:rPr>
        <w:t>Footnotes which reveal special information are not only permissible but are required whenever the cost report says "Explain."  However, please place such additional information and/or audit marks away from the account and value information which will be keypunched.  Please put all comments, explanations and addendum on the page marked "Footnotes and Explanations," (</w:t>
      </w:r>
      <w:r w:rsidR="00367BF5" w:rsidRPr="00477E98">
        <w:rPr>
          <w:spacing w:val="-3"/>
          <w:sz w:val="22"/>
          <w:szCs w:val="22"/>
        </w:rPr>
        <w:t>Sch 20 of the HCF-1</w:t>
      </w:r>
      <w:r w:rsidR="00047108">
        <w:rPr>
          <w:spacing w:val="-3"/>
          <w:sz w:val="22"/>
          <w:szCs w:val="22"/>
        </w:rPr>
        <w:t xml:space="preserve"> and</w:t>
      </w:r>
      <w:r w:rsidR="00367BF5" w:rsidRPr="00477E98">
        <w:rPr>
          <w:spacing w:val="-3"/>
          <w:sz w:val="22"/>
          <w:szCs w:val="22"/>
        </w:rPr>
        <w:t xml:space="preserve"> </w:t>
      </w:r>
      <w:r w:rsidR="00CD2E23" w:rsidRPr="00477E98">
        <w:rPr>
          <w:spacing w:val="-3"/>
          <w:sz w:val="22"/>
          <w:szCs w:val="22"/>
        </w:rPr>
        <w:t>S</w:t>
      </w:r>
      <w:r w:rsidR="00AD7B20" w:rsidRPr="00477E98">
        <w:rPr>
          <w:spacing w:val="-3"/>
          <w:sz w:val="22"/>
          <w:szCs w:val="22"/>
        </w:rPr>
        <w:t>ch 10</w:t>
      </w:r>
      <w:r w:rsidRPr="00477E98">
        <w:rPr>
          <w:spacing w:val="-3"/>
          <w:sz w:val="22"/>
          <w:szCs w:val="22"/>
        </w:rPr>
        <w:t xml:space="preserve"> of the </w:t>
      </w:r>
      <w:r w:rsidR="00CD0020" w:rsidRPr="00477E98">
        <w:rPr>
          <w:spacing w:val="-3"/>
          <w:sz w:val="22"/>
          <w:szCs w:val="22"/>
        </w:rPr>
        <w:t>HCF-2-NH</w:t>
      </w:r>
      <w:r w:rsidRPr="00477E98">
        <w:rPr>
          <w:spacing w:val="-3"/>
          <w:sz w:val="22"/>
          <w:szCs w:val="22"/>
        </w:rPr>
        <w:t>).</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 w:val="left" w:pos="0"/>
        </w:tabs>
        <w:suppressAutoHyphens/>
        <w:ind w:left="720" w:hanging="720"/>
        <w:rPr>
          <w:spacing w:val="-3"/>
          <w:sz w:val="22"/>
          <w:szCs w:val="22"/>
        </w:rPr>
      </w:pPr>
      <w:r w:rsidRPr="00477E98">
        <w:rPr>
          <w:spacing w:val="-3"/>
          <w:sz w:val="22"/>
          <w:szCs w:val="22"/>
        </w:rPr>
        <w:tab/>
      </w:r>
      <w:r w:rsidR="00691991" w:rsidRPr="00477E98">
        <w:rPr>
          <w:spacing w:val="-3"/>
          <w:sz w:val="22"/>
          <w:szCs w:val="22"/>
        </w:rPr>
        <w:t>OR</w:t>
      </w:r>
      <w:r w:rsidR="00B47C4E">
        <w:rPr>
          <w:spacing w:val="-3"/>
          <w:sz w:val="22"/>
          <w:szCs w:val="22"/>
        </w:rPr>
        <w:t>I</w:t>
      </w:r>
      <w:r w:rsidR="00691991" w:rsidRPr="00477E98">
        <w:rPr>
          <w:spacing w:val="-3"/>
          <w:sz w:val="22"/>
          <w:szCs w:val="22"/>
        </w:rPr>
        <w:t xml:space="preserve">GINAL SIGNATURES ARE REQUIRED FOR EACH SECTION OF THE </w:t>
      </w:r>
      <w:r w:rsidR="00F6187B" w:rsidRPr="00477E98">
        <w:rPr>
          <w:spacing w:val="-3"/>
          <w:sz w:val="22"/>
          <w:szCs w:val="22"/>
        </w:rPr>
        <w:t xml:space="preserve">ATTESTATION </w:t>
      </w:r>
      <w:r w:rsidR="00691991" w:rsidRPr="00477E98">
        <w:rPr>
          <w:spacing w:val="-3"/>
          <w:sz w:val="22"/>
          <w:szCs w:val="22"/>
        </w:rPr>
        <w:t xml:space="preserve">IN THE </w:t>
      </w:r>
      <w:r w:rsidR="00CD0020" w:rsidRPr="00477E98">
        <w:rPr>
          <w:spacing w:val="-3"/>
          <w:sz w:val="22"/>
          <w:szCs w:val="22"/>
        </w:rPr>
        <w:t>HCF-2-NH</w:t>
      </w:r>
      <w:r w:rsidR="00367BF5" w:rsidRPr="00477E98">
        <w:rPr>
          <w:spacing w:val="-3"/>
          <w:sz w:val="22"/>
          <w:szCs w:val="22"/>
        </w:rPr>
        <w:t xml:space="preserve"> </w:t>
      </w:r>
      <w:r w:rsidR="00691991" w:rsidRPr="00477E98">
        <w:rPr>
          <w:spacing w:val="-3"/>
          <w:sz w:val="22"/>
          <w:szCs w:val="22"/>
        </w:rPr>
        <w:t xml:space="preserve">PAGES 2 AND 3 IN THE CERTIFICATION SECTION OF THE </w:t>
      </w:r>
      <w:r w:rsidRPr="00477E98">
        <w:rPr>
          <w:spacing w:val="-3"/>
          <w:sz w:val="22"/>
          <w:szCs w:val="22"/>
        </w:rPr>
        <w:t>COST REPORT</w:t>
      </w:r>
      <w:r w:rsidR="00691991" w:rsidRPr="00477E98">
        <w:rPr>
          <w:spacing w:val="-3"/>
          <w:sz w:val="22"/>
          <w:szCs w:val="22"/>
        </w:rPr>
        <w:t xml:space="preserve">.  </w:t>
      </w:r>
      <w:r w:rsidRPr="00477E98">
        <w:rPr>
          <w:spacing w:val="-3"/>
          <w:sz w:val="22"/>
          <w:szCs w:val="22"/>
        </w:rPr>
        <w:t>THE SIGNER MUST BE AN OWNER, OFFICER, PARTNER OR OTHER LEGALLY AUTHORIZED PERSON.</w:t>
      </w:r>
    </w:p>
    <w:p w:rsidR="00D0559E" w:rsidRPr="00477E98" w:rsidRDefault="00691991" w:rsidP="00117B45">
      <w:pPr>
        <w:tabs>
          <w:tab w:val="left" w:pos="-720"/>
          <w:tab w:val="left" w:pos="0"/>
        </w:tabs>
        <w:suppressAutoHyphens/>
        <w:ind w:left="720" w:hanging="720"/>
        <w:rPr>
          <w:spacing w:val="-3"/>
          <w:sz w:val="22"/>
          <w:szCs w:val="22"/>
        </w:rPr>
      </w:pPr>
      <w:r w:rsidRPr="00477E98">
        <w:rPr>
          <w:spacing w:val="-3"/>
          <w:sz w:val="22"/>
          <w:szCs w:val="22"/>
        </w:rPr>
        <w:tab/>
      </w:r>
    </w:p>
    <w:p w:rsidR="00D0559E" w:rsidRPr="00477E98" w:rsidRDefault="00D0559E" w:rsidP="00117B45">
      <w:pPr>
        <w:tabs>
          <w:tab w:val="left" w:pos="-720"/>
        </w:tabs>
        <w:suppressAutoHyphens/>
        <w:rPr>
          <w:spacing w:val="-3"/>
          <w:sz w:val="22"/>
          <w:szCs w:val="22"/>
        </w:rPr>
      </w:pPr>
      <w:r w:rsidRPr="00477E98">
        <w:rPr>
          <w:spacing w:val="-3"/>
          <w:sz w:val="22"/>
          <w:szCs w:val="22"/>
        </w:rPr>
        <w:t xml:space="preserve">Computer generated facsimiles are acceptable if the cost report(s) is identical to the report(s) provided by the </w:t>
      </w:r>
      <w:r w:rsidR="00377369">
        <w:rPr>
          <w:spacing w:val="-3"/>
          <w:sz w:val="22"/>
          <w:szCs w:val="22"/>
        </w:rPr>
        <w:t>Center</w:t>
      </w:r>
      <w:r w:rsidRPr="00477E98">
        <w:rPr>
          <w:spacing w:val="-3"/>
          <w:sz w:val="22"/>
          <w:szCs w:val="22"/>
        </w:rPr>
        <w:t xml:space="preserve"> and is approved in advance.  All applications for approval must be submitted to the </w:t>
      </w:r>
      <w:r w:rsidR="00377369">
        <w:rPr>
          <w:spacing w:val="-3"/>
          <w:sz w:val="22"/>
          <w:szCs w:val="22"/>
        </w:rPr>
        <w:t>Center</w:t>
      </w:r>
      <w:r w:rsidRPr="00477E98">
        <w:rPr>
          <w:spacing w:val="-3"/>
          <w:sz w:val="22"/>
          <w:szCs w:val="22"/>
        </w:rPr>
        <w:t xml:space="preserve"> by March </w:t>
      </w:r>
      <w:r w:rsidR="00047108">
        <w:rPr>
          <w:spacing w:val="-3"/>
          <w:sz w:val="22"/>
          <w:szCs w:val="22"/>
        </w:rPr>
        <w:t>22</w:t>
      </w:r>
      <w:r w:rsidRPr="00477E98">
        <w:rPr>
          <w:spacing w:val="-3"/>
          <w:sz w:val="22"/>
          <w:szCs w:val="22"/>
        </w:rPr>
        <w:t>.</w:t>
      </w:r>
    </w:p>
    <w:p w:rsidR="00D0559E" w:rsidRPr="00477E98" w:rsidRDefault="00D0559E" w:rsidP="00117B45">
      <w:pPr>
        <w:tabs>
          <w:tab w:val="left" w:pos="-720"/>
        </w:tabs>
        <w:suppressAutoHyphens/>
        <w:rPr>
          <w:spacing w:val="-3"/>
          <w:sz w:val="22"/>
          <w:szCs w:val="22"/>
        </w:rPr>
      </w:pPr>
    </w:p>
    <w:p w:rsidR="006F50B1" w:rsidRPr="00477E98" w:rsidRDefault="006F50B1" w:rsidP="00117B45">
      <w:pPr>
        <w:tabs>
          <w:tab w:val="left" w:pos="-720"/>
        </w:tabs>
        <w:suppressAutoHyphens/>
        <w:rPr>
          <w:b/>
          <w:spacing w:val="-3"/>
          <w:sz w:val="22"/>
          <w:szCs w:val="22"/>
        </w:rPr>
      </w:pPr>
      <w:r w:rsidRPr="00477E98">
        <w:rPr>
          <w:b/>
          <w:spacing w:val="-3"/>
          <w:sz w:val="22"/>
          <w:szCs w:val="22"/>
        </w:rPr>
        <w:t xml:space="preserve">DETERMINATION OF NEED  </w:t>
      </w:r>
    </w:p>
    <w:p w:rsidR="006F50B1" w:rsidRPr="00477E98" w:rsidRDefault="006F50B1" w:rsidP="00117B45">
      <w:pPr>
        <w:tabs>
          <w:tab w:val="left" w:pos="-720"/>
        </w:tabs>
        <w:suppressAutoHyphens/>
        <w:rPr>
          <w:spacing w:val="-3"/>
          <w:sz w:val="22"/>
          <w:szCs w:val="22"/>
        </w:rPr>
      </w:pPr>
      <w:r w:rsidRPr="00477E98">
        <w:rPr>
          <w:spacing w:val="-3"/>
          <w:sz w:val="22"/>
          <w:szCs w:val="22"/>
        </w:rPr>
        <w:t xml:space="preserve">If the facility received a letter of final approval of a Determination of Need, please attach a copy of the letter outlining the approved maximum capital expenditures.  A detailed analysis reconciling the Determination of </w:t>
      </w:r>
    </w:p>
    <w:p w:rsidR="004A1011" w:rsidRDefault="006F50B1" w:rsidP="00117B45">
      <w:pPr>
        <w:tabs>
          <w:tab w:val="left" w:pos="-720"/>
        </w:tabs>
        <w:suppressAutoHyphens/>
        <w:rPr>
          <w:spacing w:val="-3"/>
          <w:sz w:val="22"/>
          <w:szCs w:val="22"/>
        </w:rPr>
      </w:pPr>
      <w:r w:rsidRPr="00477E98">
        <w:rPr>
          <w:spacing w:val="-3"/>
          <w:sz w:val="22"/>
          <w:szCs w:val="22"/>
        </w:rPr>
        <w:t xml:space="preserve">Need letter to the claim on </w:t>
      </w:r>
      <w:r w:rsidR="003C7227">
        <w:rPr>
          <w:spacing w:val="-3"/>
          <w:sz w:val="22"/>
          <w:szCs w:val="22"/>
        </w:rPr>
        <w:t>Schedule 4 of the HCF-2-NH</w:t>
      </w:r>
      <w:r w:rsidRPr="00477E98">
        <w:rPr>
          <w:spacing w:val="-3"/>
          <w:sz w:val="22"/>
          <w:szCs w:val="22"/>
        </w:rPr>
        <w:t>, Detail of Claimed Fixed Costs, is required.  This analysis should be provided in the Footnotes and Explanations section.</w:t>
      </w:r>
      <w:r w:rsidR="007F75EF">
        <w:rPr>
          <w:spacing w:val="-3"/>
          <w:sz w:val="22"/>
          <w:szCs w:val="22"/>
        </w:rPr>
        <w:t xml:space="preserve"> </w:t>
      </w:r>
    </w:p>
    <w:p w:rsidR="007F75EF" w:rsidRPr="00477E98" w:rsidRDefault="007F75EF" w:rsidP="00117B45">
      <w:pPr>
        <w:tabs>
          <w:tab w:val="left" w:pos="-720"/>
        </w:tabs>
        <w:suppressAutoHyphens/>
        <w:rPr>
          <w:b/>
          <w:spacing w:val="-3"/>
          <w:sz w:val="22"/>
          <w:szCs w:val="22"/>
        </w:rPr>
      </w:pPr>
    </w:p>
    <w:p w:rsidR="001600D5" w:rsidRPr="00477E98" w:rsidRDefault="00B13CE1" w:rsidP="00117B45">
      <w:pPr>
        <w:tabs>
          <w:tab w:val="left" w:pos="-720"/>
        </w:tabs>
        <w:suppressAutoHyphens/>
        <w:rPr>
          <w:spacing w:val="-3"/>
          <w:sz w:val="22"/>
          <w:szCs w:val="22"/>
        </w:rPr>
      </w:pPr>
      <w:r>
        <w:rPr>
          <w:b/>
          <w:spacing w:val="-3"/>
          <w:sz w:val="22"/>
          <w:szCs w:val="22"/>
        </w:rPr>
        <w:br w:type="page"/>
      </w:r>
      <w:r w:rsidR="006F50B1" w:rsidRPr="00477E98">
        <w:rPr>
          <w:b/>
          <w:spacing w:val="-3"/>
          <w:sz w:val="22"/>
          <w:szCs w:val="22"/>
        </w:rPr>
        <w:lastRenderedPageBreak/>
        <w:t>COST SPLITTING</w:t>
      </w:r>
      <w:r w:rsidR="001600D5" w:rsidRPr="00477E98">
        <w:rPr>
          <w:b/>
          <w:spacing w:val="-3"/>
          <w:sz w:val="22"/>
          <w:szCs w:val="22"/>
        </w:rPr>
        <w:t xml:space="preserve"> </w:t>
      </w:r>
    </w:p>
    <w:p w:rsidR="006F50B1" w:rsidRPr="00477E98" w:rsidRDefault="006F50B1" w:rsidP="00117B45">
      <w:pPr>
        <w:tabs>
          <w:tab w:val="left" w:pos="-720"/>
        </w:tabs>
        <w:suppressAutoHyphens/>
        <w:rPr>
          <w:spacing w:val="-3"/>
          <w:sz w:val="22"/>
          <w:szCs w:val="22"/>
        </w:rPr>
      </w:pPr>
      <w:r w:rsidRPr="00477E98">
        <w:rPr>
          <w:spacing w:val="-3"/>
          <w:sz w:val="22"/>
          <w:szCs w:val="22"/>
        </w:rPr>
        <w:t>Any cost which is split across two or more accounts on the cost report(s) shall be supported by adequate documentation.  Adequate documentation for personnel costs that are sp</w:t>
      </w:r>
      <w:r w:rsidR="00B13CE1">
        <w:rPr>
          <w:spacing w:val="-3"/>
          <w:sz w:val="22"/>
          <w:szCs w:val="22"/>
        </w:rPr>
        <w:t xml:space="preserve">lit shall be defined as follows:  </w:t>
      </w:r>
      <w:r w:rsidRPr="00477E98">
        <w:rPr>
          <w:spacing w:val="-3"/>
          <w:sz w:val="22"/>
          <w:szCs w:val="22"/>
        </w:rPr>
        <w:t>complete and detailed time records such as time cards or sheets recorded on an individual basis and supporting the splitting of the personnel cost among the accounts, as well as work schedules and job descriptions.  Each account impacted by such cost splitting shall be identified and the cost splitting fully explained in the Footnotes and Explanation section of the cost report.</w:t>
      </w:r>
    </w:p>
    <w:p w:rsidR="007741E8" w:rsidRPr="00477E98" w:rsidRDefault="007741E8" w:rsidP="00117B45">
      <w:pPr>
        <w:tabs>
          <w:tab w:val="left" w:pos="-720"/>
        </w:tabs>
        <w:suppressAutoHyphens/>
        <w:rPr>
          <w:b/>
          <w:spacing w:val="-3"/>
          <w:sz w:val="22"/>
          <w:szCs w:val="22"/>
        </w:rPr>
      </w:pPr>
    </w:p>
    <w:p w:rsidR="00873636" w:rsidRDefault="00873636" w:rsidP="00117B45">
      <w:pPr>
        <w:pStyle w:val="Heading2"/>
        <w:jc w:val="left"/>
        <w:rPr>
          <w:szCs w:val="22"/>
        </w:rPr>
      </w:pPr>
    </w:p>
    <w:p w:rsidR="00873636" w:rsidRDefault="00873636" w:rsidP="00117B45">
      <w:pPr>
        <w:pStyle w:val="Heading2"/>
        <w:jc w:val="left"/>
        <w:rPr>
          <w:szCs w:val="22"/>
        </w:rPr>
      </w:pPr>
    </w:p>
    <w:p w:rsidR="006F50B1" w:rsidRPr="00477E98" w:rsidRDefault="00873636" w:rsidP="00117B45">
      <w:pPr>
        <w:pStyle w:val="Heading2"/>
        <w:jc w:val="left"/>
        <w:rPr>
          <w:szCs w:val="22"/>
        </w:rPr>
      </w:pPr>
      <w:r>
        <w:rPr>
          <w:szCs w:val="22"/>
        </w:rPr>
        <w:br w:type="page"/>
      </w:r>
      <w:r w:rsidR="006F50B1" w:rsidRPr="00477E98">
        <w:rPr>
          <w:szCs w:val="22"/>
        </w:rPr>
        <w:lastRenderedPageBreak/>
        <w:t>FINAL CHECK</w:t>
      </w:r>
      <w:r w:rsidR="006F50B1" w:rsidRPr="00477E98">
        <w:rPr>
          <w:szCs w:val="22"/>
        </w:rPr>
        <w:noBreakHyphen/>
        <w:t>OFF</w:t>
      </w:r>
    </w:p>
    <w:p w:rsidR="006F50B1" w:rsidRPr="00477E98" w:rsidRDefault="006F50B1" w:rsidP="00117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rPr>
      </w:pPr>
      <w:r w:rsidRPr="00477E98">
        <w:rPr>
          <w:spacing w:val="-3"/>
          <w:sz w:val="22"/>
          <w:szCs w:val="22"/>
        </w:rPr>
        <w:t xml:space="preserve">Many cost reports are returned, rates delayed, or unnecessary disputes are created because of reporting errors.  To help you avoid these pitfalls and allow the </w:t>
      </w:r>
      <w:r w:rsidR="00377369">
        <w:rPr>
          <w:spacing w:val="-3"/>
          <w:sz w:val="22"/>
          <w:szCs w:val="22"/>
        </w:rPr>
        <w:t>Center</w:t>
      </w:r>
      <w:r w:rsidRPr="00477E98">
        <w:rPr>
          <w:spacing w:val="-3"/>
          <w:sz w:val="22"/>
          <w:szCs w:val="22"/>
        </w:rPr>
        <w:t xml:space="preserve"> to process rates timely and efficiently, please review the following checklist.</w:t>
      </w:r>
    </w:p>
    <w:p w:rsidR="006F50B1" w:rsidRPr="00477E98" w:rsidRDefault="006F50B1" w:rsidP="00117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rPr>
      </w:pPr>
    </w:p>
    <w:p w:rsidR="006F50B1" w:rsidRPr="00477E98" w:rsidRDefault="00724606" w:rsidP="00117B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rPr>
      </w:pPr>
      <w:r w:rsidRPr="00477E98">
        <w:rPr>
          <w:spacing w:val="-3"/>
          <w:sz w:val="22"/>
          <w:szCs w:val="22"/>
        </w:rPr>
        <w:t>Ha</w:t>
      </w:r>
      <w:r w:rsidR="00047108">
        <w:rPr>
          <w:spacing w:val="-3"/>
          <w:sz w:val="22"/>
          <w:szCs w:val="22"/>
        </w:rPr>
        <w:t>s</w:t>
      </w:r>
      <w:r w:rsidRPr="00477E98">
        <w:rPr>
          <w:spacing w:val="-3"/>
          <w:sz w:val="22"/>
          <w:szCs w:val="22"/>
        </w:rPr>
        <w:t xml:space="preserve"> </w:t>
      </w:r>
      <w:r w:rsidR="006F50B1" w:rsidRPr="00477E98">
        <w:rPr>
          <w:spacing w:val="-3"/>
          <w:sz w:val="22"/>
          <w:szCs w:val="22"/>
        </w:rPr>
        <w:t xml:space="preserve">the </w:t>
      </w:r>
      <w:r w:rsidR="00CD0020" w:rsidRPr="00477E98">
        <w:rPr>
          <w:spacing w:val="-3"/>
          <w:sz w:val="22"/>
          <w:szCs w:val="22"/>
        </w:rPr>
        <w:t>HCF-2-NH</w:t>
      </w:r>
      <w:r w:rsidR="006F50B1" w:rsidRPr="00477E98">
        <w:rPr>
          <w:spacing w:val="-3"/>
          <w:sz w:val="22"/>
          <w:szCs w:val="22"/>
        </w:rPr>
        <w:t xml:space="preserve"> been signed in two places?</w:t>
      </w:r>
    </w:p>
    <w:p w:rsidR="00CD0020" w:rsidRPr="00477E98" w:rsidRDefault="006F50B1" w:rsidP="00117B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rPr>
      </w:pPr>
      <w:r w:rsidRPr="00477E98">
        <w:rPr>
          <w:spacing w:val="-3"/>
          <w:sz w:val="22"/>
          <w:szCs w:val="22"/>
        </w:rPr>
        <w:t xml:space="preserve">Is </w:t>
      </w:r>
      <w:r w:rsidR="00547DBB">
        <w:rPr>
          <w:spacing w:val="-3"/>
          <w:sz w:val="22"/>
          <w:szCs w:val="22"/>
        </w:rPr>
        <w:t>the</w:t>
      </w:r>
      <w:r w:rsidR="0019232F" w:rsidRPr="00477E98">
        <w:rPr>
          <w:spacing w:val="-3"/>
          <w:sz w:val="22"/>
          <w:szCs w:val="22"/>
        </w:rPr>
        <w:t xml:space="preserve"> </w:t>
      </w:r>
      <w:r w:rsidRPr="00477E98">
        <w:rPr>
          <w:spacing w:val="-3"/>
          <w:sz w:val="22"/>
          <w:szCs w:val="22"/>
        </w:rPr>
        <w:t>report mathematically correct</w:t>
      </w:r>
      <w:r w:rsidR="0019232F" w:rsidRPr="00477E98">
        <w:rPr>
          <w:spacing w:val="-3"/>
          <w:sz w:val="22"/>
          <w:szCs w:val="22"/>
        </w:rPr>
        <w:t>? Please review the mathematical calculations for accuracy in areas including but not limited to bucket account totals, totals from supplementary schedule details that must reconcile with the general accounts totals, and amounts that must match values reported either on another schedule and/or an account value from a prior year report</w:t>
      </w:r>
      <w:r w:rsidR="00EC0A2D">
        <w:rPr>
          <w:spacing w:val="-3"/>
          <w:sz w:val="22"/>
          <w:szCs w:val="22"/>
        </w:rPr>
        <w:t>.</w:t>
      </w:r>
      <w:r w:rsidR="00A04D0E">
        <w:rPr>
          <w:spacing w:val="-3"/>
          <w:sz w:val="22"/>
          <w:szCs w:val="22"/>
        </w:rPr>
        <w:t xml:space="preserve">  Please check for differences caused by </w:t>
      </w:r>
      <w:r w:rsidR="00416CEF">
        <w:rPr>
          <w:spacing w:val="-3"/>
          <w:sz w:val="22"/>
          <w:szCs w:val="22"/>
        </w:rPr>
        <w:t xml:space="preserve">the </w:t>
      </w:r>
      <w:r w:rsidR="00A04D0E">
        <w:rPr>
          <w:spacing w:val="-3"/>
          <w:sz w:val="22"/>
          <w:szCs w:val="22"/>
        </w:rPr>
        <w:t>rounding to whole dollars.</w:t>
      </w:r>
    </w:p>
    <w:p w:rsidR="006F50B1" w:rsidRPr="00477E98" w:rsidRDefault="006F50B1" w:rsidP="00117B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rPr>
      </w:pPr>
      <w:r w:rsidRPr="00477E98">
        <w:rPr>
          <w:spacing w:val="-3"/>
          <w:sz w:val="22"/>
          <w:szCs w:val="22"/>
        </w:rPr>
        <w:t>Have the fixed costs been claimed on the allowable basis instead of actual cost?</w:t>
      </w:r>
    </w:p>
    <w:p w:rsidR="006F50B1" w:rsidRPr="00477E98" w:rsidRDefault="006F50B1" w:rsidP="00117B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rPr>
      </w:pPr>
      <w:r w:rsidRPr="00477E98">
        <w:rPr>
          <w:spacing w:val="-3"/>
          <w:sz w:val="22"/>
          <w:szCs w:val="22"/>
        </w:rPr>
        <w:t xml:space="preserve">On Reconciliation of Net </w:t>
      </w:r>
      <w:proofErr w:type="gramStart"/>
      <w:r w:rsidRPr="00477E98">
        <w:rPr>
          <w:spacing w:val="-3"/>
          <w:sz w:val="22"/>
          <w:szCs w:val="22"/>
        </w:rPr>
        <w:t>Worth</w:t>
      </w:r>
      <w:proofErr w:type="gramEnd"/>
      <w:r w:rsidRPr="00477E98">
        <w:rPr>
          <w:spacing w:val="-3"/>
          <w:sz w:val="22"/>
          <w:szCs w:val="22"/>
        </w:rPr>
        <w:t xml:space="preserve"> Schedule, does the beginning balance of Net Worth on line 1 equal the ending balance of the prior year cost report? </w:t>
      </w:r>
    </w:p>
    <w:p w:rsidR="006F50B1" w:rsidRPr="00477E98" w:rsidRDefault="006F50B1" w:rsidP="00117B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rPr>
      </w:pPr>
      <w:r w:rsidRPr="00477E98">
        <w:rPr>
          <w:spacing w:val="-3"/>
          <w:sz w:val="22"/>
          <w:szCs w:val="22"/>
        </w:rPr>
        <w:t>Have the schedules of non</w:t>
      </w:r>
      <w:r w:rsidRPr="00477E98">
        <w:rPr>
          <w:spacing w:val="-3"/>
          <w:sz w:val="22"/>
          <w:szCs w:val="22"/>
        </w:rPr>
        <w:noBreakHyphen/>
        <w:t>allowable expenses been completed?</w:t>
      </w:r>
      <w:r w:rsidRPr="00477E98">
        <w:rPr>
          <w:spacing w:val="-3"/>
          <w:sz w:val="22"/>
          <w:szCs w:val="22"/>
          <w:u w:val="single"/>
        </w:rPr>
        <w:t xml:space="preserve"> </w:t>
      </w:r>
    </w:p>
    <w:p w:rsidR="006F50B1" w:rsidRPr="00477E98" w:rsidRDefault="006F50B1" w:rsidP="00117B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u w:val="single"/>
        </w:rPr>
      </w:pPr>
      <w:r w:rsidRPr="00477E98">
        <w:rPr>
          <w:spacing w:val="-3"/>
          <w:sz w:val="22"/>
          <w:szCs w:val="22"/>
        </w:rPr>
        <w:t xml:space="preserve">Have copies of equipment leases, and pension plans been filed with the </w:t>
      </w:r>
      <w:r w:rsidR="00377369">
        <w:rPr>
          <w:spacing w:val="-3"/>
          <w:sz w:val="22"/>
          <w:szCs w:val="22"/>
        </w:rPr>
        <w:t>Center</w:t>
      </w:r>
      <w:r w:rsidRPr="00477E98">
        <w:rPr>
          <w:spacing w:val="-3"/>
          <w:sz w:val="22"/>
          <w:szCs w:val="22"/>
        </w:rPr>
        <w:t>?</w:t>
      </w:r>
    </w:p>
    <w:p w:rsidR="006F50B1" w:rsidRPr="00477E98" w:rsidRDefault="006F50B1" w:rsidP="00117B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rPr>
          <w:spacing w:val="-3"/>
          <w:sz w:val="22"/>
          <w:szCs w:val="22"/>
        </w:rPr>
      </w:pPr>
      <w:r w:rsidRPr="00477E98">
        <w:rPr>
          <w:spacing w:val="-3"/>
          <w:sz w:val="22"/>
          <w:szCs w:val="22"/>
        </w:rPr>
        <w:t xml:space="preserve">Are you satisfied that by converting this report to a claim that the resulting rate will accurately reflect all of the provisions of </w:t>
      </w:r>
      <w:r w:rsidR="003F1E8C">
        <w:rPr>
          <w:spacing w:val="-3"/>
          <w:sz w:val="22"/>
          <w:szCs w:val="22"/>
        </w:rPr>
        <w:t>101 CMR 206</w:t>
      </w:r>
      <w:r w:rsidRPr="00477E98">
        <w:rPr>
          <w:spacing w:val="-3"/>
          <w:sz w:val="22"/>
          <w:szCs w:val="22"/>
        </w:rPr>
        <w:t xml:space="preserve">.00 which define reasonable operating costs as those </w:t>
      </w:r>
      <w:r w:rsidR="00CD0020" w:rsidRPr="00477E98">
        <w:rPr>
          <w:spacing w:val="-3"/>
          <w:sz w:val="22"/>
          <w:szCs w:val="22"/>
        </w:rPr>
        <w:t>cos</w:t>
      </w:r>
      <w:r w:rsidRPr="00477E98">
        <w:rPr>
          <w:spacing w:val="-3"/>
          <w:sz w:val="22"/>
          <w:szCs w:val="22"/>
        </w:rPr>
        <w:t>ts incurred by a provider which are reasonable and necessary in providing adequate care to publicly</w:t>
      </w:r>
      <w:r w:rsidRPr="00477E98">
        <w:rPr>
          <w:spacing w:val="-3"/>
          <w:sz w:val="22"/>
          <w:szCs w:val="22"/>
        </w:rPr>
        <w:noBreakHyphen/>
        <w:t>aided patients?</w:t>
      </w:r>
    </w:p>
    <w:p w:rsidR="00163323" w:rsidRPr="00477E98" w:rsidRDefault="00163323" w:rsidP="00117B45">
      <w:pPr>
        <w:tabs>
          <w:tab w:val="left" w:pos="-720"/>
        </w:tabs>
        <w:suppressAutoHyphens/>
        <w:rPr>
          <w:b/>
          <w:spacing w:val="-3"/>
          <w:sz w:val="22"/>
          <w:szCs w:val="22"/>
        </w:rPr>
      </w:pPr>
    </w:p>
    <w:p w:rsidR="00D0559E" w:rsidRPr="00477E98" w:rsidRDefault="003F52F8" w:rsidP="00117B45">
      <w:pPr>
        <w:tabs>
          <w:tab w:val="left" w:pos="-720"/>
        </w:tabs>
        <w:suppressAutoHyphens/>
        <w:rPr>
          <w:b/>
          <w:spacing w:val="-3"/>
          <w:sz w:val="22"/>
          <w:szCs w:val="22"/>
        </w:rPr>
      </w:pPr>
      <w:r>
        <w:rPr>
          <w:b/>
          <w:spacing w:val="-3"/>
          <w:sz w:val="22"/>
          <w:szCs w:val="22"/>
        </w:rPr>
        <w:br w:type="page"/>
      </w:r>
      <w:r w:rsidR="00D0559E" w:rsidRPr="00477E98">
        <w:rPr>
          <w:b/>
          <w:spacing w:val="-3"/>
          <w:sz w:val="22"/>
          <w:szCs w:val="22"/>
        </w:rPr>
        <w:lastRenderedPageBreak/>
        <w:t>REALTY COMPAN</w:t>
      </w:r>
      <w:r w:rsidR="00FE0EDE">
        <w:rPr>
          <w:b/>
          <w:spacing w:val="-3"/>
          <w:sz w:val="22"/>
          <w:szCs w:val="22"/>
        </w:rPr>
        <w:t xml:space="preserve">Y REPORT OR INDIVIDUAL REAL PROPERTY OWNER </w:t>
      </w:r>
      <w:r w:rsidR="00377B1D" w:rsidRPr="00477E98">
        <w:rPr>
          <w:b/>
          <w:spacing w:val="-3"/>
          <w:sz w:val="22"/>
          <w:szCs w:val="22"/>
        </w:rPr>
        <w:t>– HCF</w:t>
      </w:r>
      <w:r w:rsidR="00CD0020" w:rsidRPr="00477E98">
        <w:rPr>
          <w:b/>
          <w:spacing w:val="-3"/>
          <w:sz w:val="22"/>
          <w:szCs w:val="22"/>
        </w:rPr>
        <w:t>-</w:t>
      </w:r>
      <w:r w:rsidR="00377B1D" w:rsidRPr="00477E98">
        <w:rPr>
          <w:b/>
          <w:spacing w:val="-3"/>
          <w:sz w:val="22"/>
          <w:szCs w:val="22"/>
        </w:rPr>
        <w:t>2</w:t>
      </w:r>
      <w:r w:rsidR="00CD0020" w:rsidRPr="00477E98">
        <w:rPr>
          <w:b/>
          <w:spacing w:val="-3"/>
          <w:sz w:val="22"/>
          <w:szCs w:val="22"/>
        </w:rPr>
        <w:t>-NH</w:t>
      </w:r>
    </w:p>
    <w:p w:rsidR="004A1011" w:rsidRDefault="004A1011" w:rsidP="00117B45">
      <w:pPr>
        <w:tabs>
          <w:tab w:val="left" w:pos="-720"/>
        </w:tabs>
        <w:suppressAutoHyphens/>
        <w:rPr>
          <w:spacing w:val="-3"/>
          <w:sz w:val="22"/>
          <w:szCs w:val="22"/>
        </w:rPr>
      </w:pPr>
    </w:p>
    <w:p w:rsidR="007871DD" w:rsidRDefault="007871DD" w:rsidP="00117B45">
      <w:pPr>
        <w:tabs>
          <w:tab w:val="left" w:pos="-720"/>
        </w:tabs>
        <w:suppressAutoHyphens/>
        <w:rPr>
          <w:spacing w:val="-3"/>
          <w:sz w:val="22"/>
          <w:szCs w:val="22"/>
        </w:rPr>
      </w:pPr>
      <w:r w:rsidRPr="007871DD">
        <w:rPr>
          <w:spacing w:val="-3"/>
          <w:sz w:val="22"/>
          <w:szCs w:val="22"/>
          <w:u w:val="single"/>
        </w:rPr>
        <w:t>HCF-1 Rent</w:t>
      </w:r>
      <w:r>
        <w:rPr>
          <w:spacing w:val="-3"/>
          <w:sz w:val="22"/>
          <w:szCs w:val="22"/>
        </w:rPr>
        <w:t xml:space="preserve"> - </w:t>
      </w:r>
      <w:r w:rsidR="00D0559E" w:rsidRPr="00477E98">
        <w:rPr>
          <w:spacing w:val="-3"/>
          <w:sz w:val="22"/>
          <w:szCs w:val="22"/>
        </w:rPr>
        <w:t>If the operating company incurs rent expense or if a value is reported on the HCF</w:t>
      </w:r>
      <w:r w:rsidR="00D0559E" w:rsidRPr="00477E98">
        <w:rPr>
          <w:spacing w:val="-3"/>
          <w:sz w:val="22"/>
          <w:szCs w:val="22"/>
        </w:rPr>
        <w:noBreakHyphen/>
        <w:t>1 in Real Property Rent Expense, account (4535.8)</w:t>
      </w:r>
      <w:r>
        <w:rPr>
          <w:spacing w:val="-3"/>
          <w:sz w:val="22"/>
          <w:szCs w:val="22"/>
        </w:rPr>
        <w:t xml:space="preserve"> a Realty Company Report, Form HCF-2-NH must be filed.  </w:t>
      </w:r>
      <w:r w:rsidRPr="00477E98">
        <w:rPr>
          <w:spacing w:val="-3"/>
          <w:sz w:val="22"/>
          <w:szCs w:val="22"/>
        </w:rPr>
        <w:t xml:space="preserve">Real property rent expense will be disallowed but the allowable costs of the realty company will be added to the </w:t>
      </w:r>
      <w:r w:rsidR="00F9367F">
        <w:rPr>
          <w:spacing w:val="-3"/>
          <w:sz w:val="22"/>
          <w:szCs w:val="22"/>
        </w:rPr>
        <w:t>capital calculation</w:t>
      </w:r>
      <w:r w:rsidRPr="00477E98">
        <w:rPr>
          <w:spacing w:val="-3"/>
          <w:sz w:val="22"/>
          <w:szCs w:val="22"/>
        </w:rPr>
        <w:t>.  The HCF-2-NH is required whether or not the realty is owned by a related party.</w:t>
      </w:r>
    </w:p>
    <w:p w:rsidR="007871DD" w:rsidRDefault="007871DD" w:rsidP="00117B45">
      <w:pPr>
        <w:tabs>
          <w:tab w:val="left" w:pos="-720"/>
        </w:tabs>
        <w:suppressAutoHyphens/>
        <w:rPr>
          <w:spacing w:val="-3"/>
          <w:sz w:val="22"/>
          <w:szCs w:val="22"/>
        </w:rPr>
      </w:pPr>
    </w:p>
    <w:p w:rsidR="00D0559E" w:rsidRPr="00477E98" w:rsidRDefault="00047108" w:rsidP="00117B45">
      <w:pPr>
        <w:tabs>
          <w:tab w:val="left" w:pos="-720"/>
        </w:tabs>
        <w:suppressAutoHyphens/>
        <w:rPr>
          <w:spacing w:val="-3"/>
          <w:sz w:val="22"/>
          <w:szCs w:val="22"/>
        </w:rPr>
      </w:pPr>
      <w:r>
        <w:rPr>
          <w:spacing w:val="-3"/>
          <w:sz w:val="22"/>
          <w:szCs w:val="22"/>
          <w:u w:val="single"/>
        </w:rPr>
        <w:t>MGT-CR</w:t>
      </w:r>
      <w:r w:rsidR="007871DD" w:rsidRPr="007871DD">
        <w:rPr>
          <w:spacing w:val="-3"/>
          <w:sz w:val="22"/>
          <w:szCs w:val="22"/>
          <w:u w:val="single"/>
        </w:rPr>
        <w:t xml:space="preserve"> Rent</w:t>
      </w:r>
      <w:r w:rsidR="007871DD">
        <w:rPr>
          <w:spacing w:val="-3"/>
          <w:sz w:val="22"/>
          <w:szCs w:val="22"/>
        </w:rPr>
        <w:t xml:space="preserve"> - If rent expense from a related entity is claimed on the </w:t>
      </w:r>
      <w:r>
        <w:rPr>
          <w:spacing w:val="-3"/>
          <w:sz w:val="22"/>
        </w:rPr>
        <w:t>MGT-CR</w:t>
      </w:r>
      <w:r w:rsidR="00612CD6">
        <w:rPr>
          <w:spacing w:val="-3"/>
          <w:sz w:val="22"/>
        </w:rPr>
        <w:t>, account (9382.</w:t>
      </w:r>
      <w:r w:rsidR="00C41F1F">
        <w:rPr>
          <w:spacing w:val="-3"/>
          <w:sz w:val="22"/>
        </w:rPr>
        <w:t>2</w:t>
      </w:r>
      <w:r w:rsidR="00612CD6">
        <w:rPr>
          <w:spacing w:val="-3"/>
          <w:sz w:val="22"/>
        </w:rPr>
        <w:t>)</w:t>
      </w:r>
      <w:r w:rsidR="00D0559E" w:rsidRPr="00477E98">
        <w:rPr>
          <w:spacing w:val="-3"/>
          <w:sz w:val="22"/>
          <w:szCs w:val="22"/>
        </w:rPr>
        <w:t xml:space="preserve"> a Realty Company Report, Form </w:t>
      </w:r>
      <w:r w:rsidR="00CD0020" w:rsidRPr="00477E98">
        <w:rPr>
          <w:spacing w:val="-3"/>
          <w:sz w:val="22"/>
          <w:szCs w:val="22"/>
        </w:rPr>
        <w:t>HCF-2-NH</w:t>
      </w:r>
      <w:r w:rsidR="00D0559E" w:rsidRPr="00477E98">
        <w:rPr>
          <w:spacing w:val="-3"/>
          <w:sz w:val="22"/>
          <w:szCs w:val="22"/>
        </w:rPr>
        <w:t xml:space="preserve"> must be filed.  </w:t>
      </w:r>
      <w:r w:rsidR="007871DD">
        <w:rPr>
          <w:spacing w:val="-3"/>
          <w:sz w:val="22"/>
          <w:szCs w:val="22"/>
        </w:rPr>
        <w:t xml:space="preserve">  If rent is paid to an unrelated party, </w:t>
      </w:r>
      <w:r w:rsidR="0046033C">
        <w:rPr>
          <w:spacing w:val="-3"/>
          <w:sz w:val="22"/>
          <w:szCs w:val="22"/>
        </w:rPr>
        <w:t>an HCF-2-NH is not required</w:t>
      </w:r>
      <w:r>
        <w:rPr>
          <w:spacing w:val="-3"/>
          <w:sz w:val="22"/>
          <w:szCs w:val="22"/>
        </w:rPr>
        <w:t>.</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spacing w:val="-3"/>
          <w:sz w:val="22"/>
          <w:szCs w:val="22"/>
        </w:rPr>
      </w:pPr>
      <w:r w:rsidRPr="00477E98">
        <w:rPr>
          <w:spacing w:val="-3"/>
          <w:sz w:val="22"/>
          <w:szCs w:val="22"/>
        </w:rPr>
        <w:t xml:space="preserve">Whenever rent is paid to or expenses or allowances are claimed by a realty company which owns more than one property, an </w:t>
      </w:r>
      <w:r w:rsidR="00CD0020" w:rsidRPr="00477E98">
        <w:rPr>
          <w:spacing w:val="-3"/>
          <w:sz w:val="22"/>
          <w:szCs w:val="22"/>
        </w:rPr>
        <w:t>HCF-2-NH</w:t>
      </w:r>
      <w:r w:rsidRPr="00477E98">
        <w:rPr>
          <w:spacing w:val="-3"/>
          <w:sz w:val="22"/>
          <w:szCs w:val="22"/>
        </w:rPr>
        <w:t xml:space="preserve"> form which reports all of the financial activity and condition of that entity should be filed.  </w:t>
      </w:r>
      <w:r w:rsidRPr="00477E98">
        <w:rPr>
          <w:b/>
          <w:spacing w:val="-3"/>
          <w:sz w:val="22"/>
          <w:szCs w:val="22"/>
        </w:rPr>
        <w:t xml:space="preserve">In addition, subsidiary form </w:t>
      </w:r>
      <w:r w:rsidR="00CD0020" w:rsidRPr="00477E98">
        <w:rPr>
          <w:b/>
          <w:spacing w:val="-3"/>
          <w:sz w:val="22"/>
          <w:szCs w:val="22"/>
        </w:rPr>
        <w:t>HCF-2-NH</w:t>
      </w:r>
      <w:r w:rsidRPr="00477E98">
        <w:rPr>
          <w:b/>
          <w:spacing w:val="-3"/>
          <w:sz w:val="22"/>
          <w:szCs w:val="22"/>
        </w:rPr>
        <w:t>'s should be filed for each facility and clearly marked "</w:t>
      </w:r>
      <w:r w:rsidR="00CD0020" w:rsidRPr="00477E98">
        <w:rPr>
          <w:b/>
          <w:spacing w:val="-3"/>
          <w:sz w:val="22"/>
          <w:szCs w:val="22"/>
        </w:rPr>
        <w:t>HCF-2-NH</w:t>
      </w:r>
      <w:r w:rsidRPr="00477E98">
        <w:rPr>
          <w:b/>
          <w:spacing w:val="-3"/>
          <w:sz w:val="22"/>
          <w:szCs w:val="22"/>
        </w:rPr>
        <w:t>A", "</w:t>
      </w:r>
      <w:r w:rsidR="00CD0020" w:rsidRPr="00477E98">
        <w:rPr>
          <w:b/>
          <w:spacing w:val="-3"/>
          <w:sz w:val="22"/>
          <w:szCs w:val="22"/>
        </w:rPr>
        <w:t>HCF-2-NH</w:t>
      </w:r>
      <w:r w:rsidRPr="00477E98">
        <w:rPr>
          <w:b/>
          <w:spacing w:val="-3"/>
          <w:sz w:val="22"/>
          <w:szCs w:val="22"/>
        </w:rPr>
        <w:t>B"</w:t>
      </w:r>
      <w:r w:rsidR="0008587D">
        <w:rPr>
          <w:b/>
          <w:spacing w:val="-3"/>
          <w:sz w:val="22"/>
          <w:szCs w:val="22"/>
        </w:rPr>
        <w:t>,</w:t>
      </w:r>
      <w:r w:rsidRPr="00477E98">
        <w:rPr>
          <w:b/>
          <w:spacing w:val="-3"/>
          <w:sz w:val="22"/>
          <w:szCs w:val="22"/>
        </w:rPr>
        <w:t xml:space="preserve"> etc.</w:t>
      </w:r>
      <w:r w:rsidRPr="00477E98">
        <w:rPr>
          <w:spacing w:val="-3"/>
          <w:sz w:val="22"/>
          <w:szCs w:val="22"/>
        </w:rPr>
        <w:t xml:space="preserve">  Each subsidiary </w:t>
      </w:r>
      <w:r w:rsidR="00CD0020" w:rsidRPr="00477E98">
        <w:rPr>
          <w:spacing w:val="-3"/>
          <w:sz w:val="22"/>
          <w:szCs w:val="22"/>
        </w:rPr>
        <w:t>HCF-2-NH</w:t>
      </w:r>
      <w:r w:rsidRPr="00477E98">
        <w:rPr>
          <w:spacing w:val="-3"/>
          <w:sz w:val="22"/>
          <w:szCs w:val="22"/>
        </w:rPr>
        <w:t xml:space="preserve"> should also clearly indicate the name, address and provider number of the nursing facility or rest home which it represents, as well as, if applicable, the identification of other properties for which no claims are being made.</w:t>
      </w:r>
    </w:p>
    <w:p w:rsidR="00D0559E" w:rsidRPr="00477E98" w:rsidRDefault="00D0559E" w:rsidP="00117B45">
      <w:pPr>
        <w:tabs>
          <w:tab w:val="left" w:pos="-720"/>
        </w:tabs>
        <w:suppressAutoHyphens/>
        <w:rPr>
          <w:spacing w:val="-3"/>
          <w:sz w:val="22"/>
          <w:szCs w:val="22"/>
        </w:rPr>
      </w:pPr>
    </w:p>
    <w:p w:rsidR="00D0559E" w:rsidRPr="00477E98" w:rsidRDefault="00D0559E" w:rsidP="00117B45">
      <w:pPr>
        <w:tabs>
          <w:tab w:val="left" w:pos="-720"/>
        </w:tabs>
        <w:suppressAutoHyphens/>
        <w:rPr>
          <w:spacing w:val="-3"/>
          <w:sz w:val="22"/>
          <w:szCs w:val="22"/>
        </w:rPr>
      </w:pPr>
      <w:r w:rsidRPr="00477E98">
        <w:rPr>
          <w:spacing w:val="-3"/>
          <w:sz w:val="22"/>
          <w:szCs w:val="22"/>
        </w:rPr>
        <w:t xml:space="preserve">For example, if a realty trust owns a nursing facility in Athol, a resident care facility in Orange and apartments in Greenfield, a total of four (4) </w:t>
      </w:r>
      <w:proofErr w:type="gramStart"/>
      <w:r w:rsidRPr="00477E98">
        <w:rPr>
          <w:spacing w:val="-3"/>
          <w:sz w:val="22"/>
          <w:szCs w:val="22"/>
        </w:rPr>
        <w:t>form</w:t>
      </w:r>
      <w:proofErr w:type="gramEnd"/>
      <w:r w:rsidRPr="00477E98">
        <w:rPr>
          <w:spacing w:val="-3"/>
          <w:sz w:val="22"/>
          <w:szCs w:val="22"/>
        </w:rPr>
        <w:t xml:space="preserve"> </w:t>
      </w:r>
      <w:r w:rsidR="00CD0020" w:rsidRPr="00477E98">
        <w:rPr>
          <w:spacing w:val="-3"/>
          <w:sz w:val="22"/>
          <w:szCs w:val="22"/>
        </w:rPr>
        <w:t>HCF-2-NH</w:t>
      </w:r>
      <w:r w:rsidRPr="00477E98">
        <w:rPr>
          <w:spacing w:val="-3"/>
          <w:sz w:val="22"/>
          <w:szCs w:val="22"/>
        </w:rPr>
        <w:t xml:space="preserve">s must be filed.  One form will report the financial condition of the entire entity and be clearly marked, "See also </w:t>
      </w:r>
      <w:r w:rsidR="00CD0020" w:rsidRPr="00477E98">
        <w:rPr>
          <w:spacing w:val="-3"/>
          <w:sz w:val="22"/>
          <w:szCs w:val="22"/>
        </w:rPr>
        <w:t>HCF-2-NH</w:t>
      </w:r>
      <w:r w:rsidRPr="00477E98">
        <w:rPr>
          <w:spacing w:val="-3"/>
          <w:sz w:val="22"/>
          <w:szCs w:val="22"/>
        </w:rPr>
        <w:t xml:space="preserve">A, </w:t>
      </w:r>
      <w:r w:rsidR="00CD0020" w:rsidRPr="00477E98">
        <w:rPr>
          <w:spacing w:val="-3"/>
          <w:sz w:val="22"/>
          <w:szCs w:val="22"/>
        </w:rPr>
        <w:t>HCF-2-NH</w:t>
      </w:r>
      <w:r w:rsidRPr="00477E98">
        <w:rPr>
          <w:spacing w:val="-3"/>
          <w:sz w:val="22"/>
          <w:szCs w:val="22"/>
        </w:rPr>
        <w:t xml:space="preserve">B, and </w:t>
      </w:r>
      <w:r w:rsidR="00CD0020" w:rsidRPr="00477E98">
        <w:rPr>
          <w:spacing w:val="-3"/>
          <w:sz w:val="22"/>
          <w:szCs w:val="22"/>
        </w:rPr>
        <w:t>HCF-2-NH</w:t>
      </w:r>
      <w:r w:rsidRPr="00477E98">
        <w:rPr>
          <w:spacing w:val="-3"/>
          <w:sz w:val="22"/>
          <w:szCs w:val="22"/>
        </w:rPr>
        <w:t xml:space="preserve">C".  The </w:t>
      </w:r>
      <w:r w:rsidR="00CD0020" w:rsidRPr="00477E98">
        <w:rPr>
          <w:spacing w:val="-3"/>
          <w:sz w:val="22"/>
          <w:szCs w:val="22"/>
        </w:rPr>
        <w:t>HCF-2-NH</w:t>
      </w:r>
      <w:r w:rsidRPr="00477E98">
        <w:rPr>
          <w:spacing w:val="-3"/>
          <w:sz w:val="22"/>
          <w:szCs w:val="22"/>
        </w:rPr>
        <w:t xml:space="preserve">A should report that portion of the entity which relates to the nursing facility, the </w:t>
      </w:r>
      <w:r w:rsidR="00CD0020" w:rsidRPr="00477E98">
        <w:rPr>
          <w:spacing w:val="-3"/>
          <w:sz w:val="22"/>
          <w:szCs w:val="22"/>
        </w:rPr>
        <w:t>HCF-2-NH</w:t>
      </w:r>
      <w:r w:rsidRPr="00477E98">
        <w:rPr>
          <w:spacing w:val="-3"/>
          <w:sz w:val="22"/>
          <w:szCs w:val="22"/>
        </w:rPr>
        <w:t xml:space="preserve">B should report that portion of the entity which </w:t>
      </w:r>
      <w:r w:rsidR="003B7848" w:rsidRPr="00477E98">
        <w:rPr>
          <w:spacing w:val="-3"/>
          <w:sz w:val="22"/>
          <w:szCs w:val="22"/>
        </w:rPr>
        <w:t>relate</w:t>
      </w:r>
      <w:r w:rsidR="003B7848">
        <w:rPr>
          <w:spacing w:val="-3"/>
          <w:sz w:val="22"/>
          <w:szCs w:val="22"/>
        </w:rPr>
        <w:t>s</w:t>
      </w:r>
      <w:r w:rsidRPr="00477E98">
        <w:rPr>
          <w:spacing w:val="-3"/>
          <w:sz w:val="22"/>
          <w:szCs w:val="22"/>
        </w:rPr>
        <w:t xml:space="preserve"> to the </w:t>
      </w:r>
      <w:r w:rsidR="00504FE3">
        <w:rPr>
          <w:spacing w:val="-3"/>
          <w:sz w:val="22"/>
          <w:szCs w:val="22"/>
        </w:rPr>
        <w:t>resident</w:t>
      </w:r>
      <w:r w:rsidRPr="00477E98">
        <w:rPr>
          <w:spacing w:val="-3"/>
          <w:sz w:val="22"/>
          <w:szCs w:val="22"/>
        </w:rPr>
        <w:t xml:space="preserve"> care facility and the </w:t>
      </w:r>
      <w:r w:rsidR="00CD0020" w:rsidRPr="00477E98">
        <w:rPr>
          <w:spacing w:val="-3"/>
          <w:sz w:val="22"/>
          <w:szCs w:val="22"/>
        </w:rPr>
        <w:t>HCF-2-NH</w:t>
      </w:r>
      <w:r w:rsidRPr="00477E98">
        <w:rPr>
          <w:spacing w:val="-3"/>
          <w:sz w:val="22"/>
          <w:szCs w:val="22"/>
        </w:rPr>
        <w:t>C should report the remainder of the activities and be marked "Other Non-Claimed Realty Report".  The subsidiary reports must total to and be consistent with the overall realty report.</w:t>
      </w:r>
    </w:p>
    <w:p w:rsidR="00A621C4" w:rsidRPr="00477E98" w:rsidRDefault="00A621C4" w:rsidP="00117B45">
      <w:pPr>
        <w:tabs>
          <w:tab w:val="left" w:pos="-720"/>
        </w:tabs>
        <w:suppressAutoHyphens/>
        <w:rPr>
          <w:spacing w:val="-3"/>
          <w:sz w:val="22"/>
          <w:szCs w:val="22"/>
        </w:rPr>
      </w:pPr>
    </w:p>
    <w:p w:rsidR="00F10506" w:rsidRPr="00477E98" w:rsidRDefault="00F10506" w:rsidP="00117B45">
      <w:pPr>
        <w:tabs>
          <w:tab w:val="left" w:pos="-720"/>
        </w:tabs>
        <w:suppressAutoHyphens/>
        <w:rPr>
          <w:b/>
          <w:spacing w:val="-3"/>
          <w:sz w:val="22"/>
          <w:szCs w:val="22"/>
        </w:rPr>
      </w:pPr>
    </w:p>
    <w:p w:rsidR="00A621C4" w:rsidRPr="00477E98" w:rsidRDefault="00CD0020" w:rsidP="00117B45">
      <w:pPr>
        <w:tabs>
          <w:tab w:val="left" w:pos="-720"/>
        </w:tabs>
        <w:suppressAutoHyphens/>
        <w:rPr>
          <w:b/>
          <w:spacing w:val="-3"/>
          <w:sz w:val="22"/>
          <w:szCs w:val="22"/>
        </w:rPr>
      </w:pPr>
      <w:r w:rsidRPr="00477E98">
        <w:rPr>
          <w:b/>
          <w:spacing w:val="-3"/>
          <w:sz w:val="22"/>
          <w:szCs w:val="22"/>
        </w:rPr>
        <w:t>HCF-2-NH</w:t>
      </w:r>
      <w:r w:rsidR="00F10506" w:rsidRPr="00477E98">
        <w:rPr>
          <w:b/>
          <w:spacing w:val="-3"/>
          <w:sz w:val="22"/>
          <w:szCs w:val="22"/>
        </w:rPr>
        <w:t xml:space="preserve"> </w:t>
      </w:r>
      <w:r w:rsidR="00A621C4" w:rsidRPr="00477E98">
        <w:rPr>
          <w:b/>
          <w:spacing w:val="-3"/>
          <w:sz w:val="22"/>
          <w:szCs w:val="22"/>
        </w:rPr>
        <w:t>SCHEDULES</w:t>
      </w:r>
    </w:p>
    <w:p w:rsidR="004A1011" w:rsidRDefault="004A1011" w:rsidP="00117B45">
      <w:pPr>
        <w:tabs>
          <w:tab w:val="left" w:pos="-720"/>
        </w:tabs>
        <w:suppressAutoHyphens/>
        <w:ind w:left="288" w:hanging="288"/>
        <w:rPr>
          <w:b/>
          <w:spacing w:val="-3"/>
          <w:sz w:val="22"/>
          <w:szCs w:val="22"/>
        </w:rPr>
      </w:pPr>
    </w:p>
    <w:p w:rsidR="00A621C4" w:rsidRPr="00984641" w:rsidRDefault="00A621C4" w:rsidP="00117B45">
      <w:pPr>
        <w:tabs>
          <w:tab w:val="left" w:pos="-720"/>
        </w:tabs>
        <w:suppressAutoHyphens/>
        <w:ind w:left="288" w:hanging="288"/>
        <w:rPr>
          <w:spacing w:val="-3"/>
          <w:sz w:val="22"/>
          <w:szCs w:val="22"/>
        </w:rPr>
      </w:pPr>
      <w:r w:rsidRPr="00477E98">
        <w:rPr>
          <w:b/>
          <w:spacing w:val="-3"/>
          <w:sz w:val="22"/>
          <w:szCs w:val="22"/>
        </w:rPr>
        <w:t xml:space="preserve">1: </w:t>
      </w:r>
      <w:r w:rsidR="00611643" w:rsidRPr="00611643">
        <w:rPr>
          <w:b/>
          <w:spacing w:val="-3"/>
          <w:sz w:val="22"/>
          <w:szCs w:val="22"/>
          <w:u w:val="single"/>
        </w:rPr>
        <w:t>General Information</w:t>
      </w:r>
      <w:r w:rsidR="00611643" w:rsidRPr="00477E98">
        <w:rPr>
          <w:b/>
          <w:spacing w:val="-3"/>
          <w:sz w:val="22"/>
          <w:szCs w:val="22"/>
        </w:rPr>
        <w:t xml:space="preserve"> </w:t>
      </w:r>
      <w:r w:rsidRPr="00984641">
        <w:rPr>
          <w:spacing w:val="-3"/>
          <w:sz w:val="22"/>
          <w:szCs w:val="22"/>
        </w:rPr>
        <w:t xml:space="preserve">This schedule contains the following sections: Preparer Information, Cost Report Related Questions and Disclosure Information.  </w:t>
      </w:r>
      <w:r w:rsidRPr="00984641">
        <w:rPr>
          <w:b/>
          <w:spacing w:val="-3"/>
          <w:sz w:val="22"/>
          <w:szCs w:val="22"/>
        </w:rPr>
        <w:t>All sections must be completed.  Do not leave any items blank.</w:t>
      </w:r>
      <w:r w:rsidRPr="00984641">
        <w:rPr>
          <w:spacing w:val="-3"/>
          <w:sz w:val="22"/>
          <w:szCs w:val="22"/>
        </w:rPr>
        <w:t xml:space="preserve">  If any item or question does not pertain to your entity, then please write the words “non-applicable</w:t>
      </w:r>
      <w:proofErr w:type="gramStart"/>
      <w:r w:rsidRPr="00984641">
        <w:rPr>
          <w:spacing w:val="-3"/>
          <w:sz w:val="22"/>
          <w:szCs w:val="22"/>
        </w:rPr>
        <w:t>”  or</w:t>
      </w:r>
      <w:proofErr w:type="gramEnd"/>
      <w:r w:rsidRPr="00984641">
        <w:rPr>
          <w:spacing w:val="-3"/>
          <w:sz w:val="22"/>
          <w:szCs w:val="22"/>
        </w:rPr>
        <w:t xml:space="preserve"> “N/A” in the field so that it is apparent that the item or question was not overlooked.</w:t>
      </w:r>
    </w:p>
    <w:p w:rsidR="008706EC" w:rsidRPr="00477E98" w:rsidRDefault="008706EC" w:rsidP="00117B45">
      <w:pPr>
        <w:tabs>
          <w:tab w:val="left" w:pos="-720"/>
        </w:tabs>
        <w:suppressAutoHyphens/>
        <w:rPr>
          <w:b/>
          <w:spacing w:val="-3"/>
          <w:sz w:val="22"/>
          <w:szCs w:val="22"/>
        </w:rPr>
      </w:pPr>
    </w:p>
    <w:p w:rsidR="008706EC" w:rsidRPr="00477E98" w:rsidRDefault="008706EC" w:rsidP="00117B45">
      <w:pPr>
        <w:tabs>
          <w:tab w:val="left" w:pos="-720"/>
        </w:tabs>
        <w:suppressAutoHyphens/>
        <w:ind w:left="270"/>
        <w:rPr>
          <w:b/>
          <w:spacing w:val="-3"/>
          <w:sz w:val="22"/>
          <w:szCs w:val="22"/>
        </w:rPr>
      </w:pPr>
      <w:r w:rsidRPr="00477E98">
        <w:rPr>
          <w:b/>
          <w:sz w:val="22"/>
          <w:szCs w:val="22"/>
          <w:u w:val="single"/>
        </w:rPr>
        <w:t>Preparer Information</w:t>
      </w:r>
      <w:r w:rsidRPr="00477E98">
        <w:rPr>
          <w:sz w:val="22"/>
          <w:szCs w:val="22"/>
        </w:rPr>
        <w:t>: If someone other than the Owner, Partner or Officer prepared this report, enter the preparer information and circle the type of accounting service that was performed.</w:t>
      </w:r>
    </w:p>
    <w:p w:rsidR="00A621C4" w:rsidRPr="00477E98" w:rsidRDefault="00A621C4" w:rsidP="00117B45">
      <w:pPr>
        <w:tabs>
          <w:tab w:val="left" w:pos="-720"/>
        </w:tabs>
        <w:suppressAutoHyphens/>
        <w:ind w:left="270"/>
        <w:rPr>
          <w:b/>
          <w:spacing w:val="-3"/>
          <w:sz w:val="22"/>
          <w:szCs w:val="22"/>
        </w:rPr>
      </w:pPr>
    </w:p>
    <w:p w:rsidR="008706EC" w:rsidRPr="00477E98" w:rsidRDefault="008706EC" w:rsidP="00117B45">
      <w:pPr>
        <w:tabs>
          <w:tab w:val="left" w:pos="-720"/>
        </w:tabs>
        <w:suppressAutoHyphens/>
        <w:ind w:left="270"/>
        <w:rPr>
          <w:spacing w:val="-3"/>
          <w:sz w:val="22"/>
          <w:szCs w:val="22"/>
        </w:rPr>
      </w:pPr>
      <w:r w:rsidRPr="00477E98">
        <w:rPr>
          <w:b/>
          <w:spacing w:val="-3"/>
          <w:sz w:val="22"/>
          <w:szCs w:val="22"/>
          <w:u w:val="single"/>
        </w:rPr>
        <w:t>Cost Repor</w:t>
      </w:r>
      <w:r w:rsidR="008C0DCE" w:rsidRPr="00477E98">
        <w:rPr>
          <w:b/>
          <w:spacing w:val="-3"/>
          <w:sz w:val="22"/>
          <w:szCs w:val="22"/>
          <w:u w:val="single"/>
        </w:rPr>
        <w:t>t</w:t>
      </w:r>
      <w:r w:rsidRPr="00477E98">
        <w:rPr>
          <w:b/>
          <w:spacing w:val="-3"/>
          <w:sz w:val="22"/>
          <w:szCs w:val="22"/>
          <w:u w:val="single"/>
        </w:rPr>
        <w:t xml:space="preserve"> Related Questions:</w:t>
      </w:r>
      <w:r w:rsidRPr="00477E98">
        <w:rPr>
          <w:b/>
          <w:spacing w:val="-3"/>
          <w:sz w:val="22"/>
          <w:szCs w:val="22"/>
        </w:rPr>
        <w:t xml:space="preserve">  </w:t>
      </w:r>
      <w:r w:rsidRPr="00477E98">
        <w:rPr>
          <w:spacing w:val="-3"/>
          <w:sz w:val="22"/>
          <w:szCs w:val="22"/>
        </w:rPr>
        <w:t xml:space="preserve">The questions in this section pertain to changes in financing, reported asset holdings and renters of the realty’s assets.  This information needs to be updated annually to keep the </w:t>
      </w:r>
      <w:r w:rsidR="00377369">
        <w:rPr>
          <w:spacing w:val="-3"/>
          <w:sz w:val="22"/>
          <w:szCs w:val="22"/>
        </w:rPr>
        <w:t>Center</w:t>
      </w:r>
      <w:r w:rsidRPr="00477E98">
        <w:rPr>
          <w:spacing w:val="-3"/>
          <w:sz w:val="22"/>
          <w:szCs w:val="22"/>
        </w:rPr>
        <w:t>’s records current.</w:t>
      </w:r>
    </w:p>
    <w:p w:rsidR="008706EC" w:rsidRPr="00477E98" w:rsidRDefault="008706EC" w:rsidP="00117B45">
      <w:pPr>
        <w:tabs>
          <w:tab w:val="left" w:pos="-720"/>
        </w:tabs>
        <w:suppressAutoHyphens/>
        <w:ind w:left="270"/>
        <w:rPr>
          <w:b/>
          <w:spacing w:val="-3"/>
          <w:sz w:val="22"/>
          <w:szCs w:val="22"/>
        </w:rPr>
      </w:pPr>
    </w:p>
    <w:p w:rsidR="00C869F2" w:rsidRPr="00C869F2" w:rsidRDefault="00416CEF" w:rsidP="00117B45">
      <w:pPr>
        <w:tabs>
          <w:tab w:val="left" w:pos="-720"/>
        </w:tabs>
        <w:suppressAutoHyphens/>
        <w:rPr>
          <w:spacing w:val="-3"/>
          <w:sz w:val="22"/>
          <w:szCs w:val="22"/>
        </w:rPr>
      </w:pPr>
      <w:r>
        <w:rPr>
          <w:sz w:val="22"/>
          <w:szCs w:val="22"/>
        </w:rPr>
        <w:t>If a change of ownership occurred for the realty company during the year, t</w:t>
      </w:r>
      <w:r w:rsidR="00173C87">
        <w:rPr>
          <w:sz w:val="22"/>
          <w:szCs w:val="22"/>
        </w:rPr>
        <w:t xml:space="preserve">he date of the change must be entered.  </w:t>
      </w:r>
      <w:r w:rsidR="00C869F2" w:rsidRPr="00C869F2">
        <w:rPr>
          <w:sz w:val="22"/>
          <w:szCs w:val="22"/>
        </w:rPr>
        <w:t xml:space="preserve">If such a change </w:t>
      </w:r>
      <w:r w:rsidR="007B12ED">
        <w:rPr>
          <w:sz w:val="22"/>
          <w:szCs w:val="22"/>
        </w:rPr>
        <w:t xml:space="preserve">of ownership </w:t>
      </w:r>
      <w:r w:rsidR="00C869F2" w:rsidRPr="00C869F2">
        <w:rPr>
          <w:sz w:val="22"/>
          <w:szCs w:val="22"/>
        </w:rPr>
        <w:t xml:space="preserve">did take place during the reporting year, </w:t>
      </w:r>
      <w:r w:rsidR="00B15E5A">
        <w:rPr>
          <w:sz w:val="22"/>
          <w:szCs w:val="22"/>
        </w:rPr>
        <w:t>the Help Desk</w:t>
      </w:r>
      <w:r w:rsidR="00C869F2" w:rsidRPr="00C869F2">
        <w:rPr>
          <w:sz w:val="22"/>
          <w:szCs w:val="22"/>
        </w:rPr>
        <w:t xml:space="preserve"> must be contacted at </w:t>
      </w:r>
      <w:r w:rsidR="005F2616">
        <w:rPr>
          <w:sz w:val="22"/>
          <w:szCs w:val="22"/>
        </w:rPr>
        <w:t xml:space="preserve">(617) </w:t>
      </w:r>
      <w:r w:rsidR="00CC397A">
        <w:rPr>
          <w:sz w:val="22"/>
          <w:szCs w:val="22"/>
        </w:rPr>
        <w:t>701-8297</w:t>
      </w:r>
      <w:r w:rsidR="00117B45">
        <w:rPr>
          <w:sz w:val="22"/>
          <w:szCs w:val="22"/>
        </w:rPr>
        <w:t xml:space="preserve"> or </w:t>
      </w:r>
      <w:r w:rsidR="00117B45" w:rsidRPr="00117B45">
        <w:rPr>
          <w:sz w:val="22"/>
          <w:szCs w:val="22"/>
        </w:rPr>
        <w:t xml:space="preserve">email </w:t>
      </w:r>
      <w:hyperlink r:id="rId17" w:history="1">
        <w:r w:rsidR="00117B45" w:rsidRPr="00F93F69">
          <w:rPr>
            <w:rStyle w:val="Hyperlink"/>
            <w:sz w:val="22"/>
            <w:szCs w:val="22"/>
          </w:rPr>
          <w:t>CHIAcostreports.LTCF@state.ma.us</w:t>
        </w:r>
      </w:hyperlink>
      <w:r w:rsidR="00117B45">
        <w:rPr>
          <w:sz w:val="22"/>
          <w:szCs w:val="22"/>
        </w:rPr>
        <w:t xml:space="preserve"> </w:t>
      </w:r>
      <w:r w:rsidR="00C869F2" w:rsidRPr="00C869F2">
        <w:rPr>
          <w:sz w:val="22"/>
          <w:szCs w:val="22"/>
        </w:rPr>
        <w:t xml:space="preserve">for further instructions regarding the filing requirements of the HCF-2(s).  </w:t>
      </w:r>
    </w:p>
    <w:p w:rsidR="00C869F2" w:rsidRPr="00477E98" w:rsidRDefault="00C869F2" w:rsidP="00117B45">
      <w:pPr>
        <w:tabs>
          <w:tab w:val="left" w:pos="-720"/>
        </w:tabs>
        <w:suppressAutoHyphens/>
        <w:ind w:left="270"/>
        <w:rPr>
          <w:b/>
          <w:spacing w:val="-3"/>
          <w:sz w:val="22"/>
          <w:szCs w:val="22"/>
        </w:rPr>
      </w:pPr>
    </w:p>
    <w:p w:rsidR="003778D4" w:rsidRDefault="003778D4" w:rsidP="00117B45">
      <w:pPr>
        <w:tabs>
          <w:tab w:val="left" w:pos="-720"/>
        </w:tabs>
        <w:suppressAutoHyphens/>
        <w:rPr>
          <w:b/>
          <w:spacing w:val="-3"/>
          <w:sz w:val="22"/>
          <w:szCs w:val="22"/>
          <w:u w:val="single"/>
        </w:rPr>
      </w:pPr>
      <w:r>
        <w:rPr>
          <w:b/>
          <w:spacing w:val="-3"/>
          <w:sz w:val="22"/>
          <w:szCs w:val="22"/>
          <w:u w:val="single"/>
        </w:rPr>
        <w:br w:type="page"/>
      </w:r>
      <w:r>
        <w:rPr>
          <w:b/>
          <w:spacing w:val="-3"/>
          <w:sz w:val="22"/>
          <w:szCs w:val="22"/>
          <w:u w:val="single"/>
        </w:rPr>
        <w:lastRenderedPageBreak/>
        <w:t>(HCF-2</w:t>
      </w:r>
      <w:r w:rsidR="00A04D0E">
        <w:rPr>
          <w:b/>
          <w:spacing w:val="-3"/>
          <w:sz w:val="22"/>
          <w:szCs w:val="22"/>
          <w:u w:val="single"/>
        </w:rPr>
        <w:t>-NH</w:t>
      </w:r>
      <w:r>
        <w:rPr>
          <w:b/>
          <w:spacing w:val="-3"/>
          <w:sz w:val="22"/>
          <w:szCs w:val="22"/>
          <w:u w:val="single"/>
        </w:rPr>
        <w:t xml:space="preserve"> continued)</w:t>
      </w:r>
    </w:p>
    <w:p w:rsidR="003778D4" w:rsidRDefault="003778D4" w:rsidP="00117B45">
      <w:pPr>
        <w:tabs>
          <w:tab w:val="left" w:pos="-720"/>
        </w:tabs>
        <w:suppressAutoHyphens/>
        <w:ind w:left="270"/>
        <w:rPr>
          <w:b/>
          <w:spacing w:val="-3"/>
          <w:sz w:val="22"/>
          <w:szCs w:val="22"/>
          <w:u w:val="single"/>
        </w:rPr>
      </w:pPr>
    </w:p>
    <w:p w:rsidR="00BC6028" w:rsidRPr="00477E98" w:rsidRDefault="008706EC" w:rsidP="00117B45">
      <w:pPr>
        <w:tabs>
          <w:tab w:val="left" w:pos="-720"/>
        </w:tabs>
        <w:suppressAutoHyphens/>
        <w:ind w:left="270"/>
        <w:rPr>
          <w:spacing w:val="-3"/>
          <w:sz w:val="22"/>
          <w:szCs w:val="22"/>
        </w:rPr>
      </w:pPr>
      <w:r w:rsidRPr="00477E98">
        <w:rPr>
          <w:b/>
          <w:spacing w:val="-3"/>
          <w:sz w:val="22"/>
          <w:szCs w:val="22"/>
          <w:u w:val="single"/>
        </w:rPr>
        <w:t>Disclosure Questions</w:t>
      </w:r>
      <w:r w:rsidRPr="00477E98">
        <w:rPr>
          <w:spacing w:val="-3"/>
          <w:sz w:val="22"/>
          <w:szCs w:val="22"/>
        </w:rPr>
        <w:t>:  This section contains questions re</w:t>
      </w:r>
      <w:r w:rsidR="008E05FA" w:rsidRPr="00477E98">
        <w:rPr>
          <w:spacing w:val="-3"/>
          <w:sz w:val="22"/>
          <w:szCs w:val="22"/>
        </w:rPr>
        <w:t>g</w:t>
      </w:r>
      <w:r w:rsidRPr="00477E98">
        <w:rPr>
          <w:spacing w:val="-3"/>
          <w:sz w:val="22"/>
          <w:szCs w:val="22"/>
        </w:rPr>
        <w:t xml:space="preserve">arding </w:t>
      </w:r>
      <w:r w:rsidR="008E05FA" w:rsidRPr="00477E98">
        <w:rPr>
          <w:spacing w:val="-3"/>
          <w:sz w:val="22"/>
          <w:szCs w:val="22"/>
        </w:rPr>
        <w:t xml:space="preserve">the </w:t>
      </w:r>
      <w:r w:rsidRPr="00477E98">
        <w:rPr>
          <w:spacing w:val="-3"/>
          <w:sz w:val="22"/>
          <w:szCs w:val="22"/>
        </w:rPr>
        <w:t xml:space="preserve">direct and indirect ownership of </w:t>
      </w:r>
      <w:r w:rsidR="00BC6028" w:rsidRPr="00477E98">
        <w:rPr>
          <w:spacing w:val="-3"/>
          <w:sz w:val="22"/>
          <w:szCs w:val="22"/>
        </w:rPr>
        <w:t xml:space="preserve">the realty company, common ownership with any Massachusetts and Non-Massachusetts Nursing Homes and Rest Homes, and related party transactions.   </w:t>
      </w:r>
    </w:p>
    <w:p w:rsidR="00BC6028" w:rsidRPr="00477E98" w:rsidRDefault="00BC6028" w:rsidP="00117B45">
      <w:pPr>
        <w:tabs>
          <w:tab w:val="left" w:pos="-720"/>
        </w:tabs>
        <w:suppressAutoHyphens/>
        <w:rPr>
          <w:b/>
          <w:spacing w:val="-3"/>
          <w:sz w:val="22"/>
          <w:szCs w:val="22"/>
        </w:rPr>
      </w:pPr>
    </w:p>
    <w:p w:rsidR="00BC6028" w:rsidRPr="00477E98" w:rsidRDefault="00BC6028" w:rsidP="00117B45">
      <w:pPr>
        <w:tabs>
          <w:tab w:val="left" w:pos="-720"/>
        </w:tabs>
        <w:suppressAutoHyphens/>
        <w:ind w:left="720"/>
        <w:rPr>
          <w:sz w:val="22"/>
          <w:szCs w:val="22"/>
        </w:rPr>
      </w:pPr>
      <w:r w:rsidRPr="00477E98">
        <w:rPr>
          <w:sz w:val="22"/>
          <w:szCs w:val="22"/>
        </w:rPr>
        <w:t xml:space="preserve">A </w:t>
      </w:r>
      <w:r w:rsidRPr="00477E98">
        <w:rPr>
          <w:sz w:val="22"/>
          <w:szCs w:val="22"/>
          <w:u w:val="single"/>
        </w:rPr>
        <w:t>direct owner</w:t>
      </w:r>
      <w:r w:rsidRPr="00477E98">
        <w:rPr>
          <w:sz w:val="22"/>
          <w:szCs w:val="22"/>
        </w:rPr>
        <w:t xml:space="preserve"> is the legal entity or individual that is the nursing facility’s owner of record. Enter the name of the corporation, trust, partnership, government agency, sole proprietor or other legal entity that is the legal owner of record. </w:t>
      </w:r>
    </w:p>
    <w:p w:rsidR="00BC6028" w:rsidRPr="00477E98" w:rsidRDefault="00BC6028" w:rsidP="00117B45">
      <w:pPr>
        <w:tabs>
          <w:tab w:val="left" w:pos="-720"/>
        </w:tabs>
        <w:suppressAutoHyphens/>
        <w:rPr>
          <w:sz w:val="22"/>
          <w:szCs w:val="22"/>
        </w:rPr>
      </w:pPr>
    </w:p>
    <w:p w:rsidR="00BC6028" w:rsidRPr="00477E98" w:rsidRDefault="00BC6028" w:rsidP="00117B45">
      <w:pPr>
        <w:tabs>
          <w:tab w:val="left" w:pos="-720"/>
        </w:tabs>
        <w:suppressAutoHyphens/>
        <w:ind w:left="720"/>
        <w:rPr>
          <w:sz w:val="22"/>
          <w:szCs w:val="22"/>
        </w:rPr>
      </w:pPr>
      <w:r w:rsidRPr="00477E98">
        <w:rPr>
          <w:sz w:val="22"/>
          <w:szCs w:val="22"/>
        </w:rPr>
        <w:t xml:space="preserve">An </w:t>
      </w:r>
      <w:r w:rsidRPr="00477E98">
        <w:rPr>
          <w:sz w:val="22"/>
          <w:szCs w:val="22"/>
          <w:u w:val="single"/>
        </w:rPr>
        <w:t>indirect owner</w:t>
      </w:r>
      <w:r w:rsidRPr="00477E98">
        <w:rPr>
          <w:sz w:val="22"/>
          <w:szCs w:val="22"/>
        </w:rPr>
        <w:t xml:space="preserve"> is any individual or entity that holds a 5% or greater financial interest in the nursing facility direct owner.  Enter the name of each stockholder, trust beneficiary, partner or any other individual or entity with such an interest. </w:t>
      </w:r>
    </w:p>
    <w:p w:rsidR="00BC6028" w:rsidRPr="00477E98" w:rsidRDefault="00BC6028" w:rsidP="00117B45">
      <w:pPr>
        <w:tabs>
          <w:tab w:val="left" w:pos="-720"/>
        </w:tabs>
        <w:suppressAutoHyphens/>
        <w:rPr>
          <w:sz w:val="22"/>
          <w:szCs w:val="22"/>
        </w:rPr>
      </w:pPr>
    </w:p>
    <w:p w:rsidR="00A37F71" w:rsidRPr="00477E98" w:rsidRDefault="00A37F71" w:rsidP="00117B45">
      <w:pPr>
        <w:suppressAutoHyphens/>
        <w:ind w:left="720"/>
        <w:rPr>
          <w:spacing w:val="-2"/>
          <w:sz w:val="22"/>
          <w:szCs w:val="22"/>
        </w:rPr>
      </w:pPr>
      <w:r w:rsidRPr="00477E98">
        <w:rPr>
          <w:spacing w:val="-2"/>
          <w:sz w:val="22"/>
          <w:szCs w:val="22"/>
        </w:rPr>
        <w:t xml:space="preserve">A </w:t>
      </w:r>
      <w:r w:rsidRPr="00477E98">
        <w:rPr>
          <w:spacing w:val="-2"/>
          <w:sz w:val="22"/>
          <w:szCs w:val="22"/>
          <w:u w:val="single"/>
        </w:rPr>
        <w:t>related party</w:t>
      </w:r>
      <w:r w:rsidRPr="00477E98">
        <w:rPr>
          <w:spacing w:val="-2"/>
          <w:sz w:val="22"/>
          <w:szCs w:val="22"/>
        </w:rPr>
        <w:t xml:space="preserve"> is an individual or organization associated or affiliated with, or that has control of, or is controlled by, the Provider; or is related to the Provider, or any director, stockholder, trustee, partner or administrator of the Provider by common ownership or control or in a manner specified in sections 267(b) and (c) of the Internal Revenue Code of 1954 as amended provided, however, that 10% is the operative factor as set out in sections 267(b)(2) and (3).  Related individuals include spouses, parents, children, </w:t>
      </w:r>
      <w:proofErr w:type="gramStart"/>
      <w:r w:rsidRPr="00477E98">
        <w:rPr>
          <w:spacing w:val="-2"/>
          <w:sz w:val="22"/>
          <w:szCs w:val="22"/>
        </w:rPr>
        <w:t>spouses</w:t>
      </w:r>
      <w:proofErr w:type="gramEnd"/>
      <w:r w:rsidRPr="00477E98">
        <w:rPr>
          <w:spacing w:val="-2"/>
          <w:sz w:val="22"/>
          <w:szCs w:val="22"/>
        </w:rPr>
        <w:t xml:space="preserve"> of children, grandchildren, siblings, fathers-in-law, mother</w:t>
      </w:r>
      <w:r w:rsidR="003C7227">
        <w:rPr>
          <w:spacing w:val="-2"/>
          <w:sz w:val="22"/>
          <w:szCs w:val="22"/>
        </w:rPr>
        <w:t>s</w:t>
      </w:r>
      <w:r w:rsidRPr="00477E98">
        <w:rPr>
          <w:spacing w:val="-2"/>
          <w:sz w:val="22"/>
          <w:szCs w:val="22"/>
        </w:rPr>
        <w:t>-in-law, brothers-in-law and sisters-in-law.</w:t>
      </w:r>
    </w:p>
    <w:p w:rsidR="00BC6028" w:rsidRPr="00477E98" w:rsidRDefault="00BC6028" w:rsidP="00117B45">
      <w:pPr>
        <w:tabs>
          <w:tab w:val="left" w:pos="-720"/>
        </w:tabs>
        <w:suppressAutoHyphens/>
        <w:rPr>
          <w:sz w:val="22"/>
          <w:szCs w:val="22"/>
        </w:rPr>
      </w:pPr>
      <w:r w:rsidRPr="00477E98">
        <w:rPr>
          <w:sz w:val="22"/>
          <w:szCs w:val="22"/>
        </w:rPr>
        <w:t xml:space="preserve"> </w:t>
      </w:r>
    </w:p>
    <w:p w:rsidR="00611643" w:rsidRDefault="00A621C4" w:rsidP="00117B45">
      <w:pPr>
        <w:tabs>
          <w:tab w:val="left" w:pos="-720"/>
        </w:tabs>
        <w:suppressAutoHyphens/>
        <w:ind w:left="288" w:hanging="288"/>
        <w:rPr>
          <w:b/>
          <w:spacing w:val="-3"/>
          <w:sz w:val="22"/>
          <w:szCs w:val="22"/>
        </w:rPr>
      </w:pPr>
      <w:r w:rsidRPr="00477E98">
        <w:rPr>
          <w:b/>
          <w:spacing w:val="-3"/>
          <w:sz w:val="22"/>
          <w:szCs w:val="22"/>
        </w:rPr>
        <w:t xml:space="preserve">2: </w:t>
      </w:r>
      <w:r w:rsidR="00611643" w:rsidRPr="00477E98">
        <w:rPr>
          <w:b/>
          <w:spacing w:val="-3"/>
          <w:sz w:val="22"/>
          <w:szCs w:val="22"/>
        </w:rPr>
        <w:t xml:space="preserve">Realty Company Statement </w:t>
      </w:r>
      <w:r w:rsidR="00611643">
        <w:rPr>
          <w:b/>
          <w:spacing w:val="-3"/>
          <w:sz w:val="22"/>
          <w:szCs w:val="22"/>
        </w:rPr>
        <w:t>o</w:t>
      </w:r>
      <w:r w:rsidR="00611643" w:rsidRPr="00477E98">
        <w:rPr>
          <w:b/>
          <w:spacing w:val="-3"/>
          <w:sz w:val="22"/>
          <w:szCs w:val="22"/>
        </w:rPr>
        <w:t xml:space="preserve">f Income </w:t>
      </w:r>
      <w:r w:rsidR="00611643">
        <w:rPr>
          <w:b/>
          <w:spacing w:val="-3"/>
          <w:sz w:val="22"/>
          <w:szCs w:val="22"/>
        </w:rPr>
        <w:t>a</w:t>
      </w:r>
      <w:r w:rsidR="00611643" w:rsidRPr="00477E98">
        <w:rPr>
          <w:b/>
          <w:spacing w:val="-3"/>
          <w:sz w:val="22"/>
          <w:szCs w:val="22"/>
        </w:rPr>
        <w:t>nd Expenses</w:t>
      </w:r>
    </w:p>
    <w:p w:rsidR="00552F5D" w:rsidRPr="00477E98" w:rsidRDefault="00611643" w:rsidP="00117B45">
      <w:pPr>
        <w:tabs>
          <w:tab w:val="left" w:pos="-720"/>
        </w:tabs>
        <w:suppressAutoHyphens/>
        <w:ind w:left="288" w:hanging="288"/>
        <w:rPr>
          <w:b/>
          <w:sz w:val="22"/>
          <w:szCs w:val="22"/>
        </w:rPr>
      </w:pPr>
      <w:r>
        <w:rPr>
          <w:b/>
          <w:spacing w:val="-3"/>
          <w:sz w:val="22"/>
          <w:szCs w:val="22"/>
        </w:rPr>
        <w:t xml:space="preserve">   </w:t>
      </w:r>
      <w:r w:rsidRPr="00477E98">
        <w:rPr>
          <w:b/>
          <w:spacing w:val="-3"/>
          <w:sz w:val="22"/>
          <w:szCs w:val="22"/>
        </w:rPr>
        <w:t xml:space="preserve"> </w:t>
      </w:r>
      <w:r w:rsidR="00552F5D" w:rsidRPr="00477E98">
        <w:rPr>
          <w:b/>
          <w:sz w:val="22"/>
          <w:szCs w:val="22"/>
        </w:rPr>
        <w:t xml:space="preserve">The information on this schedule must also be reported on HCF-1 Schedule 22.  </w:t>
      </w:r>
    </w:p>
    <w:p w:rsidR="00552F5D" w:rsidRPr="00477E98" w:rsidRDefault="00552F5D" w:rsidP="00117B45">
      <w:pPr>
        <w:tabs>
          <w:tab w:val="left" w:pos="-720"/>
        </w:tabs>
        <w:suppressAutoHyphens/>
        <w:rPr>
          <w:sz w:val="22"/>
          <w:szCs w:val="22"/>
        </w:rPr>
      </w:pPr>
    </w:p>
    <w:p w:rsidR="00505E47" w:rsidRPr="00477E98" w:rsidRDefault="00505E47" w:rsidP="00117B45">
      <w:pPr>
        <w:tabs>
          <w:tab w:val="left" w:pos="-720"/>
        </w:tabs>
        <w:suppressAutoHyphens/>
        <w:ind w:left="288"/>
        <w:rPr>
          <w:b/>
          <w:sz w:val="22"/>
          <w:szCs w:val="22"/>
        </w:rPr>
      </w:pPr>
      <w:r w:rsidRPr="00477E98">
        <w:rPr>
          <w:b/>
          <w:sz w:val="22"/>
          <w:szCs w:val="22"/>
        </w:rPr>
        <w:t>Income</w:t>
      </w:r>
    </w:p>
    <w:p w:rsidR="00552F5D" w:rsidRPr="00477E98" w:rsidRDefault="00552F5D" w:rsidP="00117B45">
      <w:pPr>
        <w:tabs>
          <w:tab w:val="left" w:pos="-720"/>
        </w:tabs>
        <w:suppressAutoHyphens/>
        <w:ind w:left="1008" w:hanging="720"/>
        <w:rPr>
          <w:sz w:val="22"/>
          <w:szCs w:val="22"/>
        </w:rPr>
      </w:pPr>
      <w:r w:rsidRPr="00477E98">
        <w:rPr>
          <w:b/>
          <w:sz w:val="22"/>
          <w:szCs w:val="22"/>
        </w:rPr>
        <w:t xml:space="preserve">3510.0 </w:t>
      </w:r>
      <w:r w:rsidRPr="00477E98">
        <w:rPr>
          <w:sz w:val="22"/>
          <w:szCs w:val="22"/>
          <w:u w:val="single"/>
        </w:rPr>
        <w:t>Rental from Nursing Facility Income</w:t>
      </w:r>
      <w:r w:rsidRPr="00477E98">
        <w:rPr>
          <w:sz w:val="22"/>
          <w:szCs w:val="22"/>
        </w:rPr>
        <w:t xml:space="preserve">: This account represents the income earned from renting the building and/or equipment to a nursing facility. </w:t>
      </w:r>
    </w:p>
    <w:p w:rsidR="00552F5D" w:rsidRPr="00477E98" w:rsidRDefault="00552F5D" w:rsidP="00117B45">
      <w:pPr>
        <w:tabs>
          <w:tab w:val="left" w:pos="-720"/>
        </w:tabs>
        <w:suppressAutoHyphens/>
        <w:ind w:left="1008" w:hanging="720"/>
        <w:rPr>
          <w:sz w:val="22"/>
          <w:szCs w:val="22"/>
        </w:rPr>
      </w:pPr>
      <w:r w:rsidRPr="00477E98">
        <w:rPr>
          <w:b/>
          <w:sz w:val="22"/>
          <w:szCs w:val="22"/>
        </w:rPr>
        <w:t xml:space="preserve">3520.0 </w:t>
      </w:r>
      <w:r w:rsidRPr="00477E98">
        <w:rPr>
          <w:sz w:val="22"/>
          <w:szCs w:val="22"/>
          <w:u w:val="single"/>
        </w:rPr>
        <w:t>Other Rental</w:t>
      </w:r>
      <w:r w:rsidRPr="00477E98">
        <w:rPr>
          <w:sz w:val="22"/>
          <w:szCs w:val="22"/>
        </w:rPr>
        <w:t>: This account re</w:t>
      </w:r>
      <w:r w:rsidR="00505E47" w:rsidRPr="00477E98">
        <w:rPr>
          <w:sz w:val="22"/>
          <w:szCs w:val="22"/>
        </w:rPr>
        <w:t>presents the rental income earned from any person or entity, except for a nursing facility.</w:t>
      </w:r>
      <w:r w:rsidRPr="00477E98">
        <w:rPr>
          <w:sz w:val="22"/>
          <w:szCs w:val="22"/>
        </w:rPr>
        <w:t xml:space="preserve"> </w:t>
      </w:r>
    </w:p>
    <w:p w:rsidR="00552F5D" w:rsidRDefault="00552F5D" w:rsidP="00117B45">
      <w:pPr>
        <w:tabs>
          <w:tab w:val="left" w:pos="-720"/>
        </w:tabs>
        <w:suppressAutoHyphens/>
        <w:ind w:left="1008" w:hanging="720"/>
        <w:rPr>
          <w:sz w:val="22"/>
          <w:szCs w:val="22"/>
        </w:rPr>
      </w:pPr>
      <w:r w:rsidRPr="00477E98">
        <w:rPr>
          <w:b/>
          <w:sz w:val="22"/>
          <w:szCs w:val="22"/>
        </w:rPr>
        <w:t>3</w:t>
      </w:r>
      <w:r w:rsidR="00505E47" w:rsidRPr="00477E98">
        <w:rPr>
          <w:b/>
          <w:sz w:val="22"/>
          <w:szCs w:val="22"/>
        </w:rPr>
        <w:t>530</w:t>
      </w:r>
      <w:r w:rsidRPr="00477E98">
        <w:rPr>
          <w:b/>
          <w:sz w:val="22"/>
          <w:szCs w:val="22"/>
        </w:rPr>
        <w:t>.</w:t>
      </w:r>
      <w:r w:rsidR="00505E47" w:rsidRPr="00477E98">
        <w:rPr>
          <w:b/>
          <w:sz w:val="22"/>
          <w:szCs w:val="22"/>
        </w:rPr>
        <w:t>0</w:t>
      </w:r>
      <w:r w:rsidRPr="00477E98">
        <w:rPr>
          <w:b/>
          <w:sz w:val="22"/>
          <w:szCs w:val="22"/>
        </w:rPr>
        <w:t xml:space="preserve"> </w:t>
      </w:r>
      <w:r w:rsidR="00505E47" w:rsidRPr="00477E98">
        <w:rPr>
          <w:sz w:val="22"/>
          <w:szCs w:val="22"/>
          <w:u w:val="single"/>
        </w:rPr>
        <w:t>Other Income</w:t>
      </w:r>
      <w:r w:rsidR="00505E47" w:rsidRPr="00477E98">
        <w:rPr>
          <w:sz w:val="22"/>
          <w:szCs w:val="22"/>
        </w:rPr>
        <w:t xml:space="preserve">: </w:t>
      </w:r>
      <w:r w:rsidRPr="00477E98">
        <w:rPr>
          <w:sz w:val="22"/>
          <w:szCs w:val="22"/>
        </w:rPr>
        <w:t xml:space="preserve"> This account re</w:t>
      </w:r>
      <w:r w:rsidR="00505E47" w:rsidRPr="00477E98">
        <w:rPr>
          <w:sz w:val="22"/>
          <w:szCs w:val="22"/>
        </w:rPr>
        <w:t>presents the income generated from non-rental transactions.</w:t>
      </w:r>
    </w:p>
    <w:p w:rsidR="00575558" w:rsidRPr="00575558" w:rsidRDefault="00BB0B64" w:rsidP="00117B45">
      <w:pPr>
        <w:tabs>
          <w:tab w:val="left" w:pos="-720"/>
        </w:tabs>
        <w:suppressAutoHyphens/>
        <w:ind w:left="1008" w:hanging="720"/>
        <w:rPr>
          <w:sz w:val="22"/>
          <w:szCs w:val="22"/>
        </w:rPr>
      </w:pPr>
      <w:r>
        <w:rPr>
          <w:b/>
          <w:sz w:val="22"/>
          <w:szCs w:val="22"/>
        </w:rPr>
        <w:t>3540.0</w:t>
      </w:r>
      <w:r w:rsidR="00575558">
        <w:rPr>
          <w:sz w:val="22"/>
          <w:szCs w:val="22"/>
        </w:rPr>
        <w:t xml:space="preserve"> </w:t>
      </w:r>
      <w:r w:rsidR="00575558">
        <w:rPr>
          <w:sz w:val="22"/>
          <w:szCs w:val="22"/>
          <w:u w:val="single"/>
        </w:rPr>
        <w:t>Fixed Recoverable Income</w:t>
      </w:r>
      <w:r w:rsidR="00575558">
        <w:rPr>
          <w:sz w:val="22"/>
          <w:szCs w:val="22"/>
        </w:rPr>
        <w:t>:  This is a new account which should be used to report any fixed cost recoverable income.</w:t>
      </w:r>
    </w:p>
    <w:p w:rsidR="00552F5D" w:rsidRPr="00477E98" w:rsidRDefault="00552F5D" w:rsidP="00117B45">
      <w:pPr>
        <w:tabs>
          <w:tab w:val="left" w:pos="-720"/>
        </w:tabs>
        <w:suppressAutoHyphens/>
        <w:ind w:left="288"/>
        <w:rPr>
          <w:spacing w:val="-3"/>
          <w:sz w:val="22"/>
          <w:szCs w:val="22"/>
        </w:rPr>
      </w:pPr>
    </w:p>
    <w:p w:rsidR="00575558" w:rsidRDefault="00505E47" w:rsidP="00117B45">
      <w:pPr>
        <w:tabs>
          <w:tab w:val="left" w:pos="-720"/>
        </w:tabs>
        <w:suppressAutoHyphens/>
        <w:ind w:left="288"/>
        <w:rPr>
          <w:b/>
          <w:spacing w:val="-3"/>
          <w:sz w:val="22"/>
          <w:szCs w:val="22"/>
        </w:rPr>
      </w:pPr>
      <w:r w:rsidRPr="00477E98">
        <w:rPr>
          <w:b/>
          <w:spacing w:val="-3"/>
          <w:sz w:val="22"/>
          <w:szCs w:val="22"/>
        </w:rPr>
        <w:t>Expenses</w:t>
      </w:r>
    </w:p>
    <w:p w:rsidR="00F07B78" w:rsidRPr="00EF5AAB" w:rsidRDefault="00443750" w:rsidP="00117B45">
      <w:pPr>
        <w:tabs>
          <w:tab w:val="left" w:pos="-720"/>
        </w:tabs>
        <w:suppressAutoHyphens/>
        <w:ind w:left="288"/>
        <w:rPr>
          <w:b/>
          <w:spacing w:val="-3"/>
          <w:sz w:val="22"/>
        </w:rPr>
      </w:pPr>
      <w:r w:rsidRPr="00477E98">
        <w:rPr>
          <w:spacing w:val="-3"/>
          <w:sz w:val="22"/>
          <w:szCs w:val="22"/>
        </w:rPr>
        <w:t>Th</w:t>
      </w:r>
      <w:r w:rsidR="00AD7B20" w:rsidRPr="00477E98">
        <w:rPr>
          <w:spacing w:val="-3"/>
          <w:sz w:val="22"/>
          <w:szCs w:val="22"/>
        </w:rPr>
        <w:t>is</w:t>
      </w:r>
      <w:r w:rsidRPr="00477E98">
        <w:rPr>
          <w:spacing w:val="-3"/>
          <w:sz w:val="22"/>
          <w:szCs w:val="22"/>
        </w:rPr>
        <w:t xml:space="preserve"> section of th</w:t>
      </w:r>
      <w:r w:rsidR="00AD7B20" w:rsidRPr="00477E98">
        <w:rPr>
          <w:spacing w:val="-3"/>
          <w:sz w:val="22"/>
          <w:szCs w:val="22"/>
        </w:rPr>
        <w:t>e</w:t>
      </w:r>
      <w:r w:rsidRPr="00477E98">
        <w:rPr>
          <w:spacing w:val="-3"/>
          <w:sz w:val="22"/>
          <w:szCs w:val="22"/>
        </w:rPr>
        <w:t xml:space="preserve"> report is broken down by expense category subtotals; fixed, </w:t>
      </w:r>
      <w:r w:rsidR="007F423C">
        <w:rPr>
          <w:spacing w:val="-3"/>
          <w:sz w:val="22"/>
          <w:szCs w:val="22"/>
        </w:rPr>
        <w:t>operating</w:t>
      </w:r>
      <w:r w:rsidRPr="00477E98">
        <w:rPr>
          <w:spacing w:val="-3"/>
          <w:sz w:val="22"/>
          <w:szCs w:val="22"/>
        </w:rPr>
        <w:t xml:space="preserve"> and non-allowable.  </w:t>
      </w:r>
      <w:r w:rsidR="008E05FA" w:rsidRPr="00477E98">
        <w:rPr>
          <w:spacing w:val="-3"/>
          <w:sz w:val="22"/>
          <w:szCs w:val="22"/>
        </w:rPr>
        <w:t xml:space="preserve">Please report the gross expenses in the </w:t>
      </w:r>
      <w:r w:rsidR="00A143F6">
        <w:rPr>
          <w:spacing w:val="-3"/>
          <w:sz w:val="22"/>
          <w:szCs w:val="22"/>
        </w:rPr>
        <w:t>R</w:t>
      </w:r>
      <w:r w:rsidR="008E05FA" w:rsidRPr="00477E98">
        <w:rPr>
          <w:spacing w:val="-3"/>
          <w:sz w:val="22"/>
          <w:szCs w:val="22"/>
        </w:rPr>
        <w:t xml:space="preserve">eported </w:t>
      </w:r>
      <w:r w:rsidR="00A143F6">
        <w:rPr>
          <w:spacing w:val="-3"/>
          <w:sz w:val="22"/>
          <w:szCs w:val="22"/>
        </w:rPr>
        <w:t>E</w:t>
      </w:r>
      <w:r w:rsidR="008E05FA" w:rsidRPr="00477E98">
        <w:rPr>
          <w:spacing w:val="-3"/>
          <w:sz w:val="22"/>
          <w:szCs w:val="22"/>
        </w:rPr>
        <w:t xml:space="preserve">xpense field, </w:t>
      </w:r>
      <w:proofErr w:type="spellStart"/>
      <w:r w:rsidR="008E05FA" w:rsidRPr="00477E98">
        <w:rPr>
          <w:spacing w:val="-3"/>
          <w:sz w:val="22"/>
          <w:szCs w:val="22"/>
        </w:rPr>
        <w:t>self disallow</w:t>
      </w:r>
      <w:proofErr w:type="spellEnd"/>
      <w:r w:rsidR="008E05FA" w:rsidRPr="00477E98">
        <w:rPr>
          <w:spacing w:val="-3"/>
          <w:sz w:val="22"/>
          <w:szCs w:val="22"/>
        </w:rPr>
        <w:t xml:space="preserve"> any non-nursing home related and/or any other non-allowable amounts of the gross expenses by entering them into the Non-Allowable field and enter the claimed expense amount</w:t>
      </w:r>
      <w:r w:rsidRPr="00477E98">
        <w:rPr>
          <w:spacing w:val="-3"/>
          <w:sz w:val="22"/>
          <w:szCs w:val="22"/>
        </w:rPr>
        <w:t xml:space="preserve"> </w:t>
      </w:r>
      <w:r w:rsidR="008E05FA" w:rsidRPr="00477E98">
        <w:rPr>
          <w:spacing w:val="-3"/>
          <w:sz w:val="22"/>
          <w:szCs w:val="22"/>
        </w:rPr>
        <w:t>in the Total Allowable Expense field.</w:t>
      </w:r>
    </w:p>
    <w:p w:rsidR="00443750" w:rsidRPr="00477E98" w:rsidRDefault="00443750" w:rsidP="00117B45">
      <w:pPr>
        <w:tabs>
          <w:tab w:val="left" w:pos="-720"/>
        </w:tabs>
        <w:suppressAutoHyphens/>
        <w:ind w:left="288"/>
        <w:rPr>
          <w:spacing w:val="-3"/>
          <w:sz w:val="22"/>
          <w:szCs w:val="22"/>
        </w:rPr>
      </w:pPr>
    </w:p>
    <w:p w:rsidR="00D0559E" w:rsidRPr="00477E98" w:rsidRDefault="00D371A6" w:rsidP="00117B45">
      <w:pPr>
        <w:tabs>
          <w:tab w:val="left" w:pos="-720"/>
        </w:tabs>
        <w:suppressAutoHyphens/>
        <w:ind w:left="288"/>
        <w:rPr>
          <w:spacing w:val="-3"/>
          <w:sz w:val="22"/>
          <w:szCs w:val="22"/>
        </w:rPr>
      </w:pPr>
      <w:r w:rsidRPr="00477E98">
        <w:rPr>
          <w:spacing w:val="-3"/>
          <w:sz w:val="22"/>
          <w:szCs w:val="22"/>
        </w:rPr>
        <w:t>Please note that for the fixed cost expenses</w:t>
      </w:r>
      <w:r w:rsidR="00C1347D" w:rsidRPr="00477E98">
        <w:rPr>
          <w:spacing w:val="-3"/>
          <w:sz w:val="22"/>
          <w:szCs w:val="22"/>
        </w:rPr>
        <w:t xml:space="preserve">, the non-allowable amount should be the difference between the gross reported expense and the amount claimed on the </w:t>
      </w:r>
      <w:r w:rsidR="00CD0020" w:rsidRPr="00477E98">
        <w:rPr>
          <w:spacing w:val="-3"/>
          <w:sz w:val="22"/>
          <w:szCs w:val="22"/>
        </w:rPr>
        <w:t>HCF-2-NH</w:t>
      </w:r>
      <w:r w:rsidR="00C1347D" w:rsidRPr="00477E98">
        <w:rPr>
          <w:spacing w:val="-3"/>
          <w:sz w:val="22"/>
          <w:szCs w:val="22"/>
        </w:rPr>
        <w:t>, Schedule 4: Detail of Claimed Fixed Costs.</w:t>
      </w:r>
      <w:r w:rsidR="00443750" w:rsidRPr="00477E98">
        <w:rPr>
          <w:spacing w:val="-3"/>
          <w:sz w:val="22"/>
          <w:szCs w:val="22"/>
        </w:rPr>
        <w:t xml:space="preserve">  </w:t>
      </w:r>
      <w:r w:rsidR="00AD7B20" w:rsidRPr="00477E98">
        <w:rPr>
          <w:spacing w:val="-3"/>
          <w:sz w:val="22"/>
          <w:szCs w:val="22"/>
        </w:rPr>
        <w:t>Therefore, t</w:t>
      </w:r>
      <w:r w:rsidR="00443750" w:rsidRPr="00477E98">
        <w:rPr>
          <w:spacing w:val="-3"/>
          <w:sz w:val="22"/>
          <w:szCs w:val="22"/>
        </w:rPr>
        <w:t>he total allowable amounts must equal the amounts claimed on Schedule 4: Detail of Fixed Costs.</w:t>
      </w:r>
    </w:p>
    <w:p w:rsidR="00443750" w:rsidRPr="00477E98" w:rsidRDefault="00443750" w:rsidP="00117B45">
      <w:pPr>
        <w:tabs>
          <w:tab w:val="left" w:pos="-720"/>
        </w:tabs>
        <w:suppressAutoHyphens/>
        <w:ind w:left="288"/>
        <w:rPr>
          <w:spacing w:val="-3"/>
          <w:sz w:val="22"/>
          <w:szCs w:val="22"/>
        </w:rPr>
      </w:pPr>
    </w:p>
    <w:p w:rsidR="00443750" w:rsidRPr="00477E98" w:rsidRDefault="00A143F6" w:rsidP="00117B45">
      <w:pPr>
        <w:tabs>
          <w:tab w:val="left" w:pos="-720"/>
        </w:tabs>
        <w:suppressAutoHyphens/>
        <w:ind w:left="288"/>
        <w:rPr>
          <w:spacing w:val="-3"/>
          <w:sz w:val="22"/>
          <w:szCs w:val="22"/>
        </w:rPr>
      </w:pPr>
      <w:r>
        <w:rPr>
          <w:spacing w:val="-3"/>
          <w:sz w:val="22"/>
          <w:szCs w:val="22"/>
        </w:rPr>
        <w:t>Subtotal:</w:t>
      </w:r>
      <w:r w:rsidR="00443750" w:rsidRPr="00477E98">
        <w:rPr>
          <w:spacing w:val="-3"/>
          <w:sz w:val="22"/>
          <w:szCs w:val="22"/>
        </w:rPr>
        <w:t xml:space="preserve"> </w:t>
      </w:r>
      <w:r w:rsidR="007F423C">
        <w:rPr>
          <w:spacing w:val="-3"/>
          <w:sz w:val="22"/>
          <w:szCs w:val="22"/>
        </w:rPr>
        <w:t xml:space="preserve">Other </w:t>
      </w:r>
      <w:r w:rsidR="00EB71B5">
        <w:rPr>
          <w:spacing w:val="-3"/>
          <w:sz w:val="22"/>
          <w:szCs w:val="22"/>
        </w:rPr>
        <w:t xml:space="preserve">Operating </w:t>
      </w:r>
      <w:r w:rsidR="00EB71B5" w:rsidRPr="00477E98">
        <w:rPr>
          <w:spacing w:val="-3"/>
          <w:sz w:val="22"/>
          <w:szCs w:val="22"/>
        </w:rPr>
        <w:t>Expenses</w:t>
      </w:r>
      <w:r>
        <w:rPr>
          <w:spacing w:val="-3"/>
          <w:sz w:val="22"/>
          <w:szCs w:val="22"/>
        </w:rPr>
        <w:t xml:space="preserve"> - R</w:t>
      </w:r>
      <w:r w:rsidR="00443750" w:rsidRPr="00477E98">
        <w:rPr>
          <w:spacing w:val="-3"/>
          <w:sz w:val="22"/>
          <w:szCs w:val="22"/>
        </w:rPr>
        <w:t xml:space="preserve">eported, </w:t>
      </w:r>
      <w:r>
        <w:rPr>
          <w:spacing w:val="-3"/>
          <w:sz w:val="22"/>
          <w:szCs w:val="22"/>
        </w:rPr>
        <w:t>N</w:t>
      </w:r>
      <w:r w:rsidR="00443750" w:rsidRPr="00477E98">
        <w:rPr>
          <w:spacing w:val="-3"/>
          <w:sz w:val="22"/>
          <w:szCs w:val="22"/>
        </w:rPr>
        <w:t>on-</w:t>
      </w:r>
      <w:r w:rsidR="00B15E5A">
        <w:rPr>
          <w:spacing w:val="-3"/>
          <w:sz w:val="22"/>
          <w:szCs w:val="22"/>
        </w:rPr>
        <w:t>A</w:t>
      </w:r>
      <w:r w:rsidR="00443750" w:rsidRPr="00477E98">
        <w:rPr>
          <w:spacing w:val="-3"/>
          <w:sz w:val="22"/>
          <w:szCs w:val="22"/>
        </w:rPr>
        <w:t xml:space="preserve">llowable, and </w:t>
      </w:r>
      <w:r>
        <w:rPr>
          <w:spacing w:val="-3"/>
          <w:sz w:val="22"/>
          <w:szCs w:val="22"/>
        </w:rPr>
        <w:t>T</w:t>
      </w:r>
      <w:r w:rsidR="00443750" w:rsidRPr="00477E98">
        <w:rPr>
          <w:spacing w:val="-3"/>
          <w:sz w:val="22"/>
          <w:szCs w:val="22"/>
        </w:rPr>
        <w:t xml:space="preserve">otal </w:t>
      </w:r>
      <w:r>
        <w:rPr>
          <w:spacing w:val="-3"/>
          <w:sz w:val="22"/>
          <w:szCs w:val="22"/>
        </w:rPr>
        <w:t>A</w:t>
      </w:r>
      <w:r w:rsidR="00443750" w:rsidRPr="00477E98">
        <w:rPr>
          <w:spacing w:val="-3"/>
          <w:sz w:val="22"/>
          <w:szCs w:val="22"/>
        </w:rPr>
        <w:t xml:space="preserve">llowable </w:t>
      </w:r>
      <w:r>
        <w:rPr>
          <w:spacing w:val="-3"/>
          <w:sz w:val="22"/>
          <w:szCs w:val="22"/>
        </w:rPr>
        <w:t>E</w:t>
      </w:r>
      <w:r w:rsidR="00443750" w:rsidRPr="00477E98">
        <w:rPr>
          <w:spacing w:val="-3"/>
          <w:sz w:val="22"/>
          <w:szCs w:val="22"/>
        </w:rPr>
        <w:t xml:space="preserve">xpenses must equal the total amounts reported in </w:t>
      </w:r>
      <w:r w:rsidR="00CD0020" w:rsidRPr="00477E98">
        <w:rPr>
          <w:spacing w:val="-3"/>
          <w:sz w:val="22"/>
          <w:szCs w:val="22"/>
        </w:rPr>
        <w:t>HCF-2-NH</w:t>
      </w:r>
      <w:r w:rsidR="00443750" w:rsidRPr="00477E98">
        <w:rPr>
          <w:spacing w:val="-3"/>
          <w:sz w:val="22"/>
          <w:szCs w:val="22"/>
        </w:rPr>
        <w:t xml:space="preserve">, Schedule 3: Detail of </w:t>
      </w:r>
      <w:r w:rsidR="007F423C">
        <w:rPr>
          <w:spacing w:val="-3"/>
          <w:sz w:val="22"/>
          <w:szCs w:val="22"/>
        </w:rPr>
        <w:t>Other Operating</w:t>
      </w:r>
      <w:r w:rsidR="00443750" w:rsidRPr="00477E98">
        <w:rPr>
          <w:spacing w:val="-3"/>
          <w:sz w:val="22"/>
          <w:szCs w:val="22"/>
        </w:rPr>
        <w:t xml:space="preserve"> Expenses, account, 9502.2.</w:t>
      </w:r>
    </w:p>
    <w:p w:rsidR="00505E47" w:rsidRPr="00477E98" w:rsidRDefault="00505E47" w:rsidP="00117B45">
      <w:pPr>
        <w:tabs>
          <w:tab w:val="left" w:pos="-720"/>
        </w:tabs>
        <w:suppressAutoHyphens/>
        <w:ind w:left="288"/>
        <w:rPr>
          <w:spacing w:val="-3"/>
          <w:sz w:val="22"/>
          <w:szCs w:val="22"/>
        </w:rPr>
      </w:pPr>
    </w:p>
    <w:p w:rsidR="00443750" w:rsidRPr="00477E98" w:rsidRDefault="00443750" w:rsidP="00117B45">
      <w:pPr>
        <w:tabs>
          <w:tab w:val="left" w:pos="-720"/>
        </w:tabs>
        <w:suppressAutoHyphens/>
        <w:ind w:left="288"/>
        <w:rPr>
          <w:spacing w:val="-3"/>
          <w:sz w:val="22"/>
          <w:szCs w:val="22"/>
        </w:rPr>
      </w:pPr>
      <w:r w:rsidRPr="00477E98">
        <w:rPr>
          <w:spacing w:val="-3"/>
          <w:sz w:val="22"/>
          <w:szCs w:val="22"/>
        </w:rPr>
        <w:t xml:space="preserve">Interest on Working Capital and Interest on Late Payments, </w:t>
      </w:r>
      <w:r w:rsidR="00BD548E" w:rsidRPr="00477E98">
        <w:rPr>
          <w:spacing w:val="-3"/>
          <w:sz w:val="22"/>
          <w:szCs w:val="22"/>
        </w:rPr>
        <w:t>Penalties</w:t>
      </w:r>
      <w:r w:rsidRPr="00477E98">
        <w:rPr>
          <w:spacing w:val="-3"/>
          <w:sz w:val="22"/>
          <w:szCs w:val="22"/>
        </w:rPr>
        <w:t xml:space="preserve"> are non-allowable for reimbursement purposes.  The total amount reported for these expenses in the </w:t>
      </w:r>
      <w:r w:rsidR="00A143F6">
        <w:rPr>
          <w:spacing w:val="-3"/>
          <w:sz w:val="22"/>
          <w:szCs w:val="22"/>
        </w:rPr>
        <w:t>R</w:t>
      </w:r>
      <w:r w:rsidRPr="00477E98">
        <w:rPr>
          <w:spacing w:val="-3"/>
          <w:sz w:val="22"/>
          <w:szCs w:val="22"/>
        </w:rPr>
        <w:t xml:space="preserve">eported </w:t>
      </w:r>
      <w:r w:rsidR="00A143F6">
        <w:rPr>
          <w:spacing w:val="-3"/>
          <w:sz w:val="22"/>
          <w:szCs w:val="22"/>
        </w:rPr>
        <w:t>E</w:t>
      </w:r>
      <w:r w:rsidRPr="00477E98">
        <w:rPr>
          <w:spacing w:val="-3"/>
          <w:sz w:val="22"/>
          <w:szCs w:val="22"/>
        </w:rPr>
        <w:t xml:space="preserve">xpense </w:t>
      </w:r>
      <w:r w:rsidR="00A143F6">
        <w:rPr>
          <w:spacing w:val="-3"/>
          <w:sz w:val="22"/>
          <w:szCs w:val="22"/>
        </w:rPr>
        <w:t>column</w:t>
      </w:r>
      <w:r w:rsidR="00A143F6" w:rsidRPr="00477E98">
        <w:rPr>
          <w:spacing w:val="-3"/>
          <w:sz w:val="22"/>
          <w:szCs w:val="22"/>
        </w:rPr>
        <w:t xml:space="preserve"> </w:t>
      </w:r>
      <w:r w:rsidRPr="00477E98">
        <w:rPr>
          <w:spacing w:val="-3"/>
          <w:sz w:val="22"/>
          <w:szCs w:val="22"/>
        </w:rPr>
        <w:t>should also be reported in the Non-Allowable Expense column.</w:t>
      </w:r>
    </w:p>
    <w:p w:rsidR="003778D4" w:rsidRDefault="00027CFB" w:rsidP="00117B45">
      <w:pPr>
        <w:tabs>
          <w:tab w:val="left" w:pos="-720"/>
        </w:tabs>
        <w:suppressAutoHyphens/>
        <w:rPr>
          <w:b/>
          <w:spacing w:val="-3"/>
          <w:sz w:val="22"/>
          <w:szCs w:val="22"/>
          <w:u w:val="single"/>
        </w:rPr>
      </w:pPr>
      <w:r>
        <w:rPr>
          <w:b/>
          <w:spacing w:val="-3"/>
          <w:sz w:val="22"/>
          <w:szCs w:val="22"/>
          <w:u w:val="single"/>
        </w:rPr>
        <w:br w:type="page"/>
      </w:r>
      <w:r w:rsidR="003778D4">
        <w:rPr>
          <w:b/>
          <w:spacing w:val="-3"/>
          <w:sz w:val="22"/>
          <w:szCs w:val="22"/>
          <w:u w:val="single"/>
        </w:rPr>
        <w:lastRenderedPageBreak/>
        <w:t>(</w:t>
      </w:r>
      <w:r w:rsidR="00A04D0E">
        <w:rPr>
          <w:b/>
          <w:spacing w:val="-3"/>
          <w:sz w:val="22"/>
          <w:szCs w:val="22"/>
          <w:u w:val="single"/>
        </w:rPr>
        <w:t>HCF-2-NH</w:t>
      </w:r>
      <w:r w:rsidR="003778D4">
        <w:rPr>
          <w:b/>
          <w:spacing w:val="-3"/>
          <w:sz w:val="22"/>
          <w:szCs w:val="22"/>
          <w:u w:val="single"/>
        </w:rPr>
        <w:t xml:space="preserve"> continued)</w:t>
      </w:r>
    </w:p>
    <w:p w:rsidR="003778D4" w:rsidRDefault="003778D4" w:rsidP="00117B45">
      <w:pPr>
        <w:tabs>
          <w:tab w:val="left" w:pos="-720"/>
        </w:tabs>
        <w:suppressAutoHyphens/>
        <w:ind w:left="270" w:firstLine="720"/>
        <w:rPr>
          <w:b/>
          <w:spacing w:val="-3"/>
          <w:sz w:val="22"/>
          <w:szCs w:val="22"/>
          <w:u w:val="single"/>
        </w:rPr>
      </w:pPr>
    </w:p>
    <w:p w:rsidR="00AD7B20" w:rsidRPr="00477E98" w:rsidRDefault="00AD7B20" w:rsidP="00117B45">
      <w:pPr>
        <w:tabs>
          <w:tab w:val="left" w:pos="-720"/>
        </w:tabs>
        <w:suppressAutoHyphens/>
        <w:ind w:left="288"/>
        <w:rPr>
          <w:spacing w:val="-3"/>
          <w:sz w:val="22"/>
          <w:szCs w:val="22"/>
        </w:rPr>
      </w:pPr>
      <w:r w:rsidRPr="00477E98">
        <w:rPr>
          <w:spacing w:val="-3"/>
          <w:sz w:val="22"/>
          <w:szCs w:val="22"/>
        </w:rPr>
        <w:t>Total Expense</w:t>
      </w:r>
      <w:r w:rsidR="00984641">
        <w:rPr>
          <w:spacing w:val="-3"/>
          <w:sz w:val="22"/>
          <w:szCs w:val="22"/>
        </w:rPr>
        <w:t>s</w:t>
      </w:r>
      <w:r w:rsidRPr="00477E98">
        <w:rPr>
          <w:spacing w:val="-3"/>
          <w:sz w:val="22"/>
          <w:szCs w:val="22"/>
        </w:rPr>
        <w:t xml:space="preserve"> is the sum of the fixed costs</w:t>
      </w:r>
      <w:r w:rsidR="00496BF6">
        <w:rPr>
          <w:spacing w:val="-3"/>
          <w:sz w:val="22"/>
          <w:szCs w:val="22"/>
        </w:rPr>
        <w:t xml:space="preserve"> (account 9</w:t>
      </w:r>
      <w:r w:rsidR="00FE4A1B">
        <w:rPr>
          <w:spacing w:val="-3"/>
          <w:sz w:val="22"/>
          <w:szCs w:val="22"/>
        </w:rPr>
        <w:t>950.2</w:t>
      </w:r>
      <w:r w:rsidR="00496BF6">
        <w:rPr>
          <w:spacing w:val="-3"/>
          <w:sz w:val="22"/>
          <w:szCs w:val="22"/>
        </w:rPr>
        <w:t>)</w:t>
      </w:r>
      <w:r w:rsidRPr="00477E98">
        <w:rPr>
          <w:spacing w:val="-3"/>
          <w:sz w:val="22"/>
          <w:szCs w:val="22"/>
        </w:rPr>
        <w:t xml:space="preserve">, </w:t>
      </w:r>
      <w:r w:rsidR="000014D2">
        <w:rPr>
          <w:spacing w:val="-3"/>
          <w:sz w:val="22"/>
          <w:szCs w:val="22"/>
        </w:rPr>
        <w:t>other operating</w:t>
      </w:r>
      <w:r w:rsidRPr="00477E98">
        <w:rPr>
          <w:spacing w:val="-3"/>
          <w:sz w:val="22"/>
          <w:szCs w:val="22"/>
        </w:rPr>
        <w:t xml:space="preserve"> expense</w:t>
      </w:r>
      <w:r w:rsidR="000014D2">
        <w:rPr>
          <w:spacing w:val="-3"/>
          <w:sz w:val="22"/>
          <w:szCs w:val="22"/>
        </w:rPr>
        <w:t>s</w:t>
      </w:r>
      <w:r w:rsidR="00496BF6">
        <w:rPr>
          <w:spacing w:val="-3"/>
          <w:sz w:val="22"/>
          <w:szCs w:val="22"/>
        </w:rPr>
        <w:t xml:space="preserve"> (account 95</w:t>
      </w:r>
      <w:r w:rsidR="00AB00AB">
        <w:rPr>
          <w:spacing w:val="-3"/>
          <w:sz w:val="22"/>
          <w:szCs w:val="22"/>
        </w:rPr>
        <w:t>02.2</w:t>
      </w:r>
      <w:r w:rsidR="00496BF6">
        <w:rPr>
          <w:spacing w:val="-3"/>
          <w:sz w:val="22"/>
          <w:szCs w:val="22"/>
        </w:rPr>
        <w:t>)</w:t>
      </w:r>
      <w:r w:rsidRPr="00477E98">
        <w:rPr>
          <w:spacing w:val="-3"/>
          <w:sz w:val="22"/>
          <w:szCs w:val="22"/>
        </w:rPr>
        <w:t xml:space="preserve"> and non-allowable expense</w:t>
      </w:r>
      <w:r w:rsidR="00496BF6">
        <w:rPr>
          <w:spacing w:val="-3"/>
          <w:sz w:val="22"/>
          <w:szCs w:val="22"/>
        </w:rPr>
        <w:t xml:space="preserve"> (account 9530.0)</w:t>
      </w:r>
      <w:r w:rsidRPr="00477E98">
        <w:rPr>
          <w:spacing w:val="-3"/>
          <w:sz w:val="22"/>
          <w:szCs w:val="22"/>
        </w:rPr>
        <w:t xml:space="preserve"> subtotals</w:t>
      </w:r>
      <w:r w:rsidR="00F07B78">
        <w:rPr>
          <w:spacing w:val="-3"/>
          <w:sz w:val="22"/>
          <w:szCs w:val="22"/>
        </w:rPr>
        <w:t>.</w:t>
      </w:r>
      <w:r w:rsidR="00984641">
        <w:rPr>
          <w:spacing w:val="-3"/>
          <w:sz w:val="22"/>
          <w:szCs w:val="22"/>
        </w:rPr>
        <w:t xml:space="preserve">  </w:t>
      </w:r>
    </w:p>
    <w:p w:rsidR="00AD7B20" w:rsidRPr="00477E98" w:rsidRDefault="00D24108" w:rsidP="00117B45">
      <w:pPr>
        <w:tabs>
          <w:tab w:val="left" w:pos="-720"/>
        </w:tabs>
        <w:suppressAutoHyphens/>
        <w:ind w:left="288"/>
        <w:rPr>
          <w:spacing w:val="-3"/>
          <w:sz w:val="22"/>
          <w:szCs w:val="22"/>
        </w:rPr>
      </w:pPr>
      <w:r w:rsidRPr="00477E98">
        <w:rPr>
          <w:spacing w:val="-3"/>
          <w:sz w:val="22"/>
          <w:szCs w:val="22"/>
        </w:rPr>
        <w:t xml:space="preserve">All of the detailed totals of income and expenses reported in </w:t>
      </w:r>
      <w:r w:rsidR="00CD0020" w:rsidRPr="00477E98">
        <w:rPr>
          <w:spacing w:val="-3"/>
          <w:sz w:val="22"/>
          <w:szCs w:val="22"/>
        </w:rPr>
        <w:t>HCF-2-NH</w:t>
      </w:r>
      <w:r w:rsidRPr="00477E98">
        <w:rPr>
          <w:spacing w:val="-3"/>
          <w:sz w:val="22"/>
          <w:szCs w:val="22"/>
        </w:rPr>
        <w:t>, Schedule 2, must also be reported in HCF-1, Schedule 22.</w:t>
      </w:r>
    </w:p>
    <w:p w:rsidR="00D24108" w:rsidRPr="00477E98" w:rsidRDefault="00D24108" w:rsidP="00117B45">
      <w:pPr>
        <w:tabs>
          <w:tab w:val="left" w:pos="-720"/>
        </w:tabs>
        <w:suppressAutoHyphens/>
        <w:ind w:left="288"/>
        <w:rPr>
          <w:b/>
          <w:spacing w:val="-3"/>
          <w:sz w:val="22"/>
          <w:szCs w:val="22"/>
        </w:rPr>
      </w:pPr>
    </w:p>
    <w:p w:rsidR="008A1DF8" w:rsidRPr="00477E98" w:rsidRDefault="00AD7B20" w:rsidP="00117B45">
      <w:pPr>
        <w:ind w:left="288" w:hanging="288"/>
        <w:rPr>
          <w:b/>
          <w:spacing w:val="-3"/>
          <w:sz w:val="22"/>
          <w:szCs w:val="22"/>
        </w:rPr>
      </w:pPr>
      <w:r w:rsidRPr="00477E98">
        <w:rPr>
          <w:b/>
          <w:spacing w:val="-3"/>
          <w:sz w:val="22"/>
          <w:szCs w:val="22"/>
        </w:rPr>
        <w:t>3:</w:t>
      </w:r>
      <w:r w:rsidR="00F75663">
        <w:rPr>
          <w:b/>
          <w:spacing w:val="-3"/>
          <w:sz w:val="22"/>
          <w:szCs w:val="22"/>
        </w:rPr>
        <w:t xml:space="preserve"> </w:t>
      </w:r>
      <w:r w:rsidR="00316CCA">
        <w:rPr>
          <w:b/>
          <w:spacing w:val="-3"/>
          <w:sz w:val="22"/>
          <w:szCs w:val="22"/>
        </w:rPr>
        <w:t xml:space="preserve"> </w:t>
      </w:r>
      <w:r w:rsidR="00611643" w:rsidRPr="00477E98">
        <w:rPr>
          <w:b/>
          <w:spacing w:val="-3"/>
          <w:sz w:val="22"/>
          <w:szCs w:val="22"/>
        </w:rPr>
        <w:t xml:space="preserve">Detail </w:t>
      </w:r>
      <w:r w:rsidR="00611643">
        <w:rPr>
          <w:b/>
          <w:spacing w:val="-3"/>
          <w:sz w:val="22"/>
          <w:szCs w:val="22"/>
        </w:rPr>
        <w:t>o</w:t>
      </w:r>
      <w:r w:rsidR="00611643" w:rsidRPr="00477E98">
        <w:rPr>
          <w:b/>
          <w:spacing w:val="-3"/>
          <w:sz w:val="22"/>
          <w:szCs w:val="22"/>
        </w:rPr>
        <w:t xml:space="preserve">f </w:t>
      </w:r>
      <w:r w:rsidR="00316CCA">
        <w:rPr>
          <w:b/>
          <w:spacing w:val="-3"/>
          <w:sz w:val="22"/>
          <w:szCs w:val="22"/>
        </w:rPr>
        <w:t xml:space="preserve">Other Operating </w:t>
      </w:r>
      <w:r w:rsidR="00611643" w:rsidRPr="00477E98">
        <w:rPr>
          <w:b/>
          <w:spacing w:val="-3"/>
          <w:sz w:val="22"/>
          <w:szCs w:val="22"/>
        </w:rPr>
        <w:t>Expenses</w:t>
      </w:r>
      <w:r w:rsidR="00611643" w:rsidRPr="00575558">
        <w:rPr>
          <w:spacing w:val="-3"/>
          <w:sz w:val="22"/>
          <w:szCs w:val="22"/>
        </w:rPr>
        <w:t xml:space="preserve"> </w:t>
      </w:r>
      <w:r w:rsidRPr="00CF1B6E">
        <w:rPr>
          <w:spacing w:val="-3"/>
          <w:sz w:val="22"/>
          <w:szCs w:val="22"/>
        </w:rPr>
        <w:t xml:space="preserve">– </w:t>
      </w:r>
      <w:r w:rsidR="00316CCA">
        <w:rPr>
          <w:spacing w:val="-3"/>
          <w:sz w:val="22"/>
          <w:szCs w:val="22"/>
        </w:rPr>
        <w:t xml:space="preserve">Schedule 3 has been revised to </w:t>
      </w:r>
      <w:r w:rsidR="00A01DF8">
        <w:rPr>
          <w:spacing w:val="-3"/>
          <w:sz w:val="22"/>
          <w:szCs w:val="22"/>
        </w:rPr>
        <w:t>segregate</w:t>
      </w:r>
      <w:r w:rsidR="00316CCA">
        <w:rPr>
          <w:spacing w:val="-3"/>
          <w:sz w:val="22"/>
          <w:szCs w:val="22"/>
        </w:rPr>
        <w:t xml:space="preserve"> the HCF-2-NH</w:t>
      </w:r>
      <w:r w:rsidR="007F423C">
        <w:rPr>
          <w:spacing w:val="-3"/>
          <w:sz w:val="22"/>
          <w:szCs w:val="22"/>
        </w:rPr>
        <w:t xml:space="preserve"> Other </w:t>
      </w:r>
      <w:r w:rsidR="00FA4CEB">
        <w:rPr>
          <w:spacing w:val="-3"/>
          <w:sz w:val="22"/>
          <w:szCs w:val="22"/>
        </w:rPr>
        <w:t>E</w:t>
      </w:r>
      <w:r w:rsidR="00316CCA">
        <w:rPr>
          <w:spacing w:val="-3"/>
          <w:sz w:val="22"/>
          <w:szCs w:val="22"/>
        </w:rPr>
        <w:t xml:space="preserve">xpenses </w:t>
      </w:r>
      <w:r w:rsidR="007F423C">
        <w:rPr>
          <w:spacing w:val="-3"/>
          <w:sz w:val="22"/>
          <w:szCs w:val="22"/>
        </w:rPr>
        <w:t xml:space="preserve">(9502.3) </w:t>
      </w:r>
      <w:r w:rsidR="00316CCA">
        <w:rPr>
          <w:spacing w:val="-3"/>
          <w:sz w:val="22"/>
          <w:szCs w:val="22"/>
        </w:rPr>
        <w:t xml:space="preserve">and Utilities/Plant Operation </w:t>
      </w:r>
      <w:r w:rsidR="00FA4CEB">
        <w:rPr>
          <w:spacing w:val="-3"/>
          <w:sz w:val="22"/>
          <w:szCs w:val="22"/>
        </w:rPr>
        <w:t>E</w:t>
      </w:r>
      <w:r w:rsidR="00316CCA">
        <w:rPr>
          <w:spacing w:val="-3"/>
          <w:sz w:val="22"/>
          <w:szCs w:val="22"/>
        </w:rPr>
        <w:t>xpenses</w:t>
      </w:r>
      <w:r w:rsidR="007F423C">
        <w:rPr>
          <w:spacing w:val="-3"/>
          <w:sz w:val="22"/>
          <w:szCs w:val="22"/>
        </w:rPr>
        <w:t xml:space="preserve"> (9502.4)</w:t>
      </w:r>
      <w:r w:rsidR="00316CCA">
        <w:rPr>
          <w:spacing w:val="-3"/>
          <w:sz w:val="22"/>
          <w:szCs w:val="22"/>
        </w:rPr>
        <w:t xml:space="preserve">. </w:t>
      </w:r>
      <w:r w:rsidR="007F423C">
        <w:rPr>
          <w:spacing w:val="-3"/>
          <w:sz w:val="22"/>
          <w:szCs w:val="22"/>
        </w:rPr>
        <w:t xml:space="preserve"> The amount reported in account 9502.4 is added-back on the HCF-1</w:t>
      </w:r>
      <w:r w:rsidR="00FA4CEB">
        <w:rPr>
          <w:spacing w:val="-3"/>
          <w:sz w:val="22"/>
          <w:szCs w:val="22"/>
        </w:rPr>
        <w:t xml:space="preserve">, </w:t>
      </w:r>
      <w:r w:rsidR="007F423C">
        <w:rPr>
          <w:spacing w:val="-3"/>
          <w:sz w:val="22"/>
          <w:szCs w:val="22"/>
        </w:rPr>
        <w:t xml:space="preserve">Schedule 4, </w:t>
      </w:r>
      <w:proofErr w:type="gramStart"/>
      <w:r w:rsidR="007F423C">
        <w:rPr>
          <w:spacing w:val="-3"/>
          <w:sz w:val="22"/>
          <w:szCs w:val="22"/>
        </w:rPr>
        <w:t>Variable</w:t>
      </w:r>
      <w:proofErr w:type="gramEnd"/>
      <w:r w:rsidR="007F423C">
        <w:rPr>
          <w:spacing w:val="-3"/>
          <w:sz w:val="22"/>
          <w:szCs w:val="22"/>
        </w:rPr>
        <w:t xml:space="preserve"> Expenses.</w:t>
      </w:r>
      <w:r w:rsidR="00316CCA">
        <w:rPr>
          <w:spacing w:val="-3"/>
          <w:sz w:val="22"/>
          <w:szCs w:val="22"/>
        </w:rPr>
        <w:t xml:space="preserve">  </w:t>
      </w:r>
      <w:r w:rsidR="007F423C">
        <w:rPr>
          <w:spacing w:val="-3"/>
          <w:sz w:val="22"/>
          <w:szCs w:val="22"/>
        </w:rPr>
        <w:t xml:space="preserve">The amount reported in account 9502.3, Other Expenses, is added back on the HCF-1, Schedule </w:t>
      </w:r>
      <w:r w:rsidR="007F75EF">
        <w:rPr>
          <w:spacing w:val="-3"/>
          <w:sz w:val="22"/>
          <w:szCs w:val="22"/>
        </w:rPr>
        <w:t>3</w:t>
      </w:r>
      <w:r w:rsidR="007F423C">
        <w:rPr>
          <w:spacing w:val="-3"/>
          <w:sz w:val="22"/>
          <w:szCs w:val="22"/>
        </w:rPr>
        <w:t xml:space="preserve">, Administrative and General.  </w:t>
      </w:r>
      <w:r w:rsidR="007F75EF">
        <w:rPr>
          <w:spacing w:val="-3"/>
          <w:sz w:val="22"/>
          <w:szCs w:val="22"/>
        </w:rPr>
        <w:t xml:space="preserve"> </w:t>
      </w:r>
      <w:r w:rsidR="00316CCA">
        <w:rPr>
          <w:spacing w:val="-3"/>
          <w:sz w:val="22"/>
          <w:szCs w:val="22"/>
        </w:rPr>
        <w:t xml:space="preserve">A </w:t>
      </w:r>
      <w:r w:rsidRPr="00575558">
        <w:rPr>
          <w:spacing w:val="-3"/>
          <w:sz w:val="22"/>
          <w:szCs w:val="22"/>
        </w:rPr>
        <w:t xml:space="preserve">line item detail of each </w:t>
      </w:r>
      <w:r w:rsidR="00316CCA">
        <w:rPr>
          <w:spacing w:val="-3"/>
          <w:sz w:val="22"/>
          <w:szCs w:val="22"/>
        </w:rPr>
        <w:t xml:space="preserve">operating </w:t>
      </w:r>
      <w:r w:rsidRPr="00575558">
        <w:rPr>
          <w:spacing w:val="-3"/>
          <w:sz w:val="22"/>
          <w:szCs w:val="22"/>
        </w:rPr>
        <w:t>expe</w:t>
      </w:r>
      <w:r w:rsidR="008A1DF8" w:rsidRPr="00575558">
        <w:rPr>
          <w:spacing w:val="-3"/>
          <w:sz w:val="22"/>
          <w:szCs w:val="22"/>
        </w:rPr>
        <w:t xml:space="preserve">nse that is included in </w:t>
      </w:r>
      <w:r w:rsidR="007F423C">
        <w:rPr>
          <w:spacing w:val="-3"/>
          <w:sz w:val="22"/>
          <w:szCs w:val="22"/>
        </w:rPr>
        <w:t>O</w:t>
      </w:r>
      <w:r w:rsidR="008A1DF8" w:rsidRPr="00575558">
        <w:rPr>
          <w:spacing w:val="-3"/>
          <w:sz w:val="22"/>
          <w:szCs w:val="22"/>
        </w:rPr>
        <w:t xml:space="preserve">ther </w:t>
      </w:r>
      <w:r w:rsidR="007F423C">
        <w:rPr>
          <w:spacing w:val="-3"/>
          <w:sz w:val="22"/>
          <w:szCs w:val="22"/>
        </w:rPr>
        <w:t>O</w:t>
      </w:r>
      <w:r w:rsidR="000014D2">
        <w:rPr>
          <w:spacing w:val="-3"/>
          <w:sz w:val="22"/>
          <w:szCs w:val="22"/>
        </w:rPr>
        <w:t xml:space="preserve">perating </w:t>
      </w:r>
      <w:r w:rsidR="008A1DF8" w:rsidRPr="00575558">
        <w:rPr>
          <w:spacing w:val="-3"/>
          <w:sz w:val="22"/>
          <w:szCs w:val="22"/>
        </w:rPr>
        <w:t>expenses</w:t>
      </w:r>
      <w:r w:rsidR="000014D2">
        <w:rPr>
          <w:spacing w:val="-3"/>
          <w:sz w:val="22"/>
          <w:szCs w:val="22"/>
        </w:rPr>
        <w:t xml:space="preserve"> (9502.2) </w:t>
      </w:r>
      <w:r w:rsidR="008A1DF8" w:rsidRPr="00575558">
        <w:rPr>
          <w:spacing w:val="-3"/>
          <w:sz w:val="22"/>
          <w:szCs w:val="22"/>
        </w:rPr>
        <w:t>in Schedule 2</w:t>
      </w:r>
      <w:r w:rsidR="000014D2">
        <w:rPr>
          <w:spacing w:val="-3"/>
          <w:sz w:val="22"/>
          <w:szCs w:val="22"/>
        </w:rPr>
        <w:t xml:space="preserve"> must be provided</w:t>
      </w:r>
      <w:r w:rsidRPr="00575558">
        <w:rPr>
          <w:spacing w:val="-3"/>
          <w:sz w:val="22"/>
          <w:szCs w:val="22"/>
        </w:rPr>
        <w:t>.</w:t>
      </w:r>
      <w:r w:rsidR="008A1DF8" w:rsidRPr="00575558">
        <w:rPr>
          <w:spacing w:val="-3"/>
          <w:sz w:val="22"/>
          <w:szCs w:val="22"/>
        </w:rPr>
        <w:t xml:space="preserve">  The total of the line items for reported, self-disallowed expenses, and claimed </w:t>
      </w:r>
      <w:r w:rsidR="00CD0020" w:rsidRPr="00575558">
        <w:rPr>
          <w:spacing w:val="-3"/>
          <w:sz w:val="22"/>
          <w:szCs w:val="22"/>
        </w:rPr>
        <w:t>HCF-2-NH</w:t>
      </w:r>
      <w:r w:rsidR="008A1DF8" w:rsidRPr="00575558">
        <w:rPr>
          <w:spacing w:val="-3"/>
          <w:sz w:val="22"/>
          <w:szCs w:val="22"/>
        </w:rPr>
        <w:t xml:space="preserve"> </w:t>
      </w:r>
      <w:r w:rsidR="000014D2">
        <w:rPr>
          <w:spacing w:val="-3"/>
          <w:sz w:val="22"/>
          <w:szCs w:val="22"/>
        </w:rPr>
        <w:t xml:space="preserve">operating </w:t>
      </w:r>
      <w:r w:rsidR="008A1DF8" w:rsidRPr="00575558">
        <w:rPr>
          <w:spacing w:val="-3"/>
          <w:sz w:val="22"/>
          <w:szCs w:val="22"/>
        </w:rPr>
        <w:t xml:space="preserve">expenses must equal the </w:t>
      </w:r>
      <w:r w:rsidR="000014D2">
        <w:rPr>
          <w:spacing w:val="-3"/>
          <w:sz w:val="22"/>
          <w:szCs w:val="22"/>
        </w:rPr>
        <w:t>amount reported in account 9502.2 on Schedule 2</w:t>
      </w:r>
      <w:r w:rsidR="008A1DF8" w:rsidRPr="00575558">
        <w:rPr>
          <w:spacing w:val="-3"/>
          <w:sz w:val="22"/>
          <w:szCs w:val="22"/>
        </w:rPr>
        <w:t>.</w:t>
      </w:r>
      <w:r w:rsidR="00D24108" w:rsidRPr="00575558">
        <w:rPr>
          <w:spacing w:val="-3"/>
          <w:sz w:val="22"/>
          <w:szCs w:val="22"/>
        </w:rPr>
        <w:t xml:space="preserve">  The Details of </w:t>
      </w:r>
      <w:r w:rsidR="000014D2">
        <w:rPr>
          <w:spacing w:val="-3"/>
          <w:sz w:val="22"/>
          <w:szCs w:val="22"/>
        </w:rPr>
        <w:t xml:space="preserve">Other Operating </w:t>
      </w:r>
      <w:r w:rsidR="00D24108" w:rsidRPr="00575558">
        <w:rPr>
          <w:spacing w:val="-3"/>
          <w:sz w:val="22"/>
          <w:szCs w:val="22"/>
        </w:rPr>
        <w:t xml:space="preserve">Expenses listed in </w:t>
      </w:r>
      <w:r w:rsidR="00CD0020" w:rsidRPr="00575558">
        <w:rPr>
          <w:spacing w:val="-3"/>
          <w:sz w:val="22"/>
          <w:szCs w:val="22"/>
        </w:rPr>
        <w:t>HCF-2-NH</w:t>
      </w:r>
      <w:r w:rsidR="000014D2">
        <w:rPr>
          <w:spacing w:val="-3"/>
          <w:sz w:val="22"/>
          <w:szCs w:val="22"/>
        </w:rPr>
        <w:t xml:space="preserve"> m</w:t>
      </w:r>
      <w:r w:rsidR="00D24108" w:rsidRPr="00575558">
        <w:rPr>
          <w:spacing w:val="-3"/>
          <w:sz w:val="22"/>
          <w:szCs w:val="22"/>
        </w:rPr>
        <w:t>ust also be reported in HCF-1, Schedule 24</w:t>
      </w:r>
      <w:r w:rsidR="000014D2">
        <w:rPr>
          <w:spacing w:val="-3"/>
          <w:sz w:val="22"/>
          <w:szCs w:val="22"/>
        </w:rPr>
        <w:t xml:space="preserve">.  </w:t>
      </w:r>
    </w:p>
    <w:p w:rsidR="007F423C" w:rsidRPr="00477E98" w:rsidRDefault="007F423C" w:rsidP="00117B45">
      <w:pPr>
        <w:tabs>
          <w:tab w:val="left" w:pos="-720"/>
        </w:tabs>
        <w:suppressAutoHyphens/>
        <w:ind w:left="288" w:hanging="288"/>
        <w:rPr>
          <w:b/>
          <w:spacing w:val="-3"/>
          <w:sz w:val="22"/>
          <w:szCs w:val="22"/>
        </w:rPr>
      </w:pPr>
    </w:p>
    <w:p w:rsidR="00635752" w:rsidRPr="00477E98" w:rsidRDefault="00611643" w:rsidP="00117B45">
      <w:pPr>
        <w:tabs>
          <w:tab w:val="left" w:pos="-720"/>
        </w:tabs>
        <w:suppressAutoHyphens/>
        <w:ind w:left="288" w:hanging="288"/>
        <w:rPr>
          <w:b/>
          <w:spacing w:val="-3"/>
          <w:sz w:val="22"/>
          <w:szCs w:val="22"/>
        </w:rPr>
      </w:pPr>
      <w:r w:rsidRPr="00477E98">
        <w:rPr>
          <w:b/>
          <w:spacing w:val="-3"/>
          <w:sz w:val="22"/>
          <w:szCs w:val="22"/>
        </w:rPr>
        <w:t xml:space="preserve">4: </w:t>
      </w:r>
      <w:r>
        <w:rPr>
          <w:b/>
          <w:spacing w:val="-3"/>
          <w:sz w:val="22"/>
          <w:szCs w:val="22"/>
        </w:rPr>
        <w:t xml:space="preserve"> </w:t>
      </w:r>
      <w:r w:rsidRPr="00477E98">
        <w:rPr>
          <w:b/>
          <w:spacing w:val="-3"/>
          <w:sz w:val="22"/>
          <w:szCs w:val="22"/>
        </w:rPr>
        <w:t xml:space="preserve">Detail </w:t>
      </w:r>
      <w:r>
        <w:rPr>
          <w:b/>
          <w:spacing w:val="-3"/>
          <w:sz w:val="22"/>
          <w:szCs w:val="22"/>
        </w:rPr>
        <w:t>o</w:t>
      </w:r>
      <w:r w:rsidRPr="00477E98">
        <w:rPr>
          <w:b/>
          <w:spacing w:val="-3"/>
          <w:sz w:val="22"/>
          <w:szCs w:val="22"/>
        </w:rPr>
        <w:t>f Claimed Fixed Costs</w:t>
      </w:r>
    </w:p>
    <w:p w:rsidR="00635752" w:rsidRPr="00477E98" w:rsidRDefault="00635752" w:rsidP="00117B45">
      <w:pPr>
        <w:tabs>
          <w:tab w:val="left" w:pos="-720"/>
        </w:tabs>
        <w:suppressAutoHyphens/>
        <w:ind w:left="288"/>
        <w:rPr>
          <w:spacing w:val="-3"/>
          <w:sz w:val="22"/>
          <w:szCs w:val="22"/>
        </w:rPr>
      </w:pPr>
      <w:r w:rsidRPr="00477E98">
        <w:rPr>
          <w:spacing w:val="-3"/>
          <w:sz w:val="22"/>
          <w:szCs w:val="22"/>
        </w:rPr>
        <w:t xml:space="preserve">Great care should be taken with this schedule since this is the basis of your fixed cost reimbursement.  Errors and omissions on this schedule cause serious delays in computing rates.  The allowable basis is seldom the same as actual cost; carefully review the provisions of </w:t>
      </w:r>
      <w:r w:rsidR="003F1E8C">
        <w:rPr>
          <w:spacing w:val="-3"/>
          <w:sz w:val="22"/>
          <w:szCs w:val="22"/>
        </w:rPr>
        <w:t>101 CMR 206</w:t>
      </w:r>
      <w:r w:rsidRPr="00477E98">
        <w:rPr>
          <w:spacing w:val="-3"/>
          <w:sz w:val="22"/>
          <w:szCs w:val="22"/>
        </w:rPr>
        <w:t>.00.  The starting point of this schedule should be your ending allowable basis from the previous year</w:t>
      </w:r>
      <w:r w:rsidR="00575558">
        <w:rPr>
          <w:spacing w:val="-3"/>
          <w:sz w:val="22"/>
          <w:szCs w:val="22"/>
        </w:rPr>
        <w:t xml:space="preserve"> and prior rate period rate calculations.</w:t>
      </w:r>
      <w:r w:rsidRPr="00477E98">
        <w:rPr>
          <w:spacing w:val="-3"/>
          <w:sz w:val="22"/>
          <w:szCs w:val="22"/>
        </w:rPr>
        <w:t xml:space="preserve">  Be sure to reflect the additions and deletions previously reported.  </w:t>
      </w:r>
      <w:r w:rsidR="00E46D55" w:rsidRPr="00477E98">
        <w:rPr>
          <w:spacing w:val="-3"/>
          <w:sz w:val="22"/>
          <w:szCs w:val="22"/>
        </w:rPr>
        <w:t xml:space="preserve">The claimed building depreciation expense should be adjusted to the amount calculated based upon the building depreciation rate reflected on previous rates which may be greater than the 2.5%. </w:t>
      </w:r>
      <w:r w:rsidRPr="00477E98">
        <w:rPr>
          <w:spacing w:val="-3"/>
          <w:sz w:val="22"/>
          <w:szCs w:val="22"/>
        </w:rPr>
        <w:t>Your claim for long-term interest including related period expense such as service fees, mortgage insurance, etc. as well as any new allowable Long Term Debt should reflect all permanent factors calculated on your existing debt as well as any new Long Term Debt.  Make complete disclosure of your calculations supporting the permanent factor(s) of your new debt in the Footnotes and Explanations section.</w:t>
      </w:r>
      <w:r w:rsidR="00575558">
        <w:rPr>
          <w:b/>
          <w:spacing w:val="-3"/>
          <w:sz w:val="22"/>
        </w:rPr>
        <w:t xml:space="preserve"> </w:t>
      </w:r>
      <w:r w:rsidR="001F01B1">
        <w:rPr>
          <w:spacing w:val="-3"/>
          <w:sz w:val="22"/>
        </w:rPr>
        <w:t xml:space="preserve"> </w:t>
      </w:r>
      <w:r w:rsidR="00D24108" w:rsidRPr="00477E98">
        <w:rPr>
          <w:spacing w:val="-3"/>
          <w:sz w:val="22"/>
          <w:szCs w:val="22"/>
        </w:rPr>
        <w:t xml:space="preserve">The claimed fixed costs in Schedule 4 must equal the claimed fixed costs by line item in Schedule 2. </w:t>
      </w:r>
      <w:r w:rsidR="00237CE6">
        <w:rPr>
          <w:spacing w:val="-3"/>
          <w:sz w:val="22"/>
          <w:szCs w:val="22"/>
        </w:rPr>
        <w:t xml:space="preserve"> </w:t>
      </w:r>
      <w:r w:rsidR="00D24108" w:rsidRPr="00477E98">
        <w:rPr>
          <w:spacing w:val="-3"/>
          <w:sz w:val="22"/>
          <w:szCs w:val="22"/>
        </w:rPr>
        <w:t xml:space="preserve">The claimed fixed costs in </w:t>
      </w:r>
      <w:r w:rsidR="00CD0020" w:rsidRPr="00477E98">
        <w:rPr>
          <w:spacing w:val="-3"/>
          <w:sz w:val="22"/>
          <w:szCs w:val="22"/>
        </w:rPr>
        <w:t>HCF-2-NH</w:t>
      </w:r>
      <w:r w:rsidR="00D24108" w:rsidRPr="00477E98">
        <w:rPr>
          <w:spacing w:val="-3"/>
          <w:sz w:val="22"/>
          <w:szCs w:val="22"/>
        </w:rPr>
        <w:t xml:space="preserve"> Schedule 4 </w:t>
      </w:r>
      <w:r w:rsidR="005A56DB" w:rsidRPr="00477E98">
        <w:rPr>
          <w:spacing w:val="-3"/>
          <w:sz w:val="22"/>
          <w:szCs w:val="22"/>
        </w:rPr>
        <w:t>must</w:t>
      </w:r>
      <w:r w:rsidR="00D24108" w:rsidRPr="00477E98">
        <w:rPr>
          <w:spacing w:val="-3"/>
          <w:sz w:val="22"/>
          <w:szCs w:val="22"/>
        </w:rPr>
        <w:t xml:space="preserve"> also be reported on the HCF-1, Schedule 5.</w:t>
      </w:r>
    </w:p>
    <w:p w:rsidR="00D24108" w:rsidRPr="00477E98" w:rsidRDefault="00D24108" w:rsidP="00117B45">
      <w:pPr>
        <w:tabs>
          <w:tab w:val="left" w:pos="-720"/>
        </w:tabs>
        <w:suppressAutoHyphens/>
        <w:ind w:left="288" w:hanging="288"/>
        <w:rPr>
          <w:spacing w:val="-3"/>
          <w:sz w:val="22"/>
          <w:szCs w:val="22"/>
        </w:rPr>
      </w:pPr>
    </w:p>
    <w:p w:rsidR="0008677D" w:rsidRDefault="00D665E2" w:rsidP="00117B45">
      <w:pPr>
        <w:tabs>
          <w:tab w:val="left" w:pos="-720"/>
        </w:tabs>
        <w:suppressAutoHyphens/>
        <w:ind w:left="288" w:hanging="288"/>
        <w:rPr>
          <w:b/>
          <w:spacing w:val="-3"/>
          <w:sz w:val="22"/>
          <w:szCs w:val="22"/>
        </w:rPr>
      </w:pPr>
      <w:r w:rsidRPr="00477E98">
        <w:rPr>
          <w:b/>
          <w:spacing w:val="-3"/>
          <w:sz w:val="22"/>
          <w:szCs w:val="22"/>
        </w:rPr>
        <w:t>5</w:t>
      </w:r>
      <w:r w:rsidR="00BD548E" w:rsidRPr="00477E98">
        <w:rPr>
          <w:b/>
          <w:spacing w:val="-3"/>
          <w:sz w:val="22"/>
          <w:szCs w:val="22"/>
        </w:rPr>
        <w:t xml:space="preserve">:  </w:t>
      </w:r>
      <w:r w:rsidR="00611643" w:rsidRPr="00477E98">
        <w:rPr>
          <w:b/>
          <w:spacing w:val="-3"/>
          <w:sz w:val="22"/>
          <w:szCs w:val="22"/>
        </w:rPr>
        <w:t xml:space="preserve">Balance Sheet </w:t>
      </w:r>
    </w:p>
    <w:p w:rsidR="00200206" w:rsidRPr="00477E98" w:rsidRDefault="00AD43C0" w:rsidP="00117B45">
      <w:pPr>
        <w:tabs>
          <w:tab w:val="left" w:pos="-720"/>
        </w:tabs>
        <w:suppressAutoHyphens/>
        <w:ind w:left="576" w:hanging="288"/>
        <w:rPr>
          <w:b/>
          <w:spacing w:val="-3"/>
          <w:sz w:val="22"/>
          <w:szCs w:val="22"/>
        </w:rPr>
      </w:pPr>
      <w:r w:rsidRPr="00477E98">
        <w:rPr>
          <w:b/>
          <w:spacing w:val="-3"/>
          <w:sz w:val="22"/>
          <w:szCs w:val="22"/>
        </w:rPr>
        <w:t>The information in this schedule must also be reported in HCF-1 Schedule 21.</w:t>
      </w:r>
    </w:p>
    <w:p w:rsidR="00D665E2" w:rsidRPr="00477E98" w:rsidRDefault="00D665E2" w:rsidP="00117B45">
      <w:pPr>
        <w:tabs>
          <w:tab w:val="left" w:pos="-720"/>
        </w:tabs>
        <w:suppressAutoHyphens/>
        <w:ind w:left="288"/>
        <w:rPr>
          <w:spacing w:val="-3"/>
          <w:sz w:val="22"/>
          <w:szCs w:val="22"/>
        </w:rPr>
      </w:pPr>
      <w:r w:rsidRPr="00477E98">
        <w:rPr>
          <w:b/>
          <w:spacing w:val="-3"/>
          <w:sz w:val="22"/>
          <w:szCs w:val="22"/>
          <w:u w:val="single"/>
        </w:rPr>
        <w:t>Assets:</w:t>
      </w:r>
    </w:p>
    <w:p w:rsidR="00744F00" w:rsidRPr="008E626F" w:rsidRDefault="00BB4956" w:rsidP="00117B45">
      <w:pPr>
        <w:tabs>
          <w:tab w:val="left" w:pos="-720"/>
        </w:tabs>
        <w:suppressAutoHyphens/>
        <w:ind w:left="288"/>
        <w:rPr>
          <w:b/>
          <w:spacing w:val="-3"/>
          <w:sz w:val="22"/>
          <w:szCs w:val="22"/>
          <w:u w:val="single"/>
        </w:rPr>
      </w:pPr>
      <w:r w:rsidRPr="008E626F">
        <w:rPr>
          <w:b/>
          <w:spacing w:val="-3"/>
          <w:sz w:val="22"/>
          <w:szCs w:val="22"/>
          <w:u w:val="single"/>
        </w:rPr>
        <w:t>Current</w:t>
      </w:r>
    </w:p>
    <w:p w:rsidR="00744F00" w:rsidRPr="00477E98" w:rsidRDefault="00744F00" w:rsidP="00117B45">
      <w:pPr>
        <w:tabs>
          <w:tab w:val="left" w:pos="994"/>
        </w:tabs>
        <w:ind w:left="1008" w:hanging="720"/>
        <w:rPr>
          <w:spacing w:val="-3"/>
          <w:sz w:val="22"/>
          <w:szCs w:val="22"/>
        </w:rPr>
      </w:pPr>
      <w:r w:rsidRPr="00477E98">
        <w:rPr>
          <w:b/>
          <w:sz w:val="22"/>
          <w:szCs w:val="22"/>
        </w:rPr>
        <w:t>1050.0</w:t>
      </w:r>
      <w:r w:rsidR="008E626F">
        <w:rPr>
          <w:b/>
          <w:sz w:val="22"/>
          <w:szCs w:val="22"/>
        </w:rPr>
        <w:tab/>
      </w:r>
      <w:r w:rsidRPr="00477E98">
        <w:rPr>
          <w:sz w:val="22"/>
          <w:szCs w:val="22"/>
        </w:rPr>
        <w:t xml:space="preserve"> </w:t>
      </w:r>
      <w:r w:rsidRPr="00477E98">
        <w:rPr>
          <w:sz w:val="22"/>
          <w:szCs w:val="22"/>
          <w:u w:val="single"/>
        </w:rPr>
        <w:t>Other Cash</w:t>
      </w:r>
      <w:r w:rsidRPr="0008677D">
        <w:rPr>
          <w:sz w:val="22"/>
          <w:szCs w:val="22"/>
        </w:rPr>
        <w:t xml:space="preserve">- </w:t>
      </w:r>
      <w:r w:rsidRPr="00477E98">
        <w:rPr>
          <w:spacing w:val="-3"/>
          <w:sz w:val="22"/>
          <w:szCs w:val="22"/>
        </w:rPr>
        <w:t>Other cash assets not included in checking account and cash on hand.</w:t>
      </w:r>
    </w:p>
    <w:p w:rsidR="00744F00" w:rsidRPr="00477E98" w:rsidRDefault="00744F00" w:rsidP="00117B45">
      <w:pPr>
        <w:tabs>
          <w:tab w:val="left" w:pos="994"/>
        </w:tabs>
        <w:ind w:left="1008" w:hanging="720"/>
        <w:rPr>
          <w:sz w:val="22"/>
          <w:szCs w:val="22"/>
        </w:rPr>
      </w:pPr>
      <w:r w:rsidRPr="00477E98">
        <w:rPr>
          <w:b/>
          <w:sz w:val="22"/>
          <w:szCs w:val="22"/>
        </w:rPr>
        <w:t>1010.0</w:t>
      </w:r>
      <w:r w:rsidR="008E626F">
        <w:rPr>
          <w:b/>
          <w:sz w:val="22"/>
          <w:szCs w:val="22"/>
        </w:rPr>
        <w:tab/>
      </w:r>
      <w:r w:rsidRPr="00477E98">
        <w:rPr>
          <w:b/>
          <w:sz w:val="22"/>
          <w:szCs w:val="22"/>
        </w:rPr>
        <w:t xml:space="preserve"> </w:t>
      </w:r>
      <w:r w:rsidRPr="00477E98">
        <w:rPr>
          <w:sz w:val="22"/>
          <w:szCs w:val="22"/>
          <w:u w:val="single"/>
        </w:rPr>
        <w:t>Total Cash</w:t>
      </w:r>
      <w:r w:rsidRPr="0008677D">
        <w:rPr>
          <w:sz w:val="22"/>
          <w:szCs w:val="22"/>
        </w:rPr>
        <w:t xml:space="preserve"> - </w:t>
      </w:r>
      <w:r w:rsidRPr="00477E98">
        <w:rPr>
          <w:spacing w:val="-3"/>
          <w:sz w:val="22"/>
          <w:szCs w:val="22"/>
        </w:rPr>
        <w:t>Calculation</w:t>
      </w:r>
      <w:r w:rsidRPr="00477E98">
        <w:rPr>
          <w:sz w:val="22"/>
          <w:szCs w:val="22"/>
        </w:rPr>
        <w:t xml:space="preserve"> (Total of accounts 1020.0 through 1050.0)</w:t>
      </w:r>
    </w:p>
    <w:p w:rsidR="00BB4956" w:rsidRPr="00477E98" w:rsidRDefault="00BB4956" w:rsidP="00117B45">
      <w:pPr>
        <w:tabs>
          <w:tab w:val="left" w:pos="994"/>
        </w:tabs>
        <w:ind w:left="1008" w:hanging="720"/>
        <w:outlineLvl w:val="0"/>
        <w:rPr>
          <w:sz w:val="22"/>
          <w:szCs w:val="22"/>
        </w:rPr>
      </w:pPr>
      <w:r w:rsidRPr="00477E98">
        <w:rPr>
          <w:b/>
          <w:sz w:val="22"/>
          <w:szCs w:val="22"/>
        </w:rPr>
        <w:t>1270.0</w:t>
      </w:r>
      <w:r w:rsidR="008E626F">
        <w:rPr>
          <w:b/>
          <w:sz w:val="22"/>
          <w:szCs w:val="22"/>
        </w:rPr>
        <w:tab/>
      </w:r>
      <w:r w:rsidRPr="00477E98">
        <w:rPr>
          <w:b/>
          <w:sz w:val="22"/>
          <w:szCs w:val="22"/>
        </w:rPr>
        <w:t xml:space="preserve"> </w:t>
      </w:r>
      <w:r w:rsidR="00744F00" w:rsidRPr="00477E98">
        <w:rPr>
          <w:sz w:val="22"/>
          <w:szCs w:val="22"/>
          <w:u w:val="single"/>
        </w:rPr>
        <w:t>Prepaid Interest</w:t>
      </w:r>
      <w:r w:rsidR="00744F00" w:rsidRPr="0008677D">
        <w:rPr>
          <w:sz w:val="22"/>
          <w:szCs w:val="22"/>
        </w:rPr>
        <w:t xml:space="preserve"> - </w:t>
      </w:r>
      <w:r w:rsidR="00744F00" w:rsidRPr="0008677D">
        <w:rPr>
          <w:spacing w:val="-3"/>
          <w:sz w:val="22"/>
          <w:szCs w:val="22"/>
        </w:rPr>
        <w:t>I</w:t>
      </w:r>
      <w:r w:rsidR="00744F00" w:rsidRPr="00477E98">
        <w:rPr>
          <w:spacing w:val="-3"/>
          <w:sz w:val="22"/>
          <w:szCs w:val="22"/>
        </w:rPr>
        <w:t>nterest benefit paid for in advance.</w:t>
      </w:r>
      <w:r w:rsidRPr="00477E98">
        <w:rPr>
          <w:sz w:val="22"/>
          <w:szCs w:val="22"/>
        </w:rPr>
        <w:t xml:space="preserve"> </w:t>
      </w:r>
    </w:p>
    <w:p w:rsidR="00744F00" w:rsidRPr="00477E98" w:rsidRDefault="00BB4956" w:rsidP="00117B45">
      <w:pPr>
        <w:tabs>
          <w:tab w:val="left" w:pos="994"/>
        </w:tabs>
        <w:ind w:left="1008" w:hanging="720"/>
        <w:outlineLvl w:val="0"/>
        <w:rPr>
          <w:sz w:val="22"/>
          <w:szCs w:val="22"/>
        </w:rPr>
      </w:pPr>
      <w:r w:rsidRPr="00477E98">
        <w:rPr>
          <w:b/>
          <w:sz w:val="22"/>
          <w:szCs w:val="22"/>
        </w:rPr>
        <w:t>1280.0</w:t>
      </w:r>
      <w:r w:rsidR="008E626F">
        <w:rPr>
          <w:b/>
          <w:sz w:val="22"/>
          <w:szCs w:val="22"/>
        </w:rPr>
        <w:tab/>
      </w:r>
      <w:r w:rsidRPr="00477E98">
        <w:rPr>
          <w:sz w:val="22"/>
          <w:szCs w:val="22"/>
        </w:rPr>
        <w:t xml:space="preserve"> </w:t>
      </w:r>
      <w:r w:rsidR="00744F00" w:rsidRPr="00477E98">
        <w:rPr>
          <w:sz w:val="22"/>
          <w:szCs w:val="22"/>
          <w:u w:val="single"/>
        </w:rPr>
        <w:t>Prepaid Insurance</w:t>
      </w:r>
      <w:r w:rsidRPr="0008677D">
        <w:rPr>
          <w:sz w:val="22"/>
          <w:szCs w:val="22"/>
        </w:rPr>
        <w:t xml:space="preserve"> - </w:t>
      </w:r>
      <w:r w:rsidR="00744F00" w:rsidRPr="00477E98">
        <w:rPr>
          <w:spacing w:val="-3"/>
          <w:sz w:val="22"/>
          <w:szCs w:val="22"/>
        </w:rPr>
        <w:t>Insurance benefit paid for in advance.</w:t>
      </w:r>
    </w:p>
    <w:p w:rsidR="00BB4956" w:rsidRPr="00477E98" w:rsidRDefault="00D665E2" w:rsidP="00117B45">
      <w:pPr>
        <w:tabs>
          <w:tab w:val="left" w:pos="-720"/>
          <w:tab w:val="left" w:pos="0"/>
          <w:tab w:val="left" w:pos="720"/>
          <w:tab w:val="left" w:pos="994"/>
        </w:tabs>
        <w:suppressAutoHyphens/>
        <w:ind w:left="1008" w:hanging="720"/>
        <w:rPr>
          <w:spacing w:val="-3"/>
          <w:sz w:val="22"/>
          <w:szCs w:val="22"/>
        </w:rPr>
      </w:pPr>
      <w:r w:rsidRPr="00477E98">
        <w:rPr>
          <w:b/>
          <w:spacing w:val="-3"/>
          <w:sz w:val="22"/>
          <w:szCs w:val="22"/>
        </w:rPr>
        <w:t>1300.0</w:t>
      </w:r>
      <w:r w:rsidR="008E626F">
        <w:rPr>
          <w:b/>
          <w:spacing w:val="-3"/>
          <w:sz w:val="22"/>
          <w:szCs w:val="22"/>
        </w:rPr>
        <w:tab/>
      </w:r>
      <w:r w:rsidRPr="00477E98">
        <w:rPr>
          <w:spacing w:val="-3"/>
          <w:sz w:val="22"/>
          <w:szCs w:val="22"/>
        </w:rPr>
        <w:t xml:space="preserve"> </w:t>
      </w:r>
      <w:r w:rsidRPr="00477E98">
        <w:rPr>
          <w:spacing w:val="-3"/>
          <w:sz w:val="22"/>
          <w:szCs w:val="22"/>
          <w:u w:val="single"/>
        </w:rPr>
        <w:t>Other Prepaid Expenses</w:t>
      </w:r>
      <w:r w:rsidR="00BB4956" w:rsidRPr="0008677D">
        <w:rPr>
          <w:spacing w:val="-3"/>
          <w:sz w:val="22"/>
          <w:szCs w:val="22"/>
        </w:rPr>
        <w:t xml:space="preserve"> - T</w:t>
      </w:r>
      <w:r w:rsidRPr="0008677D">
        <w:rPr>
          <w:spacing w:val="-3"/>
          <w:sz w:val="22"/>
          <w:szCs w:val="22"/>
        </w:rPr>
        <w:t>h</w:t>
      </w:r>
      <w:r w:rsidRPr="00477E98">
        <w:rPr>
          <w:spacing w:val="-3"/>
          <w:sz w:val="22"/>
          <w:szCs w:val="22"/>
        </w:rPr>
        <w:t xml:space="preserve">is account should be used to record expenditures for future benefits. An example would be prepaid rent.  This account should </w:t>
      </w:r>
      <w:r w:rsidRPr="00477E98">
        <w:rPr>
          <w:spacing w:val="-3"/>
          <w:sz w:val="22"/>
          <w:szCs w:val="22"/>
          <w:u w:val="single"/>
        </w:rPr>
        <w:t>not</w:t>
      </w:r>
      <w:r w:rsidRPr="00477E98">
        <w:rPr>
          <w:spacing w:val="-3"/>
          <w:sz w:val="22"/>
          <w:szCs w:val="22"/>
        </w:rPr>
        <w:t xml:space="preserve"> be used to capitalize improvements or maintenance expenses which, in the provider's opinion, may benefit future periods.  Improvements or maintenance costs that will benefit future periods should be capitalized into the appropriate Improvement Fixed Asset Account and depreciated over the aggregate useful lives established by the </w:t>
      </w:r>
      <w:r w:rsidR="00377369">
        <w:rPr>
          <w:spacing w:val="-3"/>
          <w:sz w:val="22"/>
          <w:szCs w:val="22"/>
        </w:rPr>
        <w:t>Center</w:t>
      </w:r>
      <w:r w:rsidRPr="00477E98">
        <w:rPr>
          <w:spacing w:val="-3"/>
          <w:sz w:val="22"/>
          <w:szCs w:val="22"/>
        </w:rPr>
        <w:t>'s regulations.  Similarly, this account should not be used to record and subsequently claim pre</w:t>
      </w:r>
      <w:r w:rsidRPr="00477E98">
        <w:rPr>
          <w:spacing w:val="-3"/>
          <w:sz w:val="22"/>
          <w:szCs w:val="22"/>
        </w:rPr>
        <w:noBreakHyphen/>
        <w:t>opening costs which are not reimbursable or training costs which, while reimbursable, are to be expensed in the period in which they are incurred.</w:t>
      </w:r>
      <w:r w:rsidR="00BB4956" w:rsidRPr="00477E98">
        <w:rPr>
          <w:spacing w:val="-3"/>
          <w:sz w:val="22"/>
          <w:szCs w:val="22"/>
        </w:rPr>
        <w:t xml:space="preserve"> </w:t>
      </w:r>
    </w:p>
    <w:p w:rsidR="00BB4956" w:rsidRPr="00477E98" w:rsidRDefault="00BB4956" w:rsidP="00117B45">
      <w:pPr>
        <w:tabs>
          <w:tab w:val="left" w:pos="-720"/>
          <w:tab w:val="left" w:pos="0"/>
          <w:tab w:val="left" w:pos="720"/>
          <w:tab w:val="left" w:pos="994"/>
        </w:tabs>
        <w:suppressAutoHyphens/>
        <w:ind w:left="1008" w:hanging="720"/>
        <w:rPr>
          <w:spacing w:val="-3"/>
          <w:sz w:val="22"/>
          <w:szCs w:val="22"/>
        </w:rPr>
      </w:pPr>
      <w:r w:rsidRPr="00477E98">
        <w:rPr>
          <w:b/>
          <w:spacing w:val="-3"/>
          <w:sz w:val="22"/>
          <w:szCs w:val="22"/>
        </w:rPr>
        <w:t xml:space="preserve">1005.0 </w:t>
      </w:r>
      <w:r w:rsidR="008E626F">
        <w:rPr>
          <w:b/>
          <w:spacing w:val="-3"/>
          <w:sz w:val="22"/>
          <w:szCs w:val="22"/>
        </w:rPr>
        <w:tab/>
      </w:r>
      <w:r w:rsidRPr="00477E98">
        <w:rPr>
          <w:sz w:val="22"/>
          <w:szCs w:val="22"/>
          <w:u w:val="single"/>
        </w:rPr>
        <w:t>Total Current Assets</w:t>
      </w:r>
      <w:r w:rsidRPr="0080428B">
        <w:rPr>
          <w:sz w:val="22"/>
          <w:szCs w:val="22"/>
        </w:rPr>
        <w:t xml:space="preserve"> - </w:t>
      </w:r>
      <w:r w:rsidRPr="00477E98">
        <w:rPr>
          <w:spacing w:val="-3"/>
          <w:sz w:val="22"/>
          <w:szCs w:val="22"/>
        </w:rPr>
        <w:t>Calculation (Total of Accounts 1010.0, 1150.0, 1260.0, and 1310.0).</w:t>
      </w:r>
    </w:p>
    <w:p w:rsidR="003E3840" w:rsidRDefault="003E3840" w:rsidP="00117B45">
      <w:pPr>
        <w:tabs>
          <w:tab w:val="left" w:pos="-720"/>
        </w:tabs>
        <w:suppressAutoHyphens/>
        <w:rPr>
          <w:b/>
          <w:spacing w:val="-3"/>
          <w:sz w:val="22"/>
          <w:szCs w:val="22"/>
          <w:u w:val="single"/>
        </w:rPr>
      </w:pPr>
      <w:r>
        <w:rPr>
          <w:b/>
          <w:spacing w:val="-3"/>
          <w:sz w:val="22"/>
          <w:szCs w:val="22"/>
          <w:u w:val="single"/>
        </w:rPr>
        <w:t>(HCF-2-NH continued)</w:t>
      </w:r>
    </w:p>
    <w:p w:rsidR="003E3840" w:rsidRDefault="003E3840" w:rsidP="00117B45">
      <w:pPr>
        <w:tabs>
          <w:tab w:val="left" w:pos="-720"/>
        </w:tabs>
        <w:suppressAutoHyphens/>
        <w:ind w:left="270"/>
        <w:rPr>
          <w:b/>
          <w:spacing w:val="-3"/>
          <w:sz w:val="22"/>
          <w:szCs w:val="22"/>
          <w:u w:val="single"/>
        </w:rPr>
      </w:pPr>
    </w:p>
    <w:p w:rsidR="00200206" w:rsidRPr="00477E98" w:rsidRDefault="00200206" w:rsidP="00117B45">
      <w:pPr>
        <w:ind w:left="288"/>
        <w:outlineLvl w:val="0"/>
        <w:rPr>
          <w:spacing w:val="-3"/>
          <w:sz w:val="22"/>
          <w:szCs w:val="22"/>
        </w:rPr>
      </w:pPr>
      <w:r w:rsidRPr="00477E98">
        <w:rPr>
          <w:b/>
          <w:spacing w:val="-3"/>
          <w:sz w:val="22"/>
          <w:szCs w:val="22"/>
        </w:rPr>
        <w:t>Non-Current Assets</w:t>
      </w:r>
    </w:p>
    <w:p w:rsidR="00200206" w:rsidRPr="00477E98" w:rsidRDefault="00200206" w:rsidP="00117B45">
      <w:pPr>
        <w:numPr>
          <w:ilvl w:val="1"/>
          <w:numId w:val="1"/>
        </w:numPr>
        <w:tabs>
          <w:tab w:val="left" w:pos="1008"/>
          <w:tab w:val="left" w:pos="1080"/>
        </w:tabs>
        <w:ind w:left="288" w:hanging="18"/>
        <w:rPr>
          <w:spacing w:val="-3"/>
          <w:sz w:val="22"/>
          <w:szCs w:val="22"/>
          <w:u w:val="single"/>
        </w:rPr>
      </w:pPr>
      <w:r w:rsidRPr="00477E98">
        <w:rPr>
          <w:spacing w:val="-3"/>
          <w:sz w:val="22"/>
          <w:szCs w:val="22"/>
          <w:u w:val="single"/>
        </w:rPr>
        <w:t>Land-Cost</w:t>
      </w: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Gross value of land.</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lastRenderedPageBreak/>
        <w:t>1510.0</w:t>
      </w:r>
      <w:r w:rsidRPr="00477E98">
        <w:rPr>
          <w:spacing w:val="-3"/>
          <w:sz w:val="22"/>
          <w:szCs w:val="22"/>
        </w:rPr>
        <w:tab/>
      </w:r>
      <w:r w:rsidRPr="00477E98">
        <w:rPr>
          <w:spacing w:val="-3"/>
          <w:sz w:val="22"/>
          <w:szCs w:val="22"/>
          <w:u w:val="single"/>
        </w:rPr>
        <w:t>Land- Book Value</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tab/>
      </w:r>
      <w:proofErr w:type="gramStart"/>
      <w:r w:rsidRPr="00477E98">
        <w:rPr>
          <w:spacing w:val="-3"/>
          <w:sz w:val="22"/>
          <w:szCs w:val="22"/>
        </w:rPr>
        <w:t>Net amount of land.</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1521.1</w:t>
      </w:r>
      <w:r w:rsidRPr="00477E98">
        <w:rPr>
          <w:spacing w:val="-3"/>
          <w:sz w:val="22"/>
          <w:szCs w:val="22"/>
        </w:rPr>
        <w:tab/>
      </w:r>
      <w:r w:rsidRPr="00477E98">
        <w:rPr>
          <w:spacing w:val="-3"/>
          <w:sz w:val="22"/>
          <w:szCs w:val="22"/>
          <w:u w:val="single"/>
        </w:rPr>
        <w:t>Building-Cost</w:t>
      </w:r>
    </w:p>
    <w:p w:rsidR="00200206" w:rsidRPr="00477E98" w:rsidRDefault="00200206" w:rsidP="00117B45">
      <w:pPr>
        <w:tabs>
          <w:tab w:val="left" w:pos="1008"/>
          <w:tab w:val="left" w:pos="1080"/>
        </w:tabs>
        <w:ind w:left="288" w:firstLine="720"/>
        <w:outlineLvl w:val="0"/>
        <w:rPr>
          <w:spacing w:val="-3"/>
          <w:sz w:val="22"/>
          <w:szCs w:val="22"/>
        </w:rPr>
      </w:pPr>
      <w:proofErr w:type="gramStart"/>
      <w:r w:rsidRPr="00477E98">
        <w:rPr>
          <w:spacing w:val="-3"/>
          <w:sz w:val="22"/>
          <w:szCs w:val="22"/>
        </w:rPr>
        <w:t>Gross value of building.</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1522.2</w:t>
      </w:r>
      <w:r w:rsidRPr="00477E98">
        <w:rPr>
          <w:spacing w:val="-3"/>
          <w:sz w:val="22"/>
          <w:szCs w:val="22"/>
        </w:rPr>
        <w:tab/>
      </w:r>
      <w:r w:rsidRPr="00477E98">
        <w:rPr>
          <w:spacing w:val="-3"/>
          <w:sz w:val="22"/>
          <w:szCs w:val="22"/>
          <w:u w:val="single"/>
        </w:rPr>
        <w:t>Building-Accumulated Depreciation</w:t>
      </w: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Cumulative amount of depreciation on building.</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1520.0</w:t>
      </w:r>
      <w:r w:rsidRPr="00477E98">
        <w:rPr>
          <w:spacing w:val="-3"/>
          <w:sz w:val="22"/>
          <w:szCs w:val="22"/>
        </w:rPr>
        <w:tab/>
      </w:r>
      <w:r w:rsidRPr="00477E98">
        <w:rPr>
          <w:spacing w:val="-3"/>
          <w:sz w:val="22"/>
          <w:szCs w:val="22"/>
          <w:u w:val="single"/>
        </w:rPr>
        <w:t>Building-Book Value</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tab/>
      </w:r>
      <w:proofErr w:type="gramStart"/>
      <w:r w:rsidRPr="00477E98">
        <w:rPr>
          <w:spacing w:val="-3"/>
          <w:sz w:val="22"/>
          <w:szCs w:val="22"/>
        </w:rPr>
        <w:t>Net amount of building.</w:t>
      </w:r>
      <w:proofErr w:type="gramEnd"/>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1611.1</w:t>
      </w:r>
      <w:r w:rsidRPr="00477E98">
        <w:rPr>
          <w:spacing w:val="-3"/>
          <w:sz w:val="22"/>
          <w:szCs w:val="22"/>
        </w:rPr>
        <w:tab/>
      </w:r>
      <w:r w:rsidRPr="00477E98">
        <w:rPr>
          <w:spacing w:val="-3"/>
          <w:sz w:val="22"/>
          <w:szCs w:val="22"/>
          <w:u w:val="single"/>
        </w:rPr>
        <w:t>Building Improvements -Cost</w:t>
      </w:r>
      <w:r w:rsidRPr="00477E98">
        <w:rPr>
          <w:spacing w:val="-3"/>
          <w:sz w:val="22"/>
          <w:szCs w:val="22"/>
        </w:rPr>
        <w:tab/>
      </w:r>
    </w:p>
    <w:p w:rsidR="00200206" w:rsidRPr="00477E98" w:rsidRDefault="00200206" w:rsidP="00117B45">
      <w:pPr>
        <w:tabs>
          <w:tab w:val="left" w:pos="1008"/>
          <w:tab w:val="left" w:pos="1080"/>
        </w:tabs>
        <w:ind w:left="288" w:firstLine="720"/>
        <w:outlineLvl w:val="0"/>
        <w:rPr>
          <w:spacing w:val="-3"/>
          <w:sz w:val="22"/>
          <w:szCs w:val="22"/>
        </w:rPr>
      </w:pPr>
      <w:proofErr w:type="gramStart"/>
      <w:r w:rsidRPr="00477E98">
        <w:rPr>
          <w:spacing w:val="-3"/>
          <w:sz w:val="22"/>
          <w:szCs w:val="22"/>
        </w:rPr>
        <w:t>Gross value of building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1612.2</w:t>
      </w:r>
      <w:r w:rsidRPr="00477E98">
        <w:rPr>
          <w:spacing w:val="-3"/>
          <w:sz w:val="22"/>
          <w:szCs w:val="22"/>
        </w:rPr>
        <w:tab/>
      </w:r>
      <w:r w:rsidRPr="00477E98">
        <w:rPr>
          <w:spacing w:val="-3"/>
          <w:sz w:val="22"/>
          <w:szCs w:val="22"/>
          <w:u w:val="single"/>
        </w:rPr>
        <w:t>Building Improvements-Accumulated Depreciation</w:t>
      </w: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Cumulative amount of depreciation on building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1610.0</w:t>
      </w:r>
      <w:r w:rsidRPr="00477E98">
        <w:rPr>
          <w:spacing w:val="-3"/>
          <w:sz w:val="22"/>
          <w:szCs w:val="22"/>
        </w:rPr>
        <w:tab/>
      </w:r>
      <w:r w:rsidRPr="00477E98">
        <w:rPr>
          <w:spacing w:val="-3"/>
          <w:sz w:val="22"/>
          <w:szCs w:val="22"/>
          <w:u w:val="single"/>
        </w:rPr>
        <w:t>Building Improvements-Book Value</w:t>
      </w:r>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ab/>
      </w:r>
      <w:proofErr w:type="gramStart"/>
      <w:r w:rsidRPr="00477E98">
        <w:rPr>
          <w:spacing w:val="-3"/>
          <w:sz w:val="22"/>
          <w:szCs w:val="22"/>
        </w:rPr>
        <w:t>Net amount of building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1631.1</w:t>
      </w:r>
      <w:r w:rsidRPr="00477E98">
        <w:rPr>
          <w:spacing w:val="-3"/>
          <w:sz w:val="22"/>
          <w:szCs w:val="22"/>
        </w:rPr>
        <w:tab/>
      </w:r>
      <w:r w:rsidRPr="00477E98">
        <w:rPr>
          <w:spacing w:val="-3"/>
          <w:sz w:val="22"/>
          <w:szCs w:val="22"/>
          <w:u w:val="single"/>
        </w:rPr>
        <w:t>Other Improvements – Cost</w:t>
      </w:r>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ab/>
      </w:r>
      <w:proofErr w:type="gramStart"/>
      <w:r w:rsidRPr="00477E98">
        <w:rPr>
          <w:spacing w:val="-3"/>
          <w:sz w:val="22"/>
          <w:szCs w:val="22"/>
        </w:rPr>
        <w:t>Gross value of other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1632.2</w:t>
      </w:r>
      <w:r w:rsidRPr="00477E98">
        <w:rPr>
          <w:spacing w:val="-3"/>
          <w:sz w:val="22"/>
          <w:szCs w:val="22"/>
        </w:rPr>
        <w:tab/>
      </w:r>
      <w:r w:rsidRPr="00477E98">
        <w:rPr>
          <w:spacing w:val="-3"/>
          <w:sz w:val="22"/>
          <w:szCs w:val="22"/>
          <w:u w:val="single"/>
        </w:rPr>
        <w:t>Other Improvements – Accumulated Depreciation</w:t>
      </w: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Cumulative amount of depreciation on other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1630.0</w:t>
      </w:r>
      <w:r w:rsidRPr="00477E98">
        <w:rPr>
          <w:spacing w:val="-3"/>
          <w:sz w:val="22"/>
          <w:szCs w:val="22"/>
        </w:rPr>
        <w:tab/>
      </w:r>
      <w:r w:rsidRPr="00477E98">
        <w:rPr>
          <w:spacing w:val="-3"/>
          <w:sz w:val="22"/>
          <w:szCs w:val="22"/>
          <w:u w:val="single"/>
        </w:rPr>
        <w:t>Other Improvements – Book Value</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tab/>
      </w:r>
      <w:proofErr w:type="gramStart"/>
      <w:r w:rsidRPr="00477E98">
        <w:rPr>
          <w:spacing w:val="-3"/>
          <w:sz w:val="22"/>
          <w:szCs w:val="22"/>
        </w:rPr>
        <w:t>Net amount of other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1616.1</w:t>
      </w:r>
      <w:r w:rsidRPr="00477E98">
        <w:rPr>
          <w:spacing w:val="-3"/>
          <w:sz w:val="22"/>
          <w:szCs w:val="22"/>
        </w:rPr>
        <w:tab/>
      </w:r>
      <w:r w:rsidRPr="00477E98">
        <w:rPr>
          <w:spacing w:val="-3"/>
          <w:sz w:val="22"/>
          <w:szCs w:val="22"/>
          <w:u w:val="single"/>
        </w:rPr>
        <w:t>HCF Capital Improvements – Cost</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tab/>
      </w:r>
      <w:proofErr w:type="gramStart"/>
      <w:r w:rsidRPr="00477E98">
        <w:rPr>
          <w:spacing w:val="-3"/>
          <w:sz w:val="22"/>
          <w:szCs w:val="22"/>
        </w:rPr>
        <w:t>Gross value of HCF Capital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1617.2</w:t>
      </w:r>
      <w:r w:rsidRPr="00477E98">
        <w:rPr>
          <w:spacing w:val="-3"/>
          <w:sz w:val="22"/>
          <w:szCs w:val="22"/>
        </w:rPr>
        <w:tab/>
      </w:r>
      <w:r w:rsidRPr="00477E98">
        <w:rPr>
          <w:spacing w:val="-3"/>
          <w:sz w:val="22"/>
          <w:szCs w:val="22"/>
          <w:u w:val="single"/>
        </w:rPr>
        <w:t>HCF Capital Improvements – Accumulated Depreciation</w:t>
      </w: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Cumulative amount of depreciation on HCF capital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1615.0</w:t>
      </w:r>
      <w:r w:rsidRPr="00477E98">
        <w:rPr>
          <w:b/>
          <w:spacing w:val="-3"/>
          <w:sz w:val="22"/>
          <w:szCs w:val="22"/>
        </w:rPr>
        <w:tab/>
      </w:r>
      <w:r w:rsidRPr="00477E98">
        <w:rPr>
          <w:spacing w:val="-3"/>
          <w:sz w:val="22"/>
          <w:szCs w:val="22"/>
          <w:u w:val="single"/>
        </w:rPr>
        <w:t>HCF Capital Improvements – Book Value</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tab/>
      </w:r>
      <w:proofErr w:type="gramStart"/>
      <w:r w:rsidRPr="00477E98">
        <w:rPr>
          <w:spacing w:val="-3"/>
          <w:sz w:val="22"/>
          <w:szCs w:val="22"/>
        </w:rPr>
        <w:t>Net amount of HCF Capital Improvements.</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1651.1</w:t>
      </w:r>
      <w:r w:rsidRPr="00477E98">
        <w:rPr>
          <w:b/>
          <w:spacing w:val="-3"/>
          <w:sz w:val="22"/>
          <w:szCs w:val="22"/>
        </w:rPr>
        <w:tab/>
      </w:r>
      <w:r w:rsidRPr="00477E98">
        <w:rPr>
          <w:spacing w:val="-3"/>
          <w:sz w:val="22"/>
          <w:szCs w:val="22"/>
          <w:u w:val="single"/>
        </w:rPr>
        <w:t>Equipment – Cost</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tab/>
      </w:r>
      <w:proofErr w:type="gramStart"/>
      <w:r w:rsidRPr="00477E98">
        <w:rPr>
          <w:spacing w:val="-3"/>
          <w:sz w:val="22"/>
          <w:szCs w:val="22"/>
        </w:rPr>
        <w:t>Gross value of equipment.</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1652.2</w:t>
      </w:r>
      <w:r w:rsidRPr="00477E98">
        <w:rPr>
          <w:spacing w:val="-3"/>
          <w:sz w:val="22"/>
          <w:szCs w:val="22"/>
        </w:rPr>
        <w:tab/>
      </w:r>
      <w:r w:rsidRPr="00477E98">
        <w:rPr>
          <w:spacing w:val="-3"/>
          <w:sz w:val="22"/>
          <w:szCs w:val="22"/>
          <w:u w:val="single"/>
        </w:rPr>
        <w:t>Equipment – Accumulated Depreciation</w:t>
      </w: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Cumulative amount of depreciation on equipment.</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1650.0</w:t>
      </w:r>
      <w:r w:rsidRPr="00477E98">
        <w:rPr>
          <w:spacing w:val="-3"/>
          <w:sz w:val="22"/>
          <w:szCs w:val="22"/>
        </w:rPr>
        <w:tab/>
      </w:r>
      <w:r w:rsidRPr="00477E98">
        <w:rPr>
          <w:spacing w:val="-3"/>
          <w:sz w:val="22"/>
          <w:szCs w:val="22"/>
          <w:u w:val="single"/>
        </w:rPr>
        <w:t>Equipment – Book Value</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tab/>
      </w:r>
      <w:proofErr w:type="gramStart"/>
      <w:r w:rsidRPr="00477E98">
        <w:rPr>
          <w:spacing w:val="-3"/>
          <w:sz w:val="22"/>
          <w:szCs w:val="22"/>
        </w:rPr>
        <w:t>Net amount of equipment.</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1661.1</w:t>
      </w:r>
      <w:r w:rsidRPr="00477E98">
        <w:rPr>
          <w:spacing w:val="-3"/>
          <w:sz w:val="22"/>
          <w:szCs w:val="22"/>
        </w:rPr>
        <w:tab/>
      </w:r>
      <w:r w:rsidRPr="00477E98">
        <w:rPr>
          <w:spacing w:val="-3"/>
          <w:sz w:val="22"/>
          <w:szCs w:val="22"/>
          <w:u w:val="single"/>
        </w:rPr>
        <w:t>HCF Capital Equipment – Cost</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tab/>
      </w:r>
      <w:proofErr w:type="gramStart"/>
      <w:r w:rsidRPr="00477E98">
        <w:rPr>
          <w:spacing w:val="-3"/>
          <w:sz w:val="22"/>
          <w:szCs w:val="22"/>
        </w:rPr>
        <w:t>Gross value of HCF Capital Equipment.</w:t>
      </w:r>
      <w:proofErr w:type="gramEnd"/>
    </w:p>
    <w:p w:rsidR="00200206" w:rsidRPr="00477E98" w:rsidRDefault="00200206" w:rsidP="00117B45">
      <w:pPr>
        <w:tabs>
          <w:tab w:val="left" w:pos="1008"/>
          <w:tab w:val="left" w:pos="1080"/>
        </w:tabs>
        <w:ind w:left="288"/>
        <w:rPr>
          <w:spacing w:val="-3"/>
          <w:sz w:val="22"/>
          <w:szCs w:val="22"/>
          <w:u w:val="single"/>
        </w:rPr>
      </w:pPr>
      <w:proofErr w:type="gramStart"/>
      <w:r w:rsidRPr="00477E98">
        <w:rPr>
          <w:b/>
          <w:spacing w:val="-3"/>
          <w:sz w:val="22"/>
          <w:szCs w:val="22"/>
        </w:rPr>
        <w:t>1662.2</w:t>
      </w:r>
      <w:r w:rsidRPr="00477E98">
        <w:rPr>
          <w:spacing w:val="-3"/>
          <w:sz w:val="22"/>
          <w:szCs w:val="22"/>
        </w:rPr>
        <w:tab/>
      </w:r>
      <w:r w:rsidRPr="00477E98">
        <w:rPr>
          <w:spacing w:val="-3"/>
          <w:sz w:val="22"/>
          <w:szCs w:val="22"/>
          <w:u w:val="single"/>
        </w:rPr>
        <w:t>HCF Capital Equipment –</w:t>
      </w:r>
      <w:proofErr w:type="gramEnd"/>
      <w:r w:rsidRPr="00477E98">
        <w:rPr>
          <w:spacing w:val="-3"/>
          <w:sz w:val="22"/>
          <w:szCs w:val="22"/>
          <w:u w:val="single"/>
        </w:rPr>
        <w:t xml:space="preserve"> Accumulated Depreciation.</w:t>
      </w: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Cumulative amount of depreciation on HCF capital equipment.</w:t>
      </w:r>
      <w:proofErr w:type="gramEnd"/>
    </w:p>
    <w:p w:rsidR="00200206" w:rsidRPr="00477E98" w:rsidRDefault="00200206" w:rsidP="00117B45">
      <w:pPr>
        <w:tabs>
          <w:tab w:val="left" w:pos="1008"/>
          <w:tab w:val="left" w:pos="1080"/>
        </w:tabs>
        <w:ind w:left="288"/>
        <w:rPr>
          <w:spacing w:val="-3"/>
          <w:sz w:val="22"/>
          <w:szCs w:val="22"/>
        </w:rPr>
      </w:pPr>
      <w:proofErr w:type="gramStart"/>
      <w:r w:rsidRPr="00477E98">
        <w:rPr>
          <w:b/>
          <w:spacing w:val="-3"/>
          <w:sz w:val="22"/>
          <w:szCs w:val="22"/>
        </w:rPr>
        <w:t>1660.0</w:t>
      </w:r>
      <w:r w:rsidRPr="00477E98">
        <w:rPr>
          <w:spacing w:val="-3"/>
          <w:sz w:val="22"/>
          <w:szCs w:val="22"/>
        </w:rPr>
        <w:tab/>
      </w:r>
      <w:r w:rsidRPr="00477E98">
        <w:rPr>
          <w:spacing w:val="-3"/>
          <w:sz w:val="22"/>
          <w:szCs w:val="22"/>
          <w:u w:val="single"/>
        </w:rPr>
        <w:t>HCF Capital Equipment – Book Value</w:t>
      </w:r>
      <w:proofErr w:type="gramEnd"/>
      <w:r w:rsidRPr="00477E98">
        <w:rPr>
          <w:spacing w:val="-3"/>
          <w:sz w:val="22"/>
          <w:szCs w:val="22"/>
        </w:rPr>
        <w:tab/>
      </w:r>
    </w:p>
    <w:p w:rsidR="00200206" w:rsidRPr="00477E98" w:rsidRDefault="00200206" w:rsidP="00117B45">
      <w:pPr>
        <w:tabs>
          <w:tab w:val="left" w:pos="1008"/>
          <w:tab w:val="left" w:pos="1080"/>
        </w:tabs>
        <w:ind w:left="288" w:firstLine="720"/>
        <w:outlineLvl w:val="0"/>
        <w:rPr>
          <w:spacing w:val="-3"/>
          <w:sz w:val="22"/>
          <w:szCs w:val="22"/>
        </w:rPr>
      </w:pPr>
      <w:proofErr w:type="gramStart"/>
      <w:r w:rsidRPr="00477E98">
        <w:rPr>
          <w:spacing w:val="-3"/>
          <w:sz w:val="22"/>
          <w:szCs w:val="22"/>
        </w:rPr>
        <w:t>Net amount of HCF Capital Equipment.</w:t>
      </w:r>
      <w:proofErr w:type="gramEnd"/>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1701.1</w:t>
      </w:r>
      <w:r w:rsidRPr="00477E98">
        <w:rPr>
          <w:spacing w:val="-3"/>
          <w:sz w:val="22"/>
          <w:szCs w:val="22"/>
        </w:rPr>
        <w:tab/>
      </w:r>
      <w:r w:rsidRPr="00477E98">
        <w:rPr>
          <w:spacing w:val="-3"/>
          <w:sz w:val="22"/>
          <w:szCs w:val="22"/>
          <w:u w:val="single"/>
        </w:rPr>
        <w:t>Motor Vehicles - Cost</w:t>
      </w:r>
      <w:r w:rsidRPr="00477E98">
        <w:rPr>
          <w:spacing w:val="-3"/>
          <w:sz w:val="22"/>
          <w:szCs w:val="22"/>
        </w:rPr>
        <w:tab/>
      </w:r>
    </w:p>
    <w:p w:rsidR="00200206" w:rsidRPr="00477E98" w:rsidRDefault="00200206" w:rsidP="00117B45">
      <w:pPr>
        <w:tabs>
          <w:tab w:val="left" w:pos="1008"/>
          <w:tab w:val="left" w:pos="1080"/>
        </w:tabs>
        <w:ind w:left="288" w:firstLine="720"/>
        <w:outlineLvl w:val="0"/>
        <w:rPr>
          <w:spacing w:val="-3"/>
          <w:sz w:val="22"/>
          <w:szCs w:val="22"/>
        </w:rPr>
      </w:pPr>
      <w:proofErr w:type="gramStart"/>
      <w:r w:rsidRPr="00477E98">
        <w:rPr>
          <w:spacing w:val="-3"/>
          <w:sz w:val="22"/>
          <w:szCs w:val="22"/>
        </w:rPr>
        <w:t>Gross value of motor vehicles.</w:t>
      </w:r>
      <w:proofErr w:type="gramEnd"/>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1702.2</w:t>
      </w:r>
      <w:r w:rsidRPr="00477E98">
        <w:rPr>
          <w:b/>
          <w:spacing w:val="-3"/>
          <w:sz w:val="22"/>
          <w:szCs w:val="22"/>
        </w:rPr>
        <w:tab/>
      </w:r>
      <w:r w:rsidRPr="00477E98">
        <w:rPr>
          <w:spacing w:val="-3"/>
          <w:sz w:val="22"/>
          <w:szCs w:val="22"/>
          <w:u w:val="single"/>
        </w:rPr>
        <w:t>Motor Vehicles – Accumulated Depreciation</w:t>
      </w:r>
      <w:r w:rsidRPr="00477E98">
        <w:rPr>
          <w:spacing w:val="-3"/>
          <w:sz w:val="22"/>
          <w:szCs w:val="22"/>
        </w:rPr>
        <w:tab/>
      </w:r>
    </w:p>
    <w:p w:rsidR="00200206" w:rsidRPr="00477E98" w:rsidRDefault="00200206" w:rsidP="00117B45">
      <w:pPr>
        <w:tabs>
          <w:tab w:val="left" w:pos="1008"/>
          <w:tab w:val="left" w:pos="1080"/>
        </w:tabs>
        <w:ind w:left="288" w:firstLine="720"/>
        <w:outlineLvl w:val="0"/>
        <w:rPr>
          <w:spacing w:val="-3"/>
          <w:sz w:val="22"/>
          <w:szCs w:val="22"/>
        </w:rPr>
      </w:pPr>
      <w:proofErr w:type="gramStart"/>
      <w:r w:rsidRPr="00477E98">
        <w:rPr>
          <w:spacing w:val="-3"/>
          <w:sz w:val="22"/>
          <w:szCs w:val="22"/>
        </w:rPr>
        <w:t>Cumulative amount of depreciation on motor vehicles.</w:t>
      </w:r>
      <w:proofErr w:type="gramEnd"/>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1700.0</w:t>
      </w:r>
      <w:r w:rsidRPr="00477E98">
        <w:rPr>
          <w:spacing w:val="-3"/>
          <w:sz w:val="22"/>
          <w:szCs w:val="22"/>
        </w:rPr>
        <w:tab/>
      </w:r>
      <w:r w:rsidRPr="00477E98">
        <w:rPr>
          <w:spacing w:val="-3"/>
          <w:sz w:val="22"/>
          <w:szCs w:val="22"/>
          <w:u w:val="single"/>
        </w:rPr>
        <w:t>Motor Vehicles – Book Value</w:t>
      </w:r>
      <w:r w:rsidRPr="00477E98">
        <w:rPr>
          <w:spacing w:val="-3"/>
          <w:sz w:val="22"/>
          <w:szCs w:val="22"/>
        </w:rPr>
        <w:tab/>
      </w:r>
    </w:p>
    <w:p w:rsidR="00200206" w:rsidRPr="00477E98" w:rsidRDefault="00200206" w:rsidP="00117B45">
      <w:pPr>
        <w:tabs>
          <w:tab w:val="left" w:pos="1008"/>
          <w:tab w:val="left" w:pos="1080"/>
        </w:tabs>
        <w:ind w:left="288" w:firstLine="720"/>
        <w:outlineLvl w:val="0"/>
        <w:rPr>
          <w:spacing w:val="-3"/>
          <w:sz w:val="22"/>
          <w:szCs w:val="22"/>
        </w:rPr>
      </w:pPr>
      <w:proofErr w:type="gramStart"/>
      <w:r w:rsidRPr="00477E98">
        <w:rPr>
          <w:spacing w:val="-3"/>
          <w:sz w:val="22"/>
          <w:szCs w:val="22"/>
        </w:rPr>
        <w:t>Net amount of motor vehicles.</w:t>
      </w:r>
      <w:proofErr w:type="gramEnd"/>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1710.1</w:t>
      </w:r>
      <w:r w:rsidRPr="00477E98">
        <w:rPr>
          <w:spacing w:val="-3"/>
          <w:sz w:val="22"/>
          <w:szCs w:val="22"/>
        </w:rPr>
        <w:tab/>
      </w:r>
      <w:r w:rsidRPr="00477E98">
        <w:rPr>
          <w:spacing w:val="-3"/>
          <w:sz w:val="22"/>
          <w:szCs w:val="22"/>
          <w:u w:val="single"/>
        </w:rPr>
        <w:t>Software - Cost</w:t>
      </w:r>
      <w:r w:rsidRPr="00477E98">
        <w:rPr>
          <w:spacing w:val="-3"/>
          <w:sz w:val="22"/>
          <w:szCs w:val="22"/>
        </w:rPr>
        <w:tab/>
      </w:r>
    </w:p>
    <w:p w:rsidR="00200206" w:rsidRPr="00477E98" w:rsidRDefault="00200206" w:rsidP="00117B45">
      <w:pPr>
        <w:tabs>
          <w:tab w:val="left" w:pos="1008"/>
          <w:tab w:val="left" w:pos="1080"/>
        </w:tabs>
        <w:ind w:left="288" w:firstLine="720"/>
        <w:outlineLvl w:val="0"/>
        <w:rPr>
          <w:spacing w:val="-3"/>
          <w:sz w:val="22"/>
          <w:szCs w:val="22"/>
        </w:rPr>
      </w:pPr>
      <w:proofErr w:type="gramStart"/>
      <w:r w:rsidRPr="00477E98">
        <w:rPr>
          <w:spacing w:val="-3"/>
          <w:sz w:val="22"/>
          <w:szCs w:val="22"/>
        </w:rPr>
        <w:t>Gross value of software.</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1710.2</w:t>
      </w:r>
      <w:r w:rsidRPr="00477E98">
        <w:rPr>
          <w:b/>
          <w:spacing w:val="-3"/>
          <w:sz w:val="22"/>
          <w:szCs w:val="22"/>
        </w:rPr>
        <w:tab/>
      </w:r>
      <w:r w:rsidRPr="00477E98">
        <w:rPr>
          <w:spacing w:val="-3"/>
          <w:sz w:val="22"/>
          <w:szCs w:val="22"/>
          <w:u w:val="single"/>
        </w:rPr>
        <w:t>Software – Accumulated Depreciation</w:t>
      </w:r>
    </w:p>
    <w:p w:rsidR="003E3840" w:rsidRDefault="003E3840" w:rsidP="00117B45">
      <w:pPr>
        <w:tabs>
          <w:tab w:val="left" w:pos="-720"/>
        </w:tabs>
        <w:suppressAutoHyphens/>
        <w:rPr>
          <w:b/>
          <w:spacing w:val="-3"/>
          <w:sz w:val="22"/>
          <w:szCs w:val="22"/>
          <w:u w:val="single"/>
        </w:rPr>
      </w:pPr>
      <w:r>
        <w:rPr>
          <w:b/>
          <w:spacing w:val="-3"/>
          <w:sz w:val="22"/>
          <w:szCs w:val="22"/>
          <w:u w:val="single"/>
        </w:rPr>
        <w:t>(HCF-2-NH continued)</w:t>
      </w:r>
    </w:p>
    <w:p w:rsidR="003E3840" w:rsidRDefault="003E3840" w:rsidP="00117B45">
      <w:pPr>
        <w:tabs>
          <w:tab w:val="left" w:pos="-720"/>
        </w:tabs>
        <w:suppressAutoHyphens/>
        <w:ind w:left="270"/>
        <w:rPr>
          <w:b/>
          <w:spacing w:val="-3"/>
          <w:sz w:val="22"/>
          <w:szCs w:val="22"/>
          <w:u w:val="single"/>
        </w:rPr>
      </w:pP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Cumulative amount of depreciation on software.</w:t>
      </w:r>
      <w:proofErr w:type="gramEnd"/>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1710.0</w:t>
      </w:r>
      <w:r w:rsidRPr="00477E98">
        <w:rPr>
          <w:b/>
          <w:spacing w:val="-3"/>
          <w:sz w:val="22"/>
          <w:szCs w:val="22"/>
        </w:rPr>
        <w:tab/>
      </w:r>
      <w:r w:rsidRPr="00477E98">
        <w:rPr>
          <w:spacing w:val="-3"/>
          <w:sz w:val="22"/>
          <w:szCs w:val="22"/>
          <w:u w:val="single"/>
        </w:rPr>
        <w:t>Software – Book Value</w:t>
      </w:r>
      <w:r w:rsidRPr="00477E98">
        <w:rPr>
          <w:spacing w:val="-3"/>
          <w:sz w:val="22"/>
          <w:szCs w:val="22"/>
        </w:rPr>
        <w:tab/>
      </w:r>
    </w:p>
    <w:p w:rsidR="00200206" w:rsidRPr="00477E98" w:rsidRDefault="00200206" w:rsidP="00117B45">
      <w:pPr>
        <w:tabs>
          <w:tab w:val="left" w:pos="1008"/>
          <w:tab w:val="left" w:pos="1080"/>
        </w:tabs>
        <w:ind w:left="288" w:firstLine="720"/>
        <w:outlineLvl w:val="0"/>
        <w:rPr>
          <w:spacing w:val="-3"/>
          <w:sz w:val="22"/>
          <w:szCs w:val="22"/>
        </w:rPr>
      </w:pPr>
      <w:proofErr w:type="gramStart"/>
      <w:r w:rsidRPr="00477E98">
        <w:rPr>
          <w:spacing w:val="-3"/>
          <w:sz w:val="22"/>
          <w:szCs w:val="22"/>
        </w:rPr>
        <w:t>Net amount of software.</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1715.1</w:t>
      </w:r>
      <w:r w:rsidRPr="00477E98">
        <w:rPr>
          <w:spacing w:val="-3"/>
          <w:sz w:val="22"/>
          <w:szCs w:val="22"/>
        </w:rPr>
        <w:tab/>
      </w:r>
      <w:r w:rsidRPr="00477E98">
        <w:rPr>
          <w:spacing w:val="-3"/>
          <w:sz w:val="22"/>
          <w:szCs w:val="22"/>
          <w:u w:val="single"/>
        </w:rPr>
        <w:t>HCF Capital Software – Cost</w:t>
      </w:r>
    </w:p>
    <w:p w:rsidR="00200206" w:rsidRPr="00477E98" w:rsidRDefault="00200206" w:rsidP="00117B45">
      <w:pPr>
        <w:tabs>
          <w:tab w:val="left" w:pos="1008"/>
          <w:tab w:val="left" w:pos="1080"/>
        </w:tabs>
        <w:ind w:left="288"/>
        <w:rPr>
          <w:spacing w:val="-3"/>
          <w:sz w:val="22"/>
          <w:szCs w:val="22"/>
        </w:rPr>
      </w:pPr>
      <w:r w:rsidRPr="00477E98">
        <w:rPr>
          <w:spacing w:val="-3"/>
          <w:sz w:val="22"/>
          <w:szCs w:val="22"/>
        </w:rPr>
        <w:lastRenderedPageBreak/>
        <w:tab/>
      </w:r>
      <w:proofErr w:type="gramStart"/>
      <w:r w:rsidRPr="00477E98">
        <w:rPr>
          <w:spacing w:val="-3"/>
          <w:sz w:val="22"/>
          <w:szCs w:val="22"/>
        </w:rPr>
        <w:t>Gross value of HCF Capital Software.</w:t>
      </w:r>
      <w:proofErr w:type="gramEnd"/>
    </w:p>
    <w:p w:rsidR="00200206" w:rsidRPr="00477E98" w:rsidRDefault="00200206" w:rsidP="00117B45">
      <w:pPr>
        <w:tabs>
          <w:tab w:val="left" w:pos="1008"/>
          <w:tab w:val="left" w:pos="1080"/>
        </w:tabs>
        <w:ind w:left="288"/>
        <w:rPr>
          <w:spacing w:val="-3"/>
          <w:sz w:val="22"/>
          <w:szCs w:val="22"/>
          <w:u w:val="single"/>
        </w:rPr>
      </w:pPr>
      <w:r w:rsidRPr="00477E98">
        <w:rPr>
          <w:b/>
          <w:spacing w:val="-3"/>
          <w:sz w:val="22"/>
          <w:szCs w:val="22"/>
        </w:rPr>
        <w:t>1715.2</w:t>
      </w:r>
      <w:r w:rsidRPr="00477E98">
        <w:rPr>
          <w:b/>
          <w:spacing w:val="-3"/>
          <w:sz w:val="22"/>
          <w:szCs w:val="22"/>
        </w:rPr>
        <w:tab/>
      </w:r>
      <w:r w:rsidRPr="00477E98">
        <w:rPr>
          <w:spacing w:val="-3"/>
          <w:sz w:val="22"/>
          <w:szCs w:val="22"/>
          <w:u w:val="single"/>
        </w:rPr>
        <w:t>HCF Capital Software – Accumulated Depreciation</w:t>
      </w:r>
    </w:p>
    <w:p w:rsidR="00200206" w:rsidRPr="00477E98" w:rsidRDefault="00200206" w:rsidP="00117B45">
      <w:pPr>
        <w:tabs>
          <w:tab w:val="left" w:pos="1008"/>
          <w:tab w:val="left" w:pos="1080"/>
        </w:tabs>
        <w:ind w:left="288"/>
        <w:outlineLvl w:val="0"/>
        <w:rPr>
          <w:spacing w:val="-3"/>
          <w:sz w:val="22"/>
          <w:szCs w:val="22"/>
        </w:rPr>
      </w:pPr>
      <w:r w:rsidRPr="00477E98">
        <w:rPr>
          <w:spacing w:val="-3"/>
          <w:sz w:val="22"/>
          <w:szCs w:val="22"/>
        </w:rPr>
        <w:tab/>
      </w:r>
      <w:proofErr w:type="gramStart"/>
      <w:r w:rsidRPr="00477E98">
        <w:rPr>
          <w:spacing w:val="-3"/>
          <w:sz w:val="22"/>
          <w:szCs w:val="22"/>
        </w:rPr>
        <w:t>Cumulative amount of depreciation on HCF capital software.</w:t>
      </w:r>
      <w:proofErr w:type="gramEnd"/>
    </w:p>
    <w:p w:rsidR="00200206" w:rsidRPr="00477E98" w:rsidRDefault="00200206" w:rsidP="00117B45">
      <w:pPr>
        <w:tabs>
          <w:tab w:val="left" w:pos="1008"/>
          <w:tab w:val="left" w:pos="1080"/>
        </w:tabs>
        <w:ind w:left="288"/>
        <w:rPr>
          <w:spacing w:val="-3"/>
          <w:sz w:val="22"/>
          <w:szCs w:val="22"/>
          <w:u w:val="single"/>
        </w:rPr>
      </w:pPr>
      <w:proofErr w:type="gramStart"/>
      <w:r w:rsidRPr="00477E98">
        <w:rPr>
          <w:b/>
          <w:spacing w:val="-3"/>
          <w:sz w:val="22"/>
          <w:szCs w:val="22"/>
        </w:rPr>
        <w:t>1715.0</w:t>
      </w:r>
      <w:r w:rsidRPr="00477E98">
        <w:rPr>
          <w:spacing w:val="-3"/>
          <w:sz w:val="22"/>
          <w:szCs w:val="22"/>
        </w:rPr>
        <w:tab/>
      </w:r>
      <w:r w:rsidRPr="00477E98">
        <w:rPr>
          <w:spacing w:val="-3"/>
          <w:sz w:val="22"/>
          <w:szCs w:val="22"/>
          <w:u w:val="single"/>
        </w:rPr>
        <w:t>HCF Capital Software – Book Value</w:t>
      </w:r>
      <w:proofErr w:type="gramEnd"/>
    </w:p>
    <w:p w:rsidR="00200206" w:rsidRPr="00477E98" w:rsidRDefault="00200206" w:rsidP="00117B45">
      <w:pPr>
        <w:tabs>
          <w:tab w:val="left" w:pos="1008"/>
          <w:tab w:val="left" w:pos="1080"/>
        </w:tabs>
        <w:ind w:left="288"/>
        <w:rPr>
          <w:spacing w:val="-3"/>
          <w:sz w:val="22"/>
          <w:szCs w:val="22"/>
        </w:rPr>
      </w:pPr>
      <w:r w:rsidRPr="00477E98">
        <w:rPr>
          <w:b/>
          <w:spacing w:val="-3"/>
          <w:sz w:val="22"/>
          <w:szCs w:val="22"/>
        </w:rPr>
        <w:tab/>
      </w:r>
      <w:proofErr w:type="gramStart"/>
      <w:r w:rsidRPr="00477E98">
        <w:rPr>
          <w:spacing w:val="-3"/>
          <w:sz w:val="22"/>
          <w:szCs w:val="22"/>
        </w:rPr>
        <w:t>Net amount of HCF Capital Software.</w:t>
      </w:r>
      <w:proofErr w:type="gramEnd"/>
    </w:p>
    <w:p w:rsidR="00200206" w:rsidRPr="00477E98" w:rsidRDefault="00200206" w:rsidP="00117B45">
      <w:pPr>
        <w:numPr>
          <w:ilvl w:val="0"/>
          <w:numId w:val="2"/>
        </w:numPr>
        <w:tabs>
          <w:tab w:val="left" w:pos="1008"/>
        </w:tabs>
        <w:ind w:left="288" w:hanging="18"/>
        <w:rPr>
          <w:spacing w:val="-3"/>
          <w:sz w:val="22"/>
          <w:szCs w:val="22"/>
        </w:rPr>
      </w:pPr>
      <w:r w:rsidRPr="00477E98">
        <w:rPr>
          <w:spacing w:val="-3"/>
          <w:sz w:val="22"/>
          <w:szCs w:val="22"/>
          <w:u w:val="single"/>
        </w:rPr>
        <w:t>TOTAL -  FIXED ASSETS</w:t>
      </w:r>
      <w:r w:rsidRPr="00477E98">
        <w:rPr>
          <w:spacing w:val="-3"/>
          <w:sz w:val="22"/>
          <w:szCs w:val="22"/>
        </w:rPr>
        <w:tab/>
      </w:r>
    </w:p>
    <w:p w:rsidR="00200206" w:rsidRPr="00477E98" w:rsidRDefault="00200206" w:rsidP="00117B45">
      <w:pPr>
        <w:tabs>
          <w:tab w:val="left" w:pos="1008"/>
        </w:tabs>
        <w:ind w:left="288" w:firstLine="720"/>
        <w:outlineLvl w:val="0"/>
        <w:rPr>
          <w:spacing w:val="-3"/>
          <w:sz w:val="22"/>
          <w:szCs w:val="22"/>
        </w:rPr>
      </w:pPr>
      <w:r w:rsidRPr="00477E98">
        <w:rPr>
          <w:spacing w:val="-3"/>
          <w:sz w:val="22"/>
          <w:szCs w:val="22"/>
        </w:rPr>
        <w:t>Calculation (Total of accounts 1510.0 through 1715.0)</w:t>
      </w:r>
    </w:p>
    <w:p w:rsidR="00200206" w:rsidRPr="00477E98" w:rsidRDefault="00200206" w:rsidP="00117B45">
      <w:pPr>
        <w:tabs>
          <w:tab w:val="left" w:pos="1008"/>
        </w:tabs>
        <w:rPr>
          <w:sz w:val="22"/>
          <w:szCs w:val="22"/>
        </w:rPr>
      </w:pPr>
    </w:p>
    <w:p w:rsidR="00BB4956" w:rsidRPr="008E626F" w:rsidRDefault="00BB4956" w:rsidP="00117B45">
      <w:pPr>
        <w:tabs>
          <w:tab w:val="left" w:pos="-720"/>
          <w:tab w:val="left" w:pos="270"/>
          <w:tab w:val="left" w:pos="720"/>
          <w:tab w:val="left" w:pos="1008"/>
        </w:tabs>
        <w:suppressAutoHyphens/>
        <w:ind w:left="720" w:hanging="450"/>
        <w:rPr>
          <w:b/>
          <w:spacing w:val="-3"/>
          <w:sz w:val="22"/>
          <w:szCs w:val="22"/>
          <w:u w:val="single"/>
        </w:rPr>
      </w:pPr>
      <w:r w:rsidRPr="008E626F">
        <w:rPr>
          <w:b/>
          <w:spacing w:val="-3"/>
          <w:sz w:val="22"/>
          <w:szCs w:val="22"/>
          <w:u w:val="single"/>
        </w:rPr>
        <w:t xml:space="preserve">Deferred Charges </w:t>
      </w:r>
      <w:proofErr w:type="gramStart"/>
      <w:r w:rsidRPr="008E626F">
        <w:rPr>
          <w:b/>
          <w:spacing w:val="-3"/>
          <w:sz w:val="22"/>
          <w:szCs w:val="22"/>
          <w:u w:val="single"/>
        </w:rPr>
        <w:t>And</w:t>
      </w:r>
      <w:proofErr w:type="gramEnd"/>
      <w:r w:rsidRPr="008E626F">
        <w:rPr>
          <w:b/>
          <w:spacing w:val="-3"/>
          <w:sz w:val="22"/>
          <w:szCs w:val="22"/>
          <w:u w:val="single"/>
        </w:rPr>
        <w:t xml:space="preserve"> Other</w:t>
      </w:r>
    </w:p>
    <w:p w:rsidR="00D665E2" w:rsidRPr="00477E98" w:rsidRDefault="00D665E2" w:rsidP="00117B45">
      <w:pPr>
        <w:tabs>
          <w:tab w:val="left" w:pos="-720"/>
          <w:tab w:val="left" w:pos="0"/>
          <w:tab w:val="left" w:pos="720"/>
          <w:tab w:val="left" w:pos="1008"/>
        </w:tabs>
        <w:suppressAutoHyphens/>
        <w:ind w:left="1008" w:hanging="720"/>
        <w:rPr>
          <w:spacing w:val="-3"/>
          <w:sz w:val="22"/>
          <w:szCs w:val="22"/>
        </w:rPr>
      </w:pPr>
      <w:r w:rsidRPr="00477E98">
        <w:rPr>
          <w:b/>
          <w:spacing w:val="-3"/>
          <w:sz w:val="22"/>
          <w:szCs w:val="22"/>
        </w:rPr>
        <w:t>1975.1</w:t>
      </w:r>
      <w:r w:rsidR="006B5527">
        <w:rPr>
          <w:b/>
          <w:spacing w:val="-3"/>
          <w:sz w:val="22"/>
          <w:szCs w:val="22"/>
        </w:rPr>
        <w:tab/>
      </w:r>
      <w:r w:rsidRPr="00477E98">
        <w:rPr>
          <w:spacing w:val="-3"/>
          <w:sz w:val="22"/>
          <w:szCs w:val="22"/>
          <w:u w:val="single"/>
        </w:rPr>
        <w:t>Mortgage Acquisition Costs</w:t>
      </w:r>
    </w:p>
    <w:p w:rsidR="00D665E2" w:rsidRPr="00477E98" w:rsidRDefault="00D665E2" w:rsidP="00117B45">
      <w:pPr>
        <w:tabs>
          <w:tab w:val="left" w:pos="-720"/>
          <w:tab w:val="left" w:pos="0"/>
          <w:tab w:val="left" w:pos="990"/>
        </w:tabs>
        <w:suppressAutoHyphens/>
        <w:ind w:left="990" w:hanging="720"/>
        <w:rPr>
          <w:spacing w:val="-3"/>
          <w:sz w:val="22"/>
          <w:szCs w:val="22"/>
        </w:rPr>
      </w:pPr>
      <w:r w:rsidRPr="00477E98">
        <w:rPr>
          <w:spacing w:val="-3"/>
          <w:sz w:val="22"/>
          <w:szCs w:val="22"/>
        </w:rPr>
        <w:tab/>
        <w:t xml:space="preserve">This account is used by providers to disclose the balances that relate to the annual amortization reported as additional interest expense on Schedule </w:t>
      </w:r>
      <w:r w:rsidR="00F26696" w:rsidRPr="00477E98">
        <w:rPr>
          <w:spacing w:val="-3"/>
          <w:sz w:val="22"/>
          <w:szCs w:val="22"/>
        </w:rPr>
        <w:t>9</w:t>
      </w:r>
      <w:r w:rsidRPr="00477E98">
        <w:rPr>
          <w:spacing w:val="-3"/>
          <w:sz w:val="22"/>
          <w:szCs w:val="22"/>
        </w:rPr>
        <w:t>, Analysis of Mortgages and Notes Payable.</w:t>
      </w:r>
    </w:p>
    <w:p w:rsidR="00D665E2" w:rsidRPr="00477E98" w:rsidRDefault="00D665E2" w:rsidP="00117B45">
      <w:pPr>
        <w:tabs>
          <w:tab w:val="left" w:pos="-720"/>
          <w:tab w:val="left" w:pos="1008"/>
        </w:tabs>
        <w:suppressAutoHyphens/>
        <w:ind w:left="288"/>
        <w:rPr>
          <w:b/>
          <w:spacing w:val="-3"/>
          <w:sz w:val="22"/>
          <w:szCs w:val="22"/>
        </w:rPr>
      </w:pPr>
      <w:r w:rsidRPr="00477E98">
        <w:rPr>
          <w:b/>
          <w:spacing w:val="-3"/>
          <w:sz w:val="22"/>
          <w:szCs w:val="22"/>
        </w:rPr>
        <w:t>1979.0</w:t>
      </w:r>
      <w:r w:rsidR="00013968">
        <w:rPr>
          <w:spacing w:val="-3"/>
          <w:sz w:val="22"/>
          <w:szCs w:val="22"/>
        </w:rPr>
        <w:tab/>
      </w:r>
      <w:r w:rsidRPr="00477E98">
        <w:rPr>
          <w:spacing w:val="-3"/>
          <w:sz w:val="22"/>
          <w:szCs w:val="22"/>
          <w:u w:val="single"/>
        </w:rPr>
        <w:t>Construction in Progress</w:t>
      </w:r>
      <w:r w:rsidRPr="00477E98">
        <w:rPr>
          <w:spacing w:val="-3"/>
          <w:sz w:val="22"/>
          <w:szCs w:val="22"/>
        </w:rPr>
        <w:t xml:space="preserve"> </w:t>
      </w:r>
    </w:p>
    <w:p w:rsidR="00D665E2" w:rsidRPr="00477E98" w:rsidRDefault="00D665E2" w:rsidP="00117B45">
      <w:pPr>
        <w:tabs>
          <w:tab w:val="left" w:pos="-720"/>
          <w:tab w:val="left" w:pos="1008"/>
        </w:tabs>
        <w:suppressAutoHyphens/>
        <w:ind w:left="1008"/>
        <w:rPr>
          <w:spacing w:val="-3"/>
          <w:sz w:val="22"/>
          <w:szCs w:val="22"/>
        </w:rPr>
      </w:pPr>
      <w:r w:rsidRPr="00477E98">
        <w:rPr>
          <w:spacing w:val="-3"/>
          <w:sz w:val="22"/>
          <w:szCs w:val="22"/>
        </w:rPr>
        <w:t>Construction in progress or work in progress should be reported in this account. Such construction or work in progress should never be reported and claimed as an allowable asset on</w:t>
      </w:r>
      <w:r w:rsidR="008355B9">
        <w:rPr>
          <w:spacing w:val="-3"/>
          <w:sz w:val="22"/>
          <w:szCs w:val="22"/>
        </w:rPr>
        <w:t xml:space="preserve"> the </w:t>
      </w:r>
      <w:r w:rsidRPr="00477E98">
        <w:rPr>
          <w:spacing w:val="-3"/>
          <w:sz w:val="22"/>
          <w:szCs w:val="22"/>
        </w:rPr>
        <w:t>Detail of Claimed Fixed Costs</w:t>
      </w:r>
      <w:r w:rsidR="008355B9">
        <w:rPr>
          <w:spacing w:val="-3"/>
          <w:sz w:val="22"/>
          <w:szCs w:val="22"/>
        </w:rPr>
        <w:t xml:space="preserve"> schedule</w:t>
      </w:r>
      <w:r w:rsidRPr="00477E98">
        <w:rPr>
          <w:spacing w:val="-3"/>
          <w:sz w:val="22"/>
          <w:szCs w:val="22"/>
        </w:rPr>
        <w:t xml:space="preserve">.  Only when the asset has been converted to full use for the care of patients should it be entered there. </w:t>
      </w:r>
    </w:p>
    <w:p w:rsidR="00A112D5" w:rsidRPr="00477E98" w:rsidRDefault="00A112D5" w:rsidP="00117B45">
      <w:pPr>
        <w:tabs>
          <w:tab w:val="left" w:pos="270"/>
          <w:tab w:val="left" w:pos="990"/>
        </w:tabs>
        <w:ind w:firstLine="270"/>
        <w:rPr>
          <w:sz w:val="22"/>
          <w:szCs w:val="22"/>
        </w:rPr>
      </w:pPr>
      <w:r w:rsidRPr="00477E98">
        <w:rPr>
          <w:b/>
          <w:sz w:val="22"/>
          <w:szCs w:val="22"/>
        </w:rPr>
        <w:t>1980.</w:t>
      </w:r>
      <w:r w:rsidR="00013968" w:rsidRPr="00477E98">
        <w:rPr>
          <w:b/>
          <w:sz w:val="22"/>
          <w:szCs w:val="22"/>
        </w:rPr>
        <w:t>0</w:t>
      </w:r>
      <w:r w:rsidR="00013968">
        <w:rPr>
          <w:b/>
          <w:sz w:val="22"/>
          <w:szCs w:val="22"/>
        </w:rPr>
        <w:tab/>
      </w:r>
      <w:r w:rsidRPr="00477E98">
        <w:rPr>
          <w:spacing w:val="-2"/>
          <w:sz w:val="22"/>
          <w:szCs w:val="22"/>
          <w:u w:val="single"/>
        </w:rPr>
        <w:t>Other</w:t>
      </w:r>
      <w:r w:rsidRPr="00477E98">
        <w:rPr>
          <w:sz w:val="22"/>
          <w:szCs w:val="22"/>
        </w:rPr>
        <w:tab/>
      </w:r>
    </w:p>
    <w:p w:rsidR="00D665E2" w:rsidRPr="00477E98" w:rsidRDefault="006F1399" w:rsidP="00117B45">
      <w:pPr>
        <w:tabs>
          <w:tab w:val="left" w:pos="-720"/>
          <w:tab w:val="left" w:pos="1008"/>
        </w:tabs>
        <w:suppressAutoHyphens/>
        <w:rPr>
          <w:sz w:val="22"/>
          <w:szCs w:val="22"/>
        </w:rPr>
      </w:pPr>
      <w:r w:rsidRPr="00477E98">
        <w:rPr>
          <w:spacing w:val="-3"/>
          <w:sz w:val="22"/>
          <w:szCs w:val="22"/>
        </w:rPr>
        <w:tab/>
      </w:r>
      <w:proofErr w:type="gramStart"/>
      <w:r w:rsidR="00A112D5" w:rsidRPr="00477E98">
        <w:rPr>
          <w:spacing w:val="-3"/>
          <w:sz w:val="22"/>
          <w:szCs w:val="22"/>
        </w:rPr>
        <w:t>All other non-current assets.</w:t>
      </w:r>
      <w:proofErr w:type="gramEnd"/>
      <w:r w:rsidR="00A112D5" w:rsidRPr="00477E98">
        <w:rPr>
          <w:sz w:val="22"/>
          <w:szCs w:val="22"/>
        </w:rPr>
        <w:tab/>
      </w:r>
    </w:p>
    <w:p w:rsidR="00A112D5" w:rsidRPr="00477E98" w:rsidRDefault="00A112D5" w:rsidP="00117B45">
      <w:pPr>
        <w:tabs>
          <w:tab w:val="left" w:pos="-720"/>
          <w:tab w:val="left" w:pos="1008"/>
        </w:tabs>
        <w:suppressAutoHyphens/>
        <w:rPr>
          <w:sz w:val="22"/>
          <w:szCs w:val="22"/>
        </w:rPr>
      </w:pPr>
    </w:p>
    <w:p w:rsidR="00A112D5" w:rsidRPr="003C6174" w:rsidRDefault="00A112D5" w:rsidP="00117B45">
      <w:pPr>
        <w:numPr>
          <w:ilvl w:val="0"/>
          <w:numId w:val="3"/>
        </w:numPr>
        <w:tabs>
          <w:tab w:val="clear" w:pos="720"/>
          <w:tab w:val="left" w:pos="1008"/>
        </w:tabs>
        <w:ind w:left="360" w:hanging="86"/>
        <w:rPr>
          <w:sz w:val="22"/>
          <w:szCs w:val="22"/>
          <w:u w:val="single"/>
        </w:rPr>
      </w:pPr>
      <w:r w:rsidRPr="003C6174">
        <w:rPr>
          <w:sz w:val="22"/>
          <w:szCs w:val="22"/>
          <w:u w:val="single"/>
        </w:rPr>
        <w:t>T</w:t>
      </w:r>
      <w:r w:rsidR="00F517E9" w:rsidRPr="003C6174">
        <w:rPr>
          <w:sz w:val="22"/>
          <w:szCs w:val="22"/>
          <w:u w:val="single"/>
        </w:rPr>
        <w:t>otal</w:t>
      </w:r>
      <w:r w:rsidRPr="003C6174">
        <w:rPr>
          <w:sz w:val="22"/>
          <w:szCs w:val="22"/>
          <w:u w:val="single"/>
        </w:rPr>
        <w:t xml:space="preserve"> A</w:t>
      </w:r>
      <w:r w:rsidR="00F517E9" w:rsidRPr="003C6174">
        <w:rPr>
          <w:sz w:val="22"/>
          <w:szCs w:val="22"/>
          <w:u w:val="single"/>
        </w:rPr>
        <w:t>ssets</w:t>
      </w:r>
      <w:r w:rsidRPr="003C6174">
        <w:rPr>
          <w:sz w:val="22"/>
          <w:szCs w:val="22"/>
          <w:u w:val="single"/>
        </w:rPr>
        <w:tab/>
      </w:r>
    </w:p>
    <w:p w:rsidR="00A112D5" w:rsidRPr="00477E98" w:rsidRDefault="00A112D5" w:rsidP="00117B45">
      <w:pPr>
        <w:tabs>
          <w:tab w:val="left" w:pos="1008"/>
        </w:tabs>
        <w:ind w:left="1440" w:hanging="450"/>
        <w:outlineLvl w:val="0"/>
        <w:rPr>
          <w:sz w:val="22"/>
          <w:szCs w:val="22"/>
        </w:rPr>
      </w:pPr>
      <w:r w:rsidRPr="00477E98">
        <w:rPr>
          <w:sz w:val="22"/>
          <w:szCs w:val="22"/>
        </w:rPr>
        <w:t>Calculation (Total of Accounts 1005.0, 1500.0, and 1900.0)</w:t>
      </w:r>
    </w:p>
    <w:p w:rsidR="00A112D5" w:rsidRPr="00ED2624" w:rsidRDefault="00A112D5" w:rsidP="00117B45">
      <w:pPr>
        <w:tabs>
          <w:tab w:val="left" w:pos="-720"/>
          <w:tab w:val="left" w:pos="1008"/>
        </w:tabs>
        <w:suppressAutoHyphens/>
        <w:rPr>
          <w:spacing w:val="-3"/>
          <w:sz w:val="22"/>
          <w:szCs w:val="22"/>
        </w:rPr>
      </w:pPr>
    </w:p>
    <w:p w:rsidR="00D665E2" w:rsidRPr="00477E98" w:rsidRDefault="00D665E2" w:rsidP="00117B45">
      <w:pPr>
        <w:tabs>
          <w:tab w:val="left" w:pos="-720"/>
        </w:tabs>
        <w:suppressAutoHyphens/>
        <w:ind w:firstLine="270"/>
        <w:rPr>
          <w:b/>
          <w:spacing w:val="-3"/>
          <w:sz w:val="22"/>
          <w:szCs w:val="22"/>
          <w:u w:val="single"/>
        </w:rPr>
      </w:pPr>
      <w:r w:rsidRPr="00477E98">
        <w:rPr>
          <w:b/>
          <w:spacing w:val="-3"/>
          <w:sz w:val="22"/>
          <w:szCs w:val="22"/>
          <w:u w:val="single"/>
        </w:rPr>
        <w:t>Liabilities and Net Worth:</w:t>
      </w:r>
    </w:p>
    <w:p w:rsidR="00A112D5" w:rsidRPr="00477E98" w:rsidRDefault="00A112D5" w:rsidP="00117B45">
      <w:pPr>
        <w:tabs>
          <w:tab w:val="left" w:pos="-720"/>
        </w:tabs>
        <w:suppressAutoHyphens/>
        <w:ind w:left="360"/>
        <w:rPr>
          <w:b/>
          <w:spacing w:val="-3"/>
          <w:sz w:val="22"/>
          <w:szCs w:val="22"/>
          <w:u w:val="single"/>
        </w:rPr>
      </w:pPr>
    </w:p>
    <w:p w:rsidR="00A112D5" w:rsidRPr="00477E98" w:rsidRDefault="00A112D5" w:rsidP="00117B45">
      <w:pPr>
        <w:tabs>
          <w:tab w:val="left" w:pos="-720"/>
        </w:tabs>
        <w:suppressAutoHyphens/>
        <w:ind w:firstLine="270"/>
        <w:rPr>
          <w:b/>
          <w:spacing w:val="-3"/>
          <w:sz w:val="22"/>
          <w:szCs w:val="22"/>
          <w:u w:val="single"/>
        </w:rPr>
      </w:pPr>
      <w:r w:rsidRPr="00477E98">
        <w:rPr>
          <w:b/>
          <w:spacing w:val="-3"/>
          <w:sz w:val="22"/>
          <w:szCs w:val="22"/>
          <w:u w:val="single"/>
        </w:rPr>
        <w:t>Current Liabilities:</w:t>
      </w:r>
    </w:p>
    <w:p w:rsidR="002F5112" w:rsidRPr="00477E98" w:rsidRDefault="002F5112" w:rsidP="00117B45">
      <w:pPr>
        <w:tabs>
          <w:tab w:val="left" w:pos="994"/>
        </w:tabs>
        <w:ind w:left="1354" w:hanging="1084"/>
        <w:rPr>
          <w:sz w:val="22"/>
          <w:szCs w:val="22"/>
        </w:rPr>
      </w:pPr>
      <w:r w:rsidRPr="00477E98">
        <w:rPr>
          <w:b/>
          <w:sz w:val="22"/>
          <w:szCs w:val="22"/>
        </w:rPr>
        <w:t>2110.0</w:t>
      </w:r>
      <w:r w:rsidR="00013968">
        <w:rPr>
          <w:b/>
          <w:sz w:val="22"/>
          <w:szCs w:val="22"/>
        </w:rPr>
        <w:tab/>
      </w:r>
      <w:r w:rsidRPr="00477E98">
        <w:rPr>
          <w:sz w:val="22"/>
          <w:szCs w:val="22"/>
          <w:u w:val="single"/>
        </w:rPr>
        <w:t>Officer, Owner, Related Parties</w:t>
      </w:r>
      <w:r w:rsidRPr="00477E98">
        <w:rPr>
          <w:sz w:val="22"/>
          <w:szCs w:val="22"/>
        </w:rPr>
        <w:tab/>
      </w:r>
    </w:p>
    <w:p w:rsidR="002F5112" w:rsidRPr="00477E98" w:rsidRDefault="002F5112" w:rsidP="00117B45">
      <w:pPr>
        <w:tabs>
          <w:tab w:val="left" w:pos="994"/>
        </w:tabs>
        <w:ind w:left="994"/>
        <w:rPr>
          <w:sz w:val="22"/>
          <w:szCs w:val="22"/>
        </w:rPr>
      </w:pPr>
      <w:proofErr w:type="gramStart"/>
      <w:r w:rsidRPr="00477E98">
        <w:rPr>
          <w:sz w:val="22"/>
          <w:szCs w:val="22"/>
        </w:rPr>
        <w:t xml:space="preserve">The portion of loans to the </w:t>
      </w:r>
      <w:r w:rsidR="00AD43C0" w:rsidRPr="00477E98">
        <w:rPr>
          <w:sz w:val="22"/>
          <w:szCs w:val="22"/>
        </w:rPr>
        <w:t xml:space="preserve">realty company </w:t>
      </w:r>
      <w:r w:rsidRPr="00477E98">
        <w:rPr>
          <w:sz w:val="22"/>
          <w:szCs w:val="22"/>
        </w:rPr>
        <w:t>by the Owner, Officer or Related Parties due within a year.</w:t>
      </w:r>
      <w:proofErr w:type="gramEnd"/>
    </w:p>
    <w:p w:rsidR="002F5112" w:rsidRPr="00477E98" w:rsidRDefault="002F5112" w:rsidP="00117B45">
      <w:pPr>
        <w:tabs>
          <w:tab w:val="left" w:pos="994"/>
        </w:tabs>
        <w:ind w:left="1282" w:hanging="994"/>
        <w:rPr>
          <w:sz w:val="22"/>
          <w:szCs w:val="22"/>
          <w:u w:val="single"/>
        </w:rPr>
      </w:pPr>
      <w:r w:rsidRPr="00477E98">
        <w:rPr>
          <w:b/>
          <w:sz w:val="22"/>
          <w:szCs w:val="22"/>
        </w:rPr>
        <w:t>2120.0</w:t>
      </w:r>
      <w:r w:rsidRPr="00477E98">
        <w:rPr>
          <w:b/>
          <w:sz w:val="22"/>
          <w:szCs w:val="22"/>
        </w:rPr>
        <w:tab/>
      </w:r>
      <w:r w:rsidRPr="00477E98">
        <w:rPr>
          <w:sz w:val="22"/>
          <w:szCs w:val="22"/>
          <w:u w:val="single"/>
        </w:rPr>
        <w:t>Subsidiaries and Affiliates</w:t>
      </w:r>
    </w:p>
    <w:p w:rsidR="002F5112" w:rsidRPr="00477E98" w:rsidRDefault="00013968" w:rsidP="00117B45">
      <w:pPr>
        <w:tabs>
          <w:tab w:val="left" w:pos="994"/>
        </w:tabs>
        <w:ind w:left="1282" w:hanging="994"/>
        <w:outlineLvl w:val="0"/>
        <w:rPr>
          <w:sz w:val="22"/>
          <w:szCs w:val="22"/>
        </w:rPr>
      </w:pPr>
      <w:r>
        <w:rPr>
          <w:sz w:val="22"/>
          <w:szCs w:val="22"/>
        </w:rPr>
        <w:tab/>
      </w:r>
      <w:r w:rsidR="002F5112" w:rsidRPr="00477E98">
        <w:rPr>
          <w:sz w:val="22"/>
          <w:szCs w:val="22"/>
        </w:rPr>
        <w:t>As above but loan would be from subsidiary or affiliate</w:t>
      </w:r>
    </w:p>
    <w:p w:rsidR="002F5112" w:rsidRPr="00477E98" w:rsidRDefault="002F5112" w:rsidP="00117B45">
      <w:pPr>
        <w:tabs>
          <w:tab w:val="left" w:pos="994"/>
        </w:tabs>
        <w:ind w:left="1282" w:hanging="994"/>
        <w:rPr>
          <w:b/>
          <w:sz w:val="22"/>
          <w:szCs w:val="22"/>
        </w:rPr>
      </w:pPr>
      <w:r w:rsidRPr="00477E98">
        <w:rPr>
          <w:b/>
          <w:sz w:val="22"/>
          <w:szCs w:val="22"/>
        </w:rPr>
        <w:t>2130.0</w:t>
      </w:r>
      <w:r w:rsidRPr="00477E98">
        <w:rPr>
          <w:b/>
          <w:sz w:val="22"/>
          <w:szCs w:val="22"/>
        </w:rPr>
        <w:tab/>
      </w:r>
      <w:r w:rsidRPr="00477E98">
        <w:rPr>
          <w:sz w:val="22"/>
          <w:szCs w:val="22"/>
          <w:u w:val="single"/>
        </w:rPr>
        <w:t>Banks</w:t>
      </w:r>
    </w:p>
    <w:p w:rsidR="002F5112" w:rsidRPr="00477E98" w:rsidRDefault="00013968" w:rsidP="00117B45">
      <w:pPr>
        <w:tabs>
          <w:tab w:val="left" w:pos="994"/>
        </w:tabs>
        <w:ind w:left="1282" w:hanging="994"/>
        <w:outlineLvl w:val="0"/>
        <w:rPr>
          <w:sz w:val="22"/>
          <w:szCs w:val="22"/>
        </w:rPr>
      </w:pPr>
      <w:r>
        <w:rPr>
          <w:sz w:val="22"/>
          <w:szCs w:val="22"/>
        </w:rPr>
        <w:tab/>
      </w:r>
      <w:proofErr w:type="gramStart"/>
      <w:r w:rsidR="002F5112" w:rsidRPr="00477E98">
        <w:rPr>
          <w:sz w:val="22"/>
          <w:szCs w:val="22"/>
        </w:rPr>
        <w:t>Line of credit due within a year.</w:t>
      </w:r>
      <w:proofErr w:type="gramEnd"/>
    </w:p>
    <w:p w:rsidR="002F5112" w:rsidRPr="00477E98" w:rsidRDefault="002F5112" w:rsidP="00117B45">
      <w:pPr>
        <w:tabs>
          <w:tab w:val="left" w:pos="994"/>
        </w:tabs>
        <w:ind w:left="1282" w:hanging="994"/>
        <w:rPr>
          <w:b/>
          <w:sz w:val="22"/>
          <w:szCs w:val="22"/>
        </w:rPr>
      </w:pPr>
      <w:r w:rsidRPr="00477E98">
        <w:rPr>
          <w:b/>
          <w:sz w:val="22"/>
          <w:szCs w:val="22"/>
        </w:rPr>
        <w:t>2150.0</w:t>
      </w:r>
      <w:r w:rsidRPr="00477E98">
        <w:rPr>
          <w:b/>
          <w:sz w:val="22"/>
          <w:szCs w:val="22"/>
        </w:rPr>
        <w:tab/>
      </w:r>
      <w:r w:rsidRPr="00477E98">
        <w:rPr>
          <w:sz w:val="22"/>
          <w:szCs w:val="22"/>
          <w:u w:val="single"/>
        </w:rPr>
        <w:t>Other Short-Term Financing</w:t>
      </w:r>
      <w:r w:rsidRPr="00477E98">
        <w:rPr>
          <w:b/>
          <w:sz w:val="22"/>
          <w:szCs w:val="22"/>
        </w:rPr>
        <w:tab/>
      </w:r>
    </w:p>
    <w:p w:rsidR="002F5112" w:rsidRPr="00477E98" w:rsidRDefault="00013968" w:rsidP="00117B45">
      <w:pPr>
        <w:tabs>
          <w:tab w:val="left" w:pos="994"/>
        </w:tabs>
        <w:ind w:left="1282" w:hanging="994"/>
        <w:outlineLvl w:val="0"/>
        <w:rPr>
          <w:sz w:val="22"/>
          <w:szCs w:val="22"/>
        </w:rPr>
      </w:pPr>
      <w:r>
        <w:rPr>
          <w:sz w:val="22"/>
          <w:szCs w:val="22"/>
        </w:rPr>
        <w:tab/>
      </w:r>
      <w:r w:rsidR="002F5112" w:rsidRPr="00477E98">
        <w:rPr>
          <w:sz w:val="22"/>
          <w:szCs w:val="22"/>
        </w:rPr>
        <w:t>Working Capital from any source not individually listed that is due within a year.</w:t>
      </w:r>
    </w:p>
    <w:p w:rsidR="00D665E2" w:rsidRPr="00477E98" w:rsidRDefault="00D665E2" w:rsidP="00117B45">
      <w:pPr>
        <w:tabs>
          <w:tab w:val="left" w:pos="-720"/>
          <w:tab w:val="left" w:pos="994"/>
        </w:tabs>
        <w:suppressAutoHyphens/>
        <w:ind w:left="1282" w:hanging="994"/>
        <w:rPr>
          <w:spacing w:val="-3"/>
          <w:sz w:val="22"/>
          <w:szCs w:val="22"/>
        </w:rPr>
      </w:pPr>
      <w:r w:rsidRPr="00477E98">
        <w:rPr>
          <w:b/>
          <w:spacing w:val="-3"/>
          <w:sz w:val="22"/>
          <w:szCs w:val="22"/>
        </w:rPr>
        <w:t>2160.0</w:t>
      </w:r>
      <w:r w:rsidRPr="00477E98">
        <w:rPr>
          <w:spacing w:val="-3"/>
          <w:sz w:val="22"/>
          <w:szCs w:val="22"/>
        </w:rPr>
        <w:tab/>
      </w:r>
      <w:r w:rsidRPr="00477E98">
        <w:rPr>
          <w:spacing w:val="-3"/>
          <w:sz w:val="22"/>
          <w:szCs w:val="22"/>
          <w:u w:val="single"/>
        </w:rPr>
        <w:t xml:space="preserve">Payments </w:t>
      </w:r>
      <w:proofErr w:type="gramStart"/>
      <w:r w:rsidRPr="00477E98">
        <w:rPr>
          <w:spacing w:val="-3"/>
          <w:sz w:val="22"/>
          <w:szCs w:val="22"/>
          <w:u w:val="single"/>
        </w:rPr>
        <w:t>Due</w:t>
      </w:r>
      <w:proofErr w:type="gramEnd"/>
      <w:r w:rsidRPr="00477E98">
        <w:rPr>
          <w:spacing w:val="-3"/>
          <w:sz w:val="22"/>
          <w:szCs w:val="22"/>
          <w:u w:val="single"/>
        </w:rPr>
        <w:t xml:space="preserve"> w/in One Year on Long Term Debt:</w:t>
      </w:r>
    </w:p>
    <w:p w:rsidR="00D665E2" w:rsidRPr="00477E98" w:rsidRDefault="00D665E2" w:rsidP="00117B45">
      <w:pPr>
        <w:tabs>
          <w:tab w:val="left" w:pos="-720"/>
          <w:tab w:val="left" w:pos="0"/>
          <w:tab w:val="left" w:pos="720"/>
          <w:tab w:val="left" w:pos="994"/>
        </w:tabs>
        <w:suppressAutoHyphens/>
        <w:ind w:left="990"/>
        <w:rPr>
          <w:spacing w:val="-3"/>
          <w:sz w:val="22"/>
          <w:szCs w:val="22"/>
        </w:rPr>
      </w:pPr>
      <w:r w:rsidRPr="00477E98">
        <w:rPr>
          <w:spacing w:val="-3"/>
          <w:sz w:val="22"/>
          <w:szCs w:val="22"/>
        </w:rPr>
        <w:t>Most providers have long</w:t>
      </w:r>
      <w:r w:rsidRPr="00477E98">
        <w:rPr>
          <w:spacing w:val="-3"/>
          <w:sz w:val="22"/>
          <w:szCs w:val="22"/>
        </w:rPr>
        <w:noBreakHyphen/>
        <w:t xml:space="preserve">term debt and accordingly, report values in Mortgages </w:t>
      </w:r>
      <w:r w:rsidRPr="00477E98">
        <w:rPr>
          <w:b/>
          <w:spacing w:val="-3"/>
          <w:sz w:val="22"/>
          <w:szCs w:val="22"/>
        </w:rPr>
        <w:t>(2310.0)</w:t>
      </w:r>
      <w:r w:rsidRPr="00477E98">
        <w:rPr>
          <w:spacing w:val="-3"/>
          <w:sz w:val="22"/>
          <w:szCs w:val="22"/>
        </w:rPr>
        <w:t xml:space="preserve">, and Other Long Term Debt </w:t>
      </w:r>
      <w:r w:rsidRPr="00477E98">
        <w:rPr>
          <w:b/>
          <w:spacing w:val="-3"/>
          <w:sz w:val="22"/>
          <w:szCs w:val="22"/>
        </w:rPr>
        <w:t>(2320.0)</w:t>
      </w:r>
      <w:r w:rsidRPr="00477E98">
        <w:rPr>
          <w:spacing w:val="-3"/>
          <w:sz w:val="22"/>
          <w:szCs w:val="22"/>
        </w:rPr>
        <w:t>.  Any provider who reports a mortgage or other Long Term Debt must also enter the amount which is due within one year under Current Liabilities, acct. 2160.0.  If no portion of the long</w:t>
      </w:r>
      <w:r w:rsidRPr="00477E98">
        <w:rPr>
          <w:spacing w:val="-3"/>
          <w:sz w:val="22"/>
          <w:szCs w:val="22"/>
        </w:rPr>
        <w:noBreakHyphen/>
        <w:t>term debt is due within one year, an explanation should be provided in the Footnotes and Explanations section.</w:t>
      </w:r>
    </w:p>
    <w:p w:rsidR="002F5112" w:rsidRPr="00477E98" w:rsidRDefault="002F5112" w:rsidP="00117B45">
      <w:pPr>
        <w:numPr>
          <w:ilvl w:val="0"/>
          <w:numId w:val="4"/>
        </w:numPr>
        <w:tabs>
          <w:tab w:val="left" w:pos="994"/>
        </w:tabs>
        <w:ind w:left="1282" w:hanging="994"/>
        <w:rPr>
          <w:sz w:val="22"/>
          <w:szCs w:val="22"/>
        </w:rPr>
      </w:pPr>
      <w:r w:rsidRPr="00477E98">
        <w:rPr>
          <w:sz w:val="22"/>
          <w:szCs w:val="22"/>
          <w:u w:val="single"/>
        </w:rPr>
        <w:t xml:space="preserve">Total </w:t>
      </w:r>
      <w:r w:rsidR="007B37F2" w:rsidRPr="00477E98">
        <w:rPr>
          <w:sz w:val="22"/>
          <w:szCs w:val="22"/>
          <w:u w:val="single"/>
        </w:rPr>
        <w:t>Notes and Loans Payable</w:t>
      </w:r>
      <w:r w:rsidRPr="00477E98">
        <w:rPr>
          <w:sz w:val="22"/>
          <w:szCs w:val="22"/>
        </w:rPr>
        <w:t xml:space="preserve"> (Total of accounts 2110.0 through 2160.0)</w:t>
      </w:r>
    </w:p>
    <w:p w:rsidR="00A112D5" w:rsidRPr="00477E98" w:rsidRDefault="00A112D5" w:rsidP="00117B45">
      <w:pPr>
        <w:tabs>
          <w:tab w:val="left" w:pos="994"/>
        </w:tabs>
        <w:ind w:left="1282" w:hanging="994"/>
        <w:rPr>
          <w:sz w:val="22"/>
          <w:szCs w:val="22"/>
        </w:rPr>
      </w:pPr>
      <w:r w:rsidRPr="00477E98">
        <w:rPr>
          <w:b/>
          <w:sz w:val="22"/>
          <w:szCs w:val="22"/>
        </w:rPr>
        <w:t>2</w:t>
      </w:r>
      <w:r w:rsidR="00C851A9" w:rsidRPr="00477E98">
        <w:rPr>
          <w:b/>
          <w:sz w:val="22"/>
          <w:szCs w:val="22"/>
        </w:rPr>
        <w:t>24</w:t>
      </w:r>
      <w:r w:rsidRPr="00477E98">
        <w:rPr>
          <w:b/>
          <w:sz w:val="22"/>
          <w:szCs w:val="22"/>
        </w:rPr>
        <w:t xml:space="preserve">0.0 </w:t>
      </w:r>
      <w:r w:rsidR="00533B98">
        <w:rPr>
          <w:b/>
          <w:sz w:val="22"/>
          <w:szCs w:val="22"/>
        </w:rPr>
        <w:tab/>
      </w:r>
      <w:r w:rsidRPr="00477E98">
        <w:rPr>
          <w:sz w:val="22"/>
          <w:szCs w:val="22"/>
          <w:u w:val="single"/>
        </w:rPr>
        <w:t xml:space="preserve">Accrued </w:t>
      </w:r>
      <w:r w:rsidR="00C851A9" w:rsidRPr="00477E98">
        <w:rPr>
          <w:sz w:val="22"/>
          <w:szCs w:val="22"/>
          <w:u w:val="single"/>
        </w:rPr>
        <w:t>Taxes- Realty and Management</w:t>
      </w:r>
      <w:r w:rsidR="00C851A9" w:rsidRPr="008355B9">
        <w:rPr>
          <w:sz w:val="22"/>
          <w:szCs w:val="22"/>
        </w:rPr>
        <w:t xml:space="preserve"> - Taxes</w:t>
      </w:r>
      <w:r w:rsidRPr="00477E98">
        <w:rPr>
          <w:sz w:val="22"/>
          <w:szCs w:val="22"/>
        </w:rPr>
        <w:t xml:space="preserve"> that have been incurred, but not yet paid.</w:t>
      </w:r>
    </w:p>
    <w:p w:rsidR="007B37F2" w:rsidRPr="00477E98" w:rsidRDefault="007B37F2" w:rsidP="00117B45">
      <w:pPr>
        <w:tabs>
          <w:tab w:val="left" w:pos="-720"/>
          <w:tab w:val="left" w:pos="0"/>
          <w:tab w:val="left" w:pos="720"/>
          <w:tab w:val="left" w:pos="994"/>
        </w:tabs>
        <w:suppressAutoHyphens/>
        <w:ind w:left="1282" w:hanging="994"/>
        <w:rPr>
          <w:spacing w:val="-3"/>
          <w:sz w:val="22"/>
          <w:szCs w:val="22"/>
        </w:rPr>
      </w:pPr>
      <w:r w:rsidRPr="00477E98">
        <w:rPr>
          <w:b/>
          <w:spacing w:val="-3"/>
          <w:sz w:val="22"/>
          <w:szCs w:val="22"/>
        </w:rPr>
        <w:t>2295.0</w:t>
      </w:r>
      <w:r w:rsidRPr="00477E98">
        <w:rPr>
          <w:spacing w:val="-3"/>
          <w:sz w:val="22"/>
          <w:szCs w:val="22"/>
        </w:rPr>
        <w:t xml:space="preserve"> </w:t>
      </w:r>
      <w:r w:rsidR="00533B98">
        <w:rPr>
          <w:spacing w:val="-3"/>
          <w:sz w:val="22"/>
          <w:szCs w:val="22"/>
        </w:rPr>
        <w:tab/>
      </w:r>
      <w:r w:rsidRPr="00477E98">
        <w:rPr>
          <w:spacing w:val="-3"/>
          <w:sz w:val="22"/>
          <w:szCs w:val="22"/>
          <w:u w:val="single"/>
        </w:rPr>
        <w:t>Other Current Liabilities</w:t>
      </w:r>
      <w:r w:rsidRPr="00477E98">
        <w:rPr>
          <w:spacing w:val="-3"/>
          <w:sz w:val="22"/>
          <w:szCs w:val="22"/>
        </w:rPr>
        <w:t>- All other current liabilities not cited above.</w:t>
      </w:r>
    </w:p>
    <w:p w:rsidR="007B37F2" w:rsidRPr="00477E98" w:rsidRDefault="007B37F2" w:rsidP="00117B45">
      <w:pPr>
        <w:tabs>
          <w:tab w:val="left" w:pos="994"/>
        </w:tabs>
        <w:ind w:left="1282" w:hanging="994"/>
        <w:outlineLvl w:val="0"/>
        <w:rPr>
          <w:sz w:val="22"/>
          <w:szCs w:val="22"/>
        </w:rPr>
      </w:pPr>
      <w:r w:rsidRPr="00013968">
        <w:rPr>
          <w:b/>
          <w:spacing w:val="-3"/>
          <w:sz w:val="22"/>
          <w:szCs w:val="22"/>
        </w:rPr>
        <w:t>2005.0</w:t>
      </w:r>
      <w:r w:rsidRPr="00477E98">
        <w:rPr>
          <w:spacing w:val="-3"/>
          <w:sz w:val="22"/>
          <w:szCs w:val="22"/>
        </w:rPr>
        <w:t xml:space="preserve"> </w:t>
      </w:r>
      <w:r w:rsidR="00533B98">
        <w:rPr>
          <w:spacing w:val="-3"/>
          <w:sz w:val="22"/>
          <w:szCs w:val="22"/>
        </w:rPr>
        <w:tab/>
      </w:r>
      <w:r w:rsidRPr="00013968">
        <w:rPr>
          <w:spacing w:val="-3"/>
          <w:sz w:val="22"/>
          <w:szCs w:val="22"/>
          <w:u w:val="single"/>
        </w:rPr>
        <w:t>Total Current Liabilit</w:t>
      </w:r>
      <w:r w:rsidR="00533B98">
        <w:rPr>
          <w:spacing w:val="-3"/>
          <w:sz w:val="22"/>
          <w:szCs w:val="22"/>
          <w:u w:val="single"/>
        </w:rPr>
        <w:t>i</w:t>
      </w:r>
      <w:r w:rsidRPr="00013968">
        <w:rPr>
          <w:spacing w:val="-3"/>
          <w:sz w:val="22"/>
          <w:szCs w:val="22"/>
          <w:u w:val="single"/>
        </w:rPr>
        <w:t>es</w:t>
      </w:r>
      <w:r w:rsidRPr="00477E98">
        <w:rPr>
          <w:spacing w:val="-3"/>
          <w:sz w:val="22"/>
          <w:szCs w:val="22"/>
        </w:rPr>
        <w:t xml:space="preserve"> </w:t>
      </w:r>
      <w:r w:rsidR="00B15E5A">
        <w:rPr>
          <w:spacing w:val="-3"/>
          <w:sz w:val="22"/>
          <w:szCs w:val="22"/>
        </w:rPr>
        <w:t>–</w:t>
      </w:r>
      <w:r w:rsidRPr="00477E98">
        <w:rPr>
          <w:spacing w:val="-3"/>
          <w:sz w:val="22"/>
          <w:szCs w:val="22"/>
        </w:rPr>
        <w:t xml:space="preserve"> </w:t>
      </w:r>
      <w:r w:rsidR="00B15E5A">
        <w:rPr>
          <w:spacing w:val="-3"/>
          <w:sz w:val="22"/>
          <w:szCs w:val="22"/>
        </w:rPr>
        <w:t>(</w:t>
      </w:r>
      <w:r w:rsidRPr="00477E98">
        <w:rPr>
          <w:sz w:val="22"/>
          <w:szCs w:val="22"/>
        </w:rPr>
        <w:t>Total of Accounts 2100.0, 2240.0 and 2295.0)</w:t>
      </w:r>
    </w:p>
    <w:p w:rsidR="008E626F" w:rsidRDefault="008E626F" w:rsidP="00117B45">
      <w:pPr>
        <w:tabs>
          <w:tab w:val="left" w:pos="3400"/>
          <w:tab w:val="left" w:pos="4968"/>
        </w:tabs>
        <w:ind w:left="288"/>
        <w:outlineLvl w:val="0"/>
        <w:rPr>
          <w:b/>
          <w:sz w:val="22"/>
          <w:szCs w:val="22"/>
        </w:rPr>
      </w:pPr>
    </w:p>
    <w:p w:rsidR="003778D4" w:rsidRDefault="00027CFB" w:rsidP="00117B45">
      <w:pPr>
        <w:tabs>
          <w:tab w:val="left" w:pos="-720"/>
        </w:tabs>
        <w:suppressAutoHyphens/>
        <w:rPr>
          <w:b/>
          <w:spacing w:val="-3"/>
          <w:sz w:val="22"/>
          <w:szCs w:val="22"/>
          <w:u w:val="single"/>
        </w:rPr>
      </w:pPr>
      <w:r>
        <w:rPr>
          <w:b/>
          <w:spacing w:val="-3"/>
          <w:sz w:val="22"/>
          <w:szCs w:val="22"/>
          <w:u w:val="single"/>
        </w:rPr>
        <w:br w:type="page"/>
      </w:r>
      <w:r w:rsidR="003778D4">
        <w:rPr>
          <w:b/>
          <w:spacing w:val="-3"/>
          <w:sz w:val="22"/>
          <w:szCs w:val="22"/>
          <w:u w:val="single"/>
        </w:rPr>
        <w:lastRenderedPageBreak/>
        <w:t>(</w:t>
      </w:r>
      <w:r w:rsidR="00A04D0E">
        <w:rPr>
          <w:b/>
          <w:spacing w:val="-3"/>
          <w:sz w:val="22"/>
          <w:szCs w:val="22"/>
          <w:u w:val="single"/>
        </w:rPr>
        <w:t>HCF-2-NH</w:t>
      </w:r>
      <w:r w:rsidR="003778D4">
        <w:rPr>
          <w:b/>
          <w:spacing w:val="-3"/>
          <w:sz w:val="22"/>
          <w:szCs w:val="22"/>
          <w:u w:val="single"/>
        </w:rPr>
        <w:t xml:space="preserve"> continued)</w:t>
      </w:r>
    </w:p>
    <w:p w:rsidR="003778D4" w:rsidRDefault="003778D4" w:rsidP="00117B45">
      <w:pPr>
        <w:tabs>
          <w:tab w:val="left" w:pos="-720"/>
        </w:tabs>
        <w:suppressAutoHyphens/>
        <w:ind w:left="270"/>
        <w:rPr>
          <w:b/>
          <w:spacing w:val="-3"/>
          <w:sz w:val="22"/>
          <w:szCs w:val="22"/>
          <w:u w:val="single"/>
        </w:rPr>
      </w:pPr>
    </w:p>
    <w:p w:rsidR="000F6F6A" w:rsidRPr="00013968" w:rsidRDefault="000F6F6A" w:rsidP="00117B45">
      <w:pPr>
        <w:tabs>
          <w:tab w:val="left" w:pos="3400"/>
          <w:tab w:val="left" w:pos="4968"/>
        </w:tabs>
        <w:ind w:left="1282" w:hanging="994"/>
        <w:outlineLvl w:val="0"/>
        <w:rPr>
          <w:sz w:val="22"/>
          <w:szCs w:val="22"/>
          <w:u w:val="single"/>
        </w:rPr>
      </w:pPr>
      <w:r w:rsidRPr="00013968">
        <w:rPr>
          <w:b/>
          <w:sz w:val="22"/>
          <w:szCs w:val="22"/>
          <w:u w:val="single"/>
        </w:rPr>
        <w:t>Net Worth Not-For-Profit</w:t>
      </w:r>
    </w:p>
    <w:p w:rsidR="000F6F6A" w:rsidRPr="00477E98" w:rsidRDefault="000F6F6A" w:rsidP="00117B45">
      <w:pPr>
        <w:tabs>
          <w:tab w:val="left" w:pos="1939"/>
          <w:tab w:val="left" w:pos="4968"/>
        </w:tabs>
        <w:ind w:left="1282" w:hanging="994"/>
        <w:outlineLvl w:val="0"/>
        <w:rPr>
          <w:b/>
          <w:sz w:val="22"/>
          <w:szCs w:val="22"/>
        </w:rPr>
      </w:pPr>
      <w:r w:rsidRPr="00477E98">
        <w:rPr>
          <w:b/>
          <w:sz w:val="22"/>
          <w:szCs w:val="22"/>
        </w:rPr>
        <w:t>NET ASSETS</w:t>
      </w:r>
    </w:p>
    <w:p w:rsidR="000F6F6A" w:rsidRPr="00477E98" w:rsidRDefault="000F6F6A" w:rsidP="00117B45">
      <w:pPr>
        <w:numPr>
          <w:ilvl w:val="0"/>
          <w:numId w:val="5"/>
        </w:numPr>
        <w:tabs>
          <w:tab w:val="left" w:pos="994"/>
        </w:tabs>
        <w:ind w:left="1282" w:hanging="994"/>
        <w:rPr>
          <w:color w:val="000000"/>
          <w:sz w:val="22"/>
          <w:szCs w:val="22"/>
        </w:rPr>
      </w:pPr>
      <w:r w:rsidRPr="00477E98">
        <w:rPr>
          <w:color w:val="000000"/>
          <w:sz w:val="22"/>
          <w:szCs w:val="22"/>
          <w:u w:val="single"/>
        </w:rPr>
        <w:t>Unrestricted</w:t>
      </w:r>
      <w:r w:rsidRPr="00477E98">
        <w:rPr>
          <w:color w:val="000000"/>
          <w:sz w:val="22"/>
          <w:szCs w:val="22"/>
        </w:rPr>
        <w:t xml:space="preserve"> </w:t>
      </w:r>
    </w:p>
    <w:p w:rsidR="000F6F6A" w:rsidRPr="00477E98" w:rsidRDefault="000F6F6A" w:rsidP="00117B45">
      <w:pPr>
        <w:tabs>
          <w:tab w:val="left" w:pos="994"/>
        </w:tabs>
        <w:ind w:left="994"/>
        <w:rPr>
          <w:sz w:val="22"/>
          <w:szCs w:val="22"/>
        </w:rPr>
      </w:pPr>
      <w:r w:rsidRPr="00477E98">
        <w:rPr>
          <w:spacing w:val="-3"/>
          <w:sz w:val="22"/>
          <w:szCs w:val="22"/>
        </w:rPr>
        <w:t>The part of net assets that is neither permanently restricted nor temporarily restricted by donor imposed stipulations.</w:t>
      </w:r>
      <w:r w:rsidRPr="00477E98">
        <w:rPr>
          <w:sz w:val="22"/>
          <w:szCs w:val="22"/>
        </w:rPr>
        <w:tab/>
      </w:r>
      <w:r w:rsidRPr="00477E98">
        <w:rPr>
          <w:sz w:val="22"/>
          <w:szCs w:val="22"/>
        </w:rPr>
        <w:tab/>
      </w:r>
    </w:p>
    <w:p w:rsidR="000F6F6A" w:rsidRPr="00477E98" w:rsidRDefault="000F6F6A" w:rsidP="00117B45">
      <w:pPr>
        <w:numPr>
          <w:ilvl w:val="0"/>
          <w:numId w:val="6"/>
        </w:numPr>
        <w:tabs>
          <w:tab w:val="left" w:pos="994"/>
        </w:tabs>
        <w:ind w:left="1282" w:hanging="994"/>
        <w:rPr>
          <w:sz w:val="22"/>
          <w:szCs w:val="22"/>
        </w:rPr>
      </w:pPr>
      <w:r w:rsidRPr="00477E98">
        <w:rPr>
          <w:color w:val="000000"/>
          <w:sz w:val="22"/>
          <w:szCs w:val="22"/>
          <w:u w:val="single"/>
        </w:rPr>
        <w:t>Temporarily Restricted</w:t>
      </w:r>
    </w:p>
    <w:p w:rsidR="000F6F6A" w:rsidRPr="00477E98" w:rsidRDefault="000F6F6A" w:rsidP="00117B45">
      <w:pPr>
        <w:tabs>
          <w:tab w:val="left" w:pos="994"/>
        </w:tabs>
        <w:ind w:left="994"/>
        <w:rPr>
          <w:sz w:val="22"/>
          <w:szCs w:val="22"/>
        </w:rPr>
      </w:pPr>
      <w:r w:rsidRPr="00477E98">
        <w:rPr>
          <w:spacing w:val="-3"/>
          <w:sz w:val="22"/>
          <w:szCs w:val="22"/>
        </w:rPr>
        <w:t>The part of the net assets resulting from (</w:t>
      </w:r>
      <w:proofErr w:type="spellStart"/>
      <w:r w:rsidRPr="00477E98">
        <w:rPr>
          <w:spacing w:val="-3"/>
          <w:sz w:val="22"/>
          <w:szCs w:val="22"/>
        </w:rPr>
        <w:t>i</w:t>
      </w:r>
      <w:proofErr w:type="spellEnd"/>
      <w:r w:rsidRPr="00477E98">
        <w:rPr>
          <w:spacing w:val="-3"/>
          <w:sz w:val="22"/>
          <w:szCs w:val="22"/>
        </w:rPr>
        <w:t>) contributions and other assets whose use is limited by</w:t>
      </w:r>
      <w:r w:rsidR="008E626F">
        <w:rPr>
          <w:spacing w:val="-3"/>
          <w:sz w:val="22"/>
          <w:szCs w:val="22"/>
        </w:rPr>
        <w:t xml:space="preserve"> </w:t>
      </w:r>
      <w:r w:rsidRPr="00477E98">
        <w:rPr>
          <w:spacing w:val="-3"/>
          <w:sz w:val="22"/>
          <w:szCs w:val="22"/>
        </w:rPr>
        <w:t xml:space="preserve">donor imposed stipulations that either expire with the passage of time or can be fulfilled and removed by actions pursuant to those stipulations, (ii) other asset enhancements and diminishments subject to the same kind of stipulations, </w:t>
      </w:r>
      <w:r w:rsidRPr="00477E98">
        <w:rPr>
          <w:b/>
          <w:spacing w:val="-3"/>
          <w:sz w:val="22"/>
          <w:szCs w:val="22"/>
          <w:u w:val="single"/>
        </w:rPr>
        <w:t>or</w:t>
      </w:r>
      <w:r w:rsidRPr="00477E98">
        <w:rPr>
          <w:spacing w:val="-3"/>
          <w:sz w:val="22"/>
          <w:szCs w:val="22"/>
        </w:rPr>
        <w:t xml:space="preserve"> (iii) reclassification to (or from) other classes of net assets as a consequence of donor-imposed stipulations, their expiration by passage of time, or their fulfillment and removal by actions pursuant to those stipulations.</w:t>
      </w:r>
    </w:p>
    <w:p w:rsidR="000F6F6A" w:rsidRPr="00477E98" w:rsidRDefault="000F6F6A" w:rsidP="00117B45">
      <w:pPr>
        <w:tabs>
          <w:tab w:val="left" w:pos="994"/>
          <w:tab w:val="left" w:pos="1939"/>
          <w:tab w:val="left" w:pos="4968"/>
        </w:tabs>
        <w:ind w:left="1282" w:hanging="994"/>
        <w:rPr>
          <w:color w:val="000000"/>
          <w:sz w:val="22"/>
          <w:szCs w:val="22"/>
        </w:rPr>
      </w:pPr>
      <w:r w:rsidRPr="00477E98">
        <w:rPr>
          <w:b/>
          <w:sz w:val="22"/>
          <w:szCs w:val="22"/>
        </w:rPr>
        <w:t>2430.0</w:t>
      </w:r>
      <w:r w:rsidR="008E626F">
        <w:rPr>
          <w:b/>
          <w:sz w:val="22"/>
          <w:szCs w:val="22"/>
        </w:rPr>
        <w:tab/>
      </w:r>
      <w:r w:rsidRPr="00477E98">
        <w:rPr>
          <w:color w:val="000000"/>
          <w:sz w:val="22"/>
          <w:szCs w:val="22"/>
          <w:u w:val="single"/>
        </w:rPr>
        <w:t>Permanently Restricted</w:t>
      </w:r>
      <w:r w:rsidRPr="00477E98">
        <w:rPr>
          <w:color w:val="000000"/>
          <w:sz w:val="22"/>
          <w:szCs w:val="22"/>
        </w:rPr>
        <w:t xml:space="preserve"> </w:t>
      </w:r>
    </w:p>
    <w:p w:rsidR="000F6F6A" w:rsidRPr="00477E98" w:rsidRDefault="000F6F6A" w:rsidP="00117B45">
      <w:pPr>
        <w:tabs>
          <w:tab w:val="left" w:pos="994"/>
          <w:tab w:val="left" w:pos="1939"/>
          <w:tab w:val="left" w:pos="4968"/>
        </w:tabs>
        <w:ind w:left="994"/>
        <w:rPr>
          <w:sz w:val="22"/>
          <w:szCs w:val="22"/>
        </w:rPr>
      </w:pPr>
      <w:r w:rsidRPr="00477E98">
        <w:rPr>
          <w:spacing w:val="-3"/>
          <w:sz w:val="22"/>
          <w:szCs w:val="22"/>
        </w:rPr>
        <w:t>The part of the net assets resulting from (</w:t>
      </w:r>
      <w:proofErr w:type="spellStart"/>
      <w:r w:rsidRPr="00477E98">
        <w:rPr>
          <w:spacing w:val="-3"/>
          <w:sz w:val="22"/>
          <w:szCs w:val="22"/>
        </w:rPr>
        <w:t>i</w:t>
      </w:r>
      <w:proofErr w:type="spellEnd"/>
      <w:r w:rsidRPr="00477E98">
        <w:rPr>
          <w:spacing w:val="-3"/>
          <w:sz w:val="22"/>
          <w:szCs w:val="22"/>
        </w:rPr>
        <w:t xml:space="preserve">) contributions and other assets whose use is limited by donor imposed stipulations that neither expire with the passage of time nor can be fulfilled and removed by actions of the organization, (ii) other asset enhancements and diminishments subject to the same kind of stipulations, </w:t>
      </w:r>
      <w:r w:rsidRPr="00477E98">
        <w:rPr>
          <w:b/>
          <w:spacing w:val="-3"/>
          <w:sz w:val="22"/>
          <w:szCs w:val="22"/>
          <w:u w:val="single"/>
        </w:rPr>
        <w:t>and</w:t>
      </w:r>
      <w:r w:rsidRPr="00477E98">
        <w:rPr>
          <w:spacing w:val="-3"/>
          <w:sz w:val="22"/>
          <w:szCs w:val="22"/>
        </w:rPr>
        <w:t xml:space="preserve"> (iii) reclassification to (or from) other classes of net assets as a consequence of donor-imposed stipulations.</w:t>
      </w:r>
      <w:r w:rsidRPr="00477E98">
        <w:rPr>
          <w:sz w:val="22"/>
          <w:szCs w:val="22"/>
        </w:rPr>
        <w:tab/>
      </w:r>
    </w:p>
    <w:p w:rsidR="000F6F6A" w:rsidRPr="00477E98" w:rsidRDefault="000F6F6A" w:rsidP="00117B45">
      <w:pPr>
        <w:tabs>
          <w:tab w:val="left" w:pos="994"/>
          <w:tab w:val="left" w:pos="1939"/>
          <w:tab w:val="left" w:pos="4968"/>
        </w:tabs>
        <w:ind w:left="1282" w:hanging="994"/>
        <w:rPr>
          <w:sz w:val="22"/>
          <w:szCs w:val="22"/>
        </w:rPr>
      </w:pPr>
    </w:p>
    <w:p w:rsidR="000F6F6A" w:rsidRPr="00477E98" w:rsidRDefault="000F6F6A" w:rsidP="00117B45">
      <w:pPr>
        <w:numPr>
          <w:ilvl w:val="0"/>
          <w:numId w:val="7"/>
        </w:numPr>
        <w:tabs>
          <w:tab w:val="left" w:pos="994"/>
        </w:tabs>
        <w:ind w:left="1282" w:hanging="994"/>
        <w:rPr>
          <w:color w:val="000000"/>
          <w:sz w:val="22"/>
          <w:szCs w:val="22"/>
        </w:rPr>
      </w:pPr>
      <w:r w:rsidRPr="00477E98">
        <w:rPr>
          <w:color w:val="000000"/>
          <w:sz w:val="22"/>
          <w:szCs w:val="22"/>
          <w:u w:val="single"/>
        </w:rPr>
        <w:t>TOTAL NET ASSETS</w:t>
      </w:r>
      <w:r w:rsidRPr="00477E98">
        <w:rPr>
          <w:color w:val="000000"/>
          <w:sz w:val="22"/>
          <w:szCs w:val="22"/>
        </w:rPr>
        <w:t xml:space="preserve"> </w:t>
      </w:r>
    </w:p>
    <w:p w:rsidR="000F6F6A" w:rsidRPr="00477E98" w:rsidRDefault="000F6F6A" w:rsidP="00117B45">
      <w:pPr>
        <w:tabs>
          <w:tab w:val="left" w:pos="994"/>
        </w:tabs>
        <w:ind w:left="994"/>
        <w:outlineLvl w:val="0"/>
        <w:rPr>
          <w:sz w:val="22"/>
          <w:szCs w:val="22"/>
        </w:rPr>
      </w:pPr>
      <w:r w:rsidRPr="00477E98">
        <w:rPr>
          <w:sz w:val="22"/>
          <w:szCs w:val="22"/>
        </w:rPr>
        <w:t>Calculation (Total of accounts 2410.0 through 2430.0)</w:t>
      </w:r>
    </w:p>
    <w:p w:rsidR="000F6F6A" w:rsidRPr="00477E98" w:rsidRDefault="000F6F6A" w:rsidP="00117B45">
      <w:pPr>
        <w:tabs>
          <w:tab w:val="left" w:pos="994"/>
          <w:tab w:val="left" w:pos="1939"/>
          <w:tab w:val="left" w:pos="4968"/>
        </w:tabs>
        <w:ind w:left="1282" w:hanging="994"/>
        <w:rPr>
          <w:sz w:val="22"/>
          <w:szCs w:val="22"/>
        </w:rPr>
      </w:pPr>
      <w:r w:rsidRPr="00477E98">
        <w:rPr>
          <w:sz w:val="22"/>
          <w:szCs w:val="22"/>
        </w:rPr>
        <w:tab/>
      </w:r>
      <w:r w:rsidRPr="00477E98">
        <w:rPr>
          <w:sz w:val="22"/>
          <w:szCs w:val="22"/>
        </w:rPr>
        <w:tab/>
      </w:r>
    </w:p>
    <w:p w:rsidR="000F6F6A" w:rsidRPr="00477E98" w:rsidRDefault="000F6F6A" w:rsidP="00117B45">
      <w:pPr>
        <w:tabs>
          <w:tab w:val="left" w:pos="994"/>
          <w:tab w:val="left" w:pos="6409"/>
          <w:tab w:val="left" w:pos="7848"/>
        </w:tabs>
        <w:ind w:left="1282" w:hanging="994"/>
        <w:outlineLvl w:val="0"/>
        <w:rPr>
          <w:b/>
          <w:sz w:val="22"/>
          <w:szCs w:val="22"/>
        </w:rPr>
      </w:pPr>
      <w:r w:rsidRPr="00477E98">
        <w:rPr>
          <w:b/>
          <w:sz w:val="22"/>
          <w:szCs w:val="22"/>
        </w:rPr>
        <w:t>Net Worth Proprietorship or Partnership</w:t>
      </w:r>
    </w:p>
    <w:p w:rsidR="000F6F6A" w:rsidRPr="00477E98" w:rsidRDefault="000F6F6A" w:rsidP="00117B45">
      <w:pPr>
        <w:tabs>
          <w:tab w:val="left" w:pos="994"/>
          <w:tab w:val="left" w:pos="6409"/>
          <w:tab w:val="left" w:pos="7848"/>
        </w:tabs>
        <w:ind w:left="1008" w:hanging="720"/>
        <w:outlineLvl w:val="0"/>
        <w:rPr>
          <w:sz w:val="22"/>
          <w:szCs w:val="22"/>
        </w:rPr>
      </w:pPr>
      <w:r w:rsidRPr="00477E98">
        <w:rPr>
          <w:b/>
          <w:sz w:val="22"/>
          <w:szCs w:val="22"/>
        </w:rPr>
        <w:t>2545.</w:t>
      </w:r>
      <w:r w:rsidR="008E626F" w:rsidRPr="00477E98">
        <w:rPr>
          <w:b/>
          <w:sz w:val="22"/>
          <w:szCs w:val="22"/>
        </w:rPr>
        <w:t>0</w:t>
      </w:r>
      <w:r w:rsidR="008E626F">
        <w:rPr>
          <w:sz w:val="22"/>
          <w:szCs w:val="22"/>
        </w:rPr>
        <w:tab/>
      </w:r>
      <w:r w:rsidRPr="00477E98">
        <w:rPr>
          <w:sz w:val="22"/>
          <w:szCs w:val="22"/>
          <w:u w:val="single"/>
        </w:rPr>
        <w:t>Contributions</w:t>
      </w:r>
      <w:r w:rsidRPr="00477E98">
        <w:rPr>
          <w:sz w:val="22"/>
          <w:szCs w:val="22"/>
        </w:rPr>
        <w:t xml:space="preserve"> - This account has been added to record Proprietorship and Partnership Contributions.  This amount </w:t>
      </w:r>
      <w:r w:rsidR="00AD43C0" w:rsidRPr="00477E98">
        <w:rPr>
          <w:sz w:val="22"/>
          <w:szCs w:val="22"/>
        </w:rPr>
        <w:t xml:space="preserve">should also be reported in </w:t>
      </w:r>
      <w:r w:rsidR="00CD0020" w:rsidRPr="00477E98">
        <w:rPr>
          <w:sz w:val="22"/>
          <w:szCs w:val="22"/>
        </w:rPr>
        <w:t>HCF-2-NH</w:t>
      </w:r>
      <w:r w:rsidRPr="00477E98">
        <w:rPr>
          <w:sz w:val="22"/>
          <w:szCs w:val="22"/>
        </w:rPr>
        <w:t xml:space="preserve"> Schedule </w:t>
      </w:r>
      <w:r w:rsidR="00AD43C0" w:rsidRPr="00477E98">
        <w:rPr>
          <w:sz w:val="22"/>
          <w:szCs w:val="22"/>
        </w:rPr>
        <w:t>7</w:t>
      </w:r>
      <w:r w:rsidRPr="00477E98">
        <w:rPr>
          <w:sz w:val="22"/>
          <w:szCs w:val="22"/>
        </w:rPr>
        <w:t>.</w:t>
      </w:r>
    </w:p>
    <w:p w:rsidR="000F6F6A" w:rsidRPr="00477E98" w:rsidRDefault="000F6F6A" w:rsidP="00117B45">
      <w:pPr>
        <w:tabs>
          <w:tab w:val="left" w:pos="994"/>
          <w:tab w:val="left" w:pos="1939"/>
          <w:tab w:val="left" w:pos="4968"/>
        </w:tabs>
        <w:ind w:left="1282" w:hanging="994"/>
        <w:rPr>
          <w:b/>
          <w:sz w:val="22"/>
          <w:szCs w:val="22"/>
        </w:rPr>
      </w:pPr>
      <w:r w:rsidRPr="00477E98">
        <w:rPr>
          <w:b/>
          <w:sz w:val="22"/>
          <w:szCs w:val="22"/>
        </w:rPr>
        <w:t xml:space="preserve">2510.0 </w:t>
      </w:r>
      <w:r w:rsidR="00F517E9" w:rsidRPr="00477E98">
        <w:rPr>
          <w:sz w:val="22"/>
          <w:szCs w:val="22"/>
          <w:u w:val="single"/>
        </w:rPr>
        <w:t>Total Proprietorship or Partnership</w:t>
      </w:r>
      <w:r w:rsidRPr="00477E98">
        <w:rPr>
          <w:b/>
          <w:sz w:val="22"/>
          <w:szCs w:val="22"/>
        </w:rPr>
        <w:tab/>
      </w:r>
    </w:p>
    <w:p w:rsidR="000F6F6A" w:rsidRPr="00477E98" w:rsidRDefault="008E626F" w:rsidP="00117B45">
      <w:pPr>
        <w:tabs>
          <w:tab w:val="left" w:pos="994"/>
          <w:tab w:val="left" w:pos="1939"/>
          <w:tab w:val="left" w:pos="4968"/>
        </w:tabs>
        <w:ind w:left="1282" w:hanging="994"/>
        <w:outlineLvl w:val="0"/>
        <w:rPr>
          <w:sz w:val="22"/>
          <w:szCs w:val="22"/>
        </w:rPr>
      </w:pPr>
      <w:r>
        <w:rPr>
          <w:sz w:val="22"/>
          <w:szCs w:val="22"/>
        </w:rPr>
        <w:tab/>
      </w:r>
      <w:r w:rsidR="000F6F6A" w:rsidRPr="00477E98">
        <w:rPr>
          <w:sz w:val="22"/>
          <w:szCs w:val="22"/>
        </w:rPr>
        <w:t>Calculation (Total of accounts 2520.0 through 2550.0)</w:t>
      </w:r>
    </w:p>
    <w:p w:rsidR="000F6F6A" w:rsidRPr="00477E98" w:rsidRDefault="000F6F6A" w:rsidP="00117B45">
      <w:pPr>
        <w:tabs>
          <w:tab w:val="left" w:pos="994"/>
          <w:tab w:val="left" w:pos="1939"/>
          <w:tab w:val="left" w:pos="4968"/>
        </w:tabs>
        <w:ind w:left="1282" w:hanging="994"/>
        <w:rPr>
          <w:sz w:val="22"/>
          <w:szCs w:val="22"/>
        </w:rPr>
      </w:pPr>
      <w:r w:rsidRPr="00477E98">
        <w:rPr>
          <w:sz w:val="22"/>
          <w:szCs w:val="22"/>
        </w:rPr>
        <w:tab/>
      </w:r>
      <w:r w:rsidRPr="00477E98">
        <w:rPr>
          <w:sz w:val="22"/>
          <w:szCs w:val="22"/>
        </w:rPr>
        <w:tab/>
      </w:r>
    </w:p>
    <w:p w:rsidR="000F6F6A" w:rsidRPr="00477E98" w:rsidRDefault="000F6F6A" w:rsidP="00117B45">
      <w:pPr>
        <w:tabs>
          <w:tab w:val="left" w:pos="994"/>
          <w:tab w:val="left" w:pos="3166"/>
          <w:tab w:val="left" w:pos="4968"/>
        </w:tabs>
        <w:ind w:left="1282" w:hanging="994"/>
        <w:outlineLvl w:val="0"/>
        <w:rPr>
          <w:sz w:val="22"/>
          <w:szCs w:val="22"/>
        </w:rPr>
      </w:pPr>
      <w:r w:rsidRPr="00477E98">
        <w:rPr>
          <w:b/>
          <w:sz w:val="22"/>
          <w:szCs w:val="22"/>
        </w:rPr>
        <w:t>Net Worth Corporate</w:t>
      </w:r>
      <w:r w:rsidRPr="00477E98">
        <w:rPr>
          <w:b/>
          <w:sz w:val="22"/>
          <w:szCs w:val="22"/>
        </w:rPr>
        <w:tab/>
      </w:r>
      <w:r w:rsidRPr="00477E98">
        <w:rPr>
          <w:sz w:val="22"/>
          <w:szCs w:val="22"/>
        </w:rPr>
        <w:tab/>
      </w:r>
    </w:p>
    <w:p w:rsidR="000F6F6A" w:rsidRPr="00477E98" w:rsidRDefault="000F6F6A" w:rsidP="00117B45">
      <w:pPr>
        <w:tabs>
          <w:tab w:val="left" w:pos="994"/>
          <w:tab w:val="left" w:pos="1939"/>
          <w:tab w:val="left" w:pos="4968"/>
        </w:tabs>
        <w:ind w:left="1282" w:hanging="994"/>
        <w:rPr>
          <w:b/>
          <w:sz w:val="22"/>
          <w:szCs w:val="22"/>
        </w:rPr>
      </w:pPr>
      <w:r w:rsidRPr="00477E98">
        <w:rPr>
          <w:b/>
          <w:sz w:val="22"/>
          <w:szCs w:val="22"/>
        </w:rPr>
        <w:t>2610.0</w:t>
      </w:r>
      <w:r w:rsidR="00533B98">
        <w:rPr>
          <w:b/>
          <w:sz w:val="22"/>
          <w:szCs w:val="22"/>
        </w:rPr>
        <w:tab/>
      </w:r>
      <w:r w:rsidRPr="00477E98">
        <w:rPr>
          <w:sz w:val="22"/>
          <w:szCs w:val="22"/>
          <w:u w:val="single"/>
        </w:rPr>
        <w:t>Total Corporation Calculation</w:t>
      </w:r>
      <w:r w:rsidRPr="00477E98">
        <w:rPr>
          <w:b/>
          <w:sz w:val="22"/>
          <w:szCs w:val="22"/>
        </w:rPr>
        <w:t xml:space="preserve"> </w:t>
      </w:r>
    </w:p>
    <w:p w:rsidR="000F6F6A" w:rsidRPr="00477E98" w:rsidRDefault="008E626F" w:rsidP="00117B45">
      <w:pPr>
        <w:tabs>
          <w:tab w:val="left" w:pos="994"/>
          <w:tab w:val="left" w:pos="1939"/>
          <w:tab w:val="left" w:pos="4968"/>
        </w:tabs>
        <w:ind w:left="1282" w:hanging="994"/>
        <w:rPr>
          <w:b/>
          <w:sz w:val="22"/>
          <w:szCs w:val="22"/>
        </w:rPr>
      </w:pPr>
      <w:r>
        <w:rPr>
          <w:sz w:val="22"/>
          <w:szCs w:val="22"/>
        </w:rPr>
        <w:tab/>
      </w:r>
      <w:r w:rsidR="000F6F6A" w:rsidRPr="00477E98">
        <w:rPr>
          <w:sz w:val="22"/>
          <w:szCs w:val="22"/>
        </w:rPr>
        <w:t>(Total of accounts 2620.0 through 2650.0)</w:t>
      </w:r>
      <w:r w:rsidR="000F6F6A" w:rsidRPr="00477E98">
        <w:rPr>
          <w:b/>
          <w:sz w:val="22"/>
          <w:szCs w:val="22"/>
        </w:rPr>
        <w:tab/>
      </w:r>
      <w:r w:rsidR="000F6F6A" w:rsidRPr="00477E98">
        <w:rPr>
          <w:b/>
          <w:sz w:val="22"/>
          <w:szCs w:val="22"/>
        </w:rPr>
        <w:tab/>
      </w:r>
    </w:p>
    <w:p w:rsidR="000F6F6A" w:rsidRPr="00477E98" w:rsidRDefault="00F517E9" w:rsidP="00117B45">
      <w:pPr>
        <w:numPr>
          <w:ilvl w:val="0"/>
          <w:numId w:val="8"/>
        </w:numPr>
        <w:tabs>
          <w:tab w:val="clear" w:pos="1944"/>
          <w:tab w:val="left" w:pos="994"/>
        </w:tabs>
        <w:ind w:left="1282" w:hanging="994"/>
        <w:rPr>
          <w:sz w:val="22"/>
          <w:szCs w:val="22"/>
          <w:u w:val="single"/>
        </w:rPr>
      </w:pPr>
      <w:r w:rsidRPr="00477E98">
        <w:rPr>
          <w:sz w:val="22"/>
          <w:szCs w:val="22"/>
          <w:u w:val="single"/>
        </w:rPr>
        <w:t>Total Liabilities And Net Worth</w:t>
      </w:r>
    </w:p>
    <w:p w:rsidR="000F6F6A" w:rsidRPr="00477E98" w:rsidRDefault="008E626F" w:rsidP="00117B45">
      <w:pPr>
        <w:tabs>
          <w:tab w:val="left" w:pos="994"/>
          <w:tab w:val="left" w:pos="1939"/>
          <w:tab w:val="left" w:pos="4968"/>
        </w:tabs>
        <w:ind w:left="1282" w:hanging="994"/>
        <w:outlineLvl w:val="0"/>
        <w:rPr>
          <w:sz w:val="22"/>
          <w:szCs w:val="22"/>
        </w:rPr>
      </w:pPr>
      <w:r>
        <w:rPr>
          <w:sz w:val="22"/>
          <w:szCs w:val="22"/>
        </w:rPr>
        <w:tab/>
      </w:r>
      <w:r w:rsidR="000F6F6A" w:rsidRPr="00477E98">
        <w:rPr>
          <w:sz w:val="22"/>
          <w:szCs w:val="22"/>
        </w:rPr>
        <w:t xml:space="preserve">Calculation (Total of accounts </w:t>
      </w:r>
      <w:r w:rsidR="008355B9">
        <w:rPr>
          <w:sz w:val="22"/>
          <w:szCs w:val="22"/>
        </w:rPr>
        <w:t xml:space="preserve">2005.0, 2300.0 </w:t>
      </w:r>
      <w:r w:rsidR="000F6F6A" w:rsidRPr="00477E98">
        <w:rPr>
          <w:sz w:val="22"/>
          <w:szCs w:val="22"/>
        </w:rPr>
        <w:t>and 2500.0)</w:t>
      </w:r>
    </w:p>
    <w:p w:rsidR="000F6F6A" w:rsidRPr="00477E98" w:rsidRDefault="000F6F6A" w:rsidP="00117B45">
      <w:pPr>
        <w:tabs>
          <w:tab w:val="left" w:pos="-720"/>
          <w:tab w:val="left" w:pos="994"/>
        </w:tabs>
        <w:suppressAutoHyphens/>
        <w:ind w:left="1282" w:hanging="994"/>
        <w:rPr>
          <w:b/>
          <w:spacing w:val="-3"/>
          <w:sz w:val="22"/>
          <w:szCs w:val="22"/>
        </w:rPr>
      </w:pPr>
    </w:p>
    <w:p w:rsidR="00D665E2" w:rsidRPr="00477E98" w:rsidRDefault="00F17F8E" w:rsidP="00117B45">
      <w:pPr>
        <w:tabs>
          <w:tab w:val="left" w:pos="-720"/>
        </w:tabs>
        <w:suppressAutoHyphens/>
        <w:ind w:left="288" w:hanging="288"/>
        <w:rPr>
          <w:b/>
          <w:spacing w:val="-3"/>
          <w:sz w:val="22"/>
          <w:szCs w:val="22"/>
        </w:rPr>
      </w:pPr>
      <w:r w:rsidRPr="00477E98">
        <w:rPr>
          <w:b/>
          <w:spacing w:val="-3"/>
          <w:sz w:val="22"/>
          <w:szCs w:val="22"/>
        </w:rPr>
        <w:t>6</w:t>
      </w:r>
      <w:r w:rsidR="00523EEE" w:rsidRPr="00477E98">
        <w:rPr>
          <w:b/>
          <w:spacing w:val="-3"/>
          <w:sz w:val="22"/>
          <w:szCs w:val="22"/>
        </w:rPr>
        <w:t>:</w:t>
      </w:r>
      <w:r w:rsidR="00F75663">
        <w:rPr>
          <w:b/>
          <w:spacing w:val="-3"/>
          <w:sz w:val="22"/>
          <w:szCs w:val="22"/>
        </w:rPr>
        <w:t xml:space="preserve"> </w:t>
      </w:r>
      <w:r w:rsidR="00523EEE" w:rsidRPr="00477E98">
        <w:rPr>
          <w:spacing w:val="-3"/>
          <w:sz w:val="22"/>
          <w:szCs w:val="22"/>
        </w:rPr>
        <w:t xml:space="preserve"> </w:t>
      </w:r>
      <w:r w:rsidR="00611643" w:rsidRPr="008E626F">
        <w:rPr>
          <w:b/>
          <w:spacing w:val="-3"/>
          <w:sz w:val="22"/>
          <w:szCs w:val="22"/>
        </w:rPr>
        <w:t>R</w:t>
      </w:r>
      <w:r w:rsidR="00611643" w:rsidRPr="00477E98">
        <w:rPr>
          <w:b/>
          <w:spacing w:val="-3"/>
          <w:sz w:val="22"/>
          <w:szCs w:val="22"/>
        </w:rPr>
        <w:t xml:space="preserve">econciliation </w:t>
      </w:r>
      <w:r w:rsidR="00611643">
        <w:rPr>
          <w:b/>
          <w:spacing w:val="-3"/>
          <w:sz w:val="22"/>
          <w:szCs w:val="22"/>
        </w:rPr>
        <w:t>o</w:t>
      </w:r>
      <w:r w:rsidR="00611643" w:rsidRPr="00477E98">
        <w:rPr>
          <w:b/>
          <w:spacing w:val="-3"/>
          <w:sz w:val="22"/>
          <w:szCs w:val="22"/>
        </w:rPr>
        <w:t xml:space="preserve">f Income </w:t>
      </w:r>
      <w:r w:rsidR="00F517E9" w:rsidRPr="00477E98">
        <w:rPr>
          <w:b/>
          <w:spacing w:val="-3"/>
          <w:sz w:val="22"/>
          <w:szCs w:val="22"/>
        </w:rPr>
        <w:t>per</w:t>
      </w:r>
      <w:r w:rsidR="00611643" w:rsidRPr="00477E98">
        <w:rPr>
          <w:b/>
          <w:spacing w:val="-3"/>
          <w:sz w:val="22"/>
          <w:szCs w:val="22"/>
        </w:rPr>
        <w:t xml:space="preserve"> Report </w:t>
      </w:r>
      <w:r w:rsidR="00611643">
        <w:rPr>
          <w:b/>
          <w:spacing w:val="-3"/>
          <w:sz w:val="22"/>
          <w:szCs w:val="22"/>
        </w:rPr>
        <w:t>w</w:t>
      </w:r>
      <w:r w:rsidR="00611643" w:rsidRPr="00477E98">
        <w:rPr>
          <w:b/>
          <w:spacing w:val="-3"/>
          <w:sz w:val="22"/>
          <w:szCs w:val="22"/>
        </w:rPr>
        <w:t xml:space="preserve">ith Income </w:t>
      </w:r>
      <w:r w:rsidR="00F517E9" w:rsidRPr="00477E98">
        <w:rPr>
          <w:b/>
          <w:spacing w:val="-3"/>
          <w:sz w:val="22"/>
          <w:szCs w:val="22"/>
        </w:rPr>
        <w:t>per</w:t>
      </w:r>
      <w:r w:rsidR="00611643" w:rsidRPr="00477E98">
        <w:rPr>
          <w:b/>
          <w:spacing w:val="-3"/>
          <w:sz w:val="22"/>
          <w:szCs w:val="22"/>
        </w:rPr>
        <w:t xml:space="preserve"> Books</w:t>
      </w:r>
    </w:p>
    <w:p w:rsidR="00D665E2" w:rsidRPr="00477E98" w:rsidRDefault="00D665E2" w:rsidP="00117B45">
      <w:pPr>
        <w:tabs>
          <w:tab w:val="left" w:pos="-720"/>
        </w:tabs>
        <w:suppressAutoHyphens/>
        <w:ind w:left="288"/>
        <w:rPr>
          <w:spacing w:val="-3"/>
          <w:sz w:val="22"/>
          <w:szCs w:val="22"/>
        </w:rPr>
      </w:pPr>
      <w:r w:rsidRPr="00477E98">
        <w:rPr>
          <w:spacing w:val="-3"/>
          <w:sz w:val="22"/>
          <w:szCs w:val="22"/>
        </w:rPr>
        <w:t>This schedule should be used to disclose any difference between the cost report and the books of the provider</w:t>
      </w:r>
      <w:r w:rsidR="00F17F8E" w:rsidRPr="00477E98">
        <w:rPr>
          <w:spacing w:val="-3"/>
          <w:sz w:val="22"/>
          <w:szCs w:val="22"/>
        </w:rPr>
        <w:t xml:space="preserve">. </w:t>
      </w:r>
      <w:r w:rsidRPr="00477E98">
        <w:rPr>
          <w:spacing w:val="-3"/>
          <w:sz w:val="22"/>
          <w:szCs w:val="22"/>
        </w:rPr>
        <w:t xml:space="preserve">Net Income (loss) before reconciling items must agree with Schedule </w:t>
      </w:r>
      <w:r w:rsidR="00F17F8E" w:rsidRPr="00477E98">
        <w:rPr>
          <w:spacing w:val="-3"/>
          <w:sz w:val="22"/>
          <w:szCs w:val="22"/>
        </w:rPr>
        <w:t>7</w:t>
      </w:r>
      <w:r w:rsidRPr="00477E98">
        <w:rPr>
          <w:spacing w:val="-3"/>
          <w:sz w:val="22"/>
          <w:szCs w:val="22"/>
        </w:rPr>
        <w:t>, Net Income (Loss).  Material items appearing on this schedule should be explained in detail in the Footnotes and Explanations section.</w:t>
      </w:r>
    </w:p>
    <w:p w:rsidR="00D665E2" w:rsidRPr="00477E98" w:rsidRDefault="00D665E2" w:rsidP="00117B45">
      <w:pPr>
        <w:tabs>
          <w:tab w:val="left" w:pos="-720"/>
        </w:tabs>
        <w:suppressAutoHyphens/>
        <w:rPr>
          <w:b/>
          <w:spacing w:val="-3"/>
          <w:sz w:val="22"/>
          <w:szCs w:val="22"/>
        </w:rPr>
      </w:pPr>
    </w:p>
    <w:p w:rsidR="00E467D1" w:rsidRPr="00477E98" w:rsidRDefault="007B2E07" w:rsidP="00117B45">
      <w:pPr>
        <w:tabs>
          <w:tab w:val="left" w:pos="-720"/>
        </w:tabs>
        <w:suppressAutoHyphens/>
        <w:ind w:left="288" w:hanging="288"/>
        <w:rPr>
          <w:sz w:val="22"/>
          <w:szCs w:val="22"/>
        </w:rPr>
      </w:pPr>
      <w:r w:rsidRPr="00477E98">
        <w:rPr>
          <w:b/>
          <w:spacing w:val="-3"/>
          <w:sz w:val="22"/>
          <w:szCs w:val="22"/>
        </w:rPr>
        <w:t>7</w:t>
      </w:r>
      <w:r w:rsidR="00523EEE" w:rsidRPr="00477E98">
        <w:rPr>
          <w:b/>
          <w:spacing w:val="-3"/>
          <w:sz w:val="22"/>
          <w:szCs w:val="22"/>
        </w:rPr>
        <w:t>:</w:t>
      </w:r>
      <w:r w:rsidR="00F75663">
        <w:rPr>
          <w:b/>
          <w:spacing w:val="-3"/>
          <w:sz w:val="22"/>
          <w:szCs w:val="22"/>
        </w:rPr>
        <w:t xml:space="preserve"> </w:t>
      </w:r>
      <w:r w:rsidR="00611643" w:rsidRPr="00477E98">
        <w:rPr>
          <w:b/>
          <w:spacing w:val="-3"/>
          <w:sz w:val="22"/>
          <w:szCs w:val="22"/>
        </w:rPr>
        <w:t xml:space="preserve">Reconciliation </w:t>
      </w:r>
      <w:r w:rsidR="00611643">
        <w:rPr>
          <w:b/>
          <w:spacing w:val="-3"/>
          <w:sz w:val="22"/>
          <w:szCs w:val="22"/>
        </w:rPr>
        <w:t>o</w:t>
      </w:r>
      <w:r w:rsidR="00611643" w:rsidRPr="00477E98">
        <w:rPr>
          <w:b/>
          <w:spacing w:val="-3"/>
          <w:sz w:val="22"/>
          <w:szCs w:val="22"/>
        </w:rPr>
        <w:t xml:space="preserve">f Net </w:t>
      </w:r>
      <w:proofErr w:type="gramStart"/>
      <w:r w:rsidR="00611643" w:rsidRPr="00477E98">
        <w:rPr>
          <w:b/>
          <w:spacing w:val="-3"/>
          <w:sz w:val="22"/>
          <w:szCs w:val="22"/>
        </w:rPr>
        <w:t>Worth</w:t>
      </w:r>
      <w:proofErr w:type="gramEnd"/>
      <w:r w:rsidR="00611643" w:rsidRPr="00477E98">
        <w:rPr>
          <w:b/>
          <w:spacing w:val="-3"/>
          <w:sz w:val="22"/>
          <w:szCs w:val="22"/>
        </w:rPr>
        <w:t xml:space="preserve"> </w:t>
      </w:r>
      <w:r w:rsidR="009414BB" w:rsidRPr="00477E98">
        <w:rPr>
          <w:spacing w:val="-3"/>
          <w:sz w:val="22"/>
          <w:szCs w:val="22"/>
        </w:rPr>
        <w:t>This schedule summarizes the changes in net worth during the reporting period.  Proprietorships and partnerships should complete Part 1</w:t>
      </w:r>
      <w:r w:rsidR="008355B9">
        <w:rPr>
          <w:spacing w:val="-3"/>
          <w:sz w:val="22"/>
          <w:szCs w:val="22"/>
        </w:rPr>
        <w:t>,</w:t>
      </w:r>
      <w:r w:rsidR="009414BB" w:rsidRPr="00477E98">
        <w:rPr>
          <w:spacing w:val="-3"/>
          <w:sz w:val="22"/>
          <w:szCs w:val="22"/>
        </w:rPr>
        <w:t xml:space="preserve"> </w:t>
      </w:r>
      <w:r w:rsidR="003B7848">
        <w:rPr>
          <w:spacing w:val="-3"/>
          <w:sz w:val="22"/>
          <w:szCs w:val="22"/>
        </w:rPr>
        <w:t>C</w:t>
      </w:r>
      <w:r w:rsidR="009414BB" w:rsidRPr="00477E98">
        <w:rPr>
          <w:spacing w:val="-3"/>
          <w:sz w:val="22"/>
          <w:szCs w:val="22"/>
        </w:rPr>
        <w:t>orporations should complete Part 2</w:t>
      </w:r>
      <w:r w:rsidR="008355B9">
        <w:rPr>
          <w:spacing w:val="-3"/>
          <w:sz w:val="22"/>
          <w:szCs w:val="22"/>
        </w:rPr>
        <w:t xml:space="preserve"> and Non-Profits should complete the schedule o</w:t>
      </w:r>
      <w:r w:rsidR="00B15E5A">
        <w:rPr>
          <w:spacing w:val="-3"/>
          <w:sz w:val="22"/>
          <w:szCs w:val="22"/>
        </w:rPr>
        <w:t>n</w:t>
      </w:r>
      <w:r w:rsidR="008355B9">
        <w:rPr>
          <w:spacing w:val="-3"/>
          <w:sz w:val="22"/>
          <w:szCs w:val="22"/>
        </w:rPr>
        <w:t xml:space="preserve"> page 14</w:t>
      </w:r>
      <w:r w:rsidR="009414BB" w:rsidRPr="00477E98">
        <w:rPr>
          <w:spacing w:val="-3"/>
          <w:sz w:val="22"/>
          <w:szCs w:val="22"/>
        </w:rPr>
        <w:t xml:space="preserve">.  The beginning balance of Net Worth on line one must be the same as the reported ending net worth on the previous year's cost report.  Any variance must be explained in detail with footnotes.  The ending balance must agree with the reported net worth on this year's cost report.  The Net Income (Loss) amount must equal the amount reported on Schedule </w:t>
      </w:r>
      <w:r w:rsidR="008355B9">
        <w:rPr>
          <w:spacing w:val="-3"/>
          <w:sz w:val="22"/>
          <w:szCs w:val="22"/>
        </w:rPr>
        <w:t>6</w:t>
      </w:r>
      <w:r w:rsidR="009414BB" w:rsidRPr="00477E98">
        <w:rPr>
          <w:spacing w:val="-3"/>
          <w:sz w:val="22"/>
          <w:szCs w:val="22"/>
        </w:rPr>
        <w:t xml:space="preserve"> before reconciling items.  The column names and descriptions should not be changed.  This format facilitates structured entry into the schedule.  If for any reason this schedule presents reporting problems, provide a complete explanation in the Footnotes and Explanations section.</w:t>
      </w:r>
      <w:r w:rsidR="00175729" w:rsidRPr="00477E98">
        <w:rPr>
          <w:spacing w:val="-3"/>
          <w:sz w:val="22"/>
          <w:szCs w:val="22"/>
        </w:rPr>
        <w:t xml:space="preserve"> </w:t>
      </w:r>
    </w:p>
    <w:p w:rsidR="003778D4" w:rsidRDefault="00027CFB" w:rsidP="00117B45">
      <w:pPr>
        <w:tabs>
          <w:tab w:val="left" w:pos="-720"/>
        </w:tabs>
        <w:suppressAutoHyphens/>
        <w:rPr>
          <w:b/>
          <w:spacing w:val="-3"/>
          <w:sz w:val="22"/>
          <w:szCs w:val="22"/>
          <w:u w:val="single"/>
        </w:rPr>
      </w:pPr>
      <w:r>
        <w:rPr>
          <w:b/>
          <w:spacing w:val="-3"/>
          <w:sz w:val="22"/>
          <w:szCs w:val="22"/>
          <w:u w:val="single"/>
        </w:rPr>
        <w:br w:type="page"/>
      </w:r>
      <w:r w:rsidR="003778D4">
        <w:rPr>
          <w:b/>
          <w:spacing w:val="-3"/>
          <w:sz w:val="22"/>
          <w:szCs w:val="22"/>
          <w:u w:val="single"/>
        </w:rPr>
        <w:lastRenderedPageBreak/>
        <w:t>(</w:t>
      </w:r>
      <w:r w:rsidR="00A04D0E">
        <w:rPr>
          <w:b/>
          <w:spacing w:val="-3"/>
          <w:sz w:val="22"/>
          <w:szCs w:val="22"/>
          <w:u w:val="single"/>
        </w:rPr>
        <w:t>HCF-2-NH</w:t>
      </w:r>
      <w:r w:rsidR="003778D4">
        <w:rPr>
          <w:b/>
          <w:spacing w:val="-3"/>
          <w:sz w:val="22"/>
          <w:szCs w:val="22"/>
          <w:u w:val="single"/>
        </w:rPr>
        <w:t xml:space="preserve"> continued)</w:t>
      </w:r>
    </w:p>
    <w:p w:rsidR="003778D4" w:rsidRDefault="003778D4" w:rsidP="00117B45">
      <w:pPr>
        <w:tabs>
          <w:tab w:val="left" w:pos="-720"/>
        </w:tabs>
        <w:suppressAutoHyphens/>
        <w:ind w:left="270"/>
        <w:rPr>
          <w:b/>
          <w:spacing w:val="-3"/>
          <w:sz w:val="22"/>
          <w:szCs w:val="22"/>
          <w:u w:val="single"/>
        </w:rPr>
      </w:pPr>
    </w:p>
    <w:p w:rsidR="00F17F8E" w:rsidRPr="00477E98" w:rsidRDefault="00EC2D84" w:rsidP="00117B45">
      <w:pPr>
        <w:tabs>
          <w:tab w:val="left" w:pos="-720"/>
        </w:tabs>
        <w:suppressAutoHyphens/>
        <w:ind w:left="288" w:hanging="288"/>
        <w:rPr>
          <w:b/>
          <w:spacing w:val="-3"/>
          <w:sz w:val="22"/>
          <w:szCs w:val="22"/>
        </w:rPr>
      </w:pPr>
      <w:r w:rsidRPr="00477E98">
        <w:rPr>
          <w:b/>
          <w:spacing w:val="-3"/>
          <w:sz w:val="22"/>
          <w:szCs w:val="22"/>
        </w:rPr>
        <w:t>8:</w:t>
      </w:r>
      <w:r w:rsidR="00F75663">
        <w:rPr>
          <w:b/>
          <w:spacing w:val="-3"/>
          <w:sz w:val="22"/>
          <w:szCs w:val="22"/>
        </w:rPr>
        <w:t xml:space="preserve"> </w:t>
      </w:r>
      <w:r w:rsidRPr="00477E98">
        <w:rPr>
          <w:b/>
          <w:spacing w:val="-3"/>
          <w:sz w:val="22"/>
          <w:szCs w:val="22"/>
        </w:rPr>
        <w:t xml:space="preserve"> </w:t>
      </w:r>
      <w:r w:rsidR="00611643" w:rsidRPr="00477E98">
        <w:rPr>
          <w:b/>
          <w:spacing w:val="-3"/>
          <w:sz w:val="22"/>
          <w:szCs w:val="22"/>
        </w:rPr>
        <w:t xml:space="preserve">Proprietorship, Partnership </w:t>
      </w:r>
      <w:r w:rsidR="00611643">
        <w:rPr>
          <w:b/>
          <w:spacing w:val="-3"/>
          <w:sz w:val="22"/>
          <w:szCs w:val="22"/>
        </w:rPr>
        <w:t>o</w:t>
      </w:r>
      <w:r w:rsidR="00611643" w:rsidRPr="00477E98">
        <w:rPr>
          <w:b/>
          <w:spacing w:val="-3"/>
          <w:sz w:val="22"/>
          <w:szCs w:val="22"/>
        </w:rPr>
        <w:t>r Co</w:t>
      </w:r>
      <w:r w:rsidR="00F517E9">
        <w:rPr>
          <w:b/>
          <w:spacing w:val="-3"/>
          <w:sz w:val="22"/>
          <w:szCs w:val="22"/>
        </w:rPr>
        <w:t>r</w:t>
      </w:r>
      <w:r w:rsidR="00611643" w:rsidRPr="00477E98">
        <w:rPr>
          <w:b/>
          <w:spacing w:val="-3"/>
          <w:sz w:val="22"/>
          <w:szCs w:val="22"/>
        </w:rPr>
        <w:t>porate Information</w:t>
      </w:r>
    </w:p>
    <w:p w:rsidR="00575558" w:rsidRPr="00477E98" w:rsidRDefault="00E467D1" w:rsidP="00117B45">
      <w:pPr>
        <w:tabs>
          <w:tab w:val="left" w:pos="-720"/>
        </w:tabs>
        <w:suppressAutoHyphens/>
        <w:ind w:left="288"/>
        <w:rPr>
          <w:sz w:val="22"/>
          <w:szCs w:val="22"/>
        </w:rPr>
      </w:pPr>
      <w:r w:rsidRPr="00477E98">
        <w:rPr>
          <w:spacing w:val="-3"/>
          <w:sz w:val="22"/>
          <w:szCs w:val="22"/>
        </w:rPr>
        <w:t>This schedule is used to report the names of the legal owners of the business and to disclose the salary and other compensation paid to owners as well as what accounts were charged. Sole proprietors should report the same amount as reported in the draw account and under no circumstances should any amount be claimed for personal services in an account other than draw.</w:t>
      </w:r>
      <w:r w:rsidR="00575558" w:rsidRPr="00575558">
        <w:rPr>
          <w:sz w:val="22"/>
          <w:szCs w:val="22"/>
        </w:rPr>
        <w:t xml:space="preserve"> </w:t>
      </w:r>
      <w:r w:rsidR="00575558" w:rsidRPr="00477E98">
        <w:rPr>
          <w:sz w:val="22"/>
          <w:szCs w:val="22"/>
        </w:rPr>
        <w:t>If additional space is needed, use Schedule 10, Footnotes and Explanations.</w:t>
      </w:r>
    </w:p>
    <w:p w:rsidR="00523EEE" w:rsidRPr="00477E98" w:rsidRDefault="00523EEE" w:rsidP="00117B45">
      <w:pPr>
        <w:tabs>
          <w:tab w:val="left" w:pos="-720"/>
        </w:tabs>
        <w:suppressAutoHyphens/>
        <w:rPr>
          <w:spacing w:val="-3"/>
          <w:sz w:val="22"/>
          <w:szCs w:val="22"/>
        </w:rPr>
      </w:pPr>
    </w:p>
    <w:p w:rsidR="00B14843" w:rsidRPr="00477E98" w:rsidRDefault="009414BB" w:rsidP="00117B45">
      <w:pPr>
        <w:tabs>
          <w:tab w:val="left" w:pos="-720"/>
        </w:tabs>
        <w:suppressAutoHyphens/>
        <w:rPr>
          <w:b/>
          <w:spacing w:val="-3"/>
          <w:sz w:val="22"/>
          <w:szCs w:val="22"/>
        </w:rPr>
      </w:pPr>
      <w:r w:rsidRPr="00477E98">
        <w:rPr>
          <w:b/>
          <w:spacing w:val="-3"/>
          <w:sz w:val="22"/>
          <w:szCs w:val="22"/>
        </w:rPr>
        <w:t xml:space="preserve">9: </w:t>
      </w:r>
      <w:r w:rsidR="00F75663">
        <w:rPr>
          <w:b/>
          <w:spacing w:val="-3"/>
          <w:sz w:val="22"/>
          <w:szCs w:val="22"/>
        </w:rPr>
        <w:t xml:space="preserve"> </w:t>
      </w:r>
      <w:r w:rsidR="00611643" w:rsidRPr="00477E98">
        <w:rPr>
          <w:b/>
          <w:spacing w:val="-3"/>
          <w:sz w:val="22"/>
          <w:szCs w:val="22"/>
        </w:rPr>
        <w:t xml:space="preserve">Summary </w:t>
      </w:r>
      <w:r w:rsidR="00611643">
        <w:rPr>
          <w:b/>
          <w:spacing w:val="-3"/>
          <w:sz w:val="22"/>
          <w:szCs w:val="22"/>
        </w:rPr>
        <w:t>o</w:t>
      </w:r>
      <w:r w:rsidR="00611643" w:rsidRPr="00477E98">
        <w:rPr>
          <w:b/>
          <w:spacing w:val="-3"/>
          <w:sz w:val="22"/>
          <w:szCs w:val="22"/>
        </w:rPr>
        <w:t>f Notes Payable</w:t>
      </w:r>
    </w:p>
    <w:p w:rsidR="009414BB" w:rsidRPr="00477E98" w:rsidRDefault="009414BB" w:rsidP="00117B45">
      <w:pPr>
        <w:tabs>
          <w:tab w:val="left" w:pos="-720"/>
        </w:tabs>
        <w:suppressAutoHyphens/>
        <w:ind w:left="288"/>
        <w:rPr>
          <w:spacing w:val="-3"/>
          <w:sz w:val="22"/>
          <w:szCs w:val="22"/>
        </w:rPr>
      </w:pPr>
      <w:r w:rsidRPr="00477E98">
        <w:rPr>
          <w:spacing w:val="-3"/>
          <w:sz w:val="22"/>
          <w:szCs w:val="22"/>
        </w:rPr>
        <w:t xml:space="preserve">This schedule should include all mortgages and notes payable whether or not interest expense has been incurred.  Rates of interest should be clearly indicated.  For Variable rate mortgages use "VAR" or "P + #" if appropriate.  </w:t>
      </w:r>
      <w:r w:rsidRPr="00477E98">
        <w:rPr>
          <w:b/>
          <w:spacing w:val="-3"/>
          <w:sz w:val="22"/>
          <w:szCs w:val="22"/>
        </w:rPr>
        <w:t>Period expenses</w:t>
      </w:r>
      <w:r w:rsidRPr="00477E98">
        <w:rPr>
          <w:spacing w:val="-3"/>
          <w:sz w:val="22"/>
          <w:szCs w:val="22"/>
        </w:rPr>
        <w:t xml:space="preserve"> such as mortgage insurance should be reported as a period expense and a detailed disclosure should be made in the Footnotes and Explanation section.  All existing debt should reconcile to the Balance Sheet and Income Statement accounts.  Consistent balances should be carried forward from the previous year's cost report.  New financing or refinancing should be completely disclosed on Schedule </w:t>
      </w:r>
      <w:r w:rsidR="0059742C">
        <w:rPr>
          <w:spacing w:val="-3"/>
          <w:sz w:val="22"/>
          <w:szCs w:val="22"/>
        </w:rPr>
        <w:t>10</w:t>
      </w:r>
      <w:r w:rsidRPr="00477E98">
        <w:rPr>
          <w:spacing w:val="-3"/>
          <w:sz w:val="22"/>
          <w:szCs w:val="22"/>
        </w:rPr>
        <w:t xml:space="preserve">.  Details of items such as Mortgage Acquisition Costs, Bond Discounts, Bond Premiums, </w:t>
      </w:r>
      <w:proofErr w:type="gramStart"/>
      <w:r w:rsidRPr="00477E98">
        <w:rPr>
          <w:spacing w:val="-3"/>
          <w:sz w:val="22"/>
          <w:szCs w:val="22"/>
        </w:rPr>
        <w:t>Bond</w:t>
      </w:r>
      <w:proofErr w:type="gramEnd"/>
      <w:r w:rsidRPr="00477E98">
        <w:rPr>
          <w:spacing w:val="-3"/>
          <w:sz w:val="22"/>
          <w:szCs w:val="22"/>
        </w:rPr>
        <w:t xml:space="preserve"> Service Fees, Interest earned on Escrow Funds and Negative Principal Payments, as well as any other significant information with regards to this Long Term Debt should be disclosed in the Footnotes and Explanations section.  Long-Term Debt - Bonds should be reported at Face or Stated Value of the Bonds at the time of issue and Bond Discounts or Premiums reported as a Mortgage Acquisition Cost.  Total disclosure of all facts regarding such financing should be made in the Footnotes and Explanations section.</w:t>
      </w:r>
    </w:p>
    <w:p w:rsidR="007D7D9E" w:rsidRPr="00477E98" w:rsidRDefault="007D7D9E" w:rsidP="00117B45">
      <w:pPr>
        <w:tabs>
          <w:tab w:val="left" w:pos="-720"/>
        </w:tabs>
        <w:suppressAutoHyphens/>
        <w:rPr>
          <w:spacing w:val="-3"/>
          <w:sz w:val="22"/>
          <w:szCs w:val="22"/>
        </w:rPr>
      </w:pPr>
    </w:p>
    <w:p w:rsidR="00B14843" w:rsidRPr="00477E98" w:rsidRDefault="007D7D9E" w:rsidP="00117B45">
      <w:pPr>
        <w:tabs>
          <w:tab w:val="left" w:pos="-720"/>
        </w:tabs>
        <w:suppressAutoHyphens/>
        <w:rPr>
          <w:spacing w:val="-3"/>
          <w:sz w:val="22"/>
          <w:szCs w:val="22"/>
        </w:rPr>
      </w:pPr>
      <w:r w:rsidRPr="00477E98">
        <w:rPr>
          <w:b/>
          <w:spacing w:val="-3"/>
          <w:sz w:val="22"/>
          <w:szCs w:val="22"/>
        </w:rPr>
        <w:t xml:space="preserve">10: </w:t>
      </w:r>
      <w:r w:rsidR="00611643" w:rsidRPr="00477E98">
        <w:rPr>
          <w:b/>
          <w:spacing w:val="-3"/>
          <w:sz w:val="22"/>
          <w:szCs w:val="22"/>
        </w:rPr>
        <w:t xml:space="preserve">Footnotes </w:t>
      </w:r>
      <w:r w:rsidR="00611643">
        <w:rPr>
          <w:b/>
          <w:spacing w:val="-3"/>
          <w:sz w:val="22"/>
          <w:szCs w:val="22"/>
        </w:rPr>
        <w:t>a</w:t>
      </w:r>
      <w:r w:rsidR="00611643" w:rsidRPr="00477E98">
        <w:rPr>
          <w:b/>
          <w:spacing w:val="-3"/>
          <w:sz w:val="22"/>
          <w:szCs w:val="22"/>
        </w:rPr>
        <w:t>nd Explanations</w:t>
      </w:r>
    </w:p>
    <w:p w:rsidR="007D7D9E" w:rsidRPr="00477E98" w:rsidRDefault="00347BDC" w:rsidP="00117B45">
      <w:pPr>
        <w:tabs>
          <w:tab w:val="left" w:pos="-720"/>
        </w:tabs>
        <w:suppressAutoHyphens/>
        <w:ind w:left="288"/>
        <w:rPr>
          <w:spacing w:val="-3"/>
          <w:sz w:val="22"/>
          <w:szCs w:val="22"/>
        </w:rPr>
      </w:pPr>
      <w:r w:rsidRPr="00477E98">
        <w:rPr>
          <w:sz w:val="22"/>
          <w:szCs w:val="22"/>
        </w:rPr>
        <w:t xml:space="preserve">This page is used to provide detail to any of the information provided on the </w:t>
      </w:r>
      <w:r w:rsidR="00CD0020" w:rsidRPr="00477E98">
        <w:rPr>
          <w:sz w:val="22"/>
          <w:szCs w:val="22"/>
        </w:rPr>
        <w:t>HCF-2-NH</w:t>
      </w:r>
      <w:r w:rsidR="00C13EC9" w:rsidRPr="00477E98">
        <w:rPr>
          <w:sz w:val="22"/>
          <w:szCs w:val="22"/>
        </w:rPr>
        <w:t xml:space="preserve"> </w:t>
      </w:r>
      <w:r w:rsidRPr="00477E98">
        <w:rPr>
          <w:sz w:val="22"/>
          <w:szCs w:val="22"/>
        </w:rPr>
        <w:t>report that needs elaboration, explanation or clarification.</w:t>
      </w:r>
    </w:p>
    <w:p w:rsidR="00F17F8E" w:rsidRPr="00477E98" w:rsidRDefault="00F17F8E" w:rsidP="00117B45">
      <w:pPr>
        <w:tabs>
          <w:tab w:val="left" w:pos="-720"/>
        </w:tabs>
        <w:suppressAutoHyphens/>
        <w:rPr>
          <w:b/>
          <w:spacing w:val="-3"/>
          <w:sz w:val="22"/>
          <w:szCs w:val="22"/>
        </w:rPr>
      </w:pPr>
    </w:p>
    <w:p w:rsidR="00B14843" w:rsidRPr="00477E98" w:rsidRDefault="00611643" w:rsidP="00117B45">
      <w:pPr>
        <w:tabs>
          <w:tab w:val="left" w:pos="-720"/>
        </w:tabs>
        <w:suppressAutoHyphens/>
        <w:rPr>
          <w:b/>
          <w:spacing w:val="-3"/>
          <w:sz w:val="22"/>
          <w:szCs w:val="22"/>
        </w:rPr>
      </w:pPr>
      <w:r w:rsidRPr="00477E98">
        <w:rPr>
          <w:b/>
          <w:spacing w:val="-3"/>
          <w:sz w:val="22"/>
          <w:szCs w:val="22"/>
        </w:rPr>
        <w:t xml:space="preserve">Attestation </w:t>
      </w:r>
    </w:p>
    <w:p w:rsidR="00F17F8E" w:rsidRPr="00477E98" w:rsidRDefault="00347BDC" w:rsidP="00117B45">
      <w:pPr>
        <w:tabs>
          <w:tab w:val="left" w:pos="-720"/>
        </w:tabs>
        <w:suppressAutoHyphens/>
        <w:ind w:left="288"/>
        <w:rPr>
          <w:b/>
          <w:spacing w:val="-3"/>
          <w:sz w:val="22"/>
          <w:szCs w:val="22"/>
        </w:rPr>
      </w:pPr>
      <w:r w:rsidRPr="00477E98">
        <w:rPr>
          <w:b/>
          <w:spacing w:val="-3"/>
          <w:sz w:val="22"/>
          <w:szCs w:val="22"/>
        </w:rPr>
        <w:t xml:space="preserve">Please go back and review the information reported in the </w:t>
      </w:r>
      <w:r w:rsidR="00CD0020" w:rsidRPr="00477E98">
        <w:rPr>
          <w:b/>
          <w:spacing w:val="-3"/>
          <w:sz w:val="22"/>
          <w:szCs w:val="22"/>
        </w:rPr>
        <w:t>HCF-2-NH</w:t>
      </w:r>
      <w:r w:rsidRPr="00477E98">
        <w:rPr>
          <w:b/>
          <w:spacing w:val="-3"/>
          <w:sz w:val="22"/>
          <w:szCs w:val="22"/>
        </w:rPr>
        <w:t xml:space="preserve"> before completing the </w:t>
      </w:r>
      <w:r w:rsidR="00DC02AE" w:rsidRPr="00477E98">
        <w:rPr>
          <w:b/>
          <w:spacing w:val="-3"/>
          <w:sz w:val="22"/>
          <w:szCs w:val="22"/>
        </w:rPr>
        <w:t>Attestation Sections of the cost report</w:t>
      </w:r>
      <w:r w:rsidRPr="00477E98">
        <w:rPr>
          <w:b/>
          <w:spacing w:val="-3"/>
          <w:sz w:val="22"/>
          <w:szCs w:val="22"/>
        </w:rPr>
        <w:t>.  Once you are satisfied that the information is correct, complete Attestation Sections A</w:t>
      </w:r>
      <w:r w:rsidR="00AC1476" w:rsidRPr="00477E98">
        <w:rPr>
          <w:b/>
          <w:spacing w:val="-3"/>
          <w:sz w:val="22"/>
          <w:szCs w:val="22"/>
        </w:rPr>
        <w:t xml:space="preserve"> and B atte</w:t>
      </w:r>
      <w:r w:rsidR="00E467D1" w:rsidRPr="00477E98">
        <w:rPr>
          <w:b/>
          <w:spacing w:val="-3"/>
          <w:sz w:val="22"/>
          <w:szCs w:val="22"/>
        </w:rPr>
        <w:t>s</w:t>
      </w:r>
      <w:r w:rsidR="00AC1476" w:rsidRPr="00477E98">
        <w:rPr>
          <w:b/>
          <w:spacing w:val="-3"/>
          <w:sz w:val="22"/>
          <w:szCs w:val="22"/>
        </w:rPr>
        <w:t xml:space="preserve">ting to the preparation and accuracy of the </w:t>
      </w:r>
      <w:r w:rsidR="00114EA7">
        <w:rPr>
          <w:b/>
          <w:spacing w:val="-3"/>
          <w:sz w:val="22"/>
          <w:szCs w:val="22"/>
        </w:rPr>
        <w:t xml:space="preserve">HCF-2-NH </w:t>
      </w:r>
      <w:r w:rsidR="00AC1476" w:rsidRPr="00477E98">
        <w:rPr>
          <w:b/>
          <w:spacing w:val="-3"/>
          <w:sz w:val="22"/>
          <w:szCs w:val="22"/>
        </w:rPr>
        <w:t>Report</w:t>
      </w:r>
      <w:r w:rsidRPr="00477E98">
        <w:rPr>
          <w:b/>
          <w:spacing w:val="-3"/>
          <w:sz w:val="22"/>
          <w:szCs w:val="22"/>
        </w:rPr>
        <w:t>.</w:t>
      </w:r>
    </w:p>
    <w:p w:rsidR="00DC02AE" w:rsidRPr="00477E98" w:rsidRDefault="00DC02AE" w:rsidP="00117B45">
      <w:pPr>
        <w:tabs>
          <w:tab w:val="left" w:pos="-720"/>
        </w:tabs>
        <w:suppressAutoHyphens/>
        <w:rPr>
          <w:b/>
          <w:spacing w:val="-3"/>
          <w:sz w:val="22"/>
          <w:szCs w:val="22"/>
        </w:rPr>
      </w:pPr>
    </w:p>
    <w:p w:rsidR="00347BDC" w:rsidRPr="00477E98" w:rsidRDefault="00347BDC" w:rsidP="00117B45">
      <w:pPr>
        <w:tabs>
          <w:tab w:val="left" w:pos="-720"/>
        </w:tabs>
        <w:suppressAutoHyphens/>
        <w:ind w:left="288" w:hanging="288"/>
        <w:rPr>
          <w:b/>
          <w:spacing w:val="-3"/>
          <w:sz w:val="22"/>
          <w:szCs w:val="22"/>
        </w:rPr>
      </w:pPr>
      <w:r w:rsidRPr="00477E98">
        <w:rPr>
          <w:b/>
          <w:spacing w:val="-3"/>
          <w:sz w:val="22"/>
          <w:szCs w:val="22"/>
        </w:rPr>
        <w:t xml:space="preserve">Section A: </w:t>
      </w:r>
      <w:r w:rsidR="00AC1476" w:rsidRPr="00477E98">
        <w:rPr>
          <w:b/>
          <w:spacing w:val="-3"/>
          <w:sz w:val="22"/>
          <w:szCs w:val="22"/>
        </w:rPr>
        <w:t xml:space="preserve">This section must be completed by the </w:t>
      </w:r>
      <w:r w:rsidR="00114EA7">
        <w:rPr>
          <w:b/>
          <w:spacing w:val="-3"/>
          <w:sz w:val="22"/>
          <w:szCs w:val="22"/>
        </w:rPr>
        <w:t xml:space="preserve">HCF-2-NH </w:t>
      </w:r>
      <w:r w:rsidR="00AC1476" w:rsidRPr="00477E98">
        <w:rPr>
          <w:b/>
          <w:spacing w:val="-3"/>
          <w:sz w:val="22"/>
          <w:szCs w:val="22"/>
        </w:rPr>
        <w:t>Cost Report preparer other than the owner, partner or officer.  If there is no preparer other than the owner, partner or officer, then please mark this section “N/A”.</w:t>
      </w:r>
    </w:p>
    <w:p w:rsidR="00AC1476" w:rsidRPr="00477E98" w:rsidRDefault="00AC1476" w:rsidP="00117B45">
      <w:pPr>
        <w:tabs>
          <w:tab w:val="left" w:pos="-720"/>
        </w:tabs>
        <w:suppressAutoHyphens/>
        <w:rPr>
          <w:b/>
          <w:spacing w:val="-3"/>
          <w:sz w:val="22"/>
          <w:szCs w:val="22"/>
        </w:rPr>
      </w:pPr>
    </w:p>
    <w:p w:rsidR="00AC1476" w:rsidRPr="00477E98" w:rsidRDefault="00AC1476" w:rsidP="00117B45">
      <w:pPr>
        <w:tabs>
          <w:tab w:val="left" w:pos="-720"/>
        </w:tabs>
        <w:suppressAutoHyphens/>
        <w:ind w:left="288" w:hanging="288"/>
        <w:rPr>
          <w:b/>
          <w:spacing w:val="-3"/>
          <w:sz w:val="22"/>
          <w:szCs w:val="22"/>
        </w:rPr>
      </w:pPr>
      <w:r w:rsidRPr="00477E98">
        <w:rPr>
          <w:b/>
          <w:spacing w:val="-3"/>
          <w:sz w:val="22"/>
          <w:szCs w:val="22"/>
        </w:rPr>
        <w:t>Section B- This section must be completed and signed off with an original signature by the authorized signatory, typically the owner, partner o</w:t>
      </w:r>
      <w:r w:rsidR="00B15E5A">
        <w:rPr>
          <w:b/>
          <w:spacing w:val="-3"/>
          <w:sz w:val="22"/>
          <w:szCs w:val="22"/>
        </w:rPr>
        <w:t>r</w:t>
      </w:r>
      <w:r w:rsidRPr="00477E98">
        <w:rPr>
          <w:b/>
          <w:spacing w:val="-3"/>
          <w:sz w:val="22"/>
          <w:szCs w:val="22"/>
        </w:rPr>
        <w:t xml:space="preserve"> officer.  </w:t>
      </w:r>
    </w:p>
    <w:sectPr w:rsidR="00AC1476" w:rsidRPr="00477E98" w:rsidSect="000E4587">
      <w:endnotePr>
        <w:numFmt w:val="decimal"/>
      </w:endnotePr>
      <w:pgSz w:w="12240" w:h="15840" w:code="1"/>
      <w:pgMar w:top="1152"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B6" w:rsidRDefault="003C02B6">
      <w:pPr>
        <w:spacing w:line="20" w:lineRule="exact"/>
      </w:pPr>
    </w:p>
  </w:endnote>
  <w:endnote w:type="continuationSeparator" w:id="0">
    <w:p w:rsidR="003C02B6" w:rsidRDefault="003C02B6">
      <w:r>
        <w:t xml:space="preserve"> </w:t>
      </w:r>
    </w:p>
  </w:endnote>
  <w:endnote w:type="continuationNotice" w:id="1">
    <w:p w:rsidR="003C02B6" w:rsidRDefault="003C02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2" w:rsidRDefault="00830732" w:rsidP="00B3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732" w:rsidRDefault="00830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43506"/>
      <w:docPartObj>
        <w:docPartGallery w:val="Page Numbers (Bottom of Page)"/>
        <w:docPartUnique/>
      </w:docPartObj>
    </w:sdtPr>
    <w:sdtEndPr>
      <w:rPr>
        <w:noProof/>
      </w:rPr>
    </w:sdtEndPr>
    <w:sdtContent>
      <w:p w:rsidR="00916A8D" w:rsidRDefault="00916A8D">
        <w:pPr>
          <w:pStyle w:val="Footer"/>
          <w:jc w:val="center"/>
        </w:pPr>
        <w:r>
          <w:fldChar w:fldCharType="begin"/>
        </w:r>
        <w:r>
          <w:instrText xml:space="preserve"> PAGE   \* MERGEFORMAT </w:instrText>
        </w:r>
        <w:r>
          <w:fldChar w:fldCharType="separate"/>
        </w:r>
        <w:r w:rsidR="00117B45">
          <w:rPr>
            <w:noProof/>
          </w:rPr>
          <w:t>1</w:t>
        </w:r>
        <w:r>
          <w:rPr>
            <w:noProof/>
          </w:rPr>
          <w:fldChar w:fldCharType="end"/>
        </w:r>
      </w:p>
    </w:sdtContent>
  </w:sdt>
  <w:p w:rsidR="00916A8D" w:rsidRPr="005270CD" w:rsidRDefault="00916A8D" w:rsidP="005270CD">
    <w:pPr>
      <w:pStyle w:val="Footer"/>
      <w:rPr>
        <w:color w:val="A6A6A6" w:themeColor="background1" w:themeShade="A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2" w:rsidRDefault="00830732" w:rsidP="00975606">
    <w:pPr>
      <w:pStyle w:val="Footer"/>
      <w:jc w:val="center"/>
    </w:pPr>
    <w:r>
      <w:rPr>
        <w:rStyle w:val="PageNumber"/>
      </w:rPr>
      <w:fldChar w:fldCharType="begin"/>
    </w:r>
    <w:r>
      <w:rPr>
        <w:rStyle w:val="PageNumber"/>
      </w:rPr>
      <w:instrText xml:space="preserve"> PAGE </w:instrText>
    </w:r>
    <w:r>
      <w:rPr>
        <w:rStyle w:val="PageNumber"/>
      </w:rPr>
      <w:fldChar w:fldCharType="separate"/>
    </w:r>
    <w:r w:rsidR="00117B4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B6" w:rsidRDefault="003C02B6">
      <w:r>
        <w:separator/>
      </w:r>
    </w:p>
  </w:footnote>
  <w:footnote w:type="continuationSeparator" w:id="0">
    <w:p w:rsidR="003C02B6" w:rsidRDefault="003C0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D" w:rsidRDefault="00916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D" w:rsidRDefault="00916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D" w:rsidRDefault="00916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ACE"/>
    <w:multiLevelType w:val="hybridMultilevel"/>
    <w:tmpl w:val="1E96D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00639"/>
    <w:multiLevelType w:val="multilevel"/>
    <w:tmpl w:val="EC62221A"/>
    <w:lvl w:ilvl="0">
      <w:start w:val="1511"/>
      <w:numFmt w:val="decimal"/>
      <w:lvlText w:val="%1"/>
      <w:lvlJc w:val="left"/>
      <w:pPr>
        <w:tabs>
          <w:tab w:val="num" w:pos="720"/>
        </w:tabs>
        <w:ind w:left="720" w:hanging="720"/>
      </w:pPr>
      <w:rPr>
        <w:rFonts w:hint="default"/>
        <w:b/>
        <w:u w:val="none"/>
      </w:rPr>
    </w:lvl>
    <w:lvl w:ilvl="1">
      <w:start w:val="1"/>
      <w:numFmt w:val="decimal"/>
      <w:lvlText w:val="%1.%2"/>
      <w:lvlJc w:val="left"/>
      <w:pPr>
        <w:tabs>
          <w:tab w:val="num" w:pos="1080"/>
        </w:tabs>
        <w:ind w:left="108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760"/>
        </w:tabs>
        <w:ind w:left="5760" w:hanging="144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560"/>
        </w:tabs>
        <w:ind w:left="7560" w:hanging="1800"/>
      </w:pPr>
      <w:rPr>
        <w:rFonts w:hint="default"/>
        <w:b/>
        <w:u w:val="none"/>
      </w:rPr>
    </w:lvl>
  </w:abstractNum>
  <w:abstractNum w:abstractNumId="2">
    <w:nsid w:val="07B31EC4"/>
    <w:multiLevelType w:val="hybridMultilevel"/>
    <w:tmpl w:val="8ECC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F4E99"/>
    <w:multiLevelType w:val="hybridMultilevel"/>
    <w:tmpl w:val="2CA05A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57803"/>
    <w:multiLevelType w:val="hybridMultilevel"/>
    <w:tmpl w:val="A93A9734"/>
    <w:lvl w:ilvl="0" w:tplc="88E05DCE">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1278F"/>
    <w:multiLevelType w:val="multilevel"/>
    <w:tmpl w:val="B5D2C79A"/>
    <w:lvl w:ilvl="0">
      <w:start w:val="150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132348BE"/>
    <w:multiLevelType w:val="hybridMultilevel"/>
    <w:tmpl w:val="C27CB5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36731"/>
    <w:multiLevelType w:val="multilevel"/>
    <w:tmpl w:val="C6A8CBF2"/>
    <w:lvl w:ilvl="0">
      <w:start w:val="2000"/>
      <w:numFmt w:val="decimal"/>
      <w:lvlText w:val="%1.0"/>
      <w:lvlJc w:val="left"/>
      <w:pPr>
        <w:tabs>
          <w:tab w:val="num" w:pos="1944"/>
        </w:tabs>
        <w:ind w:left="1944" w:hanging="1224"/>
      </w:pPr>
      <w:rPr>
        <w:rFonts w:hint="default"/>
        <w:b/>
      </w:rPr>
    </w:lvl>
    <w:lvl w:ilvl="1">
      <w:start w:val="1"/>
      <w:numFmt w:val="decimal"/>
      <w:lvlText w:val="%1.%2"/>
      <w:lvlJc w:val="left"/>
      <w:pPr>
        <w:tabs>
          <w:tab w:val="num" w:pos="2664"/>
        </w:tabs>
        <w:ind w:left="2664" w:hanging="1224"/>
      </w:pPr>
      <w:rPr>
        <w:rFonts w:hint="default"/>
      </w:rPr>
    </w:lvl>
    <w:lvl w:ilvl="2">
      <w:start w:val="1"/>
      <w:numFmt w:val="decimal"/>
      <w:lvlText w:val="%1.%2.%3"/>
      <w:lvlJc w:val="left"/>
      <w:pPr>
        <w:tabs>
          <w:tab w:val="num" w:pos="3384"/>
        </w:tabs>
        <w:ind w:left="3384" w:hanging="1224"/>
      </w:pPr>
      <w:rPr>
        <w:rFonts w:hint="default"/>
      </w:rPr>
    </w:lvl>
    <w:lvl w:ilvl="3">
      <w:start w:val="1"/>
      <w:numFmt w:val="decimal"/>
      <w:lvlText w:val="%1.%2.%3.%4"/>
      <w:lvlJc w:val="left"/>
      <w:pPr>
        <w:tabs>
          <w:tab w:val="num" w:pos="4104"/>
        </w:tabs>
        <w:ind w:left="4104" w:hanging="1224"/>
      </w:pPr>
      <w:rPr>
        <w:rFonts w:hint="default"/>
      </w:rPr>
    </w:lvl>
    <w:lvl w:ilvl="4">
      <w:start w:val="1"/>
      <w:numFmt w:val="decimal"/>
      <w:lvlText w:val="%1.%2.%3.%4.%5"/>
      <w:lvlJc w:val="left"/>
      <w:pPr>
        <w:tabs>
          <w:tab w:val="num" w:pos="4824"/>
        </w:tabs>
        <w:ind w:left="4824" w:hanging="1224"/>
      </w:pPr>
      <w:rPr>
        <w:rFonts w:hint="default"/>
      </w:rPr>
    </w:lvl>
    <w:lvl w:ilvl="5">
      <w:start w:val="1"/>
      <w:numFmt w:val="decimal"/>
      <w:lvlText w:val="%1.%2.%3.%4.%5.%6"/>
      <w:lvlJc w:val="left"/>
      <w:pPr>
        <w:tabs>
          <w:tab w:val="num" w:pos="5544"/>
        </w:tabs>
        <w:ind w:left="5544" w:hanging="1224"/>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8">
    <w:nsid w:val="22875416"/>
    <w:multiLevelType w:val="hybridMultilevel"/>
    <w:tmpl w:val="4DCAAAEC"/>
    <w:lvl w:ilvl="0" w:tplc="04090015">
      <w:start w:val="1"/>
      <w:numFmt w:val="upperLetter"/>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9">
    <w:nsid w:val="3A44754A"/>
    <w:multiLevelType w:val="multilevel"/>
    <w:tmpl w:val="D1984008"/>
    <w:lvl w:ilvl="0">
      <w:start w:val="1"/>
      <w:numFmt w:val="decimal"/>
      <w:lvlText w:val="%1."/>
      <w:lvlJc w:val="left"/>
      <w:pPr>
        <w:tabs>
          <w:tab w:val="num" w:pos="720"/>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17615B3"/>
    <w:multiLevelType w:val="multilevel"/>
    <w:tmpl w:val="2EBEAF84"/>
    <w:lvl w:ilvl="0">
      <w:start w:val="2400"/>
      <w:numFmt w:val="decimal"/>
      <w:lvlText w:val="%1.0"/>
      <w:lvlJc w:val="left"/>
      <w:pPr>
        <w:tabs>
          <w:tab w:val="num" w:pos="1440"/>
        </w:tabs>
        <w:ind w:left="1440" w:hanging="720"/>
      </w:pPr>
      <w:rPr>
        <w:rFonts w:hint="default"/>
        <w:b/>
        <w:color w:val="auto"/>
      </w:rPr>
    </w:lvl>
    <w:lvl w:ilvl="1">
      <w:start w:val="1"/>
      <w:numFmt w:val="decimal"/>
      <w:lvlText w:val="%1.%2"/>
      <w:lvlJc w:val="left"/>
      <w:pPr>
        <w:tabs>
          <w:tab w:val="num" w:pos="2160"/>
        </w:tabs>
        <w:ind w:left="2160" w:hanging="720"/>
      </w:pPr>
      <w:rPr>
        <w:rFonts w:hint="default"/>
        <w:b/>
        <w:color w:val="auto"/>
      </w:rPr>
    </w:lvl>
    <w:lvl w:ilvl="2">
      <w:start w:val="1"/>
      <w:numFmt w:val="decimal"/>
      <w:lvlText w:val="%1.%2.%3"/>
      <w:lvlJc w:val="left"/>
      <w:pPr>
        <w:tabs>
          <w:tab w:val="num" w:pos="2880"/>
        </w:tabs>
        <w:ind w:left="2880" w:hanging="720"/>
      </w:pPr>
      <w:rPr>
        <w:rFonts w:hint="default"/>
        <w:b/>
        <w:color w:val="auto"/>
      </w:rPr>
    </w:lvl>
    <w:lvl w:ilvl="3">
      <w:start w:val="1"/>
      <w:numFmt w:val="decimal"/>
      <w:lvlText w:val="%1.%2.%3.%4"/>
      <w:lvlJc w:val="left"/>
      <w:pPr>
        <w:tabs>
          <w:tab w:val="num" w:pos="3600"/>
        </w:tabs>
        <w:ind w:left="3600" w:hanging="720"/>
      </w:pPr>
      <w:rPr>
        <w:rFonts w:hint="default"/>
        <w:b/>
        <w:color w:val="auto"/>
      </w:rPr>
    </w:lvl>
    <w:lvl w:ilvl="4">
      <w:start w:val="1"/>
      <w:numFmt w:val="decimal"/>
      <w:lvlText w:val="%1.%2.%3.%4.%5"/>
      <w:lvlJc w:val="left"/>
      <w:pPr>
        <w:tabs>
          <w:tab w:val="num" w:pos="4680"/>
        </w:tabs>
        <w:ind w:left="4680" w:hanging="1080"/>
      </w:pPr>
      <w:rPr>
        <w:rFonts w:hint="default"/>
        <w:b/>
        <w:color w:val="auto"/>
      </w:rPr>
    </w:lvl>
    <w:lvl w:ilvl="5">
      <w:start w:val="1"/>
      <w:numFmt w:val="decimal"/>
      <w:lvlText w:val="%1.%2.%3.%4.%5.%6"/>
      <w:lvlJc w:val="left"/>
      <w:pPr>
        <w:tabs>
          <w:tab w:val="num" w:pos="5400"/>
        </w:tabs>
        <w:ind w:left="5400" w:hanging="1080"/>
      </w:pPr>
      <w:rPr>
        <w:rFonts w:hint="default"/>
        <w:b/>
        <w:color w:val="auto"/>
      </w:rPr>
    </w:lvl>
    <w:lvl w:ilvl="6">
      <w:start w:val="1"/>
      <w:numFmt w:val="decimal"/>
      <w:lvlText w:val="%1.%2.%3.%4.%5.%6.%7"/>
      <w:lvlJc w:val="left"/>
      <w:pPr>
        <w:tabs>
          <w:tab w:val="num" w:pos="6480"/>
        </w:tabs>
        <w:ind w:left="6480" w:hanging="1440"/>
      </w:pPr>
      <w:rPr>
        <w:rFonts w:hint="default"/>
        <w:b/>
        <w:color w:val="auto"/>
      </w:rPr>
    </w:lvl>
    <w:lvl w:ilvl="7">
      <w:start w:val="1"/>
      <w:numFmt w:val="decimal"/>
      <w:lvlText w:val="%1.%2.%3.%4.%5.%6.%7.%8"/>
      <w:lvlJc w:val="left"/>
      <w:pPr>
        <w:tabs>
          <w:tab w:val="num" w:pos="7200"/>
        </w:tabs>
        <w:ind w:left="7200" w:hanging="1440"/>
      </w:pPr>
      <w:rPr>
        <w:rFonts w:hint="default"/>
        <w:b/>
        <w:color w:val="auto"/>
      </w:rPr>
    </w:lvl>
    <w:lvl w:ilvl="8">
      <w:start w:val="1"/>
      <w:numFmt w:val="decimal"/>
      <w:lvlText w:val="%1.%2.%3.%4.%5.%6.%7.%8.%9"/>
      <w:lvlJc w:val="left"/>
      <w:pPr>
        <w:tabs>
          <w:tab w:val="num" w:pos="8280"/>
        </w:tabs>
        <w:ind w:left="8280" w:hanging="1800"/>
      </w:pPr>
      <w:rPr>
        <w:rFonts w:hint="default"/>
        <w:b/>
        <w:color w:val="auto"/>
      </w:rPr>
    </w:lvl>
  </w:abstractNum>
  <w:abstractNum w:abstractNumId="11">
    <w:nsid w:val="45785C9C"/>
    <w:multiLevelType w:val="multilevel"/>
    <w:tmpl w:val="479EFC48"/>
    <w:lvl w:ilvl="0">
      <w:start w:val="2420"/>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12">
    <w:nsid w:val="5C67229F"/>
    <w:multiLevelType w:val="hybridMultilevel"/>
    <w:tmpl w:val="304EA620"/>
    <w:lvl w:ilvl="0" w:tplc="04090015">
      <w:start w:val="1"/>
      <w:numFmt w:val="upperLetter"/>
      <w:lvlText w:val="%1."/>
      <w:lvlJc w:val="left"/>
      <w:pPr>
        <w:tabs>
          <w:tab w:val="num" w:pos="1008"/>
        </w:tabs>
        <w:ind w:left="1008" w:hanging="360"/>
      </w:pPr>
    </w:lvl>
    <w:lvl w:ilvl="1" w:tplc="0409000F">
      <w:start w:val="1"/>
      <w:numFmt w:val="decimal"/>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nsid w:val="645612C4"/>
    <w:multiLevelType w:val="multilevel"/>
    <w:tmpl w:val="C8BEC24C"/>
    <w:lvl w:ilvl="0">
      <w:start w:val="2100"/>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nsid w:val="666F0145"/>
    <w:multiLevelType w:val="multilevel"/>
    <w:tmpl w:val="DA1C0094"/>
    <w:lvl w:ilvl="0">
      <w:start w:val="100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670B5073"/>
    <w:multiLevelType w:val="hybridMultilevel"/>
    <w:tmpl w:val="1F60F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4D6E62"/>
    <w:multiLevelType w:val="hybridMultilevel"/>
    <w:tmpl w:val="E3E686EA"/>
    <w:lvl w:ilvl="0" w:tplc="77AA1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696CF7"/>
    <w:multiLevelType w:val="hybridMultilevel"/>
    <w:tmpl w:val="29C83B62"/>
    <w:lvl w:ilvl="0" w:tplc="CFF81648">
      <w:start w:val="1"/>
      <w:numFmt w:val="decimal"/>
      <w:lvlText w:val="%1."/>
      <w:lvlJc w:val="left"/>
      <w:pPr>
        <w:tabs>
          <w:tab w:val="num" w:pos="1368"/>
        </w:tabs>
        <w:ind w:left="122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E2254D"/>
    <w:multiLevelType w:val="multilevel"/>
    <w:tmpl w:val="4AD6560C"/>
    <w:lvl w:ilvl="0">
      <w:start w:val="2410"/>
      <w:numFmt w:val="decimal"/>
      <w:lvlText w:val="%1.0"/>
      <w:lvlJc w:val="left"/>
      <w:pPr>
        <w:tabs>
          <w:tab w:val="num" w:pos="1170"/>
        </w:tabs>
        <w:ind w:left="1170" w:hanging="720"/>
      </w:pPr>
      <w:rPr>
        <w:rFonts w:hint="default"/>
        <w:b/>
        <w:color w:val="auto"/>
      </w:rPr>
    </w:lvl>
    <w:lvl w:ilvl="1">
      <w:start w:val="1"/>
      <w:numFmt w:val="decimal"/>
      <w:lvlText w:val="%1.%2"/>
      <w:lvlJc w:val="left"/>
      <w:pPr>
        <w:tabs>
          <w:tab w:val="num" w:pos="1890"/>
        </w:tabs>
        <w:ind w:left="1890" w:hanging="720"/>
      </w:pPr>
      <w:rPr>
        <w:rFonts w:hint="default"/>
        <w:b/>
        <w:color w:val="auto"/>
      </w:rPr>
    </w:lvl>
    <w:lvl w:ilvl="2">
      <w:start w:val="1"/>
      <w:numFmt w:val="decimal"/>
      <w:lvlText w:val="%1.%2.%3"/>
      <w:lvlJc w:val="left"/>
      <w:pPr>
        <w:tabs>
          <w:tab w:val="num" w:pos="2610"/>
        </w:tabs>
        <w:ind w:left="2610" w:hanging="720"/>
      </w:pPr>
      <w:rPr>
        <w:rFonts w:hint="default"/>
        <w:b/>
        <w:color w:val="auto"/>
      </w:rPr>
    </w:lvl>
    <w:lvl w:ilvl="3">
      <w:start w:val="1"/>
      <w:numFmt w:val="decimal"/>
      <w:lvlText w:val="%1.%2.%3.%4"/>
      <w:lvlJc w:val="left"/>
      <w:pPr>
        <w:tabs>
          <w:tab w:val="num" w:pos="3330"/>
        </w:tabs>
        <w:ind w:left="3330" w:hanging="720"/>
      </w:pPr>
      <w:rPr>
        <w:rFonts w:hint="default"/>
        <w:b/>
        <w:color w:val="auto"/>
      </w:rPr>
    </w:lvl>
    <w:lvl w:ilvl="4">
      <w:start w:val="1"/>
      <w:numFmt w:val="decimal"/>
      <w:lvlText w:val="%1.%2.%3.%4.%5"/>
      <w:lvlJc w:val="left"/>
      <w:pPr>
        <w:tabs>
          <w:tab w:val="num" w:pos="4410"/>
        </w:tabs>
        <w:ind w:left="4410" w:hanging="1080"/>
      </w:pPr>
      <w:rPr>
        <w:rFonts w:hint="default"/>
        <w:b/>
        <w:color w:val="auto"/>
      </w:rPr>
    </w:lvl>
    <w:lvl w:ilvl="5">
      <w:start w:val="1"/>
      <w:numFmt w:val="decimal"/>
      <w:lvlText w:val="%1.%2.%3.%4.%5.%6"/>
      <w:lvlJc w:val="left"/>
      <w:pPr>
        <w:tabs>
          <w:tab w:val="num" w:pos="5130"/>
        </w:tabs>
        <w:ind w:left="5130" w:hanging="1080"/>
      </w:pPr>
      <w:rPr>
        <w:rFonts w:hint="default"/>
        <w:b/>
        <w:color w:val="auto"/>
      </w:rPr>
    </w:lvl>
    <w:lvl w:ilvl="6">
      <w:start w:val="1"/>
      <w:numFmt w:val="decimal"/>
      <w:lvlText w:val="%1.%2.%3.%4.%5.%6.%7"/>
      <w:lvlJc w:val="left"/>
      <w:pPr>
        <w:tabs>
          <w:tab w:val="num" w:pos="6210"/>
        </w:tabs>
        <w:ind w:left="6210" w:hanging="1440"/>
      </w:pPr>
      <w:rPr>
        <w:rFonts w:hint="default"/>
        <w:b/>
        <w:color w:val="auto"/>
      </w:rPr>
    </w:lvl>
    <w:lvl w:ilvl="7">
      <w:start w:val="1"/>
      <w:numFmt w:val="decimal"/>
      <w:lvlText w:val="%1.%2.%3.%4.%5.%6.%7.%8"/>
      <w:lvlJc w:val="left"/>
      <w:pPr>
        <w:tabs>
          <w:tab w:val="num" w:pos="6930"/>
        </w:tabs>
        <w:ind w:left="6930" w:hanging="1440"/>
      </w:pPr>
      <w:rPr>
        <w:rFonts w:hint="default"/>
        <w:b/>
        <w:color w:val="auto"/>
      </w:rPr>
    </w:lvl>
    <w:lvl w:ilvl="8">
      <w:start w:val="1"/>
      <w:numFmt w:val="decimal"/>
      <w:lvlText w:val="%1.%2.%3.%4.%5.%6.%7.%8.%9"/>
      <w:lvlJc w:val="left"/>
      <w:pPr>
        <w:tabs>
          <w:tab w:val="num" w:pos="8010"/>
        </w:tabs>
        <w:ind w:left="8010" w:hanging="1800"/>
      </w:pPr>
      <w:rPr>
        <w:rFonts w:hint="default"/>
        <w:b/>
        <w:color w:val="auto"/>
      </w:rPr>
    </w:lvl>
  </w:abstractNum>
  <w:num w:numId="1">
    <w:abstractNumId w:val="1"/>
  </w:num>
  <w:num w:numId="2">
    <w:abstractNumId w:val="5"/>
  </w:num>
  <w:num w:numId="3">
    <w:abstractNumId w:val="14"/>
  </w:num>
  <w:num w:numId="4">
    <w:abstractNumId w:val="13"/>
  </w:num>
  <w:num w:numId="5">
    <w:abstractNumId w:val="18"/>
  </w:num>
  <w:num w:numId="6">
    <w:abstractNumId w:val="11"/>
  </w:num>
  <w:num w:numId="7">
    <w:abstractNumId w:val="10"/>
  </w:num>
  <w:num w:numId="8">
    <w:abstractNumId w:val="7"/>
  </w:num>
  <w:num w:numId="9">
    <w:abstractNumId w:val="4"/>
  </w:num>
  <w:num w:numId="10">
    <w:abstractNumId w:val="8"/>
  </w:num>
  <w:num w:numId="11">
    <w:abstractNumId w:val="12"/>
  </w:num>
  <w:num w:numId="12">
    <w:abstractNumId w:val="17"/>
  </w:num>
  <w:num w:numId="13">
    <w:abstractNumId w:val="15"/>
  </w:num>
  <w:num w:numId="14">
    <w:abstractNumId w:val="6"/>
  </w:num>
  <w:num w:numId="15">
    <w:abstractNumId w:val="3"/>
  </w:num>
  <w:num w:numId="16">
    <w:abstractNumId w:val="0"/>
  </w:num>
  <w:num w:numId="17">
    <w:abstractNumId w:val="16"/>
  </w:num>
  <w:num w:numId="18">
    <w:abstractNumId w:val="9"/>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3"/>
    <w:rsid w:val="00000A22"/>
    <w:rsid w:val="000011E4"/>
    <w:rsid w:val="000014D2"/>
    <w:rsid w:val="00001DB0"/>
    <w:rsid w:val="00002447"/>
    <w:rsid w:val="00005B86"/>
    <w:rsid w:val="000062E8"/>
    <w:rsid w:val="00011652"/>
    <w:rsid w:val="00013968"/>
    <w:rsid w:val="00017E52"/>
    <w:rsid w:val="00020798"/>
    <w:rsid w:val="000239BB"/>
    <w:rsid w:val="00027823"/>
    <w:rsid w:val="00027CFB"/>
    <w:rsid w:val="00032805"/>
    <w:rsid w:val="00033B05"/>
    <w:rsid w:val="00037450"/>
    <w:rsid w:val="000410FA"/>
    <w:rsid w:val="000432AD"/>
    <w:rsid w:val="00047108"/>
    <w:rsid w:val="0004755C"/>
    <w:rsid w:val="0006032A"/>
    <w:rsid w:val="00061D82"/>
    <w:rsid w:val="00063CED"/>
    <w:rsid w:val="00065CA3"/>
    <w:rsid w:val="00065E05"/>
    <w:rsid w:val="00066930"/>
    <w:rsid w:val="000670DC"/>
    <w:rsid w:val="0006713D"/>
    <w:rsid w:val="00076E0D"/>
    <w:rsid w:val="0007750A"/>
    <w:rsid w:val="00080AF0"/>
    <w:rsid w:val="000831CE"/>
    <w:rsid w:val="0008587D"/>
    <w:rsid w:val="0008677D"/>
    <w:rsid w:val="0009111F"/>
    <w:rsid w:val="000957A0"/>
    <w:rsid w:val="000966BA"/>
    <w:rsid w:val="000A28CC"/>
    <w:rsid w:val="000A2EC0"/>
    <w:rsid w:val="000A361E"/>
    <w:rsid w:val="000A7935"/>
    <w:rsid w:val="000B333B"/>
    <w:rsid w:val="000C31CD"/>
    <w:rsid w:val="000C342B"/>
    <w:rsid w:val="000C4F9D"/>
    <w:rsid w:val="000C5BA2"/>
    <w:rsid w:val="000D2658"/>
    <w:rsid w:val="000D3743"/>
    <w:rsid w:val="000E0166"/>
    <w:rsid w:val="000E4587"/>
    <w:rsid w:val="000E48DB"/>
    <w:rsid w:val="000E4C0A"/>
    <w:rsid w:val="000E5674"/>
    <w:rsid w:val="000E6475"/>
    <w:rsid w:val="000E7932"/>
    <w:rsid w:val="000F6F6A"/>
    <w:rsid w:val="0010539B"/>
    <w:rsid w:val="0011151E"/>
    <w:rsid w:val="00113C43"/>
    <w:rsid w:val="00114EA7"/>
    <w:rsid w:val="00117B45"/>
    <w:rsid w:val="00121F16"/>
    <w:rsid w:val="00127B47"/>
    <w:rsid w:val="0013198A"/>
    <w:rsid w:val="00131A32"/>
    <w:rsid w:val="001444D4"/>
    <w:rsid w:val="001512DB"/>
    <w:rsid w:val="00152474"/>
    <w:rsid w:val="0015584E"/>
    <w:rsid w:val="001579F3"/>
    <w:rsid w:val="00157BA3"/>
    <w:rsid w:val="001600D5"/>
    <w:rsid w:val="00160B54"/>
    <w:rsid w:val="00161C35"/>
    <w:rsid w:val="00163323"/>
    <w:rsid w:val="00170DB7"/>
    <w:rsid w:val="00173C87"/>
    <w:rsid w:val="00174F8C"/>
    <w:rsid w:val="00175729"/>
    <w:rsid w:val="00175947"/>
    <w:rsid w:val="001763B7"/>
    <w:rsid w:val="00177464"/>
    <w:rsid w:val="00177CEF"/>
    <w:rsid w:val="00182717"/>
    <w:rsid w:val="001871EA"/>
    <w:rsid w:val="0019232F"/>
    <w:rsid w:val="00192382"/>
    <w:rsid w:val="00193345"/>
    <w:rsid w:val="00195F5A"/>
    <w:rsid w:val="001A23F6"/>
    <w:rsid w:val="001A40F4"/>
    <w:rsid w:val="001A4C87"/>
    <w:rsid w:val="001A4DC3"/>
    <w:rsid w:val="001A67B4"/>
    <w:rsid w:val="001B38B5"/>
    <w:rsid w:val="001B485D"/>
    <w:rsid w:val="001C1BF8"/>
    <w:rsid w:val="001D2C8C"/>
    <w:rsid w:val="001D2F61"/>
    <w:rsid w:val="001D5B23"/>
    <w:rsid w:val="001D7510"/>
    <w:rsid w:val="001E051E"/>
    <w:rsid w:val="001E60DD"/>
    <w:rsid w:val="001F01B1"/>
    <w:rsid w:val="001F7FF9"/>
    <w:rsid w:val="00200206"/>
    <w:rsid w:val="002010C8"/>
    <w:rsid w:val="0020278F"/>
    <w:rsid w:val="002114B9"/>
    <w:rsid w:val="002117CE"/>
    <w:rsid w:val="0021449E"/>
    <w:rsid w:val="00227EC3"/>
    <w:rsid w:val="00237CE6"/>
    <w:rsid w:val="00247E9F"/>
    <w:rsid w:val="00251722"/>
    <w:rsid w:val="002517C3"/>
    <w:rsid w:val="00252380"/>
    <w:rsid w:val="00257B62"/>
    <w:rsid w:val="00260D9F"/>
    <w:rsid w:val="00266AD9"/>
    <w:rsid w:val="00272351"/>
    <w:rsid w:val="00273A38"/>
    <w:rsid w:val="002766BF"/>
    <w:rsid w:val="00280018"/>
    <w:rsid w:val="0028038F"/>
    <w:rsid w:val="00282136"/>
    <w:rsid w:val="002841CE"/>
    <w:rsid w:val="00286412"/>
    <w:rsid w:val="002865C5"/>
    <w:rsid w:val="00295ACF"/>
    <w:rsid w:val="002965D5"/>
    <w:rsid w:val="002A55FA"/>
    <w:rsid w:val="002A5CF8"/>
    <w:rsid w:val="002B1AF2"/>
    <w:rsid w:val="002B330C"/>
    <w:rsid w:val="002B370A"/>
    <w:rsid w:val="002B71EA"/>
    <w:rsid w:val="002C00EB"/>
    <w:rsid w:val="002C2907"/>
    <w:rsid w:val="002C31B7"/>
    <w:rsid w:val="002C6AE2"/>
    <w:rsid w:val="002D12CD"/>
    <w:rsid w:val="002D4A01"/>
    <w:rsid w:val="002D7CF0"/>
    <w:rsid w:val="002E0765"/>
    <w:rsid w:val="002F2FD5"/>
    <w:rsid w:val="002F5112"/>
    <w:rsid w:val="002F6EA0"/>
    <w:rsid w:val="003052CA"/>
    <w:rsid w:val="00312746"/>
    <w:rsid w:val="00313153"/>
    <w:rsid w:val="00315045"/>
    <w:rsid w:val="00316CCA"/>
    <w:rsid w:val="003171F9"/>
    <w:rsid w:val="00317B68"/>
    <w:rsid w:val="0032155B"/>
    <w:rsid w:val="00322BB8"/>
    <w:rsid w:val="00323812"/>
    <w:rsid w:val="00327F15"/>
    <w:rsid w:val="00330739"/>
    <w:rsid w:val="00334696"/>
    <w:rsid w:val="00334CAE"/>
    <w:rsid w:val="00335575"/>
    <w:rsid w:val="00336294"/>
    <w:rsid w:val="003363C9"/>
    <w:rsid w:val="00345670"/>
    <w:rsid w:val="003461E4"/>
    <w:rsid w:val="00347626"/>
    <w:rsid w:val="00347BDC"/>
    <w:rsid w:val="00351272"/>
    <w:rsid w:val="0035288D"/>
    <w:rsid w:val="00361DC6"/>
    <w:rsid w:val="00367BF5"/>
    <w:rsid w:val="00371805"/>
    <w:rsid w:val="00373802"/>
    <w:rsid w:val="00373EA1"/>
    <w:rsid w:val="00375076"/>
    <w:rsid w:val="00377369"/>
    <w:rsid w:val="003778D4"/>
    <w:rsid w:val="00377B1D"/>
    <w:rsid w:val="00381192"/>
    <w:rsid w:val="00390027"/>
    <w:rsid w:val="00391478"/>
    <w:rsid w:val="00392045"/>
    <w:rsid w:val="00397F83"/>
    <w:rsid w:val="003A25F4"/>
    <w:rsid w:val="003B05C9"/>
    <w:rsid w:val="003B1B2B"/>
    <w:rsid w:val="003B340B"/>
    <w:rsid w:val="003B37CF"/>
    <w:rsid w:val="003B77F4"/>
    <w:rsid w:val="003B7848"/>
    <w:rsid w:val="003B7FA8"/>
    <w:rsid w:val="003C02B6"/>
    <w:rsid w:val="003C6174"/>
    <w:rsid w:val="003C7227"/>
    <w:rsid w:val="003D0440"/>
    <w:rsid w:val="003D34E2"/>
    <w:rsid w:val="003D4F5C"/>
    <w:rsid w:val="003D7118"/>
    <w:rsid w:val="003E0353"/>
    <w:rsid w:val="003E0710"/>
    <w:rsid w:val="003E3840"/>
    <w:rsid w:val="003E625B"/>
    <w:rsid w:val="003F0061"/>
    <w:rsid w:val="003F1E8C"/>
    <w:rsid w:val="003F2124"/>
    <w:rsid w:val="003F52F8"/>
    <w:rsid w:val="004017AD"/>
    <w:rsid w:val="00405474"/>
    <w:rsid w:val="0041039C"/>
    <w:rsid w:val="00416CEF"/>
    <w:rsid w:val="00425568"/>
    <w:rsid w:val="00425CD2"/>
    <w:rsid w:val="004378B4"/>
    <w:rsid w:val="00441507"/>
    <w:rsid w:val="00443750"/>
    <w:rsid w:val="00444592"/>
    <w:rsid w:val="004464B7"/>
    <w:rsid w:val="004525F2"/>
    <w:rsid w:val="00454E54"/>
    <w:rsid w:val="00455C11"/>
    <w:rsid w:val="0046033C"/>
    <w:rsid w:val="00461D79"/>
    <w:rsid w:val="00464ACC"/>
    <w:rsid w:val="00465FE2"/>
    <w:rsid w:val="0046609D"/>
    <w:rsid w:val="00467380"/>
    <w:rsid w:val="00473FAF"/>
    <w:rsid w:val="004770BE"/>
    <w:rsid w:val="00477E98"/>
    <w:rsid w:val="004813B9"/>
    <w:rsid w:val="004830BF"/>
    <w:rsid w:val="00485B15"/>
    <w:rsid w:val="00490F1D"/>
    <w:rsid w:val="00493D56"/>
    <w:rsid w:val="00496BF6"/>
    <w:rsid w:val="00497238"/>
    <w:rsid w:val="004A1011"/>
    <w:rsid w:val="004A14B3"/>
    <w:rsid w:val="004A2A18"/>
    <w:rsid w:val="004A585C"/>
    <w:rsid w:val="004B1D51"/>
    <w:rsid w:val="004B33D3"/>
    <w:rsid w:val="004B3598"/>
    <w:rsid w:val="004B57C7"/>
    <w:rsid w:val="004B7D50"/>
    <w:rsid w:val="004C3CC8"/>
    <w:rsid w:val="004C6A98"/>
    <w:rsid w:val="004E543B"/>
    <w:rsid w:val="004F3147"/>
    <w:rsid w:val="004F6BD2"/>
    <w:rsid w:val="00501AA6"/>
    <w:rsid w:val="00504C0A"/>
    <w:rsid w:val="00504FE3"/>
    <w:rsid w:val="00505E47"/>
    <w:rsid w:val="00506E9C"/>
    <w:rsid w:val="00507E94"/>
    <w:rsid w:val="00511BA1"/>
    <w:rsid w:val="00513656"/>
    <w:rsid w:val="0051432C"/>
    <w:rsid w:val="00514B0E"/>
    <w:rsid w:val="00520DF5"/>
    <w:rsid w:val="00523BC1"/>
    <w:rsid w:val="00523DB1"/>
    <w:rsid w:val="00523EEE"/>
    <w:rsid w:val="005270CD"/>
    <w:rsid w:val="00527C1E"/>
    <w:rsid w:val="0053143F"/>
    <w:rsid w:val="00532975"/>
    <w:rsid w:val="00533B98"/>
    <w:rsid w:val="00534147"/>
    <w:rsid w:val="00540930"/>
    <w:rsid w:val="0054144B"/>
    <w:rsid w:val="00547DBB"/>
    <w:rsid w:val="00552F5D"/>
    <w:rsid w:val="00553758"/>
    <w:rsid w:val="005545E9"/>
    <w:rsid w:val="0055730E"/>
    <w:rsid w:val="00557A07"/>
    <w:rsid w:val="00570408"/>
    <w:rsid w:val="00571DC5"/>
    <w:rsid w:val="005723AB"/>
    <w:rsid w:val="00572AE3"/>
    <w:rsid w:val="00572F34"/>
    <w:rsid w:val="00575558"/>
    <w:rsid w:val="00581E4A"/>
    <w:rsid w:val="005957CF"/>
    <w:rsid w:val="0059742C"/>
    <w:rsid w:val="005978C5"/>
    <w:rsid w:val="005A1A08"/>
    <w:rsid w:val="005A1A49"/>
    <w:rsid w:val="005A56DB"/>
    <w:rsid w:val="005B0EF6"/>
    <w:rsid w:val="005B1787"/>
    <w:rsid w:val="005B3913"/>
    <w:rsid w:val="005B54AE"/>
    <w:rsid w:val="005D4B90"/>
    <w:rsid w:val="005E175F"/>
    <w:rsid w:val="005E2AA7"/>
    <w:rsid w:val="005E36E6"/>
    <w:rsid w:val="005E3DCE"/>
    <w:rsid w:val="005F2616"/>
    <w:rsid w:val="005F3AEB"/>
    <w:rsid w:val="005F5743"/>
    <w:rsid w:val="005F668B"/>
    <w:rsid w:val="00604975"/>
    <w:rsid w:val="006052FD"/>
    <w:rsid w:val="00606536"/>
    <w:rsid w:val="0060720E"/>
    <w:rsid w:val="00611643"/>
    <w:rsid w:val="00612CD6"/>
    <w:rsid w:val="00620682"/>
    <w:rsid w:val="006213B6"/>
    <w:rsid w:val="0062527F"/>
    <w:rsid w:val="00625363"/>
    <w:rsid w:val="00626CE7"/>
    <w:rsid w:val="00635752"/>
    <w:rsid w:val="00635E63"/>
    <w:rsid w:val="00637B60"/>
    <w:rsid w:val="00644F00"/>
    <w:rsid w:val="00650934"/>
    <w:rsid w:val="00664959"/>
    <w:rsid w:val="00664EB1"/>
    <w:rsid w:val="0066550C"/>
    <w:rsid w:val="006833A1"/>
    <w:rsid w:val="00686BB9"/>
    <w:rsid w:val="00691991"/>
    <w:rsid w:val="00693D58"/>
    <w:rsid w:val="006B2A9A"/>
    <w:rsid w:val="006B2E01"/>
    <w:rsid w:val="006B5527"/>
    <w:rsid w:val="006B6F54"/>
    <w:rsid w:val="006C7D81"/>
    <w:rsid w:val="006D0539"/>
    <w:rsid w:val="006D0A30"/>
    <w:rsid w:val="006D1B59"/>
    <w:rsid w:val="006D3B79"/>
    <w:rsid w:val="006D3F1F"/>
    <w:rsid w:val="006D4CD2"/>
    <w:rsid w:val="006E247B"/>
    <w:rsid w:val="006E456E"/>
    <w:rsid w:val="006E6CE3"/>
    <w:rsid w:val="006F1399"/>
    <w:rsid w:val="006F50B1"/>
    <w:rsid w:val="006F615F"/>
    <w:rsid w:val="00707D40"/>
    <w:rsid w:val="00711A33"/>
    <w:rsid w:val="00713FEC"/>
    <w:rsid w:val="00714D7E"/>
    <w:rsid w:val="00724606"/>
    <w:rsid w:val="00725A93"/>
    <w:rsid w:val="00725FE3"/>
    <w:rsid w:val="00740D2B"/>
    <w:rsid w:val="00741CF3"/>
    <w:rsid w:val="00743658"/>
    <w:rsid w:val="007448E1"/>
    <w:rsid w:val="00744F00"/>
    <w:rsid w:val="00745B68"/>
    <w:rsid w:val="0075038E"/>
    <w:rsid w:val="00750FB4"/>
    <w:rsid w:val="007520FD"/>
    <w:rsid w:val="00761271"/>
    <w:rsid w:val="00764205"/>
    <w:rsid w:val="00765C2B"/>
    <w:rsid w:val="0077045A"/>
    <w:rsid w:val="007741E8"/>
    <w:rsid w:val="00780480"/>
    <w:rsid w:val="00780E76"/>
    <w:rsid w:val="0078602F"/>
    <w:rsid w:val="007871DD"/>
    <w:rsid w:val="00797E3D"/>
    <w:rsid w:val="007A34A2"/>
    <w:rsid w:val="007B12ED"/>
    <w:rsid w:val="007B2E07"/>
    <w:rsid w:val="007B37F2"/>
    <w:rsid w:val="007B5156"/>
    <w:rsid w:val="007B51A6"/>
    <w:rsid w:val="007B5475"/>
    <w:rsid w:val="007B661C"/>
    <w:rsid w:val="007C1207"/>
    <w:rsid w:val="007C41FC"/>
    <w:rsid w:val="007D444C"/>
    <w:rsid w:val="007D6B46"/>
    <w:rsid w:val="007D7D9E"/>
    <w:rsid w:val="007E2509"/>
    <w:rsid w:val="007E2644"/>
    <w:rsid w:val="007E474B"/>
    <w:rsid w:val="007E57AD"/>
    <w:rsid w:val="007E6C11"/>
    <w:rsid w:val="007E72D2"/>
    <w:rsid w:val="007F1634"/>
    <w:rsid w:val="007F2A11"/>
    <w:rsid w:val="007F423C"/>
    <w:rsid w:val="007F51C7"/>
    <w:rsid w:val="007F75EF"/>
    <w:rsid w:val="00800793"/>
    <w:rsid w:val="00800D1C"/>
    <w:rsid w:val="00800E76"/>
    <w:rsid w:val="0080428B"/>
    <w:rsid w:val="0081576B"/>
    <w:rsid w:val="00816B75"/>
    <w:rsid w:val="0082188E"/>
    <w:rsid w:val="00826A15"/>
    <w:rsid w:val="00830732"/>
    <w:rsid w:val="00830C87"/>
    <w:rsid w:val="00831143"/>
    <w:rsid w:val="00834303"/>
    <w:rsid w:val="008355B9"/>
    <w:rsid w:val="008373F0"/>
    <w:rsid w:val="008375A0"/>
    <w:rsid w:val="00843BA7"/>
    <w:rsid w:val="008472EE"/>
    <w:rsid w:val="008503F1"/>
    <w:rsid w:val="00853ED0"/>
    <w:rsid w:val="00861D64"/>
    <w:rsid w:val="00865817"/>
    <w:rsid w:val="008706EC"/>
    <w:rsid w:val="00870F23"/>
    <w:rsid w:val="0087182F"/>
    <w:rsid w:val="00871E64"/>
    <w:rsid w:val="00873636"/>
    <w:rsid w:val="00880C9D"/>
    <w:rsid w:val="008842FD"/>
    <w:rsid w:val="00887C13"/>
    <w:rsid w:val="008910BE"/>
    <w:rsid w:val="008950B8"/>
    <w:rsid w:val="008A1DF8"/>
    <w:rsid w:val="008A2B42"/>
    <w:rsid w:val="008A2DF5"/>
    <w:rsid w:val="008A4648"/>
    <w:rsid w:val="008B4C2B"/>
    <w:rsid w:val="008B7687"/>
    <w:rsid w:val="008C0DCE"/>
    <w:rsid w:val="008C58B5"/>
    <w:rsid w:val="008C5A56"/>
    <w:rsid w:val="008C5DFB"/>
    <w:rsid w:val="008D0EA0"/>
    <w:rsid w:val="008D194B"/>
    <w:rsid w:val="008D21D0"/>
    <w:rsid w:val="008D5625"/>
    <w:rsid w:val="008E05FA"/>
    <w:rsid w:val="008E626F"/>
    <w:rsid w:val="008F1958"/>
    <w:rsid w:val="008F4074"/>
    <w:rsid w:val="008F5FED"/>
    <w:rsid w:val="0091069B"/>
    <w:rsid w:val="009134FD"/>
    <w:rsid w:val="00914E60"/>
    <w:rsid w:val="00915ECC"/>
    <w:rsid w:val="00916A8D"/>
    <w:rsid w:val="00917263"/>
    <w:rsid w:val="00925059"/>
    <w:rsid w:val="00925272"/>
    <w:rsid w:val="009267E5"/>
    <w:rsid w:val="00927C09"/>
    <w:rsid w:val="00931660"/>
    <w:rsid w:val="00940382"/>
    <w:rsid w:val="009414BB"/>
    <w:rsid w:val="00941A0D"/>
    <w:rsid w:val="00944F24"/>
    <w:rsid w:val="00945A6A"/>
    <w:rsid w:val="00947F9B"/>
    <w:rsid w:val="00953B20"/>
    <w:rsid w:val="0095641E"/>
    <w:rsid w:val="00961C83"/>
    <w:rsid w:val="00963B37"/>
    <w:rsid w:val="00963E86"/>
    <w:rsid w:val="00970540"/>
    <w:rsid w:val="009707D5"/>
    <w:rsid w:val="00970870"/>
    <w:rsid w:val="00975606"/>
    <w:rsid w:val="009769B4"/>
    <w:rsid w:val="00980174"/>
    <w:rsid w:val="00984641"/>
    <w:rsid w:val="00994719"/>
    <w:rsid w:val="00994C66"/>
    <w:rsid w:val="00995CB3"/>
    <w:rsid w:val="0099677D"/>
    <w:rsid w:val="009A2018"/>
    <w:rsid w:val="009A2768"/>
    <w:rsid w:val="009A29B9"/>
    <w:rsid w:val="009A4D20"/>
    <w:rsid w:val="009A77B8"/>
    <w:rsid w:val="009A77BC"/>
    <w:rsid w:val="009B6F5A"/>
    <w:rsid w:val="009C1E12"/>
    <w:rsid w:val="009C389E"/>
    <w:rsid w:val="009C3BD8"/>
    <w:rsid w:val="009C7796"/>
    <w:rsid w:val="009D36CC"/>
    <w:rsid w:val="009D400C"/>
    <w:rsid w:val="009D5558"/>
    <w:rsid w:val="009E2F53"/>
    <w:rsid w:val="009E3073"/>
    <w:rsid w:val="009E4325"/>
    <w:rsid w:val="009E4FCD"/>
    <w:rsid w:val="009E7737"/>
    <w:rsid w:val="009F1207"/>
    <w:rsid w:val="009F656D"/>
    <w:rsid w:val="00A01DAE"/>
    <w:rsid w:val="00A01DF8"/>
    <w:rsid w:val="00A02555"/>
    <w:rsid w:val="00A04664"/>
    <w:rsid w:val="00A04D0E"/>
    <w:rsid w:val="00A053CA"/>
    <w:rsid w:val="00A05734"/>
    <w:rsid w:val="00A07D12"/>
    <w:rsid w:val="00A112D5"/>
    <w:rsid w:val="00A13067"/>
    <w:rsid w:val="00A143F6"/>
    <w:rsid w:val="00A14AAB"/>
    <w:rsid w:val="00A24287"/>
    <w:rsid w:val="00A251F2"/>
    <w:rsid w:val="00A371B0"/>
    <w:rsid w:val="00A37A1A"/>
    <w:rsid w:val="00A37F71"/>
    <w:rsid w:val="00A42BEB"/>
    <w:rsid w:val="00A4391F"/>
    <w:rsid w:val="00A44285"/>
    <w:rsid w:val="00A531F9"/>
    <w:rsid w:val="00A53276"/>
    <w:rsid w:val="00A541A5"/>
    <w:rsid w:val="00A60817"/>
    <w:rsid w:val="00A621C4"/>
    <w:rsid w:val="00A642A1"/>
    <w:rsid w:val="00A773B6"/>
    <w:rsid w:val="00A80291"/>
    <w:rsid w:val="00A82113"/>
    <w:rsid w:val="00A86210"/>
    <w:rsid w:val="00A966B1"/>
    <w:rsid w:val="00A97530"/>
    <w:rsid w:val="00AA2CFE"/>
    <w:rsid w:val="00AA4331"/>
    <w:rsid w:val="00AA4D0B"/>
    <w:rsid w:val="00AA64C3"/>
    <w:rsid w:val="00AA782D"/>
    <w:rsid w:val="00AB00AB"/>
    <w:rsid w:val="00AB6601"/>
    <w:rsid w:val="00AC1476"/>
    <w:rsid w:val="00AC458F"/>
    <w:rsid w:val="00AD1C41"/>
    <w:rsid w:val="00AD43C0"/>
    <w:rsid w:val="00AD486E"/>
    <w:rsid w:val="00AD572F"/>
    <w:rsid w:val="00AD5A68"/>
    <w:rsid w:val="00AD7B20"/>
    <w:rsid w:val="00AF1A29"/>
    <w:rsid w:val="00AF3833"/>
    <w:rsid w:val="00AF61DF"/>
    <w:rsid w:val="00B00A0C"/>
    <w:rsid w:val="00B00C88"/>
    <w:rsid w:val="00B03736"/>
    <w:rsid w:val="00B04633"/>
    <w:rsid w:val="00B13CE1"/>
    <w:rsid w:val="00B14843"/>
    <w:rsid w:val="00B15E5A"/>
    <w:rsid w:val="00B175A2"/>
    <w:rsid w:val="00B17690"/>
    <w:rsid w:val="00B215B9"/>
    <w:rsid w:val="00B254DB"/>
    <w:rsid w:val="00B26728"/>
    <w:rsid w:val="00B278ED"/>
    <w:rsid w:val="00B31230"/>
    <w:rsid w:val="00B3339C"/>
    <w:rsid w:val="00B36A49"/>
    <w:rsid w:val="00B37F33"/>
    <w:rsid w:val="00B4068C"/>
    <w:rsid w:val="00B42492"/>
    <w:rsid w:val="00B4270A"/>
    <w:rsid w:val="00B461E0"/>
    <w:rsid w:val="00B47C4E"/>
    <w:rsid w:val="00B502DF"/>
    <w:rsid w:val="00B51E1E"/>
    <w:rsid w:val="00B5462C"/>
    <w:rsid w:val="00B606A0"/>
    <w:rsid w:val="00B71880"/>
    <w:rsid w:val="00B71E18"/>
    <w:rsid w:val="00B86B6E"/>
    <w:rsid w:val="00B91C1B"/>
    <w:rsid w:val="00B944DD"/>
    <w:rsid w:val="00B94F4F"/>
    <w:rsid w:val="00B96F54"/>
    <w:rsid w:val="00B97018"/>
    <w:rsid w:val="00BA4DE9"/>
    <w:rsid w:val="00BA6157"/>
    <w:rsid w:val="00BB0B64"/>
    <w:rsid w:val="00BB382A"/>
    <w:rsid w:val="00BB4956"/>
    <w:rsid w:val="00BB6209"/>
    <w:rsid w:val="00BC066F"/>
    <w:rsid w:val="00BC6028"/>
    <w:rsid w:val="00BC7953"/>
    <w:rsid w:val="00BD045D"/>
    <w:rsid w:val="00BD1590"/>
    <w:rsid w:val="00BD1670"/>
    <w:rsid w:val="00BD1835"/>
    <w:rsid w:val="00BD313E"/>
    <w:rsid w:val="00BD3472"/>
    <w:rsid w:val="00BD4C43"/>
    <w:rsid w:val="00BD4FBC"/>
    <w:rsid w:val="00BD548E"/>
    <w:rsid w:val="00BE26C7"/>
    <w:rsid w:val="00BE29B2"/>
    <w:rsid w:val="00BE5D4E"/>
    <w:rsid w:val="00BE7034"/>
    <w:rsid w:val="00BF1ABC"/>
    <w:rsid w:val="00BF2617"/>
    <w:rsid w:val="00BF3EE6"/>
    <w:rsid w:val="00BF672C"/>
    <w:rsid w:val="00C00CBD"/>
    <w:rsid w:val="00C01B62"/>
    <w:rsid w:val="00C0244D"/>
    <w:rsid w:val="00C0276C"/>
    <w:rsid w:val="00C10CBD"/>
    <w:rsid w:val="00C1347D"/>
    <w:rsid w:val="00C13EC9"/>
    <w:rsid w:val="00C1726A"/>
    <w:rsid w:val="00C17394"/>
    <w:rsid w:val="00C17DAD"/>
    <w:rsid w:val="00C26820"/>
    <w:rsid w:val="00C35333"/>
    <w:rsid w:val="00C365E7"/>
    <w:rsid w:val="00C408CC"/>
    <w:rsid w:val="00C41F1F"/>
    <w:rsid w:val="00C42376"/>
    <w:rsid w:val="00C4298E"/>
    <w:rsid w:val="00C46023"/>
    <w:rsid w:val="00C47403"/>
    <w:rsid w:val="00C56C74"/>
    <w:rsid w:val="00C665E7"/>
    <w:rsid w:val="00C67F8B"/>
    <w:rsid w:val="00C776E4"/>
    <w:rsid w:val="00C77987"/>
    <w:rsid w:val="00C82989"/>
    <w:rsid w:val="00C851A9"/>
    <w:rsid w:val="00C869F2"/>
    <w:rsid w:val="00C873F6"/>
    <w:rsid w:val="00C97E18"/>
    <w:rsid w:val="00CA070C"/>
    <w:rsid w:val="00CA2C2C"/>
    <w:rsid w:val="00CB11D3"/>
    <w:rsid w:val="00CB187F"/>
    <w:rsid w:val="00CC1463"/>
    <w:rsid w:val="00CC397A"/>
    <w:rsid w:val="00CD0020"/>
    <w:rsid w:val="00CD1986"/>
    <w:rsid w:val="00CD1F4F"/>
    <w:rsid w:val="00CD2E23"/>
    <w:rsid w:val="00CD4428"/>
    <w:rsid w:val="00CD576B"/>
    <w:rsid w:val="00CD66F9"/>
    <w:rsid w:val="00CE5380"/>
    <w:rsid w:val="00CE5674"/>
    <w:rsid w:val="00CE6B79"/>
    <w:rsid w:val="00CE70C9"/>
    <w:rsid w:val="00CF1B6E"/>
    <w:rsid w:val="00CF2D9A"/>
    <w:rsid w:val="00CF4C3E"/>
    <w:rsid w:val="00CF6D2E"/>
    <w:rsid w:val="00D00D3D"/>
    <w:rsid w:val="00D0261A"/>
    <w:rsid w:val="00D0559E"/>
    <w:rsid w:val="00D070A9"/>
    <w:rsid w:val="00D075C4"/>
    <w:rsid w:val="00D1148B"/>
    <w:rsid w:val="00D1473A"/>
    <w:rsid w:val="00D174C5"/>
    <w:rsid w:val="00D20BF6"/>
    <w:rsid w:val="00D22BA7"/>
    <w:rsid w:val="00D23AD3"/>
    <w:rsid w:val="00D24108"/>
    <w:rsid w:val="00D25003"/>
    <w:rsid w:val="00D2732C"/>
    <w:rsid w:val="00D35FA8"/>
    <w:rsid w:val="00D371A6"/>
    <w:rsid w:val="00D414A7"/>
    <w:rsid w:val="00D424D5"/>
    <w:rsid w:val="00D435A4"/>
    <w:rsid w:val="00D43909"/>
    <w:rsid w:val="00D46595"/>
    <w:rsid w:val="00D4749E"/>
    <w:rsid w:val="00D50540"/>
    <w:rsid w:val="00D54A78"/>
    <w:rsid w:val="00D560C0"/>
    <w:rsid w:val="00D62F01"/>
    <w:rsid w:val="00D638CB"/>
    <w:rsid w:val="00D65089"/>
    <w:rsid w:val="00D650A4"/>
    <w:rsid w:val="00D665E2"/>
    <w:rsid w:val="00D72201"/>
    <w:rsid w:val="00D73522"/>
    <w:rsid w:val="00D77903"/>
    <w:rsid w:val="00D81AF6"/>
    <w:rsid w:val="00D84DBE"/>
    <w:rsid w:val="00D9593C"/>
    <w:rsid w:val="00DA1750"/>
    <w:rsid w:val="00DA1ADF"/>
    <w:rsid w:val="00DA58DE"/>
    <w:rsid w:val="00DB0278"/>
    <w:rsid w:val="00DB1D10"/>
    <w:rsid w:val="00DB5166"/>
    <w:rsid w:val="00DC02AE"/>
    <w:rsid w:val="00DC5545"/>
    <w:rsid w:val="00DC56CE"/>
    <w:rsid w:val="00DD4D1B"/>
    <w:rsid w:val="00DD5C06"/>
    <w:rsid w:val="00DD6859"/>
    <w:rsid w:val="00DD7379"/>
    <w:rsid w:val="00DE00F5"/>
    <w:rsid w:val="00DE3302"/>
    <w:rsid w:val="00DE3FCB"/>
    <w:rsid w:val="00DF629D"/>
    <w:rsid w:val="00E01A9C"/>
    <w:rsid w:val="00E01D75"/>
    <w:rsid w:val="00E0332B"/>
    <w:rsid w:val="00E1144C"/>
    <w:rsid w:val="00E2096F"/>
    <w:rsid w:val="00E20F10"/>
    <w:rsid w:val="00E3642F"/>
    <w:rsid w:val="00E40D1B"/>
    <w:rsid w:val="00E42EFC"/>
    <w:rsid w:val="00E467D1"/>
    <w:rsid w:val="00E46D55"/>
    <w:rsid w:val="00E5370A"/>
    <w:rsid w:val="00E5409C"/>
    <w:rsid w:val="00E566F6"/>
    <w:rsid w:val="00E64B72"/>
    <w:rsid w:val="00E70D10"/>
    <w:rsid w:val="00E71AE6"/>
    <w:rsid w:val="00E74329"/>
    <w:rsid w:val="00E768FF"/>
    <w:rsid w:val="00E775D7"/>
    <w:rsid w:val="00E779CF"/>
    <w:rsid w:val="00E87FD5"/>
    <w:rsid w:val="00E936E1"/>
    <w:rsid w:val="00E93FCE"/>
    <w:rsid w:val="00E94ABB"/>
    <w:rsid w:val="00EA582A"/>
    <w:rsid w:val="00EA5F8D"/>
    <w:rsid w:val="00EA63CD"/>
    <w:rsid w:val="00EB0AC9"/>
    <w:rsid w:val="00EB2BDC"/>
    <w:rsid w:val="00EB45F2"/>
    <w:rsid w:val="00EB7172"/>
    <w:rsid w:val="00EB71B5"/>
    <w:rsid w:val="00EC0A2D"/>
    <w:rsid w:val="00EC2D84"/>
    <w:rsid w:val="00EC4091"/>
    <w:rsid w:val="00EC5536"/>
    <w:rsid w:val="00EC5AFF"/>
    <w:rsid w:val="00EC5BDE"/>
    <w:rsid w:val="00ED0326"/>
    <w:rsid w:val="00ED2624"/>
    <w:rsid w:val="00ED4A8B"/>
    <w:rsid w:val="00ED4F29"/>
    <w:rsid w:val="00ED6E36"/>
    <w:rsid w:val="00EE0692"/>
    <w:rsid w:val="00EF17FE"/>
    <w:rsid w:val="00EF1F75"/>
    <w:rsid w:val="00F00ED2"/>
    <w:rsid w:val="00F07B78"/>
    <w:rsid w:val="00F10506"/>
    <w:rsid w:val="00F14F89"/>
    <w:rsid w:val="00F15814"/>
    <w:rsid w:val="00F17F8E"/>
    <w:rsid w:val="00F202A7"/>
    <w:rsid w:val="00F20D70"/>
    <w:rsid w:val="00F20FD9"/>
    <w:rsid w:val="00F2176F"/>
    <w:rsid w:val="00F2207E"/>
    <w:rsid w:val="00F235F5"/>
    <w:rsid w:val="00F26696"/>
    <w:rsid w:val="00F26C6E"/>
    <w:rsid w:val="00F30648"/>
    <w:rsid w:val="00F32232"/>
    <w:rsid w:val="00F351AF"/>
    <w:rsid w:val="00F3754A"/>
    <w:rsid w:val="00F44EEC"/>
    <w:rsid w:val="00F44FB1"/>
    <w:rsid w:val="00F517E9"/>
    <w:rsid w:val="00F54FA3"/>
    <w:rsid w:val="00F57D16"/>
    <w:rsid w:val="00F6046B"/>
    <w:rsid w:val="00F61071"/>
    <w:rsid w:val="00F6187B"/>
    <w:rsid w:val="00F755B5"/>
    <w:rsid w:val="00F75663"/>
    <w:rsid w:val="00F80D56"/>
    <w:rsid w:val="00F81981"/>
    <w:rsid w:val="00F82C7E"/>
    <w:rsid w:val="00F83C69"/>
    <w:rsid w:val="00F83FAF"/>
    <w:rsid w:val="00F93403"/>
    <w:rsid w:val="00F9367F"/>
    <w:rsid w:val="00FA22BF"/>
    <w:rsid w:val="00FA45DC"/>
    <w:rsid w:val="00FA4CEB"/>
    <w:rsid w:val="00FA5B8D"/>
    <w:rsid w:val="00FB082B"/>
    <w:rsid w:val="00FB0B75"/>
    <w:rsid w:val="00FB188C"/>
    <w:rsid w:val="00FB41AE"/>
    <w:rsid w:val="00FC02C4"/>
    <w:rsid w:val="00FC0C86"/>
    <w:rsid w:val="00FC495F"/>
    <w:rsid w:val="00FC53DE"/>
    <w:rsid w:val="00FC6FA0"/>
    <w:rsid w:val="00FC6FE3"/>
    <w:rsid w:val="00FD1EE1"/>
    <w:rsid w:val="00FD3EC9"/>
    <w:rsid w:val="00FD4359"/>
    <w:rsid w:val="00FD5B9D"/>
    <w:rsid w:val="00FD5BE6"/>
    <w:rsid w:val="00FD65B8"/>
    <w:rsid w:val="00FE0EDE"/>
    <w:rsid w:val="00FE24F0"/>
    <w:rsid w:val="00FE2D9A"/>
    <w:rsid w:val="00FE317F"/>
    <w:rsid w:val="00FE4A1B"/>
    <w:rsid w:val="00FF1199"/>
    <w:rsid w:val="00FF3A0C"/>
    <w:rsid w:val="00FF6502"/>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center"/>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center" w:pos="4680"/>
      </w:tabs>
      <w:suppressAutoHyphens/>
      <w:jc w:val="both"/>
    </w:pPr>
  </w:style>
  <w:style w:type="paragraph" w:styleId="BodyText2">
    <w:name w:val="Body Text 2"/>
    <w:basedOn w:val="Normal"/>
    <w:rsid w:val="00195F5A"/>
    <w:pPr>
      <w:spacing w:after="120" w:line="480" w:lineRule="auto"/>
    </w:pPr>
  </w:style>
  <w:style w:type="paragraph" w:styleId="BodyText3">
    <w:name w:val="Body Text 3"/>
    <w:basedOn w:val="Normal"/>
    <w:rsid w:val="00195F5A"/>
    <w:pPr>
      <w:spacing w:after="120"/>
    </w:pPr>
    <w:rPr>
      <w:sz w:val="16"/>
      <w:szCs w:val="16"/>
    </w:rPr>
  </w:style>
  <w:style w:type="paragraph" w:styleId="BalloonText">
    <w:name w:val="Balloon Text"/>
    <w:basedOn w:val="Normal"/>
    <w:semiHidden/>
    <w:rsid w:val="00A04664"/>
    <w:rPr>
      <w:rFonts w:ascii="Tahoma" w:hAnsi="Tahoma" w:cs="Tahoma"/>
      <w:sz w:val="16"/>
      <w:szCs w:val="16"/>
    </w:rPr>
  </w:style>
  <w:style w:type="character" w:styleId="CommentReference">
    <w:name w:val="annotation reference"/>
    <w:semiHidden/>
    <w:rsid w:val="00A04664"/>
    <w:rPr>
      <w:sz w:val="16"/>
      <w:szCs w:val="16"/>
    </w:rPr>
  </w:style>
  <w:style w:type="paragraph" w:styleId="CommentText">
    <w:name w:val="annotation text"/>
    <w:basedOn w:val="Normal"/>
    <w:semiHidden/>
    <w:rsid w:val="00A04664"/>
    <w:rPr>
      <w:sz w:val="20"/>
    </w:rPr>
  </w:style>
  <w:style w:type="paragraph" w:styleId="CommentSubject">
    <w:name w:val="annotation subject"/>
    <w:basedOn w:val="CommentText"/>
    <w:next w:val="CommentText"/>
    <w:semiHidden/>
    <w:rsid w:val="00A04664"/>
    <w:rPr>
      <w:b/>
      <w:bCs/>
    </w:rPr>
  </w:style>
  <w:style w:type="character" w:styleId="PageNumber">
    <w:name w:val="page number"/>
    <w:basedOn w:val="DefaultParagraphFont"/>
    <w:rsid w:val="008D21D0"/>
  </w:style>
  <w:style w:type="table" w:styleId="TableGrid">
    <w:name w:val="Table Grid"/>
    <w:basedOn w:val="TableNormal"/>
    <w:rsid w:val="0028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020"/>
    <w:rPr>
      <w:color w:val="0000FF"/>
      <w:u w:val="single"/>
    </w:rPr>
  </w:style>
  <w:style w:type="paragraph" w:customStyle="1" w:styleId="style1">
    <w:name w:val="style1"/>
    <w:basedOn w:val="Normal"/>
    <w:rsid w:val="007B5156"/>
    <w:pPr>
      <w:spacing w:before="100" w:beforeAutospacing="1" w:after="100" w:afterAutospacing="1"/>
    </w:pPr>
    <w:rPr>
      <w:rFonts w:ascii="Arial" w:hAnsi="Arial" w:cs="Arial"/>
      <w:szCs w:val="24"/>
    </w:rPr>
  </w:style>
  <w:style w:type="character" w:customStyle="1" w:styleId="FooterChar">
    <w:name w:val="Footer Char"/>
    <w:basedOn w:val="DefaultParagraphFont"/>
    <w:link w:val="Footer"/>
    <w:uiPriority w:val="99"/>
    <w:rsid w:val="00916A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center"/>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center" w:pos="4680"/>
      </w:tabs>
      <w:suppressAutoHyphens/>
      <w:jc w:val="both"/>
    </w:pPr>
  </w:style>
  <w:style w:type="paragraph" w:styleId="BodyText2">
    <w:name w:val="Body Text 2"/>
    <w:basedOn w:val="Normal"/>
    <w:rsid w:val="00195F5A"/>
    <w:pPr>
      <w:spacing w:after="120" w:line="480" w:lineRule="auto"/>
    </w:pPr>
  </w:style>
  <w:style w:type="paragraph" w:styleId="BodyText3">
    <w:name w:val="Body Text 3"/>
    <w:basedOn w:val="Normal"/>
    <w:rsid w:val="00195F5A"/>
    <w:pPr>
      <w:spacing w:after="120"/>
    </w:pPr>
    <w:rPr>
      <w:sz w:val="16"/>
      <w:szCs w:val="16"/>
    </w:rPr>
  </w:style>
  <w:style w:type="paragraph" w:styleId="BalloonText">
    <w:name w:val="Balloon Text"/>
    <w:basedOn w:val="Normal"/>
    <w:semiHidden/>
    <w:rsid w:val="00A04664"/>
    <w:rPr>
      <w:rFonts w:ascii="Tahoma" w:hAnsi="Tahoma" w:cs="Tahoma"/>
      <w:sz w:val="16"/>
      <w:szCs w:val="16"/>
    </w:rPr>
  </w:style>
  <w:style w:type="character" w:styleId="CommentReference">
    <w:name w:val="annotation reference"/>
    <w:semiHidden/>
    <w:rsid w:val="00A04664"/>
    <w:rPr>
      <w:sz w:val="16"/>
      <w:szCs w:val="16"/>
    </w:rPr>
  </w:style>
  <w:style w:type="paragraph" w:styleId="CommentText">
    <w:name w:val="annotation text"/>
    <w:basedOn w:val="Normal"/>
    <w:semiHidden/>
    <w:rsid w:val="00A04664"/>
    <w:rPr>
      <w:sz w:val="20"/>
    </w:rPr>
  </w:style>
  <w:style w:type="paragraph" w:styleId="CommentSubject">
    <w:name w:val="annotation subject"/>
    <w:basedOn w:val="CommentText"/>
    <w:next w:val="CommentText"/>
    <w:semiHidden/>
    <w:rsid w:val="00A04664"/>
    <w:rPr>
      <w:b/>
      <w:bCs/>
    </w:rPr>
  </w:style>
  <w:style w:type="character" w:styleId="PageNumber">
    <w:name w:val="page number"/>
    <w:basedOn w:val="DefaultParagraphFont"/>
    <w:rsid w:val="008D21D0"/>
  </w:style>
  <w:style w:type="table" w:styleId="TableGrid">
    <w:name w:val="Table Grid"/>
    <w:basedOn w:val="TableNormal"/>
    <w:rsid w:val="0028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020"/>
    <w:rPr>
      <w:color w:val="0000FF"/>
      <w:u w:val="single"/>
    </w:rPr>
  </w:style>
  <w:style w:type="paragraph" w:customStyle="1" w:styleId="style1">
    <w:name w:val="style1"/>
    <w:basedOn w:val="Normal"/>
    <w:rsid w:val="007B5156"/>
    <w:pPr>
      <w:spacing w:before="100" w:beforeAutospacing="1" w:after="100" w:afterAutospacing="1"/>
    </w:pPr>
    <w:rPr>
      <w:rFonts w:ascii="Arial" w:hAnsi="Arial" w:cs="Arial"/>
      <w:szCs w:val="24"/>
    </w:rPr>
  </w:style>
  <w:style w:type="character" w:customStyle="1" w:styleId="FooterChar">
    <w:name w:val="Footer Char"/>
    <w:basedOn w:val="DefaultParagraphFont"/>
    <w:link w:val="Footer"/>
    <w:uiPriority w:val="99"/>
    <w:rsid w:val="00916A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4142">
      <w:bodyDiv w:val="1"/>
      <w:marLeft w:val="0"/>
      <w:marRight w:val="0"/>
      <w:marTop w:val="0"/>
      <w:marBottom w:val="0"/>
      <w:divBdr>
        <w:top w:val="none" w:sz="0" w:space="0" w:color="auto"/>
        <w:left w:val="none" w:sz="0" w:space="0" w:color="auto"/>
        <w:bottom w:val="none" w:sz="0" w:space="0" w:color="auto"/>
        <w:right w:val="none" w:sz="0" w:space="0" w:color="auto"/>
      </w:divBdr>
      <w:divsChild>
        <w:div w:id="2133815177">
          <w:marLeft w:val="0"/>
          <w:marRight w:val="0"/>
          <w:marTop w:val="0"/>
          <w:marBottom w:val="0"/>
          <w:divBdr>
            <w:top w:val="none" w:sz="0" w:space="0" w:color="auto"/>
            <w:left w:val="none" w:sz="0" w:space="0" w:color="auto"/>
            <w:bottom w:val="none" w:sz="0" w:space="0" w:color="auto"/>
            <w:right w:val="none" w:sz="0" w:space="0" w:color="auto"/>
          </w:divBdr>
          <w:divsChild>
            <w:div w:id="259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HIAcostreports.LTCF@state.ma.us" TargetMode="External"/><Relationship Id="rId2" Type="http://schemas.openxmlformats.org/officeDocument/2006/relationships/styles" Target="styles.xml"/><Relationship Id="rId16" Type="http://schemas.openxmlformats.org/officeDocument/2006/relationships/hyperlink" Target="mailto:CHIAcostreports.LTCF@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IA.Data@state.ma.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ass.gov/lists/provider-payment-rates-hospitalsnursing-facilities-and-rest-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4462</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RATE SETTING COMMISSION</vt:lpstr>
    </vt:vector>
  </TitlesOfParts>
  <Company>DHCFP</Company>
  <LinksUpToDate>false</LinksUpToDate>
  <CharactersWithSpaces>29593</CharactersWithSpaces>
  <SharedDoc>false</SharedDoc>
  <HLinks>
    <vt:vector size="6" baseType="variant">
      <vt:variant>
        <vt:i4>393267</vt:i4>
      </vt:variant>
      <vt:variant>
        <vt:i4>0</vt:i4>
      </vt:variant>
      <vt:variant>
        <vt:i4>0</vt:i4>
      </vt:variant>
      <vt:variant>
        <vt:i4>5</vt:i4>
      </vt:variant>
      <vt:variant>
        <vt:lpwstr>mailto:hcf.data@state.ma.us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SETTING COMMISSION</dc:title>
  <dc:creator>RSC</dc:creator>
  <cp:lastModifiedBy>Pmccusker</cp:lastModifiedBy>
  <cp:revision>3</cp:revision>
  <cp:lastPrinted>2019-02-22T18:42:00Z</cp:lastPrinted>
  <dcterms:created xsi:type="dcterms:W3CDTF">2019-02-25T12:30:00Z</dcterms:created>
  <dcterms:modified xsi:type="dcterms:W3CDTF">2019-02-25T14:47:00Z</dcterms:modified>
</cp:coreProperties>
</file>