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33B9" w14:textId="77777777" w:rsidR="006D384C" w:rsidRDefault="006D384C" w:rsidP="00ED4E44"/>
    <w:p w14:paraId="7C0BF63B" w14:textId="77777777" w:rsidR="00D546BB" w:rsidRDefault="00D546BB" w:rsidP="00355249">
      <w:pPr>
        <w:jc w:val="center"/>
        <w:rPr>
          <w:sz w:val="40"/>
          <w:szCs w:val="40"/>
        </w:rPr>
      </w:pPr>
    </w:p>
    <w:p w14:paraId="7342C87F" w14:textId="77777777" w:rsidR="00D546BB" w:rsidRDefault="00D546BB" w:rsidP="00355249">
      <w:pPr>
        <w:jc w:val="center"/>
        <w:rPr>
          <w:sz w:val="40"/>
          <w:szCs w:val="40"/>
        </w:rPr>
      </w:pPr>
    </w:p>
    <w:p w14:paraId="64129404" w14:textId="77777777" w:rsidR="00D546BB" w:rsidRDefault="00D546BB" w:rsidP="00355249">
      <w:pPr>
        <w:jc w:val="center"/>
        <w:rPr>
          <w:sz w:val="40"/>
          <w:szCs w:val="40"/>
        </w:rPr>
      </w:pPr>
    </w:p>
    <w:p w14:paraId="0520E735" w14:textId="77777777" w:rsidR="00133065" w:rsidRPr="004A5271" w:rsidRDefault="00133065" w:rsidP="00133065">
      <w:pPr>
        <w:jc w:val="center"/>
        <w:rPr>
          <w:rFonts w:ascii="Arial Narrow" w:hAnsi="Arial Narrow"/>
          <w:color w:val="005480"/>
          <w:sz w:val="36"/>
          <w:szCs w:val="32"/>
        </w:rPr>
      </w:pPr>
      <w:r w:rsidRPr="004A5271">
        <w:rPr>
          <w:rFonts w:ascii="Arial Narrow" w:hAnsi="Arial Narrow"/>
          <w:color w:val="005480"/>
          <w:sz w:val="36"/>
          <w:szCs w:val="32"/>
        </w:rPr>
        <w:t>CENTER FOR HEALTH INFORMATION AND ANALYSIS (CHIA)</w:t>
      </w:r>
    </w:p>
    <w:p w14:paraId="067889BD" w14:textId="710FD399" w:rsidR="00355249" w:rsidRPr="00D23C32" w:rsidRDefault="00355249" w:rsidP="00355249">
      <w:pPr>
        <w:jc w:val="center"/>
        <w:rPr>
          <w:sz w:val="40"/>
          <w:szCs w:val="40"/>
        </w:rPr>
      </w:pPr>
    </w:p>
    <w:p w14:paraId="5E4D7F10" w14:textId="583272DE" w:rsidR="000A5945" w:rsidRDefault="00133065" w:rsidP="00133065">
      <w:pPr>
        <w:jc w:val="center"/>
        <w:rPr>
          <w:rFonts w:ascii="Arial Narrow" w:hAnsi="Arial Narrow"/>
          <w:b/>
          <w:color w:val="005480"/>
          <w:sz w:val="40"/>
          <w:szCs w:val="32"/>
        </w:rPr>
      </w:pPr>
      <w:r w:rsidRPr="00133065">
        <w:rPr>
          <w:rFonts w:ascii="Arial Narrow" w:hAnsi="Arial Narrow"/>
          <w:b/>
          <w:color w:val="005480"/>
          <w:sz w:val="40"/>
          <w:szCs w:val="32"/>
        </w:rPr>
        <w:t>CHIA Submissions</w:t>
      </w:r>
      <w:r>
        <w:rPr>
          <w:rFonts w:ascii="Arial Narrow" w:hAnsi="Arial Narrow"/>
          <w:b/>
          <w:color w:val="005480"/>
          <w:sz w:val="40"/>
          <w:szCs w:val="32"/>
        </w:rPr>
        <w:t xml:space="preserve"> </w:t>
      </w:r>
      <w:r w:rsidR="000A5945">
        <w:rPr>
          <w:rFonts w:ascii="Arial Narrow" w:hAnsi="Arial Narrow"/>
          <w:b/>
          <w:color w:val="005480"/>
          <w:sz w:val="40"/>
          <w:szCs w:val="32"/>
        </w:rPr>
        <w:t xml:space="preserve">Technical </w:t>
      </w:r>
      <w:r w:rsidR="004F312A">
        <w:rPr>
          <w:rFonts w:ascii="Arial Narrow" w:hAnsi="Arial Narrow"/>
          <w:b/>
          <w:color w:val="005480"/>
          <w:sz w:val="40"/>
          <w:szCs w:val="32"/>
        </w:rPr>
        <w:t xml:space="preserve">Instruction and </w:t>
      </w:r>
      <w:r w:rsidR="000A5945">
        <w:rPr>
          <w:rFonts w:ascii="Arial Narrow" w:hAnsi="Arial Narrow"/>
          <w:b/>
          <w:color w:val="005480"/>
          <w:sz w:val="40"/>
          <w:szCs w:val="32"/>
        </w:rPr>
        <w:t xml:space="preserve">User </w:t>
      </w:r>
      <w:r w:rsidR="004F312A">
        <w:rPr>
          <w:rFonts w:ascii="Arial Narrow" w:hAnsi="Arial Narrow"/>
          <w:b/>
          <w:color w:val="005480"/>
          <w:sz w:val="40"/>
          <w:szCs w:val="32"/>
        </w:rPr>
        <w:t>Guide</w:t>
      </w:r>
      <w:r w:rsidR="000A5945">
        <w:rPr>
          <w:rFonts w:ascii="Arial Narrow" w:hAnsi="Arial Narrow"/>
          <w:b/>
          <w:color w:val="005480"/>
          <w:sz w:val="40"/>
          <w:szCs w:val="32"/>
        </w:rPr>
        <w:t xml:space="preserve"> for</w:t>
      </w:r>
      <w:r>
        <w:rPr>
          <w:rFonts w:ascii="Arial Narrow" w:hAnsi="Arial Narrow"/>
          <w:b/>
          <w:color w:val="005480"/>
          <w:sz w:val="40"/>
          <w:szCs w:val="32"/>
        </w:rPr>
        <w:t xml:space="preserve"> </w:t>
      </w:r>
      <w:r w:rsidR="000A5945">
        <w:rPr>
          <w:rFonts w:ascii="Arial Narrow" w:hAnsi="Arial Narrow"/>
          <w:b/>
          <w:color w:val="005480"/>
          <w:sz w:val="40"/>
          <w:szCs w:val="32"/>
        </w:rPr>
        <w:t>the</w:t>
      </w:r>
    </w:p>
    <w:p w14:paraId="6BCB456C" w14:textId="38893BD2" w:rsidR="00E34D7B" w:rsidRPr="00FF1057" w:rsidRDefault="00384F69" w:rsidP="00133065">
      <w:pPr>
        <w:jc w:val="center"/>
        <w:rPr>
          <w:rFonts w:ascii="Arial Narrow" w:hAnsi="Arial Narrow"/>
          <w:b/>
          <w:color w:val="005480"/>
          <w:sz w:val="36"/>
          <w:szCs w:val="32"/>
        </w:rPr>
      </w:pPr>
      <w:r>
        <w:rPr>
          <w:rFonts w:ascii="Arial Narrow" w:hAnsi="Arial Narrow"/>
          <w:b/>
          <w:color w:val="005480"/>
          <w:sz w:val="36"/>
          <w:szCs w:val="32"/>
        </w:rPr>
        <w:t>Realty Company</w:t>
      </w:r>
      <w:r w:rsidR="00C100CF">
        <w:rPr>
          <w:rFonts w:ascii="Arial Narrow" w:hAnsi="Arial Narrow"/>
          <w:b/>
          <w:color w:val="005480"/>
          <w:sz w:val="36"/>
          <w:szCs w:val="32"/>
        </w:rPr>
        <w:t xml:space="preserve"> </w:t>
      </w:r>
      <w:r w:rsidR="00FF1057">
        <w:rPr>
          <w:rFonts w:ascii="Arial Narrow" w:hAnsi="Arial Narrow"/>
          <w:b/>
          <w:color w:val="005480"/>
          <w:sz w:val="36"/>
          <w:szCs w:val="32"/>
        </w:rPr>
        <w:t xml:space="preserve">Cost </w:t>
      </w:r>
      <w:r w:rsidR="00FF1057" w:rsidRPr="00FF1057">
        <w:rPr>
          <w:rFonts w:ascii="Arial Narrow" w:hAnsi="Arial Narrow"/>
          <w:b/>
          <w:color w:val="005480"/>
          <w:sz w:val="36"/>
          <w:szCs w:val="32"/>
        </w:rPr>
        <w:t>Report</w:t>
      </w:r>
    </w:p>
    <w:p w14:paraId="350D1932" w14:textId="226D833F" w:rsidR="000A5945" w:rsidRDefault="000A5945" w:rsidP="00133065">
      <w:pPr>
        <w:jc w:val="center"/>
        <w:rPr>
          <w:rFonts w:ascii="Arial Narrow" w:hAnsi="Arial Narrow"/>
          <w:b/>
          <w:color w:val="005480"/>
          <w:sz w:val="40"/>
          <w:szCs w:val="32"/>
        </w:rPr>
      </w:pPr>
      <w:r>
        <w:rPr>
          <w:rFonts w:ascii="Arial Narrow" w:hAnsi="Arial Narrow"/>
          <w:b/>
          <w:color w:val="005480"/>
          <w:sz w:val="40"/>
          <w:szCs w:val="32"/>
        </w:rPr>
        <w:t>(</w:t>
      </w:r>
      <w:r w:rsidR="00384F69">
        <w:rPr>
          <w:rFonts w:ascii="Arial Narrow" w:hAnsi="Arial Narrow"/>
          <w:b/>
          <w:color w:val="005480"/>
          <w:sz w:val="40"/>
          <w:szCs w:val="32"/>
        </w:rPr>
        <w:t>REA-CR</w:t>
      </w:r>
      <w:r>
        <w:rPr>
          <w:rFonts w:ascii="Arial Narrow" w:hAnsi="Arial Narrow"/>
          <w:b/>
          <w:color w:val="005480"/>
          <w:sz w:val="40"/>
          <w:szCs w:val="32"/>
        </w:rPr>
        <w:t>)</w:t>
      </w:r>
    </w:p>
    <w:p w14:paraId="5E50BE22" w14:textId="4C6C5F3D" w:rsidR="004F312A" w:rsidRPr="000751E2" w:rsidRDefault="000751E2" w:rsidP="00133065">
      <w:pPr>
        <w:jc w:val="center"/>
        <w:rPr>
          <w:rFonts w:ascii="Arial Narrow" w:hAnsi="Arial Narrow"/>
          <w:b/>
          <w:color w:val="005480"/>
          <w:szCs w:val="18"/>
        </w:rPr>
      </w:pPr>
      <w:r>
        <w:rPr>
          <w:rFonts w:ascii="Arial Narrow" w:hAnsi="Arial Narrow"/>
          <w:b/>
          <w:color w:val="005480"/>
          <w:szCs w:val="18"/>
        </w:rPr>
        <w:t>Version 3/</w:t>
      </w:r>
      <w:r w:rsidR="00BB778B">
        <w:rPr>
          <w:rFonts w:ascii="Arial Narrow" w:hAnsi="Arial Narrow"/>
          <w:b/>
          <w:color w:val="005480"/>
          <w:szCs w:val="18"/>
        </w:rPr>
        <w:t>8/2</w:t>
      </w:r>
      <w:r>
        <w:rPr>
          <w:rFonts w:ascii="Arial Narrow" w:hAnsi="Arial Narrow"/>
          <w:b/>
          <w:color w:val="005480"/>
          <w:szCs w:val="18"/>
        </w:rPr>
        <w:t>022</w:t>
      </w:r>
    </w:p>
    <w:p w14:paraId="7464F219" w14:textId="491239B2" w:rsidR="00E34D7B" w:rsidRPr="00355249" w:rsidRDefault="00E34D7B" w:rsidP="00E34D7B">
      <w:pPr>
        <w:tabs>
          <w:tab w:val="left" w:pos="-720"/>
        </w:tabs>
        <w:suppressAutoHyphens/>
        <w:jc w:val="center"/>
        <w:rPr>
          <w:spacing w:val="-3"/>
          <w:sz w:val="40"/>
          <w:szCs w:val="40"/>
        </w:rPr>
      </w:pPr>
    </w:p>
    <w:p w14:paraId="5FA88E02" w14:textId="77777777" w:rsidR="00E34D7B" w:rsidRPr="00477E98" w:rsidRDefault="00E34D7B" w:rsidP="00E34D7B">
      <w:pPr>
        <w:tabs>
          <w:tab w:val="left" w:pos="-720"/>
        </w:tabs>
        <w:suppressAutoHyphens/>
        <w:jc w:val="both"/>
        <w:rPr>
          <w:spacing w:val="-3"/>
        </w:rPr>
      </w:pPr>
    </w:p>
    <w:p w14:paraId="605CD657" w14:textId="77777777" w:rsidR="00E34D7B" w:rsidRPr="00477E98" w:rsidRDefault="00E34D7B" w:rsidP="00E34D7B">
      <w:pPr>
        <w:tabs>
          <w:tab w:val="left" w:pos="-720"/>
        </w:tabs>
        <w:suppressAutoHyphens/>
        <w:jc w:val="both"/>
        <w:rPr>
          <w:spacing w:val="-3"/>
        </w:rPr>
      </w:pPr>
    </w:p>
    <w:p w14:paraId="6497ABDC" w14:textId="77777777" w:rsidR="00E34D7B" w:rsidRDefault="00E34D7B" w:rsidP="00E34D7B">
      <w:pPr>
        <w:tabs>
          <w:tab w:val="left" w:pos="-720"/>
        </w:tabs>
        <w:suppressAutoHyphens/>
        <w:jc w:val="both"/>
        <w:rPr>
          <w:spacing w:val="-3"/>
        </w:rPr>
        <w:sectPr w:rsidR="00E34D7B" w:rsidSect="007E68C5">
          <w:footerReference w:type="even" r:id="rId8"/>
          <w:footerReference w:type="default" r:id="rId9"/>
          <w:footerReference w:type="first" r:id="rId10"/>
          <w:endnotePr>
            <w:numFmt w:val="decimal"/>
          </w:endnotePr>
          <w:pgSz w:w="12240" w:h="15840"/>
          <w:pgMar w:top="1152" w:right="1440" w:bottom="720" w:left="1440" w:header="1440" w:footer="720" w:gutter="0"/>
          <w:cols w:space="720"/>
          <w:noEndnote/>
        </w:sectPr>
      </w:pPr>
    </w:p>
    <w:sdt>
      <w:sdtPr>
        <w:id w:val="1305269466"/>
        <w:docPartObj>
          <w:docPartGallery w:val="Table of Contents"/>
          <w:docPartUnique/>
        </w:docPartObj>
      </w:sdtPr>
      <w:sdtEndPr>
        <w:rPr>
          <w:b/>
          <w:bCs/>
          <w:noProof/>
        </w:rPr>
      </w:sdtEndPr>
      <w:sdtContent>
        <w:p w14:paraId="0844CEC8" w14:textId="0AEFA6FF" w:rsidR="007C3349" w:rsidRPr="00674207" w:rsidRDefault="007C3349" w:rsidP="00674207">
          <w:pPr>
            <w:rPr>
              <w:b/>
              <w:color w:val="0070C0"/>
              <w:sz w:val="24"/>
            </w:rPr>
          </w:pPr>
          <w:r w:rsidRPr="00674207">
            <w:rPr>
              <w:b/>
              <w:color w:val="0070C0"/>
              <w:sz w:val="24"/>
            </w:rPr>
            <w:t>Table of Contents</w:t>
          </w:r>
        </w:p>
        <w:p w14:paraId="622BCA6B" w14:textId="5BC1C0FA" w:rsidR="00FE2572" w:rsidRDefault="007C3349">
          <w:pPr>
            <w:pStyle w:val="TOC1"/>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97632506" w:history="1">
            <w:r w:rsidR="00FE2572" w:rsidRPr="002B4231">
              <w:rPr>
                <w:rStyle w:val="Hyperlink"/>
                <w:noProof/>
              </w:rPr>
              <w:t>Introduction</w:t>
            </w:r>
            <w:r w:rsidR="00FE2572">
              <w:rPr>
                <w:noProof/>
                <w:webHidden/>
              </w:rPr>
              <w:tab/>
            </w:r>
            <w:r w:rsidR="00FE2572">
              <w:rPr>
                <w:noProof/>
                <w:webHidden/>
              </w:rPr>
              <w:fldChar w:fldCharType="begin"/>
            </w:r>
            <w:r w:rsidR="00FE2572">
              <w:rPr>
                <w:noProof/>
                <w:webHidden/>
              </w:rPr>
              <w:instrText xml:space="preserve"> PAGEREF _Toc97632506 \h </w:instrText>
            </w:r>
            <w:r w:rsidR="00FE2572">
              <w:rPr>
                <w:noProof/>
                <w:webHidden/>
              </w:rPr>
            </w:r>
            <w:r w:rsidR="00FE2572">
              <w:rPr>
                <w:noProof/>
                <w:webHidden/>
              </w:rPr>
              <w:fldChar w:fldCharType="separate"/>
            </w:r>
            <w:r w:rsidR="00FE2572">
              <w:rPr>
                <w:noProof/>
                <w:webHidden/>
              </w:rPr>
              <w:t>3</w:t>
            </w:r>
            <w:r w:rsidR="00FE2572">
              <w:rPr>
                <w:noProof/>
                <w:webHidden/>
              </w:rPr>
              <w:fldChar w:fldCharType="end"/>
            </w:r>
          </w:hyperlink>
        </w:p>
        <w:p w14:paraId="450149CE" w14:textId="25809B76" w:rsidR="00FE2572" w:rsidRDefault="002F413A">
          <w:pPr>
            <w:pStyle w:val="TOC1"/>
            <w:rPr>
              <w:rFonts w:asciiTheme="minorHAnsi" w:eastAsiaTheme="minorEastAsia" w:hAnsiTheme="minorHAnsi" w:cstheme="minorBidi"/>
              <w:noProof/>
              <w:sz w:val="22"/>
              <w:szCs w:val="22"/>
            </w:rPr>
          </w:pPr>
          <w:hyperlink w:anchor="_Toc97632507" w:history="1">
            <w:r w:rsidR="00FE2572" w:rsidRPr="002B4231">
              <w:rPr>
                <w:rStyle w:val="Hyperlink"/>
                <w:noProof/>
              </w:rPr>
              <w:t>Filing Requirements</w:t>
            </w:r>
            <w:r w:rsidR="00FE2572">
              <w:rPr>
                <w:noProof/>
                <w:webHidden/>
              </w:rPr>
              <w:tab/>
            </w:r>
            <w:r w:rsidR="00FE2572">
              <w:rPr>
                <w:noProof/>
                <w:webHidden/>
              </w:rPr>
              <w:fldChar w:fldCharType="begin"/>
            </w:r>
            <w:r w:rsidR="00FE2572">
              <w:rPr>
                <w:noProof/>
                <w:webHidden/>
              </w:rPr>
              <w:instrText xml:space="preserve"> PAGEREF _Toc97632507 \h </w:instrText>
            </w:r>
            <w:r w:rsidR="00FE2572">
              <w:rPr>
                <w:noProof/>
                <w:webHidden/>
              </w:rPr>
            </w:r>
            <w:r w:rsidR="00FE2572">
              <w:rPr>
                <w:noProof/>
                <w:webHidden/>
              </w:rPr>
              <w:fldChar w:fldCharType="separate"/>
            </w:r>
            <w:r w:rsidR="00FE2572">
              <w:rPr>
                <w:noProof/>
                <w:webHidden/>
              </w:rPr>
              <w:t>3</w:t>
            </w:r>
            <w:r w:rsidR="00FE2572">
              <w:rPr>
                <w:noProof/>
                <w:webHidden/>
              </w:rPr>
              <w:fldChar w:fldCharType="end"/>
            </w:r>
          </w:hyperlink>
        </w:p>
        <w:p w14:paraId="5D7942FE" w14:textId="321A9D32" w:rsidR="00FE2572" w:rsidRDefault="002F413A">
          <w:pPr>
            <w:pStyle w:val="TOC2"/>
            <w:rPr>
              <w:rFonts w:eastAsiaTheme="minorEastAsia"/>
              <w:noProof/>
              <w:sz w:val="22"/>
              <w:szCs w:val="22"/>
            </w:rPr>
          </w:pPr>
          <w:hyperlink w:anchor="_Toc97632508" w:history="1">
            <w:r w:rsidR="00FE2572" w:rsidRPr="002B4231">
              <w:rPr>
                <w:rStyle w:val="Hyperlink"/>
                <w:noProof/>
              </w:rPr>
              <w:t>Who Must File</w:t>
            </w:r>
            <w:r w:rsidR="00FE2572">
              <w:rPr>
                <w:noProof/>
                <w:webHidden/>
              </w:rPr>
              <w:tab/>
            </w:r>
            <w:r w:rsidR="00FE2572">
              <w:rPr>
                <w:noProof/>
                <w:webHidden/>
              </w:rPr>
              <w:fldChar w:fldCharType="begin"/>
            </w:r>
            <w:r w:rsidR="00FE2572">
              <w:rPr>
                <w:noProof/>
                <w:webHidden/>
              </w:rPr>
              <w:instrText xml:space="preserve"> PAGEREF _Toc97632508 \h </w:instrText>
            </w:r>
            <w:r w:rsidR="00FE2572">
              <w:rPr>
                <w:noProof/>
                <w:webHidden/>
              </w:rPr>
            </w:r>
            <w:r w:rsidR="00FE2572">
              <w:rPr>
                <w:noProof/>
                <w:webHidden/>
              </w:rPr>
              <w:fldChar w:fldCharType="separate"/>
            </w:r>
            <w:r w:rsidR="00FE2572">
              <w:rPr>
                <w:noProof/>
                <w:webHidden/>
              </w:rPr>
              <w:t>3</w:t>
            </w:r>
            <w:r w:rsidR="00FE2572">
              <w:rPr>
                <w:noProof/>
                <w:webHidden/>
              </w:rPr>
              <w:fldChar w:fldCharType="end"/>
            </w:r>
          </w:hyperlink>
        </w:p>
        <w:p w14:paraId="100BFE57" w14:textId="32140671" w:rsidR="00FE2572" w:rsidRDefault="002F413A">
          <w:pPr>
            <w:pStyle w:val="TOC2"/>
            <w:rPr>
              <w:rFonts w:eastAsiaTheme="minorEastAsia"/>
              <w:noProof/>
              <w:sz w:val="22"/>
              <w:szCs w:val="22"/>
            </w:rPr>
          </w:pPr>
          <w:hyperlink w:anchor="_Toc97632509" w:history="1">
            <w:r w:rsidR="00FE2572" w:rsidRPr="002B4231">
              <w:rPr>
                <w:rStyle w:val="Hyperlink"/>
                <w:noProof/>
              </w:rPr>
              <w:t>When to File</w:t>
            </w:r>
            <w:r w:rsidR="00FE2572">
              <w:rPr>
                <w:noProof/>
                <w:webHidden/>
              </w:rPr>
              <w:tab/>
            </w:r>
            <w:r w:rsidR="00FE2572">
              <w:rPr>
                <w:noProof/>
                <w:webHidden/>
              </w:rPr>
              <w:fldChar w:fldCharType="begin"/>
            </w:r>
            <w:r w:rsidR="00FE2572">
              <w:rPr>
                <w:noProof/>
                <w:webHidden/>
              </w:rPr>
              <w:instrText xml:space="preserve"> PAGEREF _Toc97632509 \h </w:instrText>
            </w:r>
            <w:r w:rsidR="00FE2572">
              <w:rPr>
                <w:noProof/>
                <w:webHidden/>
              </w:rPr>
            </w:r>
            <w:r w:rsidR="00FE2572">
              <w:rPr>
                <w:noProof/>
                <w:webHidden/>
              </w:rPr>
              <w:fldChar w:fldCharType="separate"/>
            </w:r>
            <w:r w:rsidR="00FE2572">
              <w:rPr>
                <w:noProof/>
                <w:webHidden/>
              </w:rPr>
              <w:t>3</w:t>
            </w:r>
            <w:r w:rsidR="00FE2572">
              <w:rPr>
                <w:noProof/>
                <w:webHidden/>
              </w:rPr>
              <w:fldChar w:fldCharType="end"/>
            </w:r>
          </w:hyperlink>
        </w:p>
        <w:p w14:paraId="372910F2" w14:textId="6E2B9A19" w:rsidR="00FE2572" w:rsidRDefault="002F413A">
          <w:pPr>
            <w:pStyle w:val="TOC2"/>
            <w:rPr>
              <w:rFonts w:eastAsiaTheme="minorEastAsia"/>
              <w:noProof/>
              <w:sz w:val="22"/>
              <w:szCs w:val="22"/>
            </w:rPr>
          </w:pPr>
          <w:hyperlink w:anchor="_Toc97632510" w:history="1">
            <w:r w:rsidR="00FE2572" w:rsidRPr="002B4231">
              <w:rPr>
                <w:rStyle w:val="Hyperlink"/>
                <w:noProof/>
              </w:rPr>
              <w:t>How to File</w:t>
            </w:r>
            <w:r w:rsidR="00FE2572">
              <w:rPr>
                <w:noProof/>
                <w:webHidden/>
              </w:rPr>
              <w:tab/>
            </w:r>
            <w:r w:rsidR="00FE2572">
              <w:rPr>
                <w:noProof/>
                <w:webHidden/>
              </w:rPr>
              <w:fldChar w:fldCharType="begin"/>
            </w:r>
            <w:r w:rsidR="00FE2572">
              <w:rPr>
                <w:noProof/>
                <w:webHidden/>
              </w:rPr>
              <w:instrText xml:space="preserve"> PAGEREF _Toc97632510 \h </w:instrText>
            </w:r>
            <w:r w:rsidR="00FE2572">
              <w:rPr>
                <w:noProof/>
                <w:webHidden/>
              </w:rPr>
            </w:r>
            <w:r w:rsidR="00FE2572">
              <w:rPr>
                <w:noProof/>
                <w:webHidden/>
              </w:rPr>
              <w:fldChar w:fldCharType="separate"/>
            </w:r>
            <w:r w:rsidR="00FE2572">
              <w:rPr>
                <w:noProof/>
                <w:webHidden/>
              </w:rPr>
              <w:t>3</w:t>
            </w:r>
            <w:r w:rsidR="00FE2572">
              <w:rPr>
                <w:noProof/>
                <w:webHidden/>
              </w:rPr>
              <w:fldChar w:fldCharType="end"/>
            </w:r>
          </w:hyperlink>
        </w:p>
        <w:p w14:paraId="3D7BD660" w14:textId="51AB9C5A" w:rsidR="00FE2572" w:rsidRDefault="002F413A">
          <w:pPr>
            <w:pStyle w:val="TOC2"/>
            <w:rPr>
              <w:rFonts w:eastAsiaTheme="minorEastAsia"/>
              <w:noProof/>
              <w:sz w:val="22"/>
              <w:szCs w:val="22"/>
            </w:rPr>
          </w:pPr>
          <w:hyperlink w:anchor="_Toc97632511" w:history="1">
            <w:r w:rsidR="00FE2572" w:rsidRPr="002B4231">
              <w:rPr>
                <w:rStyle w:val="Hyperlink"/>
                <w:noProof/>
              </w:rPr>
              <w:t>General Information</w:t>
            </w:r>
            <w:r w:rsidR="00FE2572">
              <w:rPr>
                <w:noProof/>
                <w:webHidden/>
              </w:rPr>
              <w:tab/>
            </w:r>
            <w:r w:rsidR="00FE2572">
              <w:rPr>
                <w:noProof/>
                <w:webHidden/>
              </w:rPr>
              <w:fldChar w:fldCharType="begin"/>
            </w:r>
            <w:r w:rsidR="00FE2572">
              <w:rPr>
                <w:noProof/>
                <w:webHidden/>
              </w:rPr>
              <w:instrText xml:space="preserve"> PAGEREF _Toc97632511 \h </w:instrText>
            </w:r>
            <w:r w:rsidR="00FE2572">
              <w:rPr>
                <w:noProof/>
                <w:webHidden/>
              </w:rPr>
            </w:r>
            <w:r w:rsidR="00FE2572">
              <w:rPr>
                <w:noProof/>
                <w:webHidden/>
              </w:rPr>
              <w:fldChar w:fldCharType="separate"/>
            </w:r>
            <w:r w:rsidR="00FE2572">
              <w:rPr>
                <w:noProof/>
                <w:webHidden/>
              </w:rPr>
              <w:t>4</w:t>
            </w:r>
            <w:r w:rsidR="00FE2572">
              <w:rPr>
                <w:noProof/>
                <w:webHidden/>
              </w:rPr>
              <w:fldChar w:fldCharType="end"/>
            </w:r>
          </w:hyperlink>
        </w:p>
        <w:p w14:paraId="52DBFF22" w14:textId="178E7CCB" w:rsidR="00FE2572" w:rsidRDefault="002F413A">
          <w:pPr>
            <w:pStyle w:val="TOC1"/>
            <w:rPr>
              <w:rFonts w:asciiTheme="minorHAnsi" w:eastAsiaTheme="minorEastAsia" w:hAnsiTheme="minorHAnsi" w:cstheme="minorBidi"/>
              <w:noProof/>
              <w:sz w:val="22"/>
              <w:szCs w:val="22"/>
            </w:rPr>
          </w:pPr>
          <w:hyperlink w:anchor="_Toc97632512" w:history="1">
            <w:r w:rsidR="00FE2572" w:rsidRPr="002B4231">
              <w:rPr>
                <w:rStyle w:val="Hyperlink"/>
                <w:noProof/>
              </w:rPr>
              <w:t>General User Instructions</w:t>
            </w:r>
            <w:r w:rsidR="00FE2572">
              <w:rPr>
                <w:noProof/>
                <w:webHidden/>
              </w:rPr>
              <w:tab/>
            </w:r>
            <w:r w:rsidR="00FE2572">
              <w:rPr>
                <w:noProof/>
                <w:webHidden/>
              </w:rPr>
              <w:fldChar w:fldCharType="begin"/>
            </w:r>
            <w:r w:rsidR="00FE2572">
              <w:rPr>
                <w:noProof/>
                <w:webHidden/>
              </w:rPr>
              <w:instrText xml:space="preserve"> PAGEREF _Toc97632512 \h </w:instrText>
            </w:r>
            <w:r w:rsidR="00FE2572">
              <w:rPr>
                <w:noProof/>
                <w:webHidden/>
              </w:rPr>
            </w:r>
            <w:r w:rsidR="00FE2572">
              <w:rPr>
                <w:noProof/>
                <w:webHidden/>
              </w:rPr>
              <w:fldChar w:fldCharType="separate"/>
            </w:r>
            <w:r w:rsidR="00FE2572">
              <w:rPr>
                <w:noProof/>
                <w:webHidden/>
              </w:rPr>
              <w:t>4</w:t>
            </w:r>
            <w:r w:rsidR="00FE2572">
              <w:rPr>
                <w:noProof/>
                <w:webHidden/>
              </w:rPr>
              <w:fldChar w:fldCharType="end"/>
            </w:r>
          </w:hyperlink>
        </w:p>
        <w:p w14:paraId="5CD7A885" w14:textId="7A3AB05B" w:rsidR="00FE2572" w:rsidRDefault="002F413A">
          <w:pPr>
            <w:pStyle w:val="TOC2"/>
            <w:rPr>
              <w:rFonts w:eastAsiaTheme="minorEastAsia"/>
              <w:noProof/>
              <w:sz w:val="22"/>
              <w:szCs w:val="22"/>
            </w:rPr>
          </w:pPr>
          <w:hyperlink w:anchor="_Toc97632513" w:history="1">
            <w:r w:rsidR="00FE2572" w:rsidRPr="002B4231">
              <w:rPr>
                <w:rStyle w:val="Hyperlink"/>
                <w:noProof/>
              </w:rPr>
              <w:t>Logging In and Getting Started</w:t>
            </w:r>
            <w:r w:rsidR="00FE2572">
              <w:rPr>
                <w:noProof/>
                <w:webHidden/>
              </w:rPr>
              <w:tab/>
            </w:r>
            <w:r w:rsidR="00FE2572">
              <w:rPr>
                <w:noProof/>
                <w:webHidden/>
              </w:rPr>
              <w:fldChar w:fldCharType="begin"/>
            </w:r>
            <w:r w:rsidR="00FE2572">
              <w:rPr>
                <w:noProof/>
                <w:webHidden/>
              </w:rPr>
              <w:instrText xml:space="preserve"> PAGEREF _Toc97632513 \h </w:instrText>
            </w:r>
            <w:r w:rsidR="00FE2572">
              <w:rPr>
                <w:noProof/>
                <w:webHidden/>
              </w:rPr>
            </w:r>
            <w:r w:rsidR="00FE2572">
              <w:rPr>
                <w:noProof/>
                <w:webHidden/>
              </w:rPr>
              <w:fldChar w:fldCharType="separate"/>
            </w:r>
            <w:r w:rsidR="00FE2572">
              <w:rPr>
                <w:noProof/>
                <w:webHidden/>
              </w:rPr>
              <w:t>4</w:t>
            </w:r>
            <w:r w:rsidR="00FE2572">
              <w:rPr>
                <w:noProof/>
                <w:webHidden/>
              </w:rPr>
              <w:fldChar w:fldCharType="end"/>
            </w:r>
          </w:hyperlink>
        </w:p>
        <w:p w14:paraId="5868E91B" w14:textId="0EAD7AC1" w:rsidR="00FE2572" w:rsidRDefault="002F413A">
          <w:pPr>
            <w:pStyle w:val="TOC2"/>
            <w:rPr>
              <w:rFonts w:eastAsiaTheme="minorEastAsia"/>
              <w:noProof/>
              <w:sz w:val="22"/>
              <w:szCs w:val="22"/>
            </w:rPr>
          </w:pPr>
          <w:hyperlink w:anchor="_Toc97632514" w:history="1">
            <w:r w:rsidR="00FE2572" w:rsidRPr="002B4231">
              <w:rPr>
                <w:rStyle w:val="Hyperlink"/>
                <w:noProof/>
              </w:rPr>
              <w:t>Home Screen</w:t>
            </w:r>
            <w:r w:rsidR="00FE2572">
              <w:rPr>
                <w:noProof/>
                <w:webHidden/>
              </w:rPr>
              <w:tab/>
            </w:r>
            <w:r w:rsidR="00FE2572">
              <w:rPr>
                <w:noProof/>
                <w:webHidden/>
              </w:rPr>
              <w:fldChar w:fldCharType="begin"/>
            </w:r>
            <w:r w:rsidR="00FE2572">
              <w:rPr>
                <w:noProof/>
                <w:webHidden/>
              </w:rPr>
              <w:instrText xml:space="preserve"> PAGEREF _Toc97632514 \h </w:instrText>
            </w:r>
            <w:r w:rsidR="00FE2572">
              <w:rPr>
                <w:noProof/>
                <w:webHidden/>
              </w:rPr>
            </w:r>
            <w:r w:rsidR="00FE2572">
              <w:rPr>
                <w:noProof/>
                <w:webHidden/>
              </w:rPr>
              <w:fldChar w:fldCharType="separate"/>
            </w:r>
            <w:r w:rsidR="00FE2572">
              <w:rPr>
                <w:noProof/>
                <w:webHidden/>
              </w:rPr>
              <w:t>5</w:t>
            </w:r>
            <w:r w:rsidR="00FE2572">
              <w:rPr>
                <w:noProof/>
                <w:webHidden/>
              </w:rPr>
              <w:fldChar w:fldCharType="end"/>
            </w:r>
          </w:hyperlink>
        </w:p>
        <w:p w14:paraId="4BC39523" w14:textId="05CDF2FC" w:rsidR="00FE2572" w:rsidRDefault="002F413A">
          <w:pPr>
            <w:pStyle w:val="TOC2"/>
            <w:rPr>
              <w:rFonts w:eastAsiaTheme="minorEastAsia"/>
              <w:noProof/>
              <w:sz w:val="22"/>
              <w:szCs w:val="22"/>
            </w:rPr>
          </w:pPr>
          <w:hyperlink w:anchor="_Toc97632515" w:history="1">
            <w:r w:rsidR="00FE2572" w:rsidRPr="002B4231">
              <w:rPr>
                <w:rStyle w:val="Hyperlink"/>
                <w:noProof/>
              </w:rPr>
              <w:t>Cost Report Year Selection</w:t>
            </w:r>
            <w:r w:rsidR="00FE2572">
              <w:rPr>
                <w:noProof/>
                <w:webHidden/>
              </w:rPr>
              <w:tab/>
            </w:r>
            <w:r w:rsidR="00FE2572">
              <w:rPr>
                <w:noProof/>
                <w:webHidden/>
              </w:rPr>
              <w:fldChar w:fldCharType="begin"/>
            </w:r>
            <w:r w:rsidR="00FE2572">
              <w:rPr>
                <w:noProof/>
                <w:webHidden/>
              </w:rPr>
              <w:instrText xml:space="preserve"> PAGEREF _Toc97632515 \h </w:instrText>
            </w:r>
            <w:r w:rsidR="00FE2572">
              <w:rPr>
                <w:noProof/>
                <w:webHidden/>
              </w:rPr>
            </w:r>
            <w:r w:rsidR="00FE2572">
              <w:rPr>
                <w:noProof/>
                <w:webHidden/>
              </w:rPr>
              <w:fldChar w:fldCharType="separate"/>
            </w:r>
            <w:r w:rsidR="00FE2572">
              <w:rPr>
                <w:noProof/>
                <w:webHidden/>
              </w:rPr>
              <w:t>6</w:t>
            </w:r>
            <w:r w:rsidR="00FE2572">
              <w:rPr>
                <w:noProof/>
                <w:webHidden/>
              </w:rPr>
              <w:fldChar w:fldCharType="end"/>
            </w:r>
          </w:hyperlink>
        </w:p>
        <w:p w14:paraId="293D41DF" w14:textId="6154385F" w:rsidR="00FE2572" w:rsidRDefault="002F413A">
          <w:pPr>
            <w:pStyle w:val="TOC2"/>
            <w:rPr>
              <w:rFonts w:eastAsiaTheme="minorEastAsia"/>
              <w:noProof/>
              <w:sz w:val="22"/>
              <w:szCs w:val="22"/>
            </w:rPr>
          </w:pPr>
          <w:hyperlink w:anchor="_Toc97632516" w:history="1">
            <w:r w:rsidR="00FE2572" w:rsidRPr="002B4231">
              <w:rPr>
                <w:rStyle w:val="Hyperlink"/>
                <w:noProof/>
              </w:rPr>
              <w:t>Navigating in the REA-CR</w:t>
            </w:r>
            <w:r w:rsidR="00FE2572">
              <w:rPr>
                <w:noProof/>
                <w:webHidden/>
              </w:rPr>
              <w:tab/>
            </w:r>
            <w:r w:rsidR="00FE2572">
              <w:rPr>
                <w:noProof/>
                <w:webHidden/>
              </w:rPr>
              <w:fldChar w:fldCharType="begin"/>
            </w:r>
            <w:r w:rsidR="00FE2572">
              <w:rPr>
                <w:noProof/>
                <w:webHidden/>
              </w:rPr>
              <w:instrText xml:space="preserve"> PAGEREF _Toc97632516 \h </w:instrText>
            </w:r>
            <w:r w:rsidR="00FE2572">
              <w:rPr>
                <w:noProof/>
                <w:webHidden/>
              </w:rPr>
            </w:r>
            <w:r w:rsidR="00FE2572">
              <w:rPr>
                <w:noProof/>
                <w:webHidden/>
              </w:rPr>
              <w:fldChar w:fldCharType="separate"/>
            </w:r>
            <w:r w:rsidR="00FE2572">
              <w:rPr>
                <w:noProof/>
                <w:webHidden/>
              </w:rPr>
              <w:t>6</w:t>
            </w:r>
            <w:r w:rsidR="00FE2572">
              <w:rPr>
                <w:noProof/>
                <w:webHidden/>
              </w:rPr>
              <w:fldChar w:fldCharType="end"/>
            </w:r>
          </w:hyperlink>
        </w:p>
        <w:p w14:paraId="2E14DFE7" w14:textId="51BC1383" w:rsidR="00FE2572" w:rsidRDefault="002F413A">
          <w:pPr>
            <w:pStyle w:val="TOC2"/>
            <w:rPr>
              <w:rFonts w:eastAsiaTheme="minorEastAsia"/>
              <w:noProof/>
              <w:sz w:val="22"/>
              <w:szCs w:val="22"/>
            </w:rPr>
          </w:pPr>
          <w:hyperlink w:anchor="_Toc97632517" w:history="1">
            <w:r w:rsidR="00FE2572" w:rsidRPr="002B4231">
              <w:rPr>
                <w:rStyle w:val="Hyperlink"/>
                <w:noProof/>
              </w:rPr>
              <w:t>Saving Your Work</w:t>
            </w:r>
            <w:r w:rsidR="00FE2572">
              <w:rPr>
                <w:noProof/>
                <w:webHidden/>
              </w:rPr>
              <w:tab/>
            </w:r>
            <w:r w:rsidR="00FE2572">
              <w:rPr>
                <w:noProof/>
                <w:webHidden/>
              </w:rPr>
              <w:fldChar w:fldCharType="begin"/>
            </w:r>
            <w:r w:rsidR="00FE2572">
              <w:rPr>
                <w:noProof/>
                <w:webHidden/>
              </w:rPr>
              <w:instrText xml:space="preserve"> PAGEREF _Toc97632517 \h </w:instrText>
            </w:r>
            <w:r w:rsidR="00FE2572">
              <w:rPr>
                <w:noProof/>
                <w:webHidden/>
              </w:rPr>
            </w:r>
            <w:r w:rsidR="00FE2572">
              <w:rPr>
                <w:noProof/>
                <w:webHidden/>
              </w:rPr>
              <w:fldChar w:fldCharType="separate"/>
            </w:r>
            <w:r w:rsidR="00FE2572">
              <w:rPr>
                <w:noProof/>
                <w:webHidden/>
              </w:rPr>
              <w:t>7</w:t>
            </w:r>
            <w:r w:rsidR="00FE2572">
              <w:rPr>
                <w:noProof/>
                <w:webHidden/>
              </w:rPr>
              <w:fldChar w:fldCharType="end"/>
            </w:r>
          </w:hyperlink>
        </w:p>
        <w:p w14:paraId="71DE7D3A" w14:textId="215F77E5" w:rsidR="00FE2572" w:rsidRDefault="002F413A">
          <w:pPr>
            <w:pStyle w:val="TOC2"/>
            <w:rPr>
              <w:rFonts w:eastAsiaTheme="minorEastAsia"/>
              <w:noProof/>
              <w:sz w:val="22"/>
              <w:szCs w:val="22"/>
            </w:rPr>
          </w:pPr>
          <w:hyperlink w:anchor="_Toc97632518" w:history="1">
            <w:r w:rsidR="00FE2572" w:rsidRPr="002B4231">
              <w:rPr>
                <w:rStyle w:val="Hyperlink"/>
                <w:noProof/>
              </w:rPr>
              <w:t>Entering Data</w:t>
            </w:r>
            <w:r w:rsidR="00FE2572">
              <w:rPr>
                <w:noProof/>
                <w:webHidden/>
              </w:rPr>
              <w:tab/>
            </w:r>
            <w:r w:rsidR="00FE2572">
              <w:rPr>
                <w:noProof/>
                <w:webHidden/>
              </w:rPr>
              <w:fldChar w:fldCharType="begin"/>
            </w:r>
            <w:r w:rsidR="00FE2572">
              <w:rPr>
                <w:noProof/>
                <w:webHidden/>
              </w:rPr>
              <w:instrText xml:space="preserve"> PAGEREF _Toc97632518 \h </w:instrText>
            </w:r>
            <w:r w:rsidR="00FE2572">
              <w:rPr>
                <w:noProof/>
                <w:webHidden/>
              </w:rPr>
            </w:r>
            <w:r w:rsidR="00FE2572">
              <w:rPr>
                <w:noProof/>
                <w:webHidden/>
              </w:rPr>
              <w:fldChar w:fldCharType="separate"/>
            </w:r>
            <w:r w:rsidR="00FE2572">
              <w:rPr>
                <w:noProof/>
                <w:webHidden/>
              </w:rPr>
              <w:t>7</w:t>
            </w:r>
            <w:r w:rsidR="00FE2572">
              <w:rPr>
                <w:noProof/>
                <w:webHidden/>
              </w:rPr>
              <w:fldChar w:fldCharType="end"/>
            </w:r>
          </w:hyperlink>
        </w:p>
        <w:p w14:paraId="7F7711E1" w14:textId="5EFC68D4" w:rsidR="00FE2572" w:rsidRDefault="002F413A">
          <w:pPr>
            <w:pStyle w:val="TOC2"/>
            <w:rPr>
              <w:rFonts w:eastAsiaTheme="minorEastAsia"/>
              <w:noProof/>
              <w:sz w:val="22"/>
              <w:szCs w:val="22"/>
            </w:rPr>
          </w:pPr>
          <w:hyperlink w:anchor="_Toc97632519" w:history="1">
            <w:r w:rsidR="00FE2572" w:rsidRPr="002B4231">
              <w:rPr>
                <w:rStyle w:val="Hyperlink"/>
                <w:noProof/>
              </w:rPr>
              <w:t>Understanding Cell Colors</w:t>
            </w:r>
            <w:r w:rsidR="00FE2572">
              <w:rPr>
                <w:noProof/>
                <w:webHidden/>
              </w:rPr>
              <w:tab/>
            </w:r>
            <w:r w:rsidR="00FE2572">
              <w:rPr>
                <w:noProof/>
                <w:webHidden/>
              </w:rPr>
              <w:fldChar w:fldCharType="begin"/>
            </w:r>
            <w:r w:rsidR="00FE2572">
              <w:rPr>
                <w:noProof/>
                <w:webHidden/>
              </w:rPr>
              <w:instrText xml:space="preserve"> PAGEREF _Toc97632519 \h </w:instrText>
            </w:r>
            <w:r w:rsidR="00FE2572">
              <w:rPr>
                <w:noProof/>
                <w:webHidden/>
              </w:rPr>
            </w:r>
            <w:r w:rsidR="00FE2572">
              <w:rPr>
                <w:noProof/>
                <w:webHidden/>
              </w:rPr>
              <w:fldChar w:fldCharType="separate"/>
            </w:r>
            <w:r w:rsidR="00FE2572">
              <w:rPr>
                <w:noProof/>
                <w:webHidden/>
              </w:rPr>
              <w:t>8</w:t>
            </w:r>
            <w:r w:rsidR="00FE2572">
              <w:rPr>
                <w:noProof/>
                <w:webHidden/>
              </w:rPr>
              <w:fldChar w:fldCharType="end"/>
            </w:r>
          </w:hyperlink>
        </w:p>
        <w:p w14:paraId="15F5CFAA" w14:textId="76F69DD1" w:rsidR="00FE2572" w:rsidRDefault="002F413A">
          <w:pPr>
            <w:pStyle w:val="TOC2"/>
            <w:rPr>
              <w:rFonts w:eastAsiaTheme="minorEastAsia"/>
              <w:noProof/>
              <w:sz w:val="22"/>
              <w:szCs w:val="22"/>
            </w:rPr>
          </w:pPr>
          <w:hyperlink w:anchor="_Toc97632520" w:history="1">
            <w:r w:rsidR="00FE2572" w:rsidRPr="002B4231">
              <w:rPr>
                <w:rStyle w:val="Hyperlink"/>
                <w:noProof/>
              </w:rPr>
              <w:t>Cell Locations</w:t>
            </w:r>
            <w:r w:rsidR="00FE2572">
              <w:rPr>
                <w:noProof/>
                <w:webHidden/>
              </w:rPr>
              <w:tab/>
            </w:r>
            <w:r w:rsidR="00FE2572">
              <w:rPr>
                <w:noProof/>
                <w:webHidden/>
              </w:rPr>
              <w:fldChar w:fldCharType="begin"/>
            </w:r>
            <w:r w:rsidR="00FE2572">
              <w:rPr>
                <w:noProof/>
                <w:webHidden/>
              </w:rPr>
              <w:instrText xml:space="preserve"> PAGEREF _Toc97632520 \h </w:instrText>
            </w:r>
            <w:r w:rsidR="00FE2572">
              <w:rPr>
                <w:noProof/>
                <w:webHidden/>
              </w:rPr>
            </w:r>
            <w:r w:rsidR="00FE2572">
              <w:rPr>
                <w:noProof/>
                <w:webHidden/>
              </w:rPr>
              <w:fldChar w:fldCharType="separate"/>
            </w:r>
            <w:r w:rsidR="00FE2572">
              <w:rPr>
                <w:noProof/>
                <w:webHidden/>
              </w:rPr>
              <w:t>8</w:t>
            </w:r>
            <w:r w:rsidR="00FE2572">
              <w:rPr>
                <w:noProof/>
                <w:webHidden/>
              </w:rPr>
              <w:fldChar w:fldCharType="end"/>
            </w:r>
          </w:hyperlink>
        </w:p>
        <w:p w14:paraId="122C6807" w14:textId="207E9C78" w:rsidR="00FE2572" w:rsidRDefault="002F413A">
          <w:pPr>
            <w:pStyle w:val="TOC2"/>
            <w:rPr>
              <w:rFonts w:eastAsiaTheme="minorEastAsia"/>
              <w:noProof/>
              <w:sz w:val="22"/>
              <w:szCs w:val="22"/>
            </w:rPr>
          </w:pPr>
          <w:hyperlink w:anchor="_Toc97632521" w:history="1">
            <w:r w:rsidR="00FE2572" w:rsidRPr="002B4231">
              <w:rPr>
                <w:rStyle w:val="Hyperlink"/>
                <w:noProof/>
              </w:rPr>
              <w:t>Hover Messaging</w:t>
            </w:r>
            <w:r w:rsidR="00FE2572">
              <w:rPr>
                <w:noProof/>
                <w:webHidden/>
              </w:rPr>
              <w:tab/>
            </w:r>
            <w:r w:rsidR="00FE2572">
              <w:rPr>
                <w:noProof/>
                <w:webHidden/>
              </w:rPr>
              <w:fldChar w:fldCharType="begin"/>
            </w:r>
            <w:r w:rsidR="00FE2572">
              <w:rPr>
                <w:noProof/>
                <w:webHidden/>
              </w:rPr>
              <w:instrText xml:space="preserve"> PAGEREF _Toc97632521 \h </w:instrText>
            </w:r>
            <w:r w:rsidR="00FE2572">
              <w:rPr>
                <w:noProof/>
                <w:webHidden/>
              </w:rPr>
            </w:r>
            <w:r w:rsidR="00FE2572">
              <w:rPr>
                <w:noProof/>
                <w:webHidden/>
              </w:rPr>
              <w:fldChar w:fldCharType="separate"/>
            </w:r>
            <w:r w:rsidR="00FE2572">
              <w:rPr>
                <w:noProof/>
                <w:webHidden/>
              </w:rPr>
              <w:t>9</w:t>
            </w:r>
            <w:r w:rsidR="00FE2572">
              <w:rPr>
                <w:noProof/>
                <w:webHidden/>
              </w:rPr>
              <w:fldChar w:fldCharType="end"/>
            </w:r>
          </w:hyperlink>
        </w:p>
        <w:p w14:paraId="4C9FA205" w14:textId="506CA6E4" w:rsidR="00FE2572" w:rsidRDefault="002F413A">
          <w:pPr>
            <w:pStyle w:val="TOC2"/>
            <w:rPr>
              <w:rFonts w:eastAsiaTheme="minorEastAsia"/>
              <w:noProof/>
              <w:sz w:val="22"/>
              <w:szCs w:val="22"/>
            </w:rPr>
          </w:pPr>
          <w:hyperlink w:anchor="_Toc97632522" w:history="1">
            <w:r w:rsidR="00FE2572" w:rsidRPr="002B4231">
              <w:rPr>
                <w:rStyle w:val="Hyperlink"/>
                <w:noProof/>
              </w:rPr>
              <w:t>Legal Status</w:t>
            </w:r>
            <w:r w:rsidR="00FE2572">
              <w:rPr>
                <w:noProof/>
                <w:webHidden/>
              </w:rPr>
              <w:tab/>
            </w:r>
            <w:r w:rsidR="00FE2572">
              <w:rPr>
                <w:noProof/>
                <w:webHidden/>
              </w:rPr>
              <w:fldChar w:fldCharType="begin"/>
            </w:r>
            <w:r w:rsidR="00FE2572">
              <w:rPr>
                <w:noProof/>
                <w:webHidden/>
              </w:rPr>
              <w:instrText xml:space="preserve"> PAGEREF _Toc97632522 \h </w:instrText>
            </w:r>
            <w:r w:rsidR="00FE2572">
              <w:rPr>
                <w:noProof/>
                <w:webHidden/>
              </w:rPr>
            </w:r>
            <w:r w:rsidR="00FE2572">
              <w:rPr>
                <w:noProof/>
                <w:webHidden/>
              </w:rPr>
              <w:fldChar w:fldCharType="separate"/>
            </w:r>
            <w:r w:rsidR="00FE2572">
              <w:rPr>
                <w:noProof/>
                <w:webHidden/>
              </w:rPr>
              <w:t>9</w:t>
            </w:r>
            <w:r w:rsidR="00FE2572">
              <w:rPr>
                <w:noProof/>
                <w:webHidden/>
              </w:rPr>
              <w:fldChar w:fldCharType="end"/>
            </w:r>
          </w:hyperlink>
        </w:p>
        <w:p w14:paraId="23176C9D" w14:textId="3A1B4BBD" w:rsidR="00FE2572" w:rsidRDefault="002F413A">
          <w:pPr>
            <w:pStyle w:val="TOC2"/>
            <w:rPr>
              <w:rFonts w:eastAsiaTheme="minorEastAsia"/>
              <w:noProof/>
              <w:sz w:val="22"/>
              <w:szCs w:val="22"/>
            </w:rPr>
          </w:pPr>
          <w:hyperlink w:anchor="_Toc97632523" w:history="1">
            <w:r w:rsidR="00FE2572" w:rsidRPr="002B4231">
              <w:rPr>
                <w:rStyle w:val="Hyperlink"/>
                <w:noProof/>
              </w:rPr>
              <w:t>Dynamic Tables</w:t>
            </w:r>
            <w:r w:rsidR="00FE2572">
              <w:rPr>
                <w:noProof/>
                <w:webHidden/>
              </w:rPr>
              <w:tab/>
            </w:r>
            <w:r w:rsidR="00FE2572">
              <w:rPr>
                <w:noProof/>
                <w:webHidden/>
              </w:rPr>
              <w:fldChar w:fldCharType="begin"/>
            </w:r>
            <w:r w:rsidR="00FE2572">
              <w:rPr>
                <w:noProof/>
                <w:webHidden/>
              </w:rPr>
              <w:instrText xml:space="preserve"> PAGEREF _Toc97632523 \h </w:instrText>
            </w:r>
            <w:r w:rsidR="00FE2572">
              <w:rPr>
                <w:noProof/>
                <w:webHidden/>
              </w:rPr>
            </w:r>
            <w:r w:rsidR="00FE2572">
              <w:rPr>
                <w:noProof/>
                <w:webHidden/>
              </w:rPr>
              <w:fldChar w:fldCharType="separate"/>
            </w:r>
            <w:r w:rsidR="00FE2572">
              <w:rPr>
                <w:noProof/>
                <w:webHidden/>
              </w:rPr>
              <w:t>9</w:t>
            </w:r>
            <w:r w:rsidR="00FE2572">
              <w:rPr>
                <w:noProof/>
                <w:webHidden/>
              </w:rPr>
              <w:fldChar w:fldCharType="end"/>
            </w:r>
          </w:hyperlink>
        </w:p>
        <w:p w14:paraId="54AE91DC" w14:textId="3046B25C" w:rsidR="00FE2572" w:rsidRDefault="002F413A">
          <w:pPr>
            <w:pStyle w:val="TOC2"/>
            <w:rPr>
              <w:rFonts w:eastAsiaTheme="minorEastAsia"/>
              <w:noProof/>
              <w:sz w:val="22"/>
              <w:szCs w:val="22"/>
            </w:rPr>
          </w:pPr>
          <w:hyperlink w:anchor="_Toc97632524" w:history="1">
            <w:r w:rsidR="00FE2572" w:rsidRPr="002B4231">
              <w:rPr>
                <w:rStyle w:val="Hyperlink"/>
                <w:noProof/>
              </w:rPr>
              <w:t>Data Validations</w:t>
            </w:r>
            <w:r w:rsidR="00FE2572">
              <w:rPr>
                <w:noProof/>
                <w:webHidden/>
              </w:rPr>
              <w:tab/>
            </w:r>
            <w:r w:rsidR="00FE2572">
              <w:rPr>
                <w:noProof/>
                <w:webHidden/>
              </w:rPr>
              <w:fldChar w:fldCharType="begin"/>
            </w:r>
            <w:r w:rsidR="00FE2572">
              <w:rPr>
                <w:noProof/>
                <w:webHidden/>
              </w:rPr>
              <w:instrText xml:space="preserve"> PAGEREF _Toc97632524 \h </w:instrText>
            </w:r>
            <w:r w:rsidR="00FE2572">
              <w:rPr>
                <w:noProof/>
                <w:webHidden/>
              </w:rPr>
            </w:r>
            <w:r w:rsidR="00FE2572">
              <w:rPr>
                <w:noProof/>
                <w:webHidden/>
              </w:rPr>
              <w:fldChar w:fldCharType="separate"/>
            </w:r>
            <w:r w:rsidR="00FE2572">
              <w:rPr>
                <w:noProof/>
                <w:webHidden/>
              </w:rPr>
              <w:t>10</w:t>
            </w:r>
            <w:r w:rsidR="00FE2572">
              <w:rPr>
                <w:noProof/>
                <w:webHidden/>
              </w:rPr>
              <w:fldChar w:fldCharType="end"/>
            </w:r>
          </w:hyperlink>
        </w:p>
        <w:p w14:paraId="481E820F" w14:textId="7B1DBBDC" w:rsidR="00FE2572" w:rsidRDefault="002F413A">
          <w:pPr>
            <w:pStyle w:val="TOC2"/>
            <w:rPr>
              <w:rFonts w:eastAsiaTheme="minorEastAsia"/>
              <w:noProof/>
              <w:sz w:val="22"/>
              <w:szCs w:val="22"/>
            </w:rPr>
          </w:pPr>
          <w:hyperlink w:anchor="_Toc97632525" w:history="1">
            <w:r w:rsidR="00FE2572" w:rsidRPr="002B4231">
              <w:rPr>
                <w:rStyle w:val="Hyperlink"/>
                <w:noProof/>
              </w:rPr>
              <w:t>Submitting Your Cost Report</w:t>
            </w:r>
            <w:r w:rsidR="00FE2572">
              <w:rPr>
                <w:noProof/>
                <w:webHidden/>
              </w:rPr>
              <w:tab/>
            </w:r>
            <w:r w:rsidR="00FE2572">
              <w:rPr>
                <w:noProof/>
                <w:webHidden/>
              </w:rPr>
              <w:fldChar w:fldCharType="begin"/>
            </w:r>
            <w:r w:rsidR="00FE2572">
              <w:rPr>
                <w:noProof/>
                <w:webHidden/>
              </w:rPr>
              <w:instrText xml:space="preserve"> PAGEREF _Toc97632525 \h </w:instrText>
            </w:r>
            <w:r w:rsidR="00FE2572">
              <w:rPr>
                <w:noProof/>
                <w:webHidden/>
              </w:rPr>
            </w:r>
            <w:r w:rsidR="00FE2572">
              <w:rPr>
                <w:noProof/>
                <w:webHidden/>
              </w:rPr>
              <w:fldChar w:fldCharType="separate"/>
            </w:r>
            <w:r w:rsidR="00FE2572">
              <w:rPr>
                <w:noProof/>
                <w:webHidden/>
              </w:rPr>
              <w:t>13</w:t>
            </w:r>
            <w:r w:rsidR="00FE2572">
              <w:rPr>
                <w:noProof/>
                <w:webHidden/>
              </w:rPr>
              <w:fldChar w:fldCharType="end"/>
            </w:r>
          </w:hyperlink>
        </w:p>
        <w:p w14:paraId="55704AD2" w14:textId="249D262B" w:rsidR="00FE2572" w:rsidRDefault="002F413A">
          <w:pPr>
            <w:pStyle w:val="TOC1"/>
            <w:rPr>
              <w:rFonts w:asciiTheme="minorHAnsi" w:eastAsiaTheme="minorEastAsia" w:hAnsiTheme="minorHAnsi" w:cstheme="minorBidi"/>
              <w:noProof/>
              <w:sz w:val="22"/>
              <w:szCs w:val="22"/>
            </w:rPr>
          </w:pPr>
          <w:hyperlink w:anchor="_Toc97632526" w:history="1">
            <w:r w:rsidR="00FE2572" w:rsidRPr="002B4231">
              <w:rPr>
                <w:rStyle w:val="Hyperlink"/>
                <w:noProof/>
              </w:rPr>
              <w:t>Detail Instructions by Schedule</w:t>
            </w:r>
            <w:r w:rsidR="00FE2572">
              <w:rPr>
                <w:noProof/>
                <w:webHidden/>
              </w:rPr>
              <w:tab/>
            </w:r>
            <w:r w:rsidR="00FE2572">
              <w:rPr>
                <w:noProof/>
                <w:webHidden/>
              </w:rPr>
              <w:fldChar w:fldCharType="begin"/>
            </w:r>
            <w:r w:rsidR="00FE2572">
              <w:rPr>
                <w:noProof/>
                <w:webHidden/>
              </w:rPr>
              <w:instrText xml:space="preserve"> PAGEREF _Toc97632526 \h </w:instrText>
            </w:r>
            <w:r w:rsidR="00FE2572">
              <w:rPr>
                <w:noProof/>
                <w:webHidden/>
              </w:rPr>
            </w:r>
            <w:r w:rsidR="00FE2572">
              <w:rPr>
                <w:noProof/>
                <w:webHidden/>
              </w:rPr>
              <w:fldChar w:fldCharType="separate"/>
            </w:r>
            <w:r w:rsidR="00FE2572">
              <w:rPr>
                <w:noProof/>
                <w:webHidden/>
              </w:rPr>
              <w:t>13</w:t>
            </w:r>
            <w:r w:rsidR="00FE2572">
              <w:rPr>
                <w:noProof/>
                <w:webHidden/>
              </w:rPr>
              <w:fldChar w:fldCharType="end"/>
            </w:r>
          </w:hyperlink>
        </w:p>
        <w:p w14:paraId="4FF33E2B" w14:textId="67E1B8F0" w:rsidR="00FE2572" w:rsidRDefault="002F413A">
          <w:pPr>
            <w:pStyle w:val="TOC2"/>
            <w:rPr>
              <w:rFonts w:eastAsiaTheme="minorEastAsia"/>
              <w:noProof/>
              <w:sz w:val="22"/>
              <w:szCs w:val="22"/>
            </w:rPr>
          </w:pPr>
          <w:hyperlink w:anchor="_Toc97632527" w:history="1">
            <w:r w:rsidR="00FE2572" w:rsidRPr="002B4231">
              <w:rPr>
                <w:rStyle w:val="Hyperlink"/>
                <w:noProof/>
              </w:rPr>
              <w:t>Schedule 1: Contact and Disclosure Information</w:t>
            </w:r>
            <w:r w:rsidR="00FE2572">
              <w:rPr>
                <w:noProof/>
                <w:webHidden/>
              </w:rPr>
              <w:tab/>
            </w:r>
            <w:r w:rsidR="00FE2572">
              <w:rPr>
                <w:noProof/>
                <w:webHidden/>
              </w:rPr>
              <w:fldChar w:fldCharType="begin"/>
            </w:r>
            <w:r w:rsidR="00FE2572">
              <w:rPr>
                <w:noProof/>
                <w:webHidden/>
              </w:rPr>
              <w:instrText xml:space="preserve"> PAGEREF _Toc97632527 \h </w:instrText>
            </w:r>
            <w:r w:rsidR="00FE2572">
              <w:rPr>
                <w:noProof/>
                <w:webHidden/>
              </w:rPr>
            </w:r>
            <w:r w:rsidR="00FE2572">
              <w:rPr>
                <w:noProof/>
                <w:webHidden/>
              </w:rPr>
              <w:fldChar w:fldCharType="separate"/>
            </w:r>
            <w:r w:rsidR="00FE2572">
              <w:rPr>
                <w:noProof/>
                <w:webHidden/>
              </w:rPr>
              <w:t>14</w:t>
            </w:r>
            <w:r w:rsidR="00FE2572">
              <w:rPr>
                <w:noProof/>
                <w:webHidden/>
              </w:rPr>
              <w:fldChar w:fldCharType="end"/>
            </w:r>
          </w:hyperlink>
        </w:p>
        <w:p w14:paraId="41A4D655" w14:textId="4DF1C929" w:rsidR="00FE2572" w:rsidRDefault="002F413A">
          <w:pPr>
            <w:pStyle w:val="TOC2"/>
            <w:rPr>
              <w:rFonts w:eastAsiaTheme="minorEastAsia"/>
              <w:noProof/>
              <w:sz w:val="22"/>
              <w:szCs w:val="22"/>
            </w:rPr>
          </w:pPr>
          <w:hyperlink w:anchor="_Toc97632528" w:history="1">
            <w:r w:rsidR="00FE2572" w:rsidRPr="002B4231">
              <w:rPr>
                <w:rStyle w:val="Hyperlink"/>
                <w:noProof/>
              </w:rPr>
              <w:t>Schedule 2: Income and Expenses</w:t>
            </w:r>
            <w:r w:rsidR="00FE2572">
              <w:rPr>
                <w:noProof/>
                <w:webHidden/>
              </w:rPr>
              <w:tab/>
            </w:r>
            <w:r w:rsidR="00FE2572">
              <w:rPr>
                <w:noProof/>
                <w:webHidden/>
              </w:rPr>
              <w:fldChar w:fldCharType="begin"/>
            </w:r>
            <w:r w:rsidR="00FE2572">
              <w:rPr>
                <w:noProof/>
                <w:webHidden/>
              </w:rPr>
              <w:instrText xml:space="preserve"> PAGEREF _Toc97632528 \h </w:instrText>
            </w:r>
            <w:r w:rsidR="00FE2572">
              <w:rPr>
                <w:noProof/>
                <w:webHidden/>
              </w:rPr>
            </w:r>
            <w:r w:rsidR="00FE2572">
              <w:rPr>
                <w:noProof/>
                <w:webHidden/>
              </w:rPr>
              <w:fldChar w:fldCharType="separate"/>
            </w:r>
            <w:r w:rsidR="00FE2572">
              <w:rPr>
                <w:noProof/>
                <w:webHidden/>
              </w:rPr>
              <w:t>17</w:t>
            </w:r>
            <w:r w:rsidR="00FE2572">
              <w:rPr>
                <w:noProof/>
                <w:webHidden/>
              </w:rPr>
              <w:fldChar w:fldCharType="end"/>
            </w:r>
          </w:hyperlink>
        </w:p>
        <w:p w14:paraId="6BBF4521" w14:textId="4EE4AAF3" w:rsidR="00FE2572" w:rsidRDefault="002F413A">
          <w:pPr>
            <w:pStyle w:val="TOC2"/>
            <w:rPr>
              <w:rFonts w:eastAsiaTheme="minorEastAsia"/>
              <w:noProof/>
              <w:sz w:val="22"/>
              <w:szCs w:val="22"/>
            </w:rPr>
          </w:pPr>
          <w:hyperlink w:anchor="_Toc97632529" w:history="1">
            <w:r w:rsidR="00FE2572" w:rsidRPr="002B4231">
              <w:rPr>
                <w:rStyle w:val="Hyperlink"/>
                <w:noProof/>
              </w:rPr>
              <w:t>Schedule 3: Allowable Fixed Assets and Expenses</w:t>
            </w:r>
            <w:r w:rsidR="00FE2572">
              <w:rPr>
                <w:noProof/>
                <w:webHidden/>
              </w:rPr>
              <w:tab/>
            </w:r>
            <w:r w:rsidR="00FE2572">
              <w:rPr>
                <w:noProof/>
                <w:webHidden/>
              </w:rPr>
              <w:fldChar w:fldCharType="begin"/>
            </w:r>
            <w:r w:rsidR="00FE2572">
              <w:rPr>
                <w:noProof/>
                <w:webHidden/>
              </w:rPr>
              <w:instrText xml:space="preserve"> PAGEREF _Toc97632529 \h </w:instrText>
            </w:r>
            <w:r w:rsidR="00FE2572">
              <w:rPr>
                <w:noProof/>
                <w:webHidden/>
              </w:rPr>
            </w:r>
            <w:r w:rsidR="00FE2572">
              <w:rPr>
                <w:noProof/>
                <w:webHidden/>
              </w:rPr>
              <w:fldChar w:fldCharType="separate"/>
            </w:r>
            <w:r w:rsidR="00FE2572">
              <w:rPr>
                <w:noProof/>
                <w:webHidden/>
              </w:rPr>
              <w:t>18</w:t>
            </w:r>
            <w:r w:rsidR="00FE2572">
              <w:rPr>
                <w:noProof/>
                <w:webHidden/>
              </w:rPr>
              <w:fldChar w:fldCharType="end"/>
            </w:r>
          </w:hyperlink>
        </w:p>
        <w:p w14:paraId="23CC036B" w14:textId="1BBE7F1B" w:rsidR="00FE2572" w:rsidRDefault="002F413A">
          <w:pPr>
            <w:pStyle w:val="TOC2"/>
            <w:rPr>
              <w:rFonts w:eastAsiaTheme="minorEastAsia"/>
              <w:noProof/>
              <w:sz w:val="22"/>
              <w:szCs w:val="22"/>
            </w:rPr>
          </w:pPr>
          <w:hyperlink w:anchor="_Toc97632530" w:history="1">
            <w:r w:rsidR="00FE2572" w:rsidRPr="002B4231">
              <w:rPr>
                <w:rStyle w:val="Hyperlink"/>
                <w:noProof/>
              </w:rPr>
              <w:t>Schedule 4: Balance Sheet</w:t>
            </w:r>
            <w:r w:rsidR="00FE2572">
              <w:rPr>
                <w:noProof/>
                <w:webHidden/>
              </w:rPr>
              <w:tab/>
            </w:r>
            <w:r w:rsidR="00FE2572">
              <w:rPr>
                <w:noProof/>
                <w:webHidden/>
              </w:rPr>
              <w:fldChar w:fldCharType="begin"/>
            </w:r>
            <w:r w:rsidR="00FE2572">
              <w:rPr>
                <w:noProof/>
                <w:webHidden/>
              </w:rPr>
              <w:instrText xml:space="preserve"> PAGEREF _Toc97632530 \h </w:instrText>
            </w:r>
            <w:r w:rsidR="00FE2572">
              <w:rPr>
                <w:noProof/>
                <w:webHidden/>
              </w:rPr>
            </w:r>
            <w:r w:rsidR="00FE2572">
              <w:rPr>
                <w:noProof/>
                <w:webHidden/>
              </w:rPr>
              <w:fldChar w:fldCharType="separate"/>
            </w:r>
            <w:r w:rsidR="00FE2572">
              <w:rPr>
                <w:noProof/>
                <w:webHidden/>
              </w:rPr>
              <w:t>19</w:t>
            </w:r>
            <w:r w:rsidR="00FE2572">
              <w:rPr>
                <w:noProof/>
                <w:webHidden/>
              </w:rPr>
              <w:fldChar w:fldCharType="end"/>
            </w:r>
          </w:hyperlink>
        </w:p>
        <w:p w14:paraId="64ABE03C" w14:textId="645522F3" w:rsidR="00FE2572" w:rsidRDefault="002F413A">
          <w:pPr>
            <w:pStyle w:val="TOC2"/>
            <w:rPr>
              <w:rFonts w:eastAsiaTheme="minorEastAsia"/>
              <w:noProof/>
              <w:sz w:val="22"/>
              <w:szCs w:val="22"/>
            </w:rPr>
          </w:pPr>
          <w:hyperlink w:anchor="_Toc97632531" w:history="1">
            <w:r w:rsidR="00FE2572" w:rsidRPr="002B4231">
              <w:rPr>
                <w:rStyle w:val="Hyperlink"/>
                <w:noProof/>
              </w:rPr>
              <w:t>Schedule 5:  Summary of Long-Term Debt</w:t>
            </w:r>
            <w:r w:rsidR="00FE2572">
              <w:rPr>
                <w:noProof/>
                <w:webHidden/>
              </w:rPr>
              <w:tab/>
            </w:r>
            <w:r w:rsidR="00FE2572">
              <w:rPr>
                <w:noProof/>
                <w:webHidden/>
              </w:rPr>
              <w:fldChar w:fldCharType="begin"/>
            </w:r>
            <w:r w:rsidR="00FE2572">
              <w:rPr>
                <w:noProof/>
                <w:webHidden/>
              </w:rPr>
              <w:instrText xml:space="preserve"> PAGEREF _Toc97632531 \h </w:instrText>
            </w:r>
            <w:r w:rsidR="00FE2572">
              <w:rPr>
                <w:noProof/>
                <w:webHidden/>
              </w:rPr>
            </w:r>
            <w:r w:rsidR="00FE2572">
              <w:rPr>
                <w:noProof/>
                <w:webHidden/>
              </w:rPr>
              <w:fldChar w:fldCharType="separate"/>
            </w:r>
            <w:r w:rsidR="00FE2572">
              <w:rPr>
                <w:noProof/>
                <w:webHidden/>
              </w:rPr>
              <w:t>24</w:t>
            </w:r>
            <w:r w:rsidR="00FE2572">
              <w:rPr>
                <w:noProof/>
                <w:webHidden/>
              </w:rPr>
              <w:fldChar w:fldCharType="end"/>
            </w:r>
          </w:hyperlink>
        </w:p>
        <w:p w14:paraId="30C638C3" w14:textId="35480F3A" w:rsidR="00FE2572" w:rsidRDefault="002F413A">
          <w:pPr>
            <w:pStyle w:val="TOC2"/>
            <w:rPr>
              <w:rFonts w:eastAsiaTheme="minorEastAsia"/>
              <w:noProof/>
              <w:sz w:val="22"/>
              <w:szCs w:val="22"/>
            </w:rPr>
          </w:pPr>
          <w:hyperlink w:anchor="_Toc97632532" w:history="1">
            <w:r w:rsidR="00FE2572" w:rsidRPr="002B4231">
              <w:rPr>
                <w:rStyle w:val="Hyperlink"/>
                <w:noProof/>
              </w:rPr>
              <w:t>Schedule 6:  Reconciliations and Disclosures</w:t>
            </w:r>
            <w:r w:rsidR="00FE2572">
              <w:rPr>
                <w:noProof/>
                <w:webHidden/>
              </w:rPr>
              <w:tab/>
            </w:r>
            <w:r w:rsidR="00FE2572">
              <w:rPr>
                <w:noProof/>
                <w:webHidden/>
              </w:rPr>
              <w:fldChar w:fldCharType="begin"/>
            </w:r>
            <w:r w:rsidR="00FE2572">
              <w:rPr>
                <w:noProof/>
                <w:webHidden/>
              </w:rPr>
              <w:instrText xml:space="preserve"> PAGEREF _Toc97632532 \h </w:instrText>
            </w:r>
            <w:r w:rsidR="00FE2572">
              <w:rPr>
                <w:noProof/>
                <w:webHidden/>
              </w:rPr>
            </w:r>
            <w:r w:rsidR="00FE2572">
              <w:rPr>
                <w:noProof/>
                <w:webHidden/>
              </w:rPr>
              <w:fldChar w:fldCharType="separate"/>
            </w:r>
            <w:r w:rsidR="00FE2572">
              <w:rPr>
                <w:noProof/>
                <w:webHidden/>
              </w:rPr>
              <w:t>26</w:t>
            </w:r>
            <w:r w:rsidR="00FE2572">
              <w:rPr>
                <w:noProof/>
                <w:webHidden/>
              </w:rPr>
              <w:fldChar w:fldCharType="end"/>
            </w:r>
          </w:hyperlink>
        </w:p>
        <w:p w14:paraId="3F7C57F2" w14:textId="6CA69A39" w:rsidR="00FE2572" w:rsidRDefault="002F413A">
          <w:pPr>
            <w:pStyle w:val="TOC2"/>
            <w:rPr>
              <w:rFonts w:eastAsiaTheme="minorEastAsia"/>
              <w:noProof/>
              <w:sz w:val="22"/>
              <w:szCs w:val="22"/>
            </w:rPr>
          </w:pPr>
          <w:hyperlink w:anchor="_Toc97632533" w:history="1">
            <w:r w:rsidR="00FE2572" w:rsidRPr="002B4231">
              <w:rPr>
                <w:rStyle w:val="Hyperlink"/>
                <w:noProof/>
              </w:rPr>
              <w:t>Schedule 7:  Footnotes and Other Disclosures</w:t>
            </w:r>
            <w:r w:rsidR="00FE2572">
              <w:rPr>
                <w:noProof/>
                <w:webHidden/>
              </w:rPr>
              <w:tab/>
            </w:r>
            <w:r w:rsidR="00FE2572">
              <w:rPr>
                <w:noProof/>
                <w:webHidden/>
              </w:rPr>
              <w:fldChar w:fldCharType="begin"/>
            </w:r>
            <w:r w:rsidR="00FE2572">
              <w:rPr>
                <w:noProof/>
                <w:webHidden/>
              </w:rPr>
              <w:instrText xml:space="preserve"> PAGEREF _Toc97632533 \h </w:instrText>
            </w:r>
            <w:r w:rsidR="00FE2572">
              <w:rPr>
                <w:noProof/>
                <w:webHidden/>
              </w:rPr>
            </w:r>
            <w:r w:rsidR="00FE2572">
              <w:rPr>
                <w:noProof/>
                <w:webHidden/>
              </w:rPr>
              <w:fldChar w:fldCharType="separate"/>
            </w:r>
            <w:r w:rsidR="00FE2572">
              <w:rPr>
                <w:noProof/>
                <w:webHidden/>
              </w:rPr>
              <w:t>32</w:t>
            </w:r>
            <w:r w:rsidR="00FE2572">
              <w:rPr>
                <w:noProof/>
                <w:webHidden/>
              </w:rPr>
              <w:fldChar w:fldCharType="end"/>
            </w:r>
          </w:hyperlink>
        </w:p>
        <w:p w14:paraId="2046C737" w14:textId="4A21EA32" w:rsidR="00FE2572" w:rsidRDefault="002F413A">
          <w:pPr>
            <w:pStyle w:val="TOC2"/>
            <w:rPr>
              <w:rFonts w:eastAsiaTheme="minorEastAsia"/>
              <w:noProof/>
              <w:sz w:val="22"/>
              <w:szCs w:val="22"/>
            </w:rPr>
          </w:pPr>
          <w:hyperlink w:anchor="_Toc97632534" w:history="1">
            <w:r w:rsidR="00FE2572" w:rsidRPr="002B4231">
              <w:rPr>
                <w:rStyle w:val="Hyperlink"/>
                <w:noProof/>
              </w:rPr>
              <w:t>Schedule 8:  Submission Attestation</w:t>
            </w:r>
            <w:r w:rsidR="00FE2572">
              <w:rPr>
                <w:noProof/>
                <w:webHidden/>
              </w:rPr>
              <w:tab/>
            </w:r>
            <w:r w:rsidR="00FE2572">
              <w:rPr>
                <w:noProof/>
                <w:webHidden/>
              </w:rPr>
              <w:fldChar w:fldCharType="begin"/>
            </w:r>
            <w:r w:rsidR="00FE2572">
              <w:rPr>
                <w:noProof/>
                <w:webHidden/>
              </w:rPr>
              <w:instrText xml:space="preserve"> PAGEREF _Toc97632534 \h </w:instrText>
            </w:r>
            <w:r w:rsidR="00FE2572">
              <w:rPr>
                <w:noProof/>
                <w:webHidden/>
              </w:rPr>
            </w:r>
            <w:r w:rsidR="00FE2572">
              <w:rPr>
                <w:noProof/>
                <w:webHidden/>
              </w:rPr>
              <w:fldChar w:fldCharType="separate"/>
            </w:r>
            <w:r w:rsidR="00FE2572">
              <w:rPr>
                <w:noProof/>
                <w:webHidden/>
              </w:rPr>
              <w:t>34</w:t>
            </w:r>
            <w:r w:rsidR="00FE2572">
              <w:rPr>
                <w:noProof/>
                <w:webHidden/>
              </w:rPr>
              <w:fldChar w:fldCharType="end"/>
            </w:r>
          </w:hyperlink>
        </w:p>
        <w:p w14:paraId="52BD8C65" w14:textId="56555CD3" w:rsidR="007C3349" w:rsidRDefault="007C3349" w:rsidP="00674207">
          <w:r>
            <w:rPr>
              <w:b/>
              <w:bCs/>
              <w:noProof/>
            </w:rPr>
            <w:fldChar w:fldCharType="end"/>
          </w:r>
        </w:p>
      </w:sdtContent>
    </w:sdt>
    <w:p w14:paraId="4A7D2DF0" w14:textId="75E1B70A" w:rsidR="00E34D7B" w:rsidRPr="00DA0877" w:rsidRDefault="00902985" w:rsidP="000751E2">
      <w:pPr>
        <w:pStyle w:val="Heading1"/>
      </w:pPr>
      <w:r>
        <w:br w:type="page"/>
      </w:r>
      <w:bookmarkStart w:id="0" w:name="_Toc1575707"/>
      <w:bookmarkStart w:id="1" w:name="_Toc97632506"/>
      <w:r w:rsidR="00B253E5" w:rsidRPr="00B60321">
        <w:lastRenderedPageBreak/>
        <w:t>I</w:t>
      </w:r>
      <w:r w:rsidR="00E846B6" w:rsidRPr="00B60321">
        <w:t>ntroduction</w:t>
      </w:r>
      <w:bookmarkEnd w:id="0"/>
      <w:bookmarkEnd w:id="1"/>
    </w:p>
    <w:p w14:paraId="7A821BCA" w14:textId="32324900" w:rsidR="00DA0877" w:rsidRDefault="00BF1E8B" w:rsidP="000751E2">
      <w:pPr>
        <w:spacing w:after="0"/>
      </w:pPr>
      <w:r w:rsidRPr="00BF1E8B">
        <w:rPr>
          <w:szCs w:val="3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w:t>
      </w:r>
      <w:r w:rsidR="00D76325">
        <w:rPr>
          <w:spacing w:val="-3"/>
        </w:rPr>
        <w:t xml:space="preserve"> </w:t>
      </w:r>
      <w:r w:rsidR="00384F69">
        <w:rPr>
          <w:spacing w:val="-3"/>
        </w:rPr>
        <w:t>Realty Company</w:t>
      </w:r>
      <w:r w:rsidR="00AE32DE">
        <w:rPr>
          <w:spacing w:val="-3"/>
        </w:rPr>
        <w:t xml:space="preserve"> </w:t>
      </w:r>
      <w:r>
        <w:rPr>
          <w:spacing w:val="-3"/>
        </w:rPr>
        <w:t>Cost Report</w:t>
      </w:r>
      <w:r w:rsidRPr="00BF1E8B">
        <w:rPr>
          <w:szCs w:val="32"/>
        </w:rPr>
        <w:t xml:space="preserve"> </w:t>
      </w:r>
      <w:r>
        <w:rPr>
          <w:szCs w:val="32"/>
        </w:rPr>
        <w:t>(</w:t>
      </w:r>
      <w:r w:rsidR="00384F69">
        <w:rPr>
          <w:szCs w:val="32"/>
        </w:rPr>
        <w:t>REA-CR</w:t>
      </w:r>
      <w:r>
        <w:rPr>
          <w:szCs w:val="32"/>
        </w:rPr>
        <w:t>)</w:t>
      </w:r>
      <w:r w:rsidRPr="00BF1E8B">
        <w:rPr>
          <w:szCs w:val="32"/>
        </w:rPr>
        <w:t xml:space="preserve"> is used, among other things, to support the rate-setting obligations of the Executive Office of Health and Human Services (EOHHS), which uses the </w:t>
      </w:r>
      <w:r w:rsidRPr="00BF1E8B">
        <w:t xml:space="preserve">data </w:t>
      </w:r>
      <w:r>
        <w:t>to establish rates for nursing facility and residential care f</w:t>
      </w:r>
      <w:r w:rsidRPr="00BF1E8B">
        <w:t xml:space="preserve">acility providers, and to complete additional analyses to inform </w:t>
      </w:r>
      <w:r w:rsidR="008162F0" w:rsidRPr="00BF1E8B">
        <w:t>policymaking</w:t>
      </w:r>
      <w:r w:rsidRPr="00BF1E8B">
        <w:t>. Once filed with CHIA, these reports become public documents and will be provided upon request to any interested party.</w:t>
      </w:r>
    </w:p>
    <w:p w14:paraId="1329143A" w14:textId="77777777" w:rsidR="000751E2" w:rsidRPr="000751E2" w:rsidRDefault="000751E2" w:rsidP="000751E2">
      <w:pPr>
        <w:spacing w:after="0"/>
      </w:pPr>
    </w:p>
    <w:p w14:paraId="3F58350B" w14:textId="6B69E30B" w:rsidR="00E34D7B" w:rsidRPr="00477E98" w:rsidRDefault="00E34D7B" w:rsidP="00E01C30">
      <w:pPr>
        <w:tabs>
          <w:tab w:val="left" w:pos="-720"/>
        </w:tabs>
        <w:suppressAutoHyphens/>
        <w:jc w:val="both"/>
        <w:rPr>
          <w:spacing w:val="-3"/>
        </w:rPr>
      </w:pPr>
      <w:r w:rsidRPr="00477E98">
        <w:rPr>
          <w:spacing w:val="-3"/>
        </w:rPr>
        <w:t xml:space="preserve">It is </w:t>
      </w:r>
      <w:r w:rsidR="00D76325">
        <w:rPr>
          <w:spacing w:val="-3"/>
        </w:rPr>
        <w:t>essential</w:t>
      </w:r>
      <w:r w:rsidRPr="00477E98">
        <w:rPr>
          <w:spacing w:val="-3"/>
        </w:rPr>
        <w:t xml:space="preserve"> that these reports are prepared by persons who are familiar with the regulation </w:t>
      </w:r>
      <w:r>
        <w:rPr>
          <w:spacing w:val="-3"/>
        </w:rPr>
        <w:t>101 CMR 206</w:t>
      </w:r>
      <w:r w:rsidRPr="00477E98">
        <w:rPr>
          <w:spacing w:val="-3"/>
        </w:rPr>
        <w:t>.00 Standard Payments to Nursing Facilities</w:t>
      </w:r>
      <w:r w:rsidR="00AE32DE">
        <w:rPr>
          <w:spacing w:val="-3"/>
        </w:rPr>
        <w:t xml:space="preserve"> and/or 101 CMR 20</w:t>
      </w:r>
      <w:r w:rsidR="00970674">
        <w:rPr>
          <w:spacing w:val="-3"/>
        </w:rPr>
        <w:t>4</w:t>
      </w:r>
      <w:r w:rsidR="00F47F36">
        <w:rPr>
          <w:spacing w:val="-3"/>
        </w:rPr>
        <w:t>.</w:t>
      </w:r>
      <w:r w:rsidR="00A63408">
        <w:rPr>
          <w:spacing w:val="-3"/>
        </w:rPr>
        <w:t>00</w:t>
      </w:r>
      <w:r w:rsidR="00A63408" w:rsidRPr="00F37D38">
        <w:rPr>
          <w:spacing w:val="-3"/>
        </w:rPr>
        <w:t xml:space="preserve"> </w:t>
      </w:r>
      <w:r w:rsidR="00A63408">
        <w:rPr>
          <w:spacing w:val="-3"/>
        </w:rPr>
        <w:t xml:space="preserve">Rates of Payment to </w:t>
      </w:r>
      <w:r w:rsidR="00970674">
        <w:rPr>
          <w:spacing w:val="-3"/>
        </w:rPr>
        <w:t>Re</w:t>
      </w:r>
      <w:r w:rsidR="002801A6">
        <w:rPr>
          <w:spacing w:val="-3"/>
        </w:rPr>
        <w:t>sident</w:t>
      </w:r>
      <w:r w:rsidR="00970674">
        <w:rPr>
          <w:spacing w:val="-3"/>
        </w:rPr>
        <w:t xml:space="preserve"> Care</w:t>
      </w:r>
      <w:r w:rsidR="00970674" w:rsidRPr="00477E98">
        <w:rPr>
          <w:spacing w:val="-3"/>
        </w:rPr>
        <w:t xml:space="preserve"> </w:t>
      </w:r>
      <w:r w:rsidR="00A63408" w:rsidRPr="00477E98">
        <w:rPr>
          <w:spacing w:val="-3"/>
        </w:rPr>
        <w:t>Facilities</w:t>
      </w:r>
      <w:r w:rsidRPr="00477E98">
        <w:rPr>
          <w:spacing w:val="-3"/>
        </w:rPr>
        <w:t>.  Copies of th</w:t>
      </w:r>
      <w:r w:rsidR="00A63408">
        <w:rPr>
          <w:spacing w:val="-3"/>
        </w:rPr>
        <w:t>e</w:t>
      </w:r>
      <w:r w:rsidRPr="00477E98">
        <w:rPr>
          <w:spacing w:val="-3"/>
        </w:rPr>
        <w:t>s</w:t>
      </w:r>
      <w:r w:rsidR="00A63408">
        <w:rPr>
          <w:spacing w:val="-3"/>
        </w:rPr>
        <w:t>e</w:t>
      </w:r>
      <w:r w:rsidRPr="00477E98">
        <w:rPr>
          <w:spacing w:val="-3"/>
        </w:rPr>
        <w:t xml:space="preserve"> regulation</w:t>
      </w:r>
      <w:r w:rsidR="00A63408">
        <w:rPr>
          <w:spacing w:val="-3"/>
        </w:rPr>
        <w:t>s</w:t>
      </w:r>
      <w:r w:rsidRPr="00477E98">
        <w:rPr>
          <w:spacing w:val="-3"/>
        </w:rPr>
        <w:t xml:space="preserve"> may be obtained on </w:t>
      </w:r>
      <w:r w:rsidR="00767486">
        <w:rPr>
          <w:spacing w:val="-3"/>
        </w:rPr>
        <w:t xml:space="preserve">the </w:t>
      </w:r>
      <w:r w:rsidR="000751E2">
        <w:rPr>
          <w:spacing w:val="-3"/>
        </w:rPr>
        <w:t xml:space="preserve">EOHHS </w:t>
      </w:r>
      <w:r w:rsidR="00767486" w:rsidRPr="00477E98">
        <w:rPr>
          <w:spacing w:val="-3"/>
        </w:rPr>
        <w:t xml:space="preserve">website at </w:t>
      </w:r>
      <w:hyperlink r:id="rId11" w:history="1">
        <w:r w:rsidR="00F80352" w:rsidRPr="0092284F">
          <w:rPr>
            <w:rStyle w:val="Hyperlink"/>
            <w:spacing w:val="-3"/>
          </w:rPr>
          <w:t>https://www.mass.gov/lists/provider-payment-rates-hospitalsnursing-facilities-and-rest-homes</w:t>
        </w:r>
      </w:hyperlink>
    </w:p>
    <w:p w14:paraId="35F7AD34" w14:textId="61FEA6C3" w:rsidR="00A63408" w:rsidRDefault="00A63408" w:rsidP="006303DC">
      <w:pPr>
        <w:tabs>
          <w:tab w:val="left" w:pos="-720"/>
        </w:tabs>
        <w:suppressAutoHyphens/>
      </w:pPr>
      <w:r>
        <w:rPr>
          <w:spacing w:val="-3"/>
        </w:rPr>
        <w:t xml:space="preserve">The </w:t>
      </w:r>
      <w:r w:rsidR="00583C10">
        <w:rPr>
          <w:spacing w:val="-3"/>
        </w:rPr>
        <w:t>CHIA</w:t>
      </w:r>
      <w:r>
        <w:rPr>
          <w:spacing w:val="-3"/>
        </w:rPr>
        <w:t xml:space="preserve"> </w:t>
      </w:r>
      <w:r w:rsidR="00384F69">
        <w:rPr>
          <w:spacing w:val="-3"/>
        </w:rPr>
        <w:t>REA-CR</w:t>
      </w:r>
      <w:r>
        <w:rPr>
          <w:spacing w:val="-3"/>
        </w:rPr>
        <w:t xml:space="preserve"> i</w:t>
      </w:r>
      <w:r w:rsidR="0076114E">
        <w:rPr>
          <w:spacing w:val="-3"/>
        </w:rPr>
        <w:t>s</w:t>
      </w:r>
      <w:r>
        <w:rPr>
          <w:spacing w:val="-3"/>
        </w:rPr>
        <w:t xml:space="preserve"> an electronic filing</w:t>
      </w:r>
      <w:r w:rsidR="00A40F7A">
        <w:rPr>
          <w:spacing w:val="-3"/>
        </w:rPr>
        <w:t xml:space="preserve"> </w:t>
      </w:r>
      <w:r>
        <w:rPr>
          <w:spacing w:val="-3"/>
        </w:rPr>
        <w:t xml:space="preserve">located at </w:t>
      </w:r>
      <w:hyperlink r:id="rId12" w:tgtFrame="_blank" w:history="1">
        <w:r w:rsidRPr="00B11069">
          <w:rPr>
            <w:rStyle w:val="Hyperlink"/>
            <w:spacing w:val="-3"/>
          </w:rPr>
          <w:t>https://chiasubmissions.chia.state.ma.us</w:t>
        </w:r>
      </w:hyperlink>
      <w:r w:rsidRPr="00B11069">
        <w:rPr>
          <w:rStyle w:val="Hyperlink"/>
          <w:spacing w:val="-3"/>
        </w:rPr>
        <w:t>.</w:t>
      </w:r>
      <w:r>
        <w:rPr>
          <w:rFonts w:cs="Helvetica"/>
          <w:color w:val="0070C0"/>
        </w:rPr>
        <w:t xml:space="preserve">  </w:t>
      </w:r>
      <w:r w:rsidRPr="00671F4C">
        <w:rPr>
          <w:rFonts w:cs="Helvetica"/>
          <w:color w:val="0070C0"/>
        </w:rPr>
        <w:t xml:space="preserve"> </w:t>
      </w:r>
    </w:p>
    <w:p w14:paraId="79BC854B" w14:textId="7C3E011F" w:rsidR="00A63408" w:rsidRPr="00477E98" w:rsidRDefault="00A63408" w:rsidP="00D6331F">
      <w:pPr>
        <w:tabs>
          <w:tab w:val="left" w:pos="-720"/>
        </w:tabs>
        <w:suppressAutoHyphens/>
        <w:rPr>
          <w:spacing w:val="-3"/>
        </w:rPr>
      </w:pPr>
      <w:bookmarkStart w:id="2" w:name="_Hlk97303305"/>
      <w:r w:rsidRPr="00477E98">
        <w:rPr>
          <w:spacing w:val="-3"/>
        </w:rPr>
        <w:t>For assistance in completing these forms, contact</w:t>
      </w:r>
      <w:r>
        <w:rPr>
          <w:spacing w:val="-3"/>
        </w:rPr>
        <w:t xml:space="preserve"> the </w:t>
      </w:r>
      <w:r w:rsidR="008B6FA4">
        <w:rPr>
          <w:spacing w:val="-3"/>
        </w:rPr>
        <w:t xml:space="preserve">CHIA </w:t>
      </w:r>
      <w:r w:rsidRPr="00BF1E8B">
        <w:rPr>
          <w:spacing w:val="-3"/>
        </w:rPr>
        <w:t>Help Desk</w:t>
      </w:r>
      <w:r w:rsidR="00BF1E8B">
        <w:t xml:space="preserve"> </w:t>
      </w:r>
      <w:r w:rsidR="0076114E">
        <w:t xml:space="preserve">at </w:t>
      </w:r>
      <w:r w:rsidR="00BF1E8B" w:rsidRPr="00280BD4">
        <w:rPr>
          <w:rStyle w:val="Hyperlink"/>
        </w:rPr>
        <w:t>Costr</w:t>
      </w:r>
      <w:r w:rsidR="00280BD4">
        <w:rPr>
          <w:rStyle w:val="Hyperlink"/>
        </w:rPr>
        <w:t>eports.LTCF@chiamass.gov</w:t>
      </w:r>
      <w:r w:rsidRPr="00F47F36">
        <w:rPr>
          <w:spacing w:val="-3"/>
        </w:rPr>
        <w:t>.</w:t>
      </w:r>
    </w:p>
    <w:p w14:paraId="6FA741E8" w14:textId="51D9699E" w:rsidR="00E846B6" w:rsidRDefault="00E846B6" w:rsidP="00026102">
      <w:pPr>
        <w:pStyle w:val="Heading1"/>
      </w:pPr>
      <w:bookmarkStart w:id="3" w:name="_Toc1575708"/>
      <w:bookmarkStart w:id="4" w:name="_Toc97632507"/>
      <w:bookmarkEnd w:id="2"/>
      <w:r>
        <w:t>Filing Requirements</w:t>
      </w:r>
      <w:bookmarkEnd w:id="3"/>
      <w:bookmarkEnd w:id="4"/>
    </w:p>
    <w:p w14:paraId="0AF31ABC" w14:textId="24F1E405" w:rsidR="00E34D7B" w:rsidRPr="00477E98" w:rsidRDefault="00026102" w:rsidP="00E01C30">
      <w:pPr>
        <w:pStyle w:val="Heading2"/>
        <w:jc w:val="both"/>
      </w:pPr>
      <w:bookmarkStart w:id="5" w:name="_Toc97632508"/>
      <w:r>
        <w:t xml:space="preserve">Who Must </w:t>
      </w:r>
      <w:bookmarkEnd w:id="5"/>
      <w:r w:rsidR="00B960D0">
        <w:t>File?</w:t>
      </w:r>
    </w:p>
    <w:p w14:paraId="3BECAAE9" w14:textId="2DD99ECB" w:rsidR="002801A6" w:rsidRPr="00BF6086" w:rsidRDefault="002801A6" w:rsidP="00BF6086">
      <w:r w:rsidRPr="00BF6086">
        <w:rPr>
          <w:rStyle w:val="NoSpacingChar"/>
        </w:rPr>
        <w:t>In accordance with</w:t>
      </w:r>
      <w:r w:rsidR="00BF6086">
        <w:rPr>
          <w:rStyle w:val="NoSpacingChar"/>
        </w:rPr>
        <w:t xml:space="preserve"> Sections 204.07(b) and 206.08(b</w:t>
      </w:r>
      <w:r w:rsidRPr="00BF6086">
        <w:rPr>
          <w:rStyle w:val="NoSpacingChar"/>
        </w:rPr>
        <w:t>) of Title 101 of the Code of Massachusetts Regulations (CMR)</w:t>
      </w:r>
      <w:r w:rsidR="00BF6086" w:rsidRPr="00BF6086">
        <w:rPr>
          <w:rStyle w:val="NoSpacingChar"/>
        </w:rPr>
        <w:t>,</w:t>
      </w:r>
      <w:r w:rsidR="00BF6086" w:rsidRPr="00BF6086">
        <w:rPr>
          <w14:textOutline w14:w="9525" w14:cap="rnd" w14:cmpd="sng" w14:algn="ctr">
            <w14:solidFill>
              <w14:srgbClr w14:val="000000"/>
            </w14:solidFill>
            <w14:prstDash w14:val="solid"/>
            <w14:bevel/>
          </w14:textOutline>
        </w:rPr>
        <w:t xml:space="preserve"> </w:t>
      </w:r>
      <w:r w:rsidR="00BF6086" w:rsidRPr="00BF6086">
        <w:t>e</w:t>
      </w:r>
      <w:r w:rsidR="00AE32DE" w:rsidRPr="00BF6086">
        <w:t>ach</w:t>
      </w:r>
      <w:r w:rsidR="00196352" w:rsidRPr="00BF6086">
        <w:t xml:space="preserve"> nursing and residential care </w:t>
      </w:r>
      <w:r w:rsidR="00AE32DE" w:rsidRPr="00BF6086">
        <w:t>facility</w:t>
      </w:r>
      <w:r w:rsidR="00616928" w:rsidRPr="00BF6086">
        <w:t xml:space="preserve"> </w:t>
      </w:r>
      <w:r w:rsidR="00196352" w:rsidRPr="00BF6086">
        <w:t xml:space="preserve">must file </w:t>
      </w:r>
      <w:r w:rsidR="00AE32DE" w:rsidRPr="00BF6086">
        <w:t xml:space="preserve">or cause to be filed a </w:t>
      </w:r>
      <w:r w:rsidR="00384F69" w:rsidRPr="00BF6086">
        <w:t>REA-CR</w:t>
      </w:r>
      <w:r w:rsidR="00196352" w:rsidRPr="00BF6086">
        <w:t xml:space="preserve"> </w:t>
      </w:r>
      <w:r w:rsidR="00AE32DE" w:rsidRPr="00BF6086">
        <w:t>if it does not own</w:t>
      </w:r>
      <w:r w:rsidR="00AC1CE7">
        <w:t xml:space="preserve"> its</w:t>
      </w:r>
      <w:r w:rsidR="00AE32DE" w:rsidRPr="00BF6086">
        <w:t xml:space="preserve"> real property and pays rent to either an affiliated or non-affiliated realty trust or other business entity</w:t>
      </w:r>
      <w:r w:rsidRPr="00BF6086">
        <w:t>.</w:t>
      </w:r>
      <w:r w:rsidR="00AE32DE" w:rsidRPr="00BF6086">
        <w:t xml:space="preserve"> </w:t>
      </w:r>
    </w:p>
    <w:p w14:paraId="2425663E" w14:textId="78CC83E3" w:rsidR="00E34D7B" w:rsidRPr="00E846B6" w:rsidRDefault="00026102" w:rsidP="000F46AE">
      <w:pPr>
        <w:pStyle w:val="Heading2"/>
        <w:jc w:val="both"/>
      </w:pPr>
      <w:bookmarkStart w:id="6" w:name="_Toc97632509"/>
      <w:r>
        <w:t>When to File</w:t>
      </w:r>
      <w:bookmarkEnd w:id="6"/>
    </w:p>
    <w:p w14:paraId="4B2D5CF9" w14:textId="4DE48C15" w:rsidR="001D5B07" w:rsidRDefault="001D5B07" w:rsidP="001D5B07">
      <w:pPr>
        <w:pStyle w:val="Default"/>
        <w:rPr>
          <w:rFonts w:asciiTheme="minorHAnsi" w:hAnsiTheme="minorHAnsi" w:cstheme="minorHAnsi"/>
          <w:color w:val="FF0000"/>
          <w:sz w:val="22"/>
        </w:rPr>
      </w:pPr>
      <w:r>
        <w:rPr>
          <w:rFonts w:asciiTheme="minorHAnsi" w:hAnsiTheme="minorHAnsi" w:cstheme="minorHAnsi"/>
          <w:spacing w:val="-3"/>
          <w:sz w:val="22"/>
        </w:rPr>
        <w:t xml:space="preserve">The REA-CR is a calendar year cost report.   </w:t>
      </w:r>
      <w:r>
        <w:rPr>
          <w:rFonts w:asciiTheme="minorHAnsi" w:hAnsiTheme="minorHAnsi" w:cstheme="minorHAnsi"/>
          <w:color w:val="auto"/>
          <w:sz w:val="22"/>
        </w:rPr>
        <w:t xml:space="preserve">All nursing facilities that must file a realty company cost report will receive an E-blast notification of </w:t>
      </w:r>
      <w:r w:rsidR="00A042A8">
        <w:rPr>
          <w:rFonts w:asciiTheme="minorHAnsi" w:hAnsiTheme="minorHAnsi" w:cstheme="minorHAnsi"/>
          <w:color w:val="auto"/>
          <w:sz w:val="22"/>
        </w:rPr>
        <w:t xml:space="preserve">the </w:t>
      </w:r>
      <w:r>
        <w:rPr>
          <w:rFonts w:asciiTheme="minorHAnsi" w:hAnsiTheme="minorHAnsi" w:cstheme="minorHAnsi"/>
          <w:color w:val="auto"/>
          <w:sz w:val="22"/>
        </w:rPr>
        <w:t xml:space="preserve">cost report deployment, which will include filing deadlines for the realty company cost report.  Additionally, filing deadlines will be posted on CHIA’s webpage located at </w:t>
      </w:r>
      <w:hyperlink r:id="rId13" w:history="1">
        <w:r>
          <w:rPr>
            <w:rStyle w:val="Hyperlink"/>
            <w:rFonts w:asciiTheme="minorHAnsi" w:hAnsiTheme="minorHAnsi" w:cstheme="minorHAnsi"/>
            <w:sz w:val="22"/>
          </w:rPr>
          <w:t>Information for Data Submitters: Nursing Facility Cost Reports</w:t>
        </w:r>
      </w:hyperlink>
      <w:r>
        <w:rPr>
          <w:rFonts w:asciiTheme="minorHAnsi" w:hAnsiTheme="minorHAnsi" w:cstheme="minorHAnsi"/>
          <w:color w:val="auto"/>
          <w:sz w:val="22"/>
        </w:rPr>
        <w:t xml:space="preserve">. </w:t>
      </w:r>
      <w:r>
        <w:rPr>
          <w:rFonts w:asciiTheme="minorHAnsi" w:hAnsiTheme="minorHAnsi" w:cstheme="minorHAnsi"/>
          <w:spacing w:val="-3"/>
          <w:sz w:val="22"/>
        </w:rPr>
        <w:t>Reports not received within the filing deadline will be subject to sanctions according to 101 CMR 206.08 or 101 CMR 204.07.  No additional extensions will be granted beyond this date.</w:t>
      </w:r>
    </w:p>
    <w:p w14:paraId="71DBC2F9" w14:textId="77777777" w:rsidR="000B32FE" w:rsidRDefault="000B32FE" w:rsidP="00E34D7B">
      <w:pPr>
        <w:tabs>
          <w:tab w:val="left" w:pos="-720"/>
        </w:tabs>
        <w:suppressAutoHyphens/>
        <w:jc w:val="both"/>
        <w:rPr>
          <w:spacing w:val="-3"/>
        </w:rPr>
      </w:pPr>
    </w:p>
    <w:p w14:paraId="16D3AD97" w14:textId="717107DF" w:rsidR="00E34D7B" w:rsidRPr="00E846B6" w:rsidRDefault="00026102" w:rsidP="000F46AE">
      <w:pPr>
        <w:pStyle w:val="Heading2"/>
        <w:jc w:val="both"/>
      </w:pPr>
      <w:bookmarkStart w:id="7" w:name="_Toc97632510"/>
      <w:r>
        <w:t>How to File</w:t>
      </w:r>
      <w:bookmarkEnd w:id="7"/>
    </w:p>
    <w:p w14:paraId="7D1ED2DB" w14:textId="134FC30D" w:rsidR="004F2EE4" w:rsidRPr="005F036B" w:rsidRDefault="004F2EE4" w:rsidP="000F46AE">
      <w:pPr>
        <w:tabs>
          <w:tab w:val="left" w:pos="-720"/>
        </w:tabs>
        <w:suppressAutoHyphens/>
        <w:jc w:val="both"/>
        <w:rPr>
          <w:rFonts w:cs="Helvetica"/>
        </w:rPr>
      </w:pPr>
      <w:r w:rsidRPr="00AC34A7">
        <w:t xml:space="preserve">The </w:t>
      </w:r>
      <w:r w:rsidR="00384F69" w:rsidRPr="00AC34A7">
        <w:t>REA-CR</w:t>
      </w:r>
      <w:r w:rsidRPr="00AC34A7">
        <w:t xml:space="preserve"> is an electronic filing using the CHIA Submissions website at</w:t>
      </w:r>
      <w:r w:rsidRPr="005F036B">
        <w:rPr>
          <w:spacing w:val="-3"/>
        </w:rPr>
        <w:t>:</w:t>
      </w:r>
      <w:r w:rsidRPr="005F036B">
        <w:rPr>
          <w:rFonts w:cs="Helvetica"/>
          <w:color w:val="4F81BD" w:themeColor="accent1"/>
          <w:u w:val="single"/>
        </w:rPr>
        <w:t xml:space="preserve"> </w:t>
      </w:r>
      <w:hyperlink r:id="rId14" w:tgtFrame="_blank" w:history="1">
        <w:r w:rsidRPr="00B11069">
          <w:rPr>
            <w:rStyle w:val="Hyperlink"/>
          </w:rPr>
          <w:t>https://chiasubmissions.chia.state.ma.us</w:t>
        </w:r>
      </w:hyperlink>
      <w:r w:rsidRPr="005F036B">
        <w:rPr>
          <w:rFonts w:cs="Helvetica"/>
        </w:rPr>
        <w:t>.</w:t>
      </w:r>
      <w:r w:rsidR="007F7063">
        <w:rPr>
          <w:rFonts w:cs="Helvetica"/>
        </w:rPr>
        <w:t xml:space="preserve">  Once you </w:t>
      </w:r>
      <w:r w:rsidR="005F6441">
        <w:rPr>
          <w:rFonts w:cs="Helvetica"/>
        </w:rPr>
        <w:t>submit</w:t>
      </w:r>
      <w:r w:rsidR="007F7063">
        <w:rPr>
          <w:rFonts w:cs="Helvetica"/>
        </w:rPr>
        <w:t xml:space="preserve"> </w:t>
      </w:r>
      <w:r w:rsidR="005F6441">
        <w:rPr>
          <w:rFonts w:cs="Helvetica"/>
        </w:rPr>
        <w:t>the</w:t>
      </w:r>
      <w:r w:rsidR="007F7063">
        <w:rPr>
          <w:rFonts w:cs="Helvetica"/>
        </w:rPr>
        <w:t xml:space="preserve"> electronic submission, you have filed. For additional information on how to complete </w:t>
      </w:r>
      <w:r w:rsidR="00580F0A">
        <w:rPr>
          <w:rFonts w:cs="Helvetica"/>
        </w:rPr>
        <w:t xml:space="preserve">your </w:t>
      </w:r>
      <w:r w:rsidR="007F7063">
        <w:rPr>
          <w:rFonts w:cs="Helvetica"/>
        </w:rPr>
        <w:t xml:space="preserve">submission, please see </w:t>
      </w:r>
      <w:r w:rsidR="00580F0A">
        <w:rPr>
          <w:rFonts w:cs="Helvetica"/>
        </w:rPr>
        <w:t>the Final Check Off section below.</w:t>
      </w:r>
    </w:p>
    <w:p w14:paraId="4A68DF44" w14:textId="284280F0" w:rsidR="00034C35" w:rsidRDefault="00034C35" w:rsidP="00034C35">
      <w:pPr>
        <w:spacing w:after="0"/>
        <w:jc w:val="center"/>
        <w:rPr>
          <w:rFonts w:ascii="Arial Narrow" w:hAnsi="Arial Narrow"/>
          <w:b/>
          <w:color w:val="F8921E"/>
          <w:sz w:val="28"/>
          <w:szCs w:val="32"/>
          <w:u w:val="thick"/>
        </w:rPr>
      </w:pPr>
      <w:r w:rsidRPr="007C1A64">
        <w:rPr>
          <w:rFonts w:ascii="Arial Narrow" w:hAnsi="Arial Narrow"/>
          <w:b/>
          <w:color w:val="F8921E"/>
          <w:sz w:val="28"/>
          <w:szCs w:val="32"/>
          <w:u w:val="thick"/>
        </w:rPr>
        <w:lastRenderedPageBreak/>
        <w:t xml:space="preserve">PLEASE NOTE: </w:t>
      </w:r>
      <w:r>
        <w:rPr>
          <w:rFonts w:ascii="Arial Narrow" w:hAnsi="Arial Narrow"/>
          <w:b/>
          <w:color w:val="F8921E"/>
          <w:sz w:val="28"/>
          <w:szCs w:val="32"/>
          <w:u w:val="thick"/>
        </w:rPr>
        <w:t xml:space="preserve">For optimal performance, CHIA recommends users access CHIA Submissions and the </w:t>
      </w:r>
      <w:r w:rsidR="00384F69">
        <w:rPr>
          <w:rFonts w:ascii="Arial Narrow" w:hAnsi="Arial Narrow"/>
          <w:b/>
          <w:color w:val="F8921E"/>
          <w:sz w:val="28"/>
          <w:szCs w:val="32"/>
          <w:u w:val="thick"/>
        </w:rPr>
        <w:t>REA-CR</w:t>
      </w:r>
      <w:r>
        <w:rPr>
          <w:rFonts w:ascii="Arial Narrow" w:hAnsi="Arial Narrow"/>
          <w:b/>
          <w:color w:val="F8921E"/>
          <w:sz w:val="28"/>
          <w:szCs w:val="32"/>
          <w:u w:val="thick"/>
        </w:rPr>
        <w:t xml:space="preserve"> using Google Chrome</w:t>
      </w:r>
      <w:r w:rsidR="00580F0A">
        <w:rPr>
          <w:rFonts w:ascii="Arial Narrow" w:hAnsi="Arial Narrow"/>
          <w:b/>
          <w:color w:val="F8921E"/>
          <w:sz w:val="28"/>
          <w:szCs w:val="32"/>
          <w:u w:val="thick"/>
        </w:rPr>
        <w:t>©</w:t>
      </w:r>
      <w:r>
        <w:rPr>
          <w:rFonts w:ascii="Arial Narrow" w:hAnsi="Arial Narrow"/>
          <w:b/>
          <w:color w:val="F8921E"/>
          <w:sz w:val="28"/>
          <w:szCs w:val="32"/>
          <w:u w:val="thick"/>
        </w:rPr>
        <w:t>.</w:t>
      </w:r>
    </w:p>
    <w:p w14:paraId="566C99D8" w14:textId="77777777" w:rsidR="00DD1D18" w:rsidRDefault="00DD1D18" w:rsidP="00034C35">
      <w:pPr>
        <w:spacing w:after="0"/>
        <w:jc w:val="center"/>
        <w:rPr>
          <w:rFonts w:ascii="Arial Narrow" w:hAnsi="Arial Narrow"/>
          <w:b/>
          <w:color w:val="F8921E"/>
          <w:sz w:val="28"/>
          <w:szCs w:val="32"/>
          <w:u w:val="thick"/>
        </w:rPr>
      </w:pPr>
    </w:p>
    <w:p w14:paraId="1DB4AD9F" w14:textId="77777777" w:rsidR="00BB7164" w:rsidRDefault="00BB7164" w:rsidP="00BB7164"/>
    <w:p w14:paraId="5716017A" w14:textId="27A384BF" w:rsidR="003766C5" w:rsidRDefault="003766C5" w:rsidP="003766C5">
      <w:pPr>
        <w:pStyle w:val="Heading2"/>
        <w:jc w:val="both"/>
      </w:pPr>
      <w:bookmarkStart w:id="8" w:name="_Toc97632511"/>
      <w:r>
        <w:t>General Information</w:t>
      </w:r>
      <w:bookmarkEnd w:id="8"/>
      <w:r>
        <w:t xml:space="preserve"> </w:t>
      </w:r>
    </w:p>
    <w:p w14:paraId="480FEADA" w14:textId="77777777" w:rsidR="00C37362" w:rsidRPr="00477E98" w:rsidRDefault="00C37362" w:rsidP="00C37362">
      <w:pPr>
        <w:tabs>
          <w:tab w:val="left" w:pos="-720"/>
        </w:tabs>
        <w:suppressAutoHyphens/>
        <w:rPr>
          <w:spacing w:val="-3"/>
        </w:rPr>
      </w:pPr>
      <w:r w:rsidRPr="00477E98">
        <w:rPr>
          <w:spacing w:val="-3"/>
        </w:rPr>
        <w:t xml:space="preserve">For assistance in completing </w:t>
      </w:r>
      <w:r>
        <w:rPr>
          <w:spacing w:val="-3"/>
        </w:rPr>
        <w:t>your submission</w:t>
      </w:r>
      <w:r w:rsidRPr="00477E98">
        <w:rPr>
          <w:spacing w:val="-3"/>
        </w:rPr>
        <w:t>, contact</w:t>
      </w:r>
      <w:r>
        <w:rPr>
          <w:spacing w:val="-3"/>
        </w:rPr>
        <w:t xml:space="preserve"> the CHIA Long-term Care Facility </w:t>
      </w:r>
      <w:r w:rsidRPr="005D7A3A">
        <w:rPr>
          <w:bCs/>
          <w:spacing w:val="-3"/>
        </w:rPr>
        <w:t>Help Desk</w:t>
      </w:r>
      <w:r w:rsidRPr="005D7A3A">
        <w:t xml:space="preserve"> </w:t>
      </w:r>
      <w:r>
        <w:t xml:space="preserve">at </w:t>
      </w:r>
      <w:hyperlink r:id="rId15" w:history="1">
        <w:r w:rsidRPr="008F5321">
          <w:rPr>
            <w:rStyle w:val="Hyperlink"/>
          </w:rPr>
          <w:t>Costreports.LTCF@chiamass.gov</w:t>
        </w:r>
      </w:hyperlink>
      <w:r>
        <w:rPr>
          <w:spacing w:val="-3"/>
        </w:rPr>
        <w:t>.</w:t>
      </w:r>
    </w:p>
    <w:p w14:paraId="139F3F1B" w14:textId="5ECC7D66" w:rsidR="00E34D7B" w:rsidRPr="00477E98" w:rsidRDefault="00E34D7B" w:rsidP="000F46AE">
      <w:pPr>
        <w:tabs>
          <w:tab w:val="center" w:pos="4680"/>
        </w:tabs>
        <w:suppressAutoHyphens/>
        <w:spacing w:after="0" w:line="240" w:lineRule="auto"/>
        <w:jc w:val="both"/>
        <w:rPr>
          <w:b/>
          <w:spacing w:val="-3"/>
        </w:rPr>
      </w:pPr>
    </w:p>
    <w:p w14:paraId="5F44A7FA" w14:textId="56C1BD36" w:rsidR="00E34D7B" w:rsidRPr="00477E98" w:rsidRDefault="004E6585" w:rsidP="000F46AE">
      <w:pPr>
        <w:tabs>
          <w:tab w:val="left" w:pos="-720"/>
        </w:tabs>
        <w:suppressAutoHyphens/>
        <w:spacing w:after="0" w:line="240" w:lineRule="auto"/>
        <w:jc w:val="both"/>
        <w:rPr>
          <w:spacing w:val="-3"/>
        </w:rPr>
      </w:pPr>
      <w:r>
        <w:rPr>
          <w:spacing w:val="-3"/>
        </w:rPr>
        <w:t>The</w:t>
      </w:r>
      <w:r w:rsidR="00E34D7B" w:rsidRPr="00477E98">
        <w:rPr>
          <w:spacing w:val="-3"/>
        </w:rPr>
        <w:t xml:space="preserve"> </w:t>
      </w:r>
      <w:r w:rsidR="00384F69">
        <w:rPr>
          <w:spacing w:val="-3"/>
        </w:rPr>
        <w:t>REA-CR</w:t>
      </w:r>
      <w:r w:rsidR="00D837DA">
        <w:rPr>
          <w:spacing w:val="-3"/>
        </w:rPr>
        <w:t xml:space="preserve"> </w:t>
      </w:r>
      <w:r w:rsidR="00E34D7B" w:rsidRPr="00477E98">
        <w:rPr>
          <w:spacing w:val="-3"/>
        </w:rPr>
        <w:t xml:space="preserve">must be completed on the </w:t>
      </w:r>
      <w:r w:rsidR="00E34D7B" w:rsidRPr="007D4CDC">
        <w:rPr>
          <w:b/>
          <w:iCs/>
          <w:spacing w:val="-3"/>
        </w:rPr>
        <w:t>accrual basis</w:t>
      </w:r>
      <w:r w:rsidR="00E34D7B" w:rsidRPr="00477E98">
        <w:rPr>
          <w:spacing w:val="-3"/>
        </w:rPr>
        <w:t xml:space="preserve">.  </w:t>
      </w:r>
      <w:r w:rsidR="004F2EE4" w:rsidRPr="006052FD">
        <w:rPr>
          <w:b/>
          <w:spacing w:val="-3"/>
        </w:rPr>
        <w:t xml:space="preserve">It is essential that each report reflect the entire financial statement of the </w:t>
      </w:r>
      <w:r w:rsidR="00384F69">
        <w:rPr>
          <w:b/>
          <w:spacing w:val="-3"/>
        </w:rPr>
        <w:t>realty company</w:t>
      </w:r>
      <w:r w:rsidR="00E34D7B">
        <w:rPr>
          <w:b/>
          <w:spacing w:val="-3"/>
        </w:rPr>
        <w:t>.</w:t>
      </w:r>
      <w:r w:rsidR="004F2EE4" w:rsidRPr="006052FD">
        <w:rPr>
          <w:b/>
          <w:spacing w:val="-3"/>
        </w:rPr>
        <w:t xml:space="preserve"> (</w:t>
      </w:r>
      <w:r w:rsidR="004F2EE4">
        <w:rPr>
          <w:b/>
          <w:spacing w:val="-3"/>
        </w:rPr>
        <w:t>P</w:t>
      </w:r>
      <w:r w:rsidR="004F2EE4" w:rsidRPr="006052FD">
        <w:rPr>
          <w:b/>
          <w:spacing w:val="-3"/>
        </w:rPr>
        <w:t>artial reporting is not acceptable</w:t>
      </w:r>
      <w:r w:rsidR="004F2EE4">
        <w:rPr>
          <w:b/>
          <w:spacing w:val="-3"/>
        </w:rPr>
        <w:t>.</w:t>
      </w:r>
      <w:r w:rsidR="004F2EE4" w:rsidRPr="006052FD">
        <w:rPr>
          <w:b/>
          <w:spacing w:val="-3"/>
        </w:rPr>
        <w:t>)</w:t>
      </w:r>
      <w:r w:rsidR="00E34D7B" w:rsidRPr="00477E98">
        <w:rPr>
          <w:spacing w:val="-3"/>
        </w:rPr>
        <w:t xml:space="preserve">  There is a minor exception to this requirement.  Certain timing differences between the books of the provider and the claim for reimbursement requirements may occur which could result in modest variances between the report and the provider’s books. Schedule </w:t>
      </w:r>
      <w:r w:rsidR="00CE4CF9">
        <w:rPr>
          <w:spacing w:val="-3"/>
        </w:rPr>
        <w:t>5</w:t>
      </w:r>
      <w:r w:rsidR="00E34D7B">
        <w:rPr>
          <w:spacing w:val="-3"/>
        </w:rPr>
        <w:t xml:space="preserve"> of the </w:t>
      </w:r>
      <w:r w:rsidR="00384F69">
        <w:rPr>
          <w:spacing w:val="-3"/>
        </w:rPr>
        <w:t>REA-CR</w:t>
      </w:r>
      <w:r w:rsidR="00E34D7B" w:rsidRPr="00477E98">
        <w:rPr>
          <w:spacing w:val="-3"/>
        </w:rPr>
        <w:t>, Reconciliation of Income per Report with Income per Books should identify the variances</w:t>
      </w:r>
      <w:r w:rsidR="00E34D7B">
        <w:rPr>
          <w:spacing w:val="-3"/>
        </w:rPr>
        <w:t>.</w:t>
      </w:r>
    </w:p>
    <w:p w14:paraId="7FE7A7BA" w14:textId="77777777" w:rsidR="005838F7" w:rsidRDefault="005838F7" w:rsidP="000F46AE">
      <w:pPr>
        <w:tabs>
          <w:tab w:val="left" w:pos="-720"/>
        </w:tabs>
        <w:suppressAutoHyphens/>
        <w:spacing w:after="0" w:line="240" w:lineRule="auto"/>
        <w:jc w:val="both"/>
        <w:rPr>
          <w:spacing w:val="-3"/>
        </w:rPr>
      </w:pPr>
    </w:p>
    <w:p w14:paraId="67ED125C" w14:textId="1E416345" w:rsidR="00E34D7B" w:rsidRPr="00477E98" w:rsidRDefault="00E34D7B" w:rsidP="000F46AE">
      <w:pPr>
        <w:tabs>
          <w:tab w:val="left" w:pos="-720"/>
        </w:tabs>
        <w:suppressAutoHyphens/>
        <w:spacing w:after="0" w:line="240" w:lineRule="auto"/>
        <w:jc w:val="both"/>
        <w:rPr>
          <w:spacing w:val="-3"/>
        </w:rPr>
      </w:pPr>
      <w:r w:rsidRPr="00477E98">
        <w:rPr>
          <w:spacing w:val="-3"/>
        </w:rPr>
        <w:t xml:space="preserve">In addition to being a complete financial statement, these forms </w:t>
      </w:r>
      <w:r w:rsidR="004F2EE4">
        <w:rPr>
          <w:spacing w:val="-3"/>
        </w:rPr>
        <w:t>are used as a basis for establishing rates of payment</w:t>
      </w:r>
      <w:r w:rsidRPr="00477E98">
        <w:rPr>
          <w:spacing w:val="-3"/>
        </w:rPr>
        <w:t xml:space="preserve">.  </w:t>
      </w:r>
    </w:p>
    <w:p w14:paraId="506F26A2" w14:textId="584FBD22" w:rsidR="003766C5" w:rsidRDefault="003766C5" w:rsidP="003766C5">
      <w:pPr>
        <w:pStyle w:val="Heading1"/>
      </w:pPr>
      <w:bookmarkStart w:id="9" w:name="_Toc97632512"/>
      <w:r>
        <w:t>General User Instructions</w:t>
      </w:r>
      <w:bookmarkEnd w:id="9"/>
    </w:p>
    <w:p w14:paraId="677798B8" w14:textId="18D5ED97" w:rsidR="00891554" w:rsidRPr="005D5291" w:rsidRDefault="003766C5" w:rsidP="005D5291">
      <w:pPr>
        <w:pStyle w:val="Heading2"/>
      </w:pPr>
      <w:bookmarkStart w:id="10" w:name="_Toc97632513"/>
      <w:r>
        <w:t>Logging In and Getting Started</w:t>
      </w:r>
      <w:bookmarkEnd w:id="10"/>
    </w:p>
    <w:p w14:paraId="5D746C78" w14:textId="77777777" w:rsidR="00C37362" w:rsidRDefault="00C37362" w:rsidP="00C37362">
      <w:pPr>
        <w:tabs>
          <w:tab w:val="left" w:pos="-720"/>
        </w:tabs>
        <w:suppressAutoHyphens/>
        <w:spacing w:after="0" w:line="240" w:lineRule="auto"/>
        <w:jc w:val="both"/>
        <w:rPr>
          <w:spacing w:val="-3"/>
        </w:rPr>
      </w:pPr>
      <w:r>
        <w:rPr>
          <w:spacing w:val="-3"/>
        </w:rPr>
        <w:t xml:space="preserve">Users will log-in to CHIA Submissions at </w:t>
      </w:r>
      <w:hyperlink r:id="rId16" w:tgtFrame="_blank" w:history="1">
        <w:r w:rsidRPr="006D2811">
          <w:rPr>
            <w:rFonts w:cs="Helvetica"/>
            <w:color w:val="0070C0"/>
            <w:u w:val="single"/>
          </w:rPr>
          <w:t>https://chiasubmissions.chia.state.ma.us</w:t>
        </w:r>
      </w:hyperlink>
      <w:r>
        <w:rPr>
          <w:spacing w:val="-3"/>
        </w:rPr>
        <w:t xml:space="preserve"> using their unique Username and Password, as follows:</w:t>
      </w:r>
    </w:p>
    <w:p w14:paraId="6D7942EE" w14:textId="77777777" w:rsidR="005F2E04" w:rsidRDefault="005F2E04" w:rsidP="005F2E04">
      <w:pPr>
        <w:spacing w:after="0"/>
        <w:rPr>
          <w:szCs w:val="32"/>
        </w:rPr>
      </w:pPr>
    </w:p>
    <w:p w14:paraId="6009A6C2" w14:textId="77777777" w:rsidR="005F2E04" w:rsidRDefault="005F2E04" w:rsidP="005F2E04">
      <w:pPr>
        <w:spacing w:after="0"/>
        <w:rPr>
          <w:szCs w:val="32"/>
        </w:rPr>
      </w:pPr>
    </w:p>
    <w:p w14:paraId="6D4F5BE2" w14:textId="77777777" w:rsidR="005F2E04" w:rsidRDefault="005F2E04" w:rsidP="005F2E04">
      <w:pPr>
        <w:spacing w:after="0"/>
        <w:rPr>
          <w:szCs w:val="32"/>
        </w:rPr>
      </w:pPr>
      <w:r>
        <w:rPr>
          <w:noProof/>
        </w:rPr>
        <w:drawing>
          <wp:inline distT="0" distB="0" distL="0" distR="0" wp14:anchorId="2C24247D" wp14:editId="5E5239A9">
            <wp:extent cx="2044700" cy="2832100"/>
            <wp:effectExtent l="76200" t="76200" r="127000" b="139700"/>
            <wp:docPr id="18" name="Picture 18" descr="cid:image007.jp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7.jpg@01D6448A.CE44F69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44700" cy="283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4CD2A" w14:textId="77777777" w:rsidR="005F2E04" w:rsidRPr="00E94DB6" w:rsidRDefault="005F2E04" w:rsidP="005F2E04">
      <w:pPr>
        <w:spacing w:after="0"/>
        <w:ind w:left="360"/>
        <w:rPr>
          <w:szCs w:val="32"/>
        </w:rPr>
      </w:pPr>
    </w:p>
    <w:p w14:paraId="191C6393" w14:textId="324C9A81" w:rsidR="00C37362" w:rsidRDefault="00C37362" w:rsidP="00C37362">
      <w:pPr>
        <w:tabs>
          <w:tab w:val="left" w:pos="-720"/>
        </w:tabs>
        <w:suppressAutoHyphens/>
        <w:spacing w:after="0" w:line="240" w:lineRule="auto"/>
        <w:jc w:val="both"/>
        <w:rPr>
          <w:spacing w:val="-3"/>
        </w:rPr>
      </w:pPr>
      <w:r>
        <w:rPr>
          <w:spacing w:val="-3"/>
        </w:rPr>
        <w:t>Next users will select the “Launch” button under the LTC Realty Company application module</w:t>
      </w:r>
    </w:p>
    <w:p w14:paraId="2EB6C388" w14:textId="5F1FFE75" w:rsidR="00C37362" w:rsidRDefault="005F2E04" w:rsidP="00C37362">
      <w:pPr>
        <w:tabs>
          <w:tab w:val="left" w:pos="-720"/>
        </w:tabs>
        <w:suppressAutoHyphens/>
        <w:spacing w:after="0" w:line="240" w:lineRule="auto"/>
        <w:jc w:val="both"/>
        <w:rPr>
          <w:spacing w:val="-3"/>
        </w:rPr>
      </w:pPr>
      <w:r>
        <w:rPr>
          <w:spacing w:val="-3"/>
        </w:rPr>
        <w:t xml:space="preserve"> (NOTE: This is the REA-CR.)</w:t>
      </w:r>
      <w:r w:rsidR="00C37362">
        <w:rPr>
          <w:spacing w:val="-3"/>
        </w:rPr>
        <w:t xml:space="preserve"> Users may have access to more than one application, such as the SNF-CR or MGT-CR.</w:t>
      </w:r>
    </w:p>
    <w:p w14:paraId="50714377" w14:textId="34781279" w:rsidR="005F2E04" w:rsidRDefault="005F2E04" w:rsidP="005F2E04">
      <w:pPr>
        <w:tabs>
          <w:tab w:val="left" w:pos="-720"/>
        </w:tabs>
        <w:suppressAutoHyphens/>
        <w:spacing w:after="0" w:line="240" w:lineRule="auto"/>
        <w:jc w:val="both"/>
        <w:rPr>
          <w:spacing w:val="-3"/>
        </w:rPr>
      </w:pPr>
    </w:p>
    <w:p w14:paraId="39BF72A4" w14:textId="416EBDB9" w:rsidR="005F2E04" w:rsidRPr="001E09DD" w:rsidRDefault="005F2E04" w:rsidP="007D4CDC">
      <w:pPr>
        <w:spacing w:after="0"/>
        <w:rPr>
          <w:szCs w:val="32"/>
        </w:rPr>
      </w:pPr>
    </w:p>
    <w:p w14:paraId="009DC1C4" w14:textId="77777777" w:rsidR="005F2E04" w:rsidRPr="001E09DD" w:rsidRDefault="005F2E04" w:rsidP="005F2E04">
      <w:pPr>
        <w:spacing w:after="0"/>
        <w:jc w:val="center"/>
        <w:rPr>
          <w:b/>
          <w:szCs w:val="32"/>
        </w:rPr>
      </w:pPr>
    </w:p>
    <w:p w14:paraId="3F1F3AEB" w14:textId="77777777" w:rsidR="005F2E04" w:rsidRPr="001E09DD" w:rsidRDefault="005F2E04" w:rsidP="005F2E04">
      <w:pPr>
        <w:spacing w:after="0"/>
        <w:jc w:val="center"/>
        <w:rPr>
          <w:b/>
          <w:szCs w:val="32"/>
        </w:rPr>
      </w:pPr>
      <w:r>
        <w:rPr>
          <w:noProof/>
        </w:rPr>
        <w:drawing>
          <wp:inline distT="0" distB="0" distL="0" distR="0" wp14:anchorId="53E1E4A0" wp14:editId="025D6BEA">
            <wp:extent cx="5943600" cy="3001693"/>
            <wp:effectExtent l="76200" t="76200" r="133350" b="141605"/>
            <wp:docPr id="19" name="Picture 19" descr="cid:image008.png@01D6448A.CE44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6448A.CE44F69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943600" cy="300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AC90F" w14:textId="7A0937CC" w:rsidR="00FA1C49" w:rsidRDefault="007D4CDC" w:rsidP="00FA1C49">
      <w:pPr>
        <w:tabs>
          <w:tab w:val="left" w:pos="-720"/>
        </w:tabs>
        <w:suppressAutoHyphens/>
        <w:spacing w:after="0" w:line="240" w:lineRule="auto"/>
        <w:jc w:val="both"/>
        <w:rPr>
          <w:spacing w:val="-3"/>
        </w:rPr>
      </w:pPr>
      <w:r>
        <w:rPr>
          <w:spacing w:val="-3"/>
        </w:rPr>
        <w:t>This will bring the user to the home screen of the REA-CR.</w:t>
      </w:r>
    </w:p>
    <w:p w14:paraId="1E86B3C2" w14:textId="77777777" w:rsidR="00FA1C49" w:rsidRDefault="00FA1C49" w:rsidP="00FA1C49">
      <w:pPr>
        <w:tabs>
          <w:tab w:val="left" w:pos="-720"/>
        </w:tabs>
        <w:suppressAutoHyphens/>
        <w:spacing w:after="0" w:line="240" w:lineRule="auto"/>
        <w:jc w:val="both"/>
        <w:rPr>
          <w:spacing w:val="-3"/>
        </w:rPr>
      </w:pPr>
    </w:p>
    <w:p w14:paraId="0AD807E6" w14:textId="26F179AF" w:rsidR="007D4CDC" w:rsidRPr="005D5291" w:rsidRDefault="007D4CDC" w:rsidP="005D5291">
      <w:pPr>
        <w:pStyle w:val="Heading2"/>
      </w:pPr>
      <w:bookmarkStart w:id="11" w:name="_Toc97632514"/>
      <w:r>
        <w:t>Home Screen</w:t>
      </w:r>
      <w:bookmarkEnd w:id="11"/>
    </w:p>
    <w:p w14:paraId="3812B149" w14:textId="3931D182" w:rsidR="007D4CDC" w:rsidRPr="00127F5E" w:rsidRDefault="007D4CDC" w:rsidP="007D4CDC">
      <w:r>
        <w:t>You</w:t>
      </w:r>
      <w:r w:rsidR="00FC7DBD">
        <w:t>r</w:t>
      </w:r>
      <w:r>
        <w:t xml:space="preserve"> home screen is customized for your user </w:t>
      </w:r>
      <w:r w:rsidR="00E66700">
        <w:t>privileges</w:t>
      </w:r>
      <w:r>
        <w:t xml:space="preserve"> and will be </w:t>
      </w:r>
      <w:r w:rsidR="00E66700">
        <w:t>like</w:t>
      </w:r>
      <w:r>
        <w:t xml:space="preserve"> the picture below.</w:t>
      </w:r>
      <w:r w:rsidR="00FC7DBD">
        <w:t xml:space="preserve"> </w:t>
      </w:r>
    </w:p>
    <w:p w14:paraId="57969FEE" w14:textId="2203BD71" w:rsidR="007D4CDC" w:rsidRDefault="00580F7A" w:rsidP="000F46AE">
      <w:pPr>
        <w:tabs>
          <w:tab w:val="left" w:pos="-720"/>
        </w:tabs>
        <w:suppressAutoHyphens/>
        <w:spacing w:after="0" w:line="240" w:lineRule="auto"/>
        <w:jc w:val="both"/>
        <w:rPr>
          <w:spacing w:val="-3"/>
        </w:rPr>
      </w:pPr>
      <w:r>
        <w:rPr>
          <w:noProof/>
        </w:rPr>
        <w:drawing>
          <wp:inline distT="0" distB="0" distL="0" distR="0" wp14:anchorId="0487550C" wp14:editId="6FEA7BF4">
            <wp:extent cx="5492405" cy="2635885"/>
            <wp:effectExtent l="0" t="0" r="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1"/>
                    <a:stretch>
                      <a:fillRect/>
                    </a:stretch>
                  </pic:blipFill>
                  <pic:spPr>
                    <a:xfrm>
                      <a:off x="0" y="0"/>
                      <a:ext cx="5508719" cy="2643714"/>
                    </a:xfrm>
                    <a:prstGeom prst="rect">
                      <a:avLst/>
                    </a:prstGeom>
                  </pic:spPr>
                </pic:pic>
              </a:graphicData>
            </a:graphic>
          </wp:inline>
        </w:drawing>
      </w:r>
    </w:p>
    <w:p w14:paraId="0AEF7DEE" w14:textId="77777777" w:rsidR="00E66700" w:rsidRDefault="00E66700" w:rsidP="000F46AE">
      <w:pPr>
        <w:tabs>
          <w:tab w:val="left" w:pos="-720"/>
        </w:tabs>
        <w:suppressAutoHyphens/>
        <w:spacing w:after="0" w:line="240" w:lineRule="auto"/>
        <w:jc w:val="both"/>
        <w:rPr>
          <w:spacing w:val="-3"/>
        </w:rPr>
      </w:pPr>
    </w:p>
    <w:p w14:paraId="4CB63B73" w14:textId="77777777" w:rsidR="007D4CDC" w:rsidRDefault="007D4CDC" w:rsidP="000F46AE">
      <w:pPr>
        <w:tabs>
          <w:tab w:val="left" w:pos="-720"/>
        </w:tabs>
        <w:suppressAutoHyphens/>
        <w:spacing w:after="0" w:line="240" w:lineRule="auto"/>
        <w:jc w:val="both"/>
        <w:rPr>
          <w:spacing w:val="-3"/>
        </w:rPr>
      </w:pPr>
    </w:p>
    <w:p w14:paraId="20ECE8F7" w14:textId="1E8D72A4" w:rsidR="00580F7A" w:rsidRDefault="00580F7A" w:rsidP="00C95555">
      <w:pPr>
        <w:tabs>
          <w:tab w:val="left" w:pos="860"/>
        </w:tabs>
        <w:spacing w:after="0"/>
        <w:ind w:right="78"/>
        <w:rPr>
          <w:rFonts w:eastAsia="Arial Narrow" w:cs="Arial Narrow"/>
          <w:spacing w:val="-1"/>
        </w:rPr>
      </w:pPr>
      <w:r>
        <w:rPr>
          <w:rFonts w:eastAsia="Arial Narrow" w:cs="Arial Narrow"/>
          <w:spacing w:val="-1"/>
        </w:rPr>
        <w:t>The far-left side of the screen lists all facilities that are registered to your username.</w:t>
      </w:r>
    </w:p>
    <w:p w14:paraId="3373C24A" w14:textId="77777777" w:rsidR="00C95555" w:rsidRDefault="00C95555" w:rsidP="00C95555">
      <w:pPr>
        <w:tabs>
          <w:tab w:val="left" w:pos="860"/>
        </w:tabs>
        <w:spacing w:after="0"/>
        <w:ind w:right="78"/>
        <w:rPr>
          <w:rFonts w:eastAsia="Arial Narrow" w:cs="Arial Narrow"/>
          <w:spacing w:val="-1"/>
        </w:rPr>
      </w:pPr>
    </w:p>
    <w:p w14:paraId="3BB20EF1" w14:textId="77777777" w:rsidR="00580F7A" w:rsidRDefault="00580F7A" w:rsidP="00C95555">
      <w:pPr>
        <w:tabs>
          <w:tab w:val="left" w:pos="860"/>
        </w:tabs>
        <w:spacing w:after="0"/>
        <w:ind w:right="78"/>
        <w:rPr>
          <w:spacing w:val="-3"/>
        </w:rPr>
      </w:pPr>
      <w:r>
        <w:rPr>
          <w:szCs w:val="32"/>
        </w:rPr>
        <w:t xml:space="preserve">Clicking on a facility name </w:t>
      </w:r>
      <w:r>
        <w:rPr>
          <w:rFonts w:eastAsia="Arial Narrow" w:cs="Arial Narrow"/>
          <w:spacing w:val="-1"/>
        </w:rPr>
        <w:t xml:space="preserve">will activate that account and display the information entered in Schedule 1 for the Reporting Year selected. </w:t>
      </w:r>
    </w:p>
    <w:p w14:paraId="38F40AC5" w14:textId="77777777" w:rsidR="00580F7A" w:rsidRDefault="00580F7A" w:rsidP="00580F7A">
      <w:pPr>
        <w:tabs>
          <w:tab w:val="left" w:pos="860"/>
        </w:tabs>
        <w:spacing w:after="0"/>
        <w:ind w:left="360" w:right="78"/>
        <w:rPr>
          <w:spacing w:val="-3"/>
        </w:rPr>
      </w:pPr>
    </w:p>
    <w:p w14:paraId="054DEB88" w14:textId="77777777" w:rsidR="00580F7A" w:rsidRDefault="00580F7A" w:rsidP="00580F7A">
      <w:pPr>
        <w:tabs>
          <w:tab w:val="left" w:pos="-720"/>
        </w:tabs>
        <w:suppressAutoHyphens/>
        <w:spacing w:after="0" w:line="240" w:lineRule="auto"/>
        <w:jc w:val="both"/>
        <w:rPr>
          <w:spacing w:val="-3"/>
        </w:rPr>
      </w:pPr>
      <w:r>
        <w:rPr>
          <w:spacing w:val="-3"/>
        </w:rPr>
        <w:t xml:space="preserve">By clicking on the facility name in the organization list, the system will highlight that facility and activate the cost report schedules for the reporting year selected.  </w:t>
      </w:r>
    </w:p>
    <w:p w14:paraId="19516A38" w14:textId="77777777" w:rsidR="00580F7A" w:rsidRDefault="00580F7A" w:rsidP="00580F7A">
      <w:pPr>
        <w:tabs>
          <w:tab w:val="left" w:pos="-720"/>
        </w:tabs>
        <w:suppressAutoHyphens/>
        <w:spacing w:after="0" w:line="240" w:lineRule="auto"/>
        <w:jc w:val="both"/>
        <w:rPr>
          <w:spacing w:val="-3"/>
        </w:rPr>
      </w:pPr>
    </w:p>
    <w:p w14:paraId="6364A774" w14:textId="77777777" w:rsidR="00580F7A" w:rsidRDefault="00580F7A" w:rsidP="00580F7A">
      <w:pPr>
        <w:tabs>
          <w:tab w:val="left" w:pos="-720"/>
        </w:tabs>
        <w:suppressAutoHyphens/>
        <w:spacing w:after="0" w:line="240" w:lineRule="auto"/>
        <w:jc w:val="both"/>
        <w:rPr>
          <w:spacing w:val="-3"/>
        </w:rPr>
      </w:pPr>
      <w:r>
        <w:rPr>
          <w:spacing w:val="-3"/>
        </w:rPr>
        <w:t>Users with access privileges to only one nursing facility’s realty company cost report will not have an organization list in their view.</w:t>
      </w:r>
    </w:p>
    <w:p w14:paraId="60F8D64B" w14:textId="7FE33BD5" w:rsidR="00FC7DBD" w:rsidRDefault="00FC7DBD" w:rsidP="000F46AE">
      <w:pPr>
        <w:tabs>
          <w:tab w:val="left" w:pos="-720"/>
        </w:tabs>
        <w:suppressAutoHyphens/>
        <w:spacing w:after="0" w:line="240" w:lineRule="auto"/>
        <w:jc w:val="both"/>
        <w:rPr>
          <w:spacing w:val="-3"/>
        </w:rPr>
      </w:pPr>
    </w:p>
    <w:p w14:paraId="4B7B4DEB" w14:textId="70688BA2" w:rsidR="00580F7A" w:rsidRDefault="00580F7A" w:rsidP="000F46AE">
      <w:pPr>
        <w:tabs>
          <w:tab w:val="left" w:pos="-720"/>
        </w:tabs>
        <w:suppressAutoHyphens/>
        <w:spacing w:after="0" w:line="240" w:lineRule="auto"/>
        <w:jc w:val="both"/>
        <w:rPr>
          <w:spacing w:val="-3"/>
        </w:rPr>
      </w:pPr>
      <w:r>
        <w:rPr>
          <w:spacing w:val="-3"/>
        </w:rPr>
        <w:t xml:space="preserve">By clicking on the ellipses, you can collapse the Organization List. </w:t>
      </w:r>
    </w:p>
    <w:p w14:paraId="64C9BD9E" w14:textId="77777777" w:rsidR="00FC7DBD" w:rsidRDefault="00FC7DBD" w:rsidP="000F46AE">
      <w:pPr>
        <w:tabs>
          <w:tab w:val="left" w:pos="-720"/>
        </w:tabs>
        <w:suppressAutoHyphens/>
        <w:spacing w:after="0" w:line="240" w:lineRule="auto"/>
        <w:jc w:val="both"/>
        <w:rPr>
          <w:spacing w:val="-3"/>
        </w:rPr>
      </w:pPr>
    </w:p>
    <w:p w14:paraId="024F3DC7" w14:textId="267E530A" w:rsidR="0085511F" w:rsidRDefault="001318F6" w:rsidP="000F46AE">
      <w:pPr>
        <w:tabs>
          <w:tab w:val="left" w:pos="-720"/>
        </w:tabs>
        <w:suppressAutoHyphens/>
        <w:spacing w:after="0" w:line="240" w:lineRule="auto"/>
        <w:jc w:val="both"/>
        <w:rPr>
          <w:spacing w:val="-3"/>
        </w:rPr>
      </w:pPr>
      <w:r>
        <w:rPr>
          <w:noProof/>
          <w:spacing w:val="-3"/>
        </w:rPr>
        <w:drawing>
          <wp:inline distT="0" distB="0" distL="0" distR="0" wp14:anchorId="662CD10E" wp14:editId="7475EDD5">
            <wp:extent cx="5207000" cy="1435100"/>
            <wp:effectExtent l="76200" t="76200" r="12700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7000" cy="143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7CCC70" w14:textId="6F3E48C0" w:rsidR="009231FC" w:rsidRDefault="009231FC" w:rsidP="000F46AE">
      <w:pPr>
        <w:tabs>
          <w:tab w:val="left" w:pos="-720"/>
        </w:tabs>
        <w:suppressAutoHyphens/>
        <w:spacing w:after="0" w:line="240" w:lineRule="auto"/>
        <w:jc w:val="both"/>
        <w:rPr>
          <w:spacing w:val="-3"/>
        </w:rPr>
      </w:pPr>
    </w:p>
    <w:p w14:paraId="4630BAB7" w14:textId="00B14CC6" w:rsidR="00033359" w:rsidRPr="00891554" w:rsidRDefault="00033359" w:rsidP="000F46AE">
      <w:pPr>
        <w:tabs>
          <w:tab w:val="left" w:pos="-720"/>
        </w:tabs>
        <w:suppressAutoHyphens/>
        <w:spacing w:after="0" w:line="240" w:lineRule="auto"/>
        <w:jc w:val="both"/>
        <w:rPr>
          <w:spacing w:val="-3"/>
        </w:rPr>
      </w:pPr>
    </w:p>
    <w:p w14:paraId="0E777518" w14:textId="10D71947" w:rsidR="00C95555" w:rsidRPr="005D5291" w:rsidRDefault="00033359" w:rsidP="005D5291">
      <w:pPr>
        <w:pStyle w:val="Heading2"/>
      </w:pPr>
      <w:bookmarkStart w:id="12" w:name="_Toc97632515"/>
      <w:r w:rsidRPr="00891554">
        <w:t>Cost Report Year Selection</w:t>
      </w:r>
      <w:bookmarkEnd w:id="12"/>
    </w:p>
    <w:p w14:paraId="1D203EA0" w14:textId="65B93D74" w:rsidR="00B01305" w:rsidRPr="00C95555" w:rsidRDefault="0085511F" w:rsidP="00C95555">
      <w:pPr>
        <w:tabs>
          <w:tab w:val="left" w:pos="-720"/>
        </w:tabs>
        <w:suppressAutoHyphens/>
        <w:spacing w:after="0" w:line="240" w:lineRule="auto"/>
        <w:jc w:val="both"/>
        <w:rPr>
          <w:spacing w:val="-3"/>
        </w:rPr>
      </w:pPr>
      <w:r w:rsidRPr="00C95555">
        <w:rPr>
          <w:spacing w:val="-3"/>
        </w:rPr>
        <w:t>A user may change the reporting y</w:t>
      </w:r>
      <w:r w:rsidR="001E7F4C" w:rsidRPr="00C95555">
        <w:rPr>
          <w:spacing w:val="-3"/>
        </w:rPr>
        <w:t xml:space="preserve">ear by using the dropdown menu at the top of the screen labeled “Select a Filing Year.” </w:t>
      </w:r>
      <w:r w:rsidR="00D76325" w:rsidRPr="00C95555">
        <w:rPr>
          <w:spacing w:val="-3"/>
        </w:rPr>
        <w:t xml:space="preserve"> </w:t>
      </w:r>
    </w:p>
    <w:p w14:paraId="38809B13" w14:textId="200F9515" w:rsidR="00C95555" w:rsidRPr="005D5291" w:rsidRDefault="00C95555" w:rsidP="005D5291">
      <w:pPr>
        <w:pStyle w:val="Heading2"/>
      </w:pPr>
      <w:bookmarkStart w:id="13" w:name="_Toc43761447"/>
      <w:bookmarkStart w:id="14" w:name="_Toc97632516"/>
      <w:r w:rsidRPr="00C95555">
        <w:t xml:space="preserve">Navigating </w:t>
      </w:r>
      <w:bookmarkEnd w:id="13"/>
      <w:r w:rsidR="00441DE4">
        <w:t>in the REA-CR</w:t>
      </w:r>
      <w:bookmarkEnd w:id="14"/>
    </w:p>
    <w:p w14:paraId="44219E9B" w14:textId="1AEF73A0" w:rsidR="00441DE4" w:rsidRDefault="00441DE4" w:rsidP="00441DE4">
      <w:pPr>
        <w:tabs>
          <w:tab w:val="left" w:pos="-720"/>
        </w:tabs>
        <w:suppressAutoHyphens/>
        <w:spacing w:after="0" w:line="240" w:lineRule="auto"/>
        <w:jc w:val="both"/>
        <w:rPr>
          <w:spacing w:val="-3"/>
        </w:rPr>
      </w:pPr>
      <w:r>
        <w:rPr>
          <w:spacing w:val="-3"/>
        </w:rPr>
        <w:t>Users will need to enter data or provide responses to questions using drop down menu options or buttons for each data field in each Schedule. Users can use the Schedule number listing to the right or select the “Jump To” menu option available in the ellipses.</w:t>
      </w:r>
    </w:p>
    <w:p w14:paraId="6F337D11" w14:textId="77777777" w:rsidR="00AB028F" w:rsidRDefault="00AB028F" w:rsidP="00441DE4">
      <w:pPr>
        <w:tabs>
          <w:tab w:val="left" w:pos="-720"/>
        </w:tabs>
        <w:suppressAutoHyphens/>
        <w:spacing w:after="0" w:line="240" w:lineRule="auto"/>
        <w:jc w:val="both"/>
        <w:rPr>
          <w:spacing w:val="-3"/>
        </w:rPr>
      </w:pPr>
    </w:p>
    <w:p w14:paraId="2C084ADB" w14:textId="49A76ADE" w:rsidR="00441DE4" w:rsidRDefault="00AB028F" w:rsidP="00441DE4">
      <w:pPr>
        <w:tabs>
          <w:tab w:val="left" w:pos="-720"/>
        </w:tabs>
        <w:suppressAutoHyphens/>
        <w:spacing w:after="0" w:line="240" w:lineRule="auto"/>
        <w:jc w:val="both"/>
        <w:rPr>
          <w:spacing w:val="-3"/>
        </w:rPr>
      </w:pPr>
      <w:r>
        <w:rPr>
          <w:noProof/>
        </w:rPr>
        <w:lastRenderedPageBreak/>
        <w:drawing>
          <wp:inline distT="0" distB="0" distL="0" distR="0" wp14:anchorId="36BBAB6E" wp14:editId="58AC5A33">
            <wp:extent cx="4162425" cy="2911475"/>
            <wp:effectExtent l="76200" t="76200" r="142875" b="79375"/>
            <wp:docPr id="10" name="Picture 10" descr="Graphical user interface,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a:picLocks noChangeAspect="1"/>
                    </pic:cNvPicPr>
                  </pic:nvPicPr>
                  <pic:blipFill>
                    <a:blip r:embed="rId23"/>
                    <a:stretch>
                      <a:fillRect/>
                    </a:stretch>
                  </pic:blipFill>
                  <pic:spPr>
                    <a:xfrm>
                      <a:off x="0" y="0"/>
                      <a:ext cx="398145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E79C6" w14:textId="77777777" w:rsidR="00441DE4" w:rsidRDefault="00441DE4" w:rsidP="00441DE4">
      <w:pPr>
        <w:tabs>
          <w:tab w:val="left" w:pos="-720"/>
        </w:tabs>
        <w:suppressAutoHyphens/>
        <w:spacing w:after="0" w:line="240" w:lineRule="auto"/>
        <w:jc w:val="both"/>
        <w:rPr>
          <w:spacing w:val="-3"/>
        </w:rPr>
      </w:pPr>
    </w:p>
    <w:p w14:paraId="5ECA8523" w14:textId="78B70389" w:rsidR="00974190" w:rsidRPr="005D5291" w:rsidRDefault="00974190" w:rsidP="005D5291">
      <w:pPr>
        <w:pStyle w:val="Heading2"/>
        <w:spacing w:line="240" w:lineRule="auto"/>
        <w:jc w:val="both"/>
      </w:pPr>
      <w:bookmarkStart w:id="15" w:name="_Toc97632517"/>
      <w:bookmarkStart w:id="16" w:name="_Hlk97303857"/>
      <w:r w:rsidRPr="00940AAE">
        <w:t>Saving Your Work</w:t>
      </w:r>
      <w:bookmarkEnd w:id="15"/>
    </w:p>
    <w:p w14:paraId="6CE96C8D" w14:textId="77777777" w:rsidR="00974190" w:rsidRDefault="00974190" w:rsidP="00974190">
      <w:pPr>
        <w:tabs>
          <w:tab w:val="left" w:pos="-720"/>
        </w:tabs>
        <w:suppressAutoHyphens/>
        <w:spacing w:after="0" w:line="240" w:lineRule="auto"/>
        <w:jc w:val="both"/>
        <w:rPr>
          <w:spacing w:val="-3"/>
        </w:rPr>
      </w:pPr>
      <w:r>
        <w:rPr>
          <w:spacing w:val="-3"/>
        </w:rPr>
        <w:t>CHIA suggests that you save your reported data at frequent intervals as you move through each schedule of the cost report.  To save your work, you can select the “Save as Draft” button which is located at the top right-hand corner of each schedule.</w:t>
      </w:r>
    </w:p>
    <w:p w14:paraId="507A7016" w14:textId="77777777" w:rsidR="00974190" w:rsidRDefault="00974190" w:rsidP="00974190">
      <w:pPr>
        <w:tabs>
          <w:tab w:val="left" w:pos="-720"/>
        </w:tabs>
        <w:suppressAutoHyphens/>
        <w:spacing w:after="0" w:line="240" w:lineRule="auto"/>
        <w:jc w:val="both"/>
        <w:rPr>
          <w:spacing w:val="-3"/>
          <w:u w:val="single"/>
        </w:rPr>
      </w:pPr>
    </w:p>
    <w:p w14:paraId="042AEE56" w14:textId="77777777" w:rsidR="00974190" w:rsidRDefault="00974190" w:rsidP="00974190">
      <w:pPr>
        <w:tabs>
          <w:tab w:val="left" w:pos="-720"/>
        </w:tabs>
        <w:suppressAutoHyphens/>
        <w:spacing w:after="0" w:line="240" w:lineRule="auto"/>
        <w:jc w:val="both"/>
        <w:rPr>
          <w:spacing w:val="-3"/>
          <w:u w:val="single"/>
        </w:rPr>
      </w:pPr>
      <w:r>
        <w:rPr>
          <w:noProof/>
        </w:rPr>
        <w:drawing>
          <wp:inline distT="0" distB="0" distL="0" distR="0" wp14:anchorId="531B4310" wp14:editId="57E8AE41">
            <wp:extent cx="5943600" cy="1130300"/>
            <wp:effectExtent l="76200" t="76200" r="133350" b="127000"/>
            <wp:docPr id="3"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with medium confidence"/>
                    <pic:cNvPicPr/>
                  </pic:nvPicPr>
                  <pic:blipFill>
                    <a:blip r:embed="rId24"/>
                    <a:stretch>
                      <a:fillRect/>
                    </a:stretch>
                  </pic:blipFill>
                  <pic:spPr>
                    <a:xfrm>
                      <a:off x="0" y="0"/>
                      <a:ext cx="5943600" cy="113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0613C2" w14:textId="77777777" w:rsidR="00974190" w:rsidRDefault="00974190" w:rsidP="00974190"/>
    <w:p w14:paraId="5804AB37" w14:textId="7583493F" w:rsidR="00C95555" w:rsidRPr="00C95555" w:rsidRDefault="00974190" w:rsidP="00974190">
      <w:pPr>
        <w:rPr>
          <w:rFonts w:eastAsia="Arial Narrow" w:cs="Arial Narrow"/>
          <w:spacing w:val="-1"/>
        </w:rPr>
      </w:pPr>
      <w:r w:rsidRPr="00894054">
        <w:t>A screen will appear to “Cancel” or “Continue”.  Select “Continue” to save.   A screen confirming that the information is saved will appear.  Select “Continue” again to return to the report.</w:t>
      </w:r>
      <w:r w:rsidR="00AB028F">
        <w:rPr>
          <w:rFonts w:eastAsia="Arial Narrow" w:cs="Arial Narrow"/>
          <w:spacing w:val="-1"/>
        </w:rPr>
        <w:t xml:space="preserve"> </w:t>
      </w:r>
    </w:p>
    <w:p w14:paraId="5E445CB9" w14:textId="6D3DD8E7" w:rsidR="008B15B1" w:rsidRDefault="008B15B1" w:rsidP="005D5291">
      <w:pPr>
        <w:pStyle w:val="Heading2"/>
        <w:spacing w:line="240" w:lineRule="auto"/>
        <w:jc w:val="both"/>
      </w:pPr>
      <w:bookmarkStart w:id="17" w:name="_Toc96702765"/>
      <w:bookmarkStart w:id="18" w:name="_Toc97632518"/>
      <w:bookmarkEnd w:id="16"/>
      <w:r>
        <w:t>Entering Data</w:t>
      </w:r>
      <w:bookmarkEnd w:id="17"/>
      <w:bookmarkEnd w:id="18"/>
    </w:p>
    <w:p w14:paraId="46293FE3" w14:textId="77777777" w:rsidR="00C95555" w:rsidRDefault="00C95555" w:rsidP="00C95555">
      <w:pPr>
        <w:tabs>
          <w:tab w:val="left" w:pos="860"/>
        </w:tabs>
        <w:spacing w:after="0"/>
        <w:ind w:right="78"/>
        <w:rPr>
          <w:rFonts w:eastAsia="Arial Narrow" w:cs="Arial Narrow"/>
          <w:spacing w:val="-1"/>
        </w:rPr>
      </w:pPr>
    </w:p>
    <w:p w14:paraId="7DF7463C" w14:textId="4C0DD4BE" w:rsidR="00C95555" w:rsidRPr="00441DE4" w:rsidRDefault="00C95555" w:rsidP="00441DE4">
      <w:pPr>
        <w:tabs>
          <w:tab w:val="left" w:pos="860"/>
        </w:tabs>
        <w:spacing w:after="0"/>
        <w:ind w:right="78"/>
        <w:rPr>
          <w:rFonts w:eastAsia="Arial Narrow" w:cs="Arial Narrow"/>
          <w:spacing w:val="-1"/>
        </w:rPr>
      </w:pPr>
    </w:p>
    <w:p w14:paraId="56FDAF1C" w14:textId="6B170593" w:rsidR="00441DE4" w:rsidRPr="005D5291" w:rsidRDefault="00441DE4" w:rsidP="005D5291">
      <w:pPr>
        <w:pStyle w:val="Heading2"/>
        <w:rPr>
          <w:color w:val="548DD4" w:themeColor="text2" w:themeTint="99"/>
        </w:rPr>
      </w:pPr>
      <w:bookmarkStart w:id="19" w:name="_Toc97632519"/>
      <w:r>
        <w:rPr>
          <w:color w:val="548DD4" w:themeColor="text2" w:themeTint="99"/>
        </w:rPr>
        <w:t>Understanding Cell Colors</w:t>
      </w:r>
      <w:bookmarkEnd w:id="19"/>
    </w:p>
    <w:p w14:paraId="143854A8" w14:textId="77777777" w:rsidR="008B15B1" w:rsidRDefault="008B15B1" w:rsidP="008B15B1">
      <w:bookmarkStart w:id="20" w:name="_Hlk98262298"/>
      <w:r>
        <w:t xml:space="preserve">Each cell in the electronic cost report has been color shaded. The Cell Color Legend, illustrated below, provides an explanation of each color for how the cost report can be completed. Users are only able to enter information in the cells colored light blue or dark green. Cells with any other color will be either prepopulated from CHIA’s own system or from other cells in the cost report. </w:t>
      </w:r>
    </w:p>
    <w:p w14:paraId="10BE1E00" w14:textId="68918DC9" w:rsidR="00441DE4" w:rsidRDefault="00441DE4" w:rsidP="00441DE4">
      <w:pPr>
        <w:tabs>
          <w:tab w:val="left" w:pos="860"/>
        </w:tabs>
        <w:spacing w:after="0"/>
        <w:ind w:right="78"/>
        <w:rPr>
          <w:rFonts w:eastAsia="Arial Narrow" w:cs="Arial Narrow"/>
          <w:spacing w:val="-1"/>
        </w:rPr>
      </w:pPr>
    </w:p>
    <w:p w14:paraId="32F9432B" w14:textId="77777777" w:rsidR="00441DE4" w:rsidRPr="00441DE4" w:rsidRDefault="00441DE4" w:rsidP="00441DE4">
      <w:pPr>
        <w:tabs>
          <w:tab w:val="left" w:pos="860"/>
        </w:tabs>
        <w:spacing w:after="0"/>
        <w:ind w:right="78"/>
        <w:rPr>
          <w:rFonts w:eastAsia="Arial Narrow" w:cs="Arial Narrow"/>
          <w:spacing w:val="-1"/>
        </w:rPr>
      </w:pPr>
    </w:p>
    <w:p w14:paraId="3ED463D8" w14:textId="71C6A549" w:rsidR="008B2620" w:rsidRPr="005D5291" w:rsidRDefault="00441DE4" w:rsidP="008B2620">
      <w:r>
        <w:rPr>
          <w:noProof/>
        </w:rPr>
        <w:drawing>
          <wp:inline distT="0" distB="0" distL="0" distR="0" wp14:anchorId="51A583DF" wp14:editId="55C0EAC3">
            <wp:extent cx="3162300" cy="1609725"/>
            <wp:effectExtent l="76200" t="76200" r="133350" b="14287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5"/>
                    <a:stretch>
                      <a:fillRect/>
                    </a:stretch>
                  </pic:blipFill>
                  <pic:spPr>
                    <a:xfrm>
                      <a:off x="0" y="0"/>
                      <a:ext cx="31623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0724F7" w14:textId="77777777" w:rsidR="008B2620" w:rsidRPr="00193EB2" w:rsidRDefault="008B2620" w:rsidP="008B2620">
      <w:pPr>
        <w:rPr>
          <w:b/>
        </w:rPr>
      </w:pPr>
    </w:p>
    <w:p w14:paraId="2F2DC1FB" w14:textId="53940D14" w:rsidR="005C4251" w:rsidRDefault="008B2620" w:rsidP="005D5291">
      <w:pPr>
        <w:rPr>
          <w:szCs w:val="20"/>
        </w:rPr>
      </w:pPr>
      <w:r>
        <w:rPr>
          <w:b/>
        </w:rPr>
        <w:t xml:space="preserve">Note: </w:t>
      </w:r>
      <w:r>
        <w:t>Cells with red borders such as</w:t>
      </w:r>
      <w:r w:rsidRPr="00F71D1F">
        <w:t xml:space="preserve"> Accumulated Depreciation </w:t>
      </w:r>
      <w:r>
        <w:t xml:space="preserve">will automatically be shown </w:t>
      </w:r>
      <w:r w:rsidRPr="00F71D1F">
        <w:t xml:space="preserve">as negative </w:t>
      </w:r>
      <w:r>
        <w:t>numbers</w:t>
      </w:r>
      <w:r w:rsidRPr="00F71D1F">
        <w:t xml:space="preserve">. </w:t>
      </w:r>
    </w:p>
    <w:p w14:paraId="3615DE50" w14:textId="7BF46D6E" w:rsidR="005C4251" w:rsidRPr="005D5291" w:rsidRDefault="005C4251" w:rsidP="005D5291">
      <w:pPr>
        <w:pStyle w:val="Heading2"/>
      </w:pPr>
      <w:bookmarkStart w:id="21" w:name="_Toc97632520"/>
      <w:bookmarkStart w:id="22" w:name="_Toc96702767"/>
      <w:bookmarkEnd w:id="20"/>
      <w:r>
        <w:t>Cell Locations</w:t>
      </w:r>
      <w:bookmarkEnd w:id="21"/>
    </w:p>
    <w:p w14:paraId="7FFE8238" w14:textId="77777777" w:rsidR="005C4251" w:rsidRDefault="005C4251" w:rsidP="005C4251">
      <w:pPr>
        <w:spacing w:after="0"/>
        <w:rPr>
          <w:szCs w:val="20"/>
        </w:rPr>
      </w:pPr>
      <w:bookmarkStart w:id="23" w:name="_Hlk98262317"/>
      <w:r w:rsidRPr="00193EB2">
        <w:rPr>
          <w:szCs w:val="20"/>
        </w:rPr>
        <w:t xml:space="preserve">To identify </w:t>
      </w:r>
      <w:r>
        <w:rPr>
          <w:szCs w:val="20"/>
        </w:rPr>
        <w:t xml:space="preserve">the </w:t>
      </w:r>
      <w:r w:rsidRPr="00193EB2">
        <w:rPr>
          <w:szCs w:val="20"/>
        </w:rPr>
        <w:t>unique Location Reference</w:t>
      </w:r>
      <w:r>
        <w:rPr>
          <w:szCs w:val="20"/>
        </w:rPr>
        <w:t xml:space="preserve"> for a data point</w:t>
      </w:r>
      <w:r w:rsidRPr="00193EB2">
        <w:rPr>
          <w:szCs w:val="20"/>
        </w:rPr>
        <w:t xml:space="preserve">, each item will use the Schedule, </w:t>
      </w:r>
      <w:r>
        <w:rPr>
          <w:szCs w:val="20"/>
        </w:rPr>
        <w:t>Line Number, and Column separated by colon</w:t>
      </w:r>
      <w:r w:rsidRPr="00193EB2">
        <w:rPr>
          <w:szCs w:val="20"/>
        </w:rPr>
        <w:t>s such as</w:t>
      </w:r>
      <w:r>
        <w:rPr>
          <w:szCs w:val="20"/>
        </w:rPr>
        <w:t xml:space="preserve"> </w:t>
      </w:r>
      <w:r w:rsidRPr="00193EB2">
        <w:rPr>
          <w:szCs w:val="20"/>
        </w:rPr>
        <w:t xml:space="preserve"> </w:t>
      </w:r>
      <w:r w:rsidRPr="00193EB2">
        <w:rPr>
          <w:b/>
          <w:szCs w:val="20"/>
        </w:rPr>
        <w:t>Schedule : Line Number : Column</w:t>
      </w:r>
      <w:r w:rsidRPr="00193EB2">
        <w:rPr>
          <w:szCs w:val="20"/>
        </w:rPr>
        <w:t xml:space="preserve"> (E.g., the data point for the fourth row of Table 1 on Schedule 2 would consist of </w:t>
      </w:r>
      <w:r w:rsidRPr="00193EB2">
        <w:rPr>
          <w:b/>
          <w:i/>
          <w:szCs w:val="20"/>
        </w:rPr>
        <w:t xml:space="preserve">S.2 : L.1.4 : C.1 </w:t>
      </w:r>
      <w:r w:rsidRPr="00193EB2">
        <w:rPr>
          <w:szCs w:val="20"/>
        </w:rPr>
        <w:t>).</w:t>
      </w:r>
    </w:p>
    <w:p w14:paraId="61D69268" w14:textId="77777777" w:rsidR="005C4251" w:rsidRDefault="005C4251" w:rsidP="005C4251">
      <w:pPr>
        <w:spacing w:after="0"/>
        <w:rPr>
          <w:szCs w:val="20"/>
        </w:rPr>
      </w:pPr>
    </w:p>
    <w:p w14:paraId="7FBB878E" w14:textId="1EC2314D" w:rsidR="005C4251" w:rsidRDefault="005C4251" w:rsidP="005C4251">
      <w:pPr>
        <w:spacing w:after="0"/>
        <w:rPr>
          <w:szCs w:val="20"/>
        </w:rPr>
      </w:pPr>
      <w:r>
        <w:rPr>
          <w:szCs w:val="20"/>
        </w:rPr>
        <w:t>These are helpful when viewing hover messages indicating that the cell refers to another cell.</w:t>
      </w:r>
    </w:p>
    <w:p w14:paraId="1AEA1F95" w14:textId="77777777" w:rsidR="005C4251" w:rsidRDefault="005C4251" w:rsidP="005C4251">
      <w:pPr>
        <w:spacing w:after="0"/>
        <w:rPr>
          <w:szCs w:val="20"/>
        </w:rPr>
      </w:pPr>
    </w:p>
    <w:p w14:paraId="584C4261" w14:textId="66D2256A" w:rsidR="005C4251" w:rsidRDefault="005C4251" w:rsidP="005C4251">
      <w:pPr>
        <w:spacing w:after="0"/>
        <w:rPr>
          <w:szCs w:val="20"/>
        </w:rPr>
      </w:pPr>
      <w:r>
        <w:rPr>
          <w:noProof/>
        </w:rPr>
        <w:drawing>
          <wp:inline distT="0" distB="0" distL="0" distR="0" wp14:anchorId="26F24ED7" wp14:editId="38C76732">
            <wp:extent cx="3464169" cy="2034857"/>
            <wp:effectExtent l="0" t="0" r="3175" b="3810"/>
            <wp:docPr id="121" name="Picture 1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 Word&#10;&#10;Description automatically generated"/>
                    <pic:cNvPicPr/>
                  </pic:nvPicPr>
                  <pic:blipFill rotWithShape="1">
                    <a:blip r:embed="rId26"/>
                    <a:srcRect l="11757" t="41289" r="64103" b="8293"/>
                    <a:stretch/>
                  </pic:blipFill>
                  <pic:spPr bwMode="auto">
                    <a:xfrm>
                      <a:off x="0" y="0"/>
                      <a:ext cx="3478805" cy="2043454"/>
                    </a:xfrm>
                    <a:prstGeom prst="rect">
                      <a:avLst/>
                    </a:prstGeom>
                    <a:ln>
                      <a:noFill/>
                    </a:ln>
                    <a:extLst>
                      <a:ext uri="{53640926-AAD7-44D8-BBD7-CCE9431645EC}">
                        <a14:shadowObscured xmlns:a14="http://schemas.microsoft.com/office/drawing/2010/main"/>
                      </a:ext>
                    </a:extLst>
                  </pic:spPr>
                </pic:pic>
              </a:graphicData>
            </a:graphic>
          </wp:inline>
        </w:drawing>
      </w:r>
    </w:p>
    <w:p w14:paraId="2CE9F4E5" w14:textId="3A9B20A6" w:rsidR="005C4251" w:rsidRDefault="005C4251" w:rsidP="005D5291">
      <w:pPr>
        <w:pStyle w:val="Heading2"/>
      </w:pPr>
      <w:bookmarkStart w:id="24" w:name="_Toc97632521"/>
      <w:bookmarkEnd w:id="23"/>
      <w:r>
        <w:t>Hover Messaging</w:t>
      </w:r>
      <w:bookmarkEnd w:id="24"/>
    </w:p>
    <w:p w14:paraId="17B433F3" w14:textId="4C98A170" w:rsidR="005C4251" w:rsidRDefault="005C4251" w:rsidP="005C4251">
      <w:bookmarkStart w:id="25" w:name="_Hlk98262347"/>
      <w:r>
        <w:t xml:space="preserve">Throughout the cost report, </w:t>
      </w:r>
      <w:r w:rsidR="00F71194">
        <w:t xml:space="preserve">you will encounter hover messages when your mouse “hovers” over cells.  These hover messages are designed to help </w:t>
      </w:r>
      <w:r w:rsidR="00AF35BD">
        <w:t>i</w:t>
      </w:r>
      <w:r w:rsidR="00F71194">
        <w:t>n the following ways:</w:t>
      </w:r>
    </w:p>
    <w:p w14:paraId="72DEF1CC" w14:textId="285A56CA" w:rsidR="00F71194" w:rsidRDefault="00F71194" w:rsidP="00F71194">
      <w:pPr>
        <w:pStyle w:val="ListParagraph"/>
        <w:numPr>
          <w:ilvl w:val="0"/>
          <w:numId w:val="34"/>
        </w:numPr>
      </w:pPr>
      <w:r>
        <w:t>Assist in providing information on the cell usage, i.e., percentage, number of decimal places</w:t>
      </w:r>
      <w:r w:rsidR="00AF35BD">
        <w:t xml:space="preserve"> permitted in a certain cell, etc</w:t>
      </w:r>
      <w:r>
        <w:t>.</w:t>
      </w:r>
    </w:p>
    <w:p w14:paraId="0C10CB04" w14:textId="1A545668" w:rsidR="00F71194" w:rsidRDefault="00F71194" w:rsidP="00F71194">
      <w:pPr>
        <w:pStyle w:val="ListParagraph"/>
        <w:numPr>
          <w:ilvl w:val="0"/>
          <w:numId w:val="34"/>
        </w:numPr>
      </w:pPr>
      <w:r>
        <w:lastRenderedPageBreak/>
        <w:t>Assist with</w:t>
      </w:r>
      <w:r w:rsidR="00B628A3">
        <w:t xml:space="preserve"> the</w:t>
      </w:r>
      <w:r>
        <w:t xml:space="preserve"> location the cell where data comes from</w:t>
      </w:r>
      <w:r w:rsidR="00B628A3">
        <w:t>. This is</w:t>
      </w:r>
      <w:r>
        <w:t xml:space="preserve"> for cells colored yellow and dotted blue.</w:t>
      </w:r>
    </w:p>
    <w:p w14:paraId="0375C272" w14:textId="0F45F9BD" w:rsidR="005C4251" w:rsidRDefault="00F71194" w:rsidP="008B15B1">
      <w:pPr>
        <w:pStyle w:val="ListParagraph"/>
        <w:numPr>
          <w:ilvl w:val="0"/>
          <w:numId w:val="34"/>
        </w:numPr>
      </w:pPr>
      <w:r>
        <w:t>Assist with what information should be reported in the cell.</w:t>
      </w:r>
    </w:p>
    <w:p w14:paraId="166462F6" w14:textId="77777777" w:rsidR="00CD6ACB" w:rsidRDefault="00CD6ACB" w:rsidP="00CD6ACB">
      <w:r>
        <w:t>An example of a grey hover message is illustrated in the picture below. This hover message explains that the data for line 3.3  “Other”  is derived from a dynamic table. In this case Table 4.</w:t>
      </w:r>
    </w:p>
    <w:bookmarkEnd w:id="25"/>
    <w:p w14:paraId="0A8A8BC6" w14:textId="229A55F2" w:rsidR="00CD6ACB" w:rsidRDefault="00CD6ACB" w:rsidP="00CD6ACB">
      <w:r>
        <w:rPr>
          <w:noProof/>
        </w:rPr>
        <w:drawing>
          <wp:inline distT="0" distB="0" distL="0" distR="0" wp14:anchorId="15DFE129" wp14:editId="3D3DD19D">
            <wp:extent cx="5943600" cy="3374040"/>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27"/>
                    <a:srcRect l="50463"/>
                    <a:stretch/>
                  </pic:blipFill>
                  <pic:spPr bwMode="auto">
                    <a:xfrm>
                      <a:off x="0" y="0"/>
                      <a:ext cx="5943600" cy="3374040"/>
                    </a:xfrm>
                    <a:prstGeom prst="rect">
                      <a:avLst/>
                    </a:prstGeom>
                    <a:ln>
                      <a:noFill/>
                    </a:ln>
                    <a:extLst>
                      <a:ext uri="{53640926-AAD7-44D8-BBD7-CCE9431645EC}">
                        <a14:shadowObscured xmlns:a14="http://schemas.microsoft.com/office/drawing/2010/main"/>
                      </a:ext>
                    </a:extLst>
                  </pic:spPr>
                </pic:pic>
              </a:graphicData>
            </a:graphic>
          </wp:inline>
        </w:drawing>
      </w:r>
    </w:p>
    <w:p w14:paraId="45AB4D55" w14:textId="6C405B1E" w:rsidR="005C4251" w:rsidRPr="005C4251" w:rsidRDefault="008B15B1" w:rsidP="005D5291">
      <w:pPr>
        <w:pStyle w:val="Heading2"/>
      </w:pPr>
      <w:bookmarkStart w:id="26" w:name="_Toc97632522"/>
      <w:r>
        <w:t>Legal Status</w:t>
      </w:r>
      <w:bookmarkEnd w:id="22"/>
      <w:bookmarkEnd w:id="26"/>
    </w:p>
    <w:p w14:paraId="6B18383B" w14:textId="77777777" w:rsidR="008B15B1" w:rsidRDefault="008B15B1" w:rsidP="008B15B1">
      <w:pPr>
        <w:pStyle w:val="Heading2"/>
      </w:pPr>
      <w:bookmarkStart w:id="27" w:name="_Toc96702768"/>
      <w:bookmarkStart w:id="28" w:name="_Toc97632523"/>
      <w:r>
        <w:t>Dynamic Tables</w:t>
      </w:r>
      <w:bookmarkEnd w:id="27"/>
      <w:bookmarkEnd w:id="28"/>
    </w:p>
    <w:p w14:paraId="148B1BC2" w14:textId="19016022" w:rsidR="00B628A3" w:rsidRDefault="008B15B1" w:rsidP="008B15B1">
      <w:bookmarkStart w:id="29" w:name="_Hlk98262790"/>
      <w:r>
        <w:t xml:space="preserve">This cost report uses dynamic tables that can be expanded to allow for flexible entry of additional detailed cost information. These tables will appear to the right of the main schedule tables and require users to enter information in these tables that will be automatically carried over to the main tables. Users can select the </w:t>
      </w:r>
      <w:r w:rsidRPr="00B628A3">
        <w:rPr>
          <w:b/>
          <w:outline/>
          <w:color w:val="C0504D"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w:t>
      </w:r>
      <w:r w:rsidRPr="00B628A3">
        <w:rPr>
          <w:sz w:val="18"/>
          <w:szCs w:val="18"/>
        </w:rPr>
        <w:t xml:space="preserve"> </w:t>
      </w:r>
      <w:r>
        <w:t xml:space="preserve">button to add a line or hover over any added line </w:t>
      </w:r>
      <w:r w:rsidR="00B628A3">
        <w:t xml:space="preserve">number </w:t>
      </w:r>
      <w:r>
        <w:t xml:space="preserve">and click the red </w:t>
      </w:r>
      <w:r w:rsidRPr="00B628A3">
        <w:rPr>
          <w:b/>
          <w:color w:val="E5B8B7" w:themeColor="accent2" w:themeTint="66"/>
          <w14:textOutline w14:w="11112" w14:cap="flat" w14:cmpd="sng" w14:algn="ctr">
            <w14:solidFill>
              <w14:schemeClr w14:val="accent2"/>
            </w14:solidFill>
            <w14:prstDash w14:val="solid"/>
            <w14:round/>
          </w14:textOutline>
        </w:rPr>
        <w:t>X</w:t>
      </w:r>
      <w:r>
        <w:t xml:space="preserve"> to remove that line.</w:t>
      </w:r>
      <w:r w:rsidR="00B15C4C">
        <w:t xml:space="preserve"> . </w:t>
      </w:r>
      <w:r w:rsidR="00B15C4C">
        <w:rPr>
          <w:noProof/>
        </w:rPr>
        <w:t>An example of a dynamic table is illustrated below:</w:t>
      </w:r>
    </w:p>
    <w:bookmarkEnd w:id="29"/>
    <w:p w14:paraId="6A60EB2D" w14:textId="77777777" w:rsidR="008B15B1" w:rsidRDefault="008B15B1" w:rsidP="008B15B1">
      <w:r>
        <w:rPr>
          <w:noProof/>
        </w:rPr>
        <w:lastRenderedPageBreak/>
        <w:drawing>
          <wp:inline distT="0" distB="0" distL="0" distR="0" wp14:anchorId="232B0D4B" wp14:editId="6CBD6F02">
            <wp:extent cx="5705475" cy="1916814"/>
            <wp:effectExtent l="0" t="0" r="0" b="762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8"/>
                    <a:stretch>
                      <a:fillRect/>
                    </a:stretch>
                  </pic:blipFill>
                  <pic:spPr>
                    <a:xfrm>
                      <a:off x="0" y="0"/>
                      <a:ext cx="5769897" cy="1938457"/>
                    </a:xfrm>
                    <a:prstGeom prst="rect">
                      <a:avLst/>
                    </a:prstGeom>
                  </pic:spPr>
                </pic:pic>
              </a:graphicData>
            </a:graphic>
          </wp:inline>
        </w:drawing>
      </w:r>
    </w:p>
    <w:p w14:paraId="26BFDE99" w14:textId="77777777" w:rsidR="008B15B1" w:rsidRDefault="008B15B1" w:rsidP="000F46AE">
      <w:pPr>
        <w:pStyle w:val="Heading2"/>
        <w:spacing w:line="240" w:lineRule="auto"/>
        <w:jc w:val="both"/>
      </w:pPr>
    </w:p>
    <w:p w14:paraId="717B3441" w14:textId="77777777" w:rsidR="00AE0585" w:rsidRPr="00F56B4F" w:rsidRDefault="00AE0585" w:rsidP="00AE0585">
      <w:pPr>
        <w:pStyle w:val="Heading2"/>
      </w:pPr>
      <w:bookmarkStart w:id="30" w:name="_Toc96702769"/>
      <w:bookmarkStart w:id="31" w:name="_Toc97632524"/>
      <w:r>
        <w:t>Data Validations</w:t>
      </w:r>
      <w:bookmarkEnd w:id="30"/>
      <w:bookmarkEnd w:id="31"/>
    </w:p>
    <w:p w14:paraId="1E909202" w14:textId="26FE385A" w:rsidR="00AE0585" w:rsidRDefault="00AE0585" w:rsidP="00AE0585">
      <w:bookmarkStart w:id="32" w:name="_Hlk98262871"/>
      <w:r w:rsidRPr="00F265A5">
        <w:t xml:space="preserve">The MGT-CR includes </w:t>
      </w:r>
      <w:r w:rsidR="00B960D0" w:rsidRPr="00F265A5">
        <w:t>several</w:t>
      </w:r>
      <w:r w:rsidRPr="00F265A5">
        <w:t xml:space="preserve"> edits or checks within each of the eight schedules which need to be managed through the validation process described below. </w:t>
      </w:r>
      <w:r>
        <w:t>Preparers and submitters will not be able to lock the MGT-CR for review or submit the cost report unless all schedules have been validated and the errors fixed.</w:t>
      </w:r>
    </w:p>
    <w:p w14:paraId="2B3E1BE3" w14:textId="11828371" w:rsidR="00AE0585" w:rsidRDefault="00AE0585" w:rsidP="00AE0585">
      <w:pPr>
        <w:spacing w:after="0"/>
        <w:rPr>
          <w:rFonts w:eastAsia="Times New Roman" w:cs="Times New Roman"/>
        </w:rPr>
      </w:pPr>
      <w:r w:rsidRPr="00F265A5">
        <w:rPr>
          <w:rFonts w:eastAsia="Times New Roman" w:cs="Times New Roman"/>
        </w:rPr>
        <w:t>To ease this process, CHIA has created a validation report listing all validation errors.  To access the validation report,</w:t>
      </w:r>
      <w:r>
        <w:rPr>
          <w:rFonts w:eastAsia="Times New Roman" w:cs="Times New Roman"/>
        </w:rPr>
        <w:t xml:space="preserve"> you will select the:” Save and Validate” Button on the top right corner of each schedule.</w:t>
      </w:r>
    </w:p>
    <w:p w14:paraId="08C0A00C" w14:textId="77777777" w:rsidR="00AE0585" w:rsidRDefault="00AE0585" w:rsidP="00AE0585">
      <w:pPr>
        <w:spacing w:after="0"/>
        <w:rPr>
          <w:rFonts w:eastAsia="Times New Roman" w:cs="Times New Roman"/>
        </w:rPr>
      </w:pPr>
    </w:p>
    <w:p w14:paraId="60C891E6" w14:textId="77777777" w:rsidR="00AE0585" w:rsidRPr="00F265A5" w:rsidRDefault="00AE0585" w:rsidP="00AE0585">
      <w:pPr>
        <w:spacing w:after="0"/>
        <w:rPr>
          <w:rFonts w:eastAsia="Times New Roman" w:cs="Times New Roman"/>
        </w:rPr>
      </w:pPr>
      <w:r>
        <w:rPr>
          <w:noProof/>
        </w:rPr>
        <w:drawing>
          <wp:inline distT="0" distB="0" distL="0" distR="0" wp14:anchorId="1BB01893" wp14:editId="4DAB9040">
            <wp:extent cx="6143625" cy="1247775"/>
            <wp:effectExtent l="0" t="0" r="9525" b="9525"/>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chat or text message&#10;&#10;Description automatically generated"/>
                    <pic:cNvPicPr/>
                  </pic:nvPicPr>
                  <pic:blipFill>
                    <a:blip r:embed="rId29"/>
                    <a:stretch>
                      <a:fillRect/>
                    </a:stretch>
                  </pic:blipFill>
                  <pic:spPr>
                    <a:xfrm>
                      <a:off x="0" y="0"/>
                      <a:ext cx="6143625" cy="1247775"/>
                    </a:xfrm>
                    <a:prstGeom prst="ellipse">
                      <a:avLst/>
                    </a:prstGeom>
                    <a:ln>
                      <a:noFill/>
                    </a:ln>
                    <a:effectLst>
                      <a:softEdge rad="112500"/>
                    </a:effectLst>
                  </pic:spPr>
                </pic:pic>
              </a:graphicData>
            </a:graphic>
          </wp:inline>
        </w:drawing>
      </w:r>
    </w:p>
    <w:p w14:paraId="0991FE79" w14:textId="77777777" w:rsidR="00AE0585" w:rsidRDefault="00AE0585" w:rsidP="00AE0585">
      <w:pPr>
        <w:spacing w:after="0"/>
        <w:rPr>
          <w:rFonts w:eastAsia="Times New Roman" w:cs="Times New Roman"/>
          <w:sz w:val="24"/>
          <w:szCs w:val="20"/>
        </w:rPr>
      </w:pPr>
    </w:p>
    <w:p w14:paraId="40DC1A3C" w14:textId="77777777" w:rsidR="00AE0585" w:rsidRDefault="00AE0585" w:rsidP="00AE0585">
      <w:r>
        <w:t>When this button is selected, users will encounter the following:</w:t>
      </w:r>
    </w:p>
    <w:p w14:paraId="56E74510" w14:textId="77777777" w:rsidR="00AE0585" w:rsidRDefault="00AE0585" w:rsidP="00AE0585">
      <w:r>
        <w:rPr>
          <w:noProof/>
        </w:rPr>
        <w:drawing>
          <wp:inline distT="0" distB="0" distL="0" distR="0" wp14:anchorId="49C9C0B7" wp14:editId="5BF301AC">
            <wp:extent cx="3143250" cy="1028700"/>
            <wp:effectExtent l="0" t="0" r="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30"/>
                    <a:stretch>
                      <a:fillRect/>
                    </a:stretch>
                  </pic:blipFill>
                  <pic:spPr>
                    <a:xfrm>
                      <a:off x="0" y="0"/>
                      <a:ext cx="3143250" cy="1028700"/>
                    </a:xfrm>
                    <a:prstGeom prst="rect">
                      <a:avLst/>
                    </a:prstGeom>
                  </pic:spPr>
                </pic:pic>
              </a:graphicData>
            </a:graphic>
          </wp:inline>
        </w:drawing>
      </w:r>
    </w:p>
    <w:p w14:paraId="01516BC8" w14:textId="77777777" w:rsidR="00AE0585" w:rsidRDefault="00AE0585" w:rsidP="00AE0585"/>
    <w:p w14:paraId="2BA07987" w14:textId="77777777" w:rsidR="00AE0585" w:rsidRDefault="00AE0585" w:rsidP="00AE0585">
      <w:r>
        <w:t>Users will select “Continue”.  Once this is done, there will be two results. If there are validation errors, users will need to select the method they would like to view the validation report, as shown below:</w:t>
      </w:r>
    </w:p>
    <w:p w14:paraId="4662E76B" w14:textId="77777777" w:rsidR="00AE0585" w:rsidRDefault="00AE0585" w:rsidP="00AE0585"/>
    <w:p w14:paraId="5B54BBC3" w14:textId="77777777" w:rsidR="00AE0585" w:rsidRDefault="00AE0585" w:rsidP="00AE0585">
      <w:r>
        <w:rPr>
          <w:noProof/>
        </w:rPr>
        <w:drawing>
          <wp:inline distT="0" distB="0" distL="0" distR="0" wp14:anchorId="1494117B" wp14:editId="0F6F680A">
            <wp:extent cx="3981450" cy="952500"/>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1"/>
                    <a:stretch>
                      <a:fillRect/>
                    </a:stretch>
                  </pic:blipFill>
                  <pic:spPr>
                    <a:xfrm>
                      <a:off x="0" y="0"/>
                      <a:ext cx="3981450" cy="952500"/>
                    </a:xfrm>
                    <a:prstGeom prst="rect">
                      <a:avLst/>
                    </a:prstGeom>
                  </pic:spPr>
                </pic:pic>
              </a:graphicData>
            </a:graphic>
          </wp:inline>
        </w:drawing>
      </w:r>
    </w:p>
    <w:p w14:paraId="5CB41FB9" w14:textId="77777777" w:rsidR="00AE0585" w:rsidRDefault="00AE0585" w:rsidP="00AE0585"/>
    <w:p w14:paraId="0531EE07" w14:textId="4DDE840E" w:rsidR="00AE0585" w:rsidRDefault="00AE0585" w:rsidP="00AE0585">
      <w:r>
        <w:t>The validation report will provide users with the schedule number and line number of the error along with a description of what the problem is.</w:t>
      </w:r>
    </w:p>
    <w:p w14:paraId="678532A5" w14:textId="77777777" w:rsidR="00AE0585" w:rsidRDefault="00AE0585" w:rsidP="00AE0585">
      <w:pPr>
        <w:pStyle w:val="ListParagraph"/>
        <w:numPr>
          <w:ilvl w:val="0"/>
          <w:numId w:val="20"/>
        </w:numPr>
      </w:pPr>
      <w:r>
        <w:t>If there are no validation errors, users will be notified that their schedule saved successfully and can continue completing the cost report.</w:t>
      </w:r>
    </w:p>
    <w:p w14:paraId="7BF4D54E" w14:textId="77777777" w:rsidR="00AE0585" w:rsidRDefault="00AE0585" w:rsidP="00AE0585">
      <w:pPr>
        <w:pStyle w:val="ListParagraph"/>
      </w:pPr>
    </w:p>
    <w:p w14:paraId="7AA80AB7" w14:textId="77777777" w:rsidR="00AE0585" w:rsidRDefault="00AE0585" w:rsidP="00AE0585">
      <w:pPr>
        <w:pStyle w:val="ListParagraph"/>
      </w:pPr>
      <w:r>
        <w:rPr>
          <w:noProof/>
        </w:rPr>
        <w:drawing>
          <wp:inline distT="0" distB="0" distL="0" distR="0" wp14:anchorId="3FF6FEA1" wp14:editId="01934CC5">
            <wp:extent cx="3790950" cy="11620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1162050"/>
                    </a:xfrm>
                    <a:prstGeom prst="rect">
                      <a:avLst/>
                    </a:prstGeom>
                    <a:noFill/>
                    <a:ln>
                      <a:noFill/>
                    </a:ln>
                  </pic:spPr>
                </pic:pic>
              </a:graphicData>
            </a:graphic>
          </wp:inline>
        </w:drawing>
      </w:r>
    </w:p>
    <w:p w14:paraId="54826045" w14:textId="77777777" w:rsidR="00AE0585" w:rsidRDefault="00AE0585" w:rsidP="00AE0585">
      <w:r>
        <w:t xml:space="preserve">Additionally, users can launch the validation reports two additional ways.  </w:t>
      </w:r>
    </w:p>
    <w:p w14:paraId="28B40F7C" w14:textId="77777777" w:rsidR="00AE0585" w:rsidRDefault="00AE0585" w:rsidP="00AE0585">
      <w:r>
        <w:t>First, users can click on the hamburger menu button to pull down the menu options on the top left corner as follows:</w:t>
      </w:r>
    </w:p>
    <w:p w14:paraId="1EC2C86A" w14:textId="77777777" w:rsidR="00AE0585" w:rsidRDefault="00AE0585" w:rsidP="00AE0585">
      <w:r>
        <w:rPr>
          <w:noProof/>
        </w:rPr>
        <w:drawing>
          <wp:inline distT="0" distB="0" distL="0" distR="0" wp14:anchorId="7922EBF7" wp14:editId="4BC352E6">
            <wp:extent cx="2524125" cy="3086100"/>
            <wp:effectExtent l="0" t="0" r="9525"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3"/>
                    <a:stretch>
                      <a:fillRect/>
                    </a:stretch>
                  </pic:blipFill>
                  <pic:spPr>
                    <a:xfrm>
                      <a:off x="0" y="0"/>
                      <a:ext cx="2524125" cy="3086100"/>
                    </a:xfrm>
                    <a:prstGeom prst="rect">
                      <a:avLst/>
                    </a:prstGeom>
                  </pic:spPr>
                </pic:pic>
              </a:graphicData>
            </a:graphic>
          </wp:inline>
        </w:drawing>
      </w:r>
    </w:p>
    <w:p w14:paraId="318F3F1C" w14:textId="77777777" w:rsidR="00AE0585" w:rsidRDefault="00AE0585" w:rsidP="00AE0585">
      <w:bookmarkStart w:id="33" w:name="_Hlk98262884"/>
      <w:bookmarkEnd w:id="32"/>
    </w:p>
    <w:p w14:paraId="5F74DC47" w14:textId="77777777" w:rsidR="00AE0585" w:rsidRDefault="00AE0585" w:rsidP="00AE0585">
      <w:r>
        <w:t xml:space="preserve">Then users will select the “Save &amp; Validate schedule” option.  This option validates only the current schedule in your view.  </w:t>
      </w:r>
    </w:p>
    <w:p w14:paraId="494C4EC1" w14:textId="77777777" w:rsidR="00C40C88" w:rsidRDefault="00C40C88" w:rsidP="00C40C88">
      <w:r>
        <w:t>Finally, users can launch the “Export &amp; Print Error Report” from the hamburger icon.</w:t>
      </w:r>
    </w:p>
    <w:p w14:paraId="0F76180F" w14:textId="0DC42C0B" w:rsidR="00C40C88" w:rsidRDefault="00C40C88" w:rsidP="00C40C88">
      <w:r>
        <w:t xml:space="preserve">Users should check each box for each Schedule an error report is desired.  </w:t>
      </w:r>
    </w:p>
    <w:p w14:paraId="4085B80A" w14:textId="77777777" w:rsidR="00C40C88" w:rsidRDefault="00C40C88" w:rsidP="00C40C88">
      <w:r>
        <w:rPr>
          <w:noProof/>
        </w:rPr>
        <w:drawing>
          <wp:inline distT="0" distB="0" distL="0" distR="0" wp14:anchorId="37EE1CD3" wp14:editId="2D632CA9">
            <wp:extent cx="4415626" cy="1255167"/>
            <wp:effectExtent l="76200" t="76200" r="137795" b="13589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34"/>
                    <a:stretch>
                      <a:fillRect/>
                    </a:stretch>
                  </pic:blipFill>
                  <pic:spPr>
                    <a:xfrm>
                      <a:off x="0" y="0"/>
                      <a:ext cx="4478213" cy="1272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F22123" w14:textId="77777777" w:rsidR="00C40C88" w:rsidRDefault="00C40C88" w:rsidP="00C40C88">
      <w:r>
        <w:br w:type="page"/>
      </w:r>
    </w:p>
    <w:bookmarkEnd w:id="33"/>
    <w:p w14:paraId="7BA7A01C" w14:textId="77777777" w:rsidR="008B15B1" w:rsidRDefault="008B15B1" w:rsidP="000F46AE">
      <w:pPr>
        <w:pStyle w:val="Heading2"/>
        <w:spacing w:line="240" w:lineRule="auto"/>
        <w:jc w:val="both"/>
      </w:pPr>
    </w:p>
    <w:p w14:paraId="4C35CB6F" w14:textId="77777777" w:rsidR="002D1FD8" w:rsidRDefault="002D1FD8" w:rsidP="002D1FD8">
      <w:pPr>
        <w:pStyle w:val="Heading2"/>
      </w:pPr>
      <w:bookmarkStart w:id="34" w:name="_Toc96702770"/>
      <w:bookmarkStart w:id="35" w:name="_Toc97632525"/>
      <w:r>
        <w:t>Submitting Your Cost Report</w:t>
      </w:r>
      <w:bookmarkEnd w:id="34"/>
      <w:bookmarkEnd w:id="35"/>
    </w:p>
    <w:p w14:paraId="58971D0E" w14:textId="660E8BCB" w:rsidR="002D1FD8" w:rsidRPr="00C56127" w:rsidRDefault="002D1FD8" w:rsidP="002D1FD8">
      <w:pPr>
        <w:tabs>
          <w:tab w:val="left" w:pos="860"/>
        </w:tabs>
        <w:spacing w:after="0"/>
        <w:ind w:right="78"/>
        <w:rPr>
          <w:rFonts w:eastAsia="Arial Narrow" w:cs="Arial Narrow"/>
          <w:spacing w:val="-1"/>
        </w:rPr>
      </w:pPr>
      <w:bookmarkStart w:id="36" w:name="_Hlk98263001"/>
      <w:r w:rsidRPr="00C56127">
        <w:rPr>
          <w:rFonts w:eastAsia="Arial Narrow" w:cs="Arial Narrow"/>
          <w:spacing w:val="-1"/>
        </w:rPr>
        <w:t>All validation errors must be resolved before users can attest and submit their cost reports.</w:t>
      </w:r>
      <w:r w:rsidR="00715838">
        <w:rPr>
          <w:rFonts w:eastAsia="Arial Narrow" w:cs="Arial Narrow"/>
          <w:spacing w:val="-1"/>
        </w:rPr>
        <w:t xml:space="preserve"> </w:t>
      </w:r>
      <w:r w:rsidRPr="00C56127">
        <w:rPr>
          <w:rFonts w:eastAsia="Arial Narrow" w:cs="Arial Narrow"/>
          <w:spacing w:val="-1"/>
        </w:rPr>
        <w:t>The submission process is designed with the following process based on access privileges.  Those users with data access privileges can only prepare the report.  Users with owner, partner, or officer privileges can certify and submit their cost reports.  CHIA recommends that management companies use the following process to successfully complete and submit the MGT-CR.</w:t>
      </w:r>
    </w:p>
    <w:p w14:paraId="38429447" w14:textId="77777777" w:rsidR="002D1FD8" w:rsidRPr="001E09DD" w:rsidRDefault="002D1FD8" w:rsidP="002D1FD8">
      <w:pPr>
        <w:pStyle w:val="ListParagraph"/>
        <w:tabs>
          <w:tab w:val="left" w:pos="860"/>
        </w:tabs>
        <w:spacing w:after="0"/>
        <w:ind w:left="360" w:right="78"/>
        <w:rPr>
          <w:rFonts w:eastAsia="Arial Narrow" w:cs="Arial Narrow"/>
          <w:spacing w:val="-1"/>
        </w:rPr>
      </w:pPr>
    </w:p>
    <w:p w14:paraId="6D3F3ABC" w14:textId="77777777" w:rsidR="002D1FD8" w:rsidRPr="001E09DD" w:rsidRDefault="002D1FD8" w:rsidP="002D1FD8">
      <w:pPr>
        <w:pStyle w:val="ListParagraph"/>
        <w:tabs>
          <w:tab w:val="left" w:pos="860"/>
        </w:tabs>
        <w:spacing w:after="0"/>
        <w:ind w:left="360" w:right="78"/>
        <w:rPr>
          <w:rFonts w:eastAsia="Arial Narrow" w:cs="Arial Narrow"/>
          <w:spacing w:val="-1"/>
        </w:rPr>
      </w:pPr>
      <w:r w:rsidRPr="001E09DD">
        <w:rPr>
          <w:rFonts w:eastAsia="Arial Narrow" w:cs="Arial Narrow"/>
          <w:noProof/>
          <w:spacing w:val="-1"/>
        </w:rPr>
        <w:drawing>
          <wp:inline distT="0" distB="0" distL="0" distR="0" wp14:anchorId="3CB8313D" wp14:editId="0145B8CC">
            <wp:extent cx="5502303" cy="1812897"/>
            <wp:effectExtent l="19050" t="0" r="222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DBD416C" w14:textId="77777777" w:rsidR="002D1FD8" w:rsidRPr="00C56127" w:rsidRDefault="002D1FD8" w:rsidP="002D1FD8">
      <w:pPr>
        <w:tabs>
          <w:tab w:val="left" w:pos="860"/>
        </w:tabs>
        <w:spacing w:after="0"/>
        <w:ind w:right="78"/>
        <w:rPr>
          <w:rFonts w:eastAsia="Arial Narrow" w:cs="Arial Narrow"/>
          <w:spacing w:val="-1"/>
        </w:rPr>
      </w:pPr>
      <w:r w:rsidRPr="00C56127">
        <w:rPr>
          <w:rFonts w:eastAsia="Arial Narrow" w:cs="Arial Narrow"/>
          <w:spacing w:val="-1"/>
        </w:rPr>
        <w:t>As illustrated above, users with data access only privileges</w:t>
      </w:r>
      <w:r>
        <w:rPr>
          <w:rStyle w:val="CommentReference"/>
        </w:rPr>
        <w:t xml:space="preserve">, </w:t>
      </w:r>
      <w:r w:rsidRPr="00FA1C4F">
        <w:rPr>
          <w:rStyle w:val="CommentReference"/>
        </w:rPr>
        <w:t xml:space="preserve">also known as preparers, </w:t>
      </w:r>
      <w:r w:rsidRPr="00C56127">
        <w:rPr>
          <w:rFonts w:eastAsia="Arial Narrow" w:cs="Arial Narrow"/>
          <w:spacing w:val="-1"/>
        </w:rPr>
        <w:t>prepare the cost report and, once complete, lock the report for final review.  Only users with owner, partner, or officer privileges can certify and submit the cost report, which is managed on Schedule 8 of the report.</w:t>
      </w:r>
      <w:r>
        <w:rPr>
          <w:rFonts w:eastAsia="Arial Narrow" w:cs="Arial Narrow"/>
          <w:spacing w:val="-1"/>
        </w:rPr>
        <w:t xml:space="preserve"> </w:t>
      </w:r>
      <w:r w:rsidRPr="00C56127">
        <w:rPr>
          <w:rFonts w:eastAsia="Arial Narrow" w:cs="Arial Narrow"/>
          <w:spacing w:val="-1"/>
        </w:rPr>
        <w:t xml:space="preserve">NOTE: Users who have data access only privileges cannot access Schedule 8. </w:t>
      </w:r>
    </w:p>
    <w:p w14:paraId="5083A147" w14:textId="77777777" w:rsidR="002D1FD8" w:rsidRDefault="002D1FD8" w:rsidP="002D1FD8"/>
    <w:p w14:paraId="64CF00D9"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Preparers: </w:t>
      </w:r>
    </w:p>
    <w:p w14:paraId="74607FC9"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Check Line 1.14 certifying the report. </w:t>
      </w:r>
      <w:r>
        <w:rPr>
          <w:rFonts w:eastAsia="Arial Narrow" w:cs="Arial Narrow"/>
          <w:spacing w:val="-1"/>
        </w:rPr>
        <w:t xml:space="preserve"> Owners, who are also preparers, have this privilege too.</w:t>
      </w:r>
    </w:p>
    <w:p w14:paraId="351344FF" w14:textId="77777777" w:rsidR="002D1FD8" w:rsidRPr="001E09DD" w:rsidRDefault="002D1FD8" w:rsidP="002D1FD8">
      <w:pPr>
        <w:pStyle w:val="ListParagraph"/>
        <w:numPr>
          <w:ilvl w:val="0"/>
          <w:numId w:val="32"/>
        </w:numPr>
        <w:tabs>
          <w:tab w:val="left" w:pos="860"/>
        </w:tabs>
        <w:spacing w:after="0"/>
        <w:ind w:right="78"/>
        <w:rPr>
          <w:rFonts w:eastAsia="Arial Narrow" w:cs="Arial Narrow"/>
          <w:spacing w:val="-1"/>
        </w:rPr>
      </w:pPr>
      <w:r w:rsidRPr="001E09DD">
        <w:rPr>
          <w:rFonts w:eastAsia="Arial Narrow" w:cs="Arial Narrow"/>
          <w:spacing w:val="-1"/>
        </w:rPr>
        <w:t xml:space="preserve">Select “Lock for Owner Review” </w:t>
      </w:r>
    </w:p>
    <w:p w14:paraId="3F4AB198" w14:textId="77777777" w:rsidR="002D1FD8" w:rsidRPr="001E09DD" w:rsidRDefault="002D1FD8" w:rsidP="002D1FD8">
      <w:pPr>
        <w:spacing w:before="12" w:after="0"/>
        <w:rPr>
          <w:rFonts w:eastAsia="Times New Roman" w:cs="Times New Roman"/>
          <w:sz w:val="24"/>
          <w:szCs w:val="24"/>
        </w:rPr>
      </w:pPr>
      <w:r w:rsidRPr="001E09DD">
        <w:rPr>
          <w:noProof/>
        </w:rPr>
        <w:drawing>
          <wp:inline distT="0" distB="0" distL="0" distR="0" wp14:anchorId="6ACF1019" wp14:editId="24A96C72">
            <wp:extent cx="2914650" cy="38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14650" cy="381000"/>
                    </a:xfrm>
                    <a:prstGeom prst="rect">
                      <a:avLst/>
                    </a:prstGeom>
                  </pic:spPr>
                </pic:pic>
              </a:graphicData>
            </a:graphic>
          </wp:inline>
        </w:drawing>
      </w:r>
    </w:p>
    <w:p w14:paraId="2F8BEE95" w14:textId="77777777" w:rsidR="002D1FD8" w:rsidRPr="001E09DD" w:rsidRDefault="002D1FD8" w:rsidP="002D1FD8">
      <w:pPr>
        <w:tabs>
          <w:tab w:val="left" w:pos="860"/>
        </w:tabs>
        <w:spacing w:after="0"/>
        <w:ind w:right="78"/>
        <w:rPr>
          <w:rFonts w:eastAsia="Arial Narrow" w:cs="Arial Narrow"/>
          <w:b/>
          <w:spacing w:val="-1"/>
        </w:rPr>
      </w:pPr>
      <w:r w:rsidRPr="001E09DD">
        <w:rPr>
          <w:rFonts w:eastAsia="Arial Narrow" w:cs="Arial Narrow"/>
          <w:b/>
          <w:spacing w:val="-1"/>
        </w:rPr>
        <w:t xml:space="preserve">Owner/Partner/Officer: </w:t>
      </w:r>
    </w:p>
    <w:p w14:paraId="264CA638" w14:textId="77777777" w:rsidR="002D1FD8"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Owners/partners/officers cannot submit until the preparer has locked </w:t>
      </w:r>
      <w:proofErr w:type="gramStart"/>
      <w:r w:rsidRPr="001E09DD">
        <w:rPr>
          <w:rFonts w:eastAsia="Arial Narrow" w:cs="Arial Narrow"/>
          <w:spacing w:val="-1"/>
        </w:rPr>
        <w:t>for</w:t>
      </w:r>
      <w:proofErr w:type="gramEnd"/>
      <w:r w:rsidRPr="001E09DD">
        <w:rPr>
          <w:rFonts w:eastAsia="Arial Narrow" w:cs="Arial Narrow"/>
          <w:spacing w:val="-1"/>
        </w:rPr>
        <w:t xml:space="preserve"> owner review. </w:t>
      </w:r>
    </w:p>
    <w:p w14:paraId="65916EE2" w14:textId="77777777" w:rsidR="002D1FD8" w:rsidRPr="001E09DD" w:rsidRDefault="002D1FD8" w:rsidP="002D1FD8">
      <w:pPr>
        <w:pStyle w:val="ListParagraph"/>
        <w:numPr>
          <w:ilvl w:val="0"/>
          <w:numId w:val="33"/>
        </w:numPr>
        <w:tabs>
          <w:tab w:val="left" w:pos="860"/>
        </w:tabs>
        <w:spacing w:after="0"/>
        <w:ind w:right="78"/>
        <w:rPr>
          <w:rFonts w:eastAsia="Arial Narrow" w:cs="Arial Narrow"/>
          <w:spacing w:val="-1"/>
        </w:rPr>
      </w:pPr>
      <w:r w:rsidRPr="001E09DD">
        <w:rPr>
          <w:rFonts w:eastAsia="Arial Narrow" w:cs="Arial Narrow"/>
          <w:spacing w:val="-1"/>
        </w:rPr>
        <w:t xml:space="preserve">Check Line 2.7 certifying the report. </w:t>
      </w:r>
    </w:p>
    <w:p w14:paraId="1757CB51" w14:textId="77777777" w:rsidR="002D1FD8" w:rsidRDefault="002D1FD8" w:rsidP="002D1FD8">
      <w:pPr>
        <w:pStyle w:val="ListParagraph"/>
        <w:numPr>
          <w:ilvl w:val="0"/>
          <w:numId w:val="33"/>
        </w:numPr>
        <w:tabs>
          <w:tab w:val="left" w:pos="860"/>
        </w:tabs>
        <w:spacing w:after="0"/>
        <w:ind w:right="78"/>
        <w:rPr>
          <w:rFonts w:eastAsia="Arial Narrow" w:cs="Arial Narrow"/>
          <w:spacing w:val="-1"/>
        </w:rPr>
      </w:pPr>
      <w:r>
        <w:rPr>
          <w:rFonts w:eastAsia="Arial Narrow" w:cs="Arial Narrow"/>
          <w:spacing w:val="-1"/>
        </w:rPr>
        <w:t>Click the</w:t>
      </w:r>
      <w:r w:rsidRPr="001E09DD">
        <w:rPr>
          <w:rFonts w:eastAsia="Arial Narrow" w:cs="Arial Narrow"/>
          <w:spacing w:val="-1"/>
        </w:rPr>
        <w:t xml:space="preserve"> “Submit” </w:t>
      </w:r>
      <w:r>
        <w:rPr>
          <w:rFonts w:eastAsia="Arial Narrow" w:cs="Arial Narrow"/>
          <w:spacing w:val="-1"/>
        </w:rPr>
        <w:t>button</w:t>
      </w:r>
    </w:p>
    <w:p w14:paraId="4CFA9BE5" w14:textId="09B50835" w:rsidR="00715838" w:rsidRPr="00715838" w:rsidRDefault="00715838" w:rsidP="00715838">
      <w:pPr>
        <w:pStyle w:val="Heading1"/>
      </w:pPr>
      <w:bookmarkStart w:id="37" w:name="_Toc97632526"/>
      <w:bookmarkEnd w:id="36"/>
      <w:r>
        <w:t xml:space="preserve">Detail </w:t>
      </w:r>
      <w:r w:rsidR="00CC79BF">
        <w:t>Instructions by Schedule</w:t>
      </w:r>
      <w:bookmarkEnd w:id="37"/>
    </w:p>
    <w:p w14:paraId="453B845F" w14:textId="77777777" w:rsidR="00715838" w:rsidRDefault="00715838" w:rsidP="00715838"/>
    <w:p w14:paraId="175204BC" w14:textId="4105C377" w:rsidR="00715838" w:rsidRDefault="00715838" w:rsidP="00715838">
      <w:r>
        <w:t>Note: this cell crosswalk does not include any table that is a dynamic table. Dynamic tables are self-explanatory and are to be used for itemizing account detail.</w:t>
      </w:r>
    </w:p>
    <w:p w14:paraId="408C5A11" w14:textId="77777777" w:rsidR="00715838" w:rsidRDefault="00715838" w:rsidP="00715838">
      <w:pPr>
        <w:pStyle w:val="Heading2"/>
      </w:pPr>
      <w:bookmarkStart w:id="38" w:name="_Toc43388285"/>
      <w:bookmarkStart w:id="39" w:name="_Toc97632527"/>
      <w:r>
        <w:lastRenderedPageBreak/>
        <w:t>Schedule 1: Contact and Disclosure Information</w:t>
      </w:r>
      <w:bookmarkEnd w:id="38"/>
      <w:bookmarkEnd w:id="39"/>
      <w:r>
        <w:t xml:space="preserve"> </w:t>
      </w:r>
    </w:p>
    <w:p w14:paraId="636819BC" w14:textId="241BF4CC" w:rsidR="00715838" w:rsidRPr="00715838" w:rsidRDefault="00715838" w:rsidP="00715838">
      <w:r>
        <w:t xml:space="preserve">Please contact CHIA at </w:t>
      </w:r>
      <w:hyperlink r:id="rId41" w:history="1">
        <w:r w:rsidRPr="007E1754">
          <w:rPr>
            <w:rStyle w:val="Hyperlink"/>
          </w:rPr>
          <w:t>Costreports.LTCF@chiamass.gov</w:t>
        </w:r>
      </w:hyperlink>
      <w:r>
        <w:t xml:space="preserve"> </w:t>
      </w:r>
      <w:r w:rsidRPr="00715838">
        <w:rPr>
          <w:rStyle w:val="Hyperlink"/>
          <w:color w:val="auto"/>
          <w:u w:val="none"/>
        </w:rPr>
        <w:t>if</w:t>
      </w:r>
      <w:r w:rsidRPr="00715838">
        <w:rPr>
          <w:rStyle w:val="Hyperlink"/>
          <w:u w:val="none"/>
        </w:rPr>
        <w:t xml:space="preserve"> </w:t>
      </w:r>
      <w:r w:rsidRPr="00715838">
        <w:rPr>
          <w:rStyle w:val="Hyperlink"/>
          <w:color w:val="auto"/>
          <w:u w:val="none"/>
        </w:rPr>
        <w:t>any of the prepopulated cells are incorrect.</w:t>
      </w:r>
    </w:p>
    <w:p w14:paraId="2BB04027" w14:textId="77777777" w:rsidR="00715838" w:rsidRPr="00D23621" w:rsidRDefault="00715838" w:rsidP="00715838">
      <w:pPr>
        <w:spacing w:after="0" w:line="240" w:lineRule="auto"/>
        <w:rPr>
          <w:b/>
          <w:color w:val="548DD4" w:themeColor="text2" w:themeTint="99"/>
          <w:sz w:val="20"/>
          <w:szCs w:val="18"/>
          <w:u w:val="single"/>
        </w:rPr>
      </w:pPr>
      <w:r w:rsidRPr="00D23621">
        <w:rPr>
          <w:b/>
          <w:color w:val="548DD4" w:themeColor="text2" w:themeTint="99"/>
          <w:sz w:val="20"/>
          <w:szCs w:val="18"/>
        </w:rPr>
        <w:t xml:space="preserve">Schedule 1 - </w:t>
      </w:r>
      <w:r w:rsidRPr="00D23621">
        <w:rPr>
          <w:b/>
          <w:color w:val="548DD4" w:themeColor="text2" w:themeTint="99"/>
          <w:sz w:val="20"/>
          <w:szCs w:val="18"/>
          <w:u w:val="single"/>
        </w:rPr>
        <w:t>Table 1: Organization Information</w:t>
      </w:r>
    </w:p>
    <w:p w14:paraId="2399DF80" w14:textId="77777777" w:rsidR="00715838" w:rsidRDefault="00715838" w:rsidP="00885289">
      <w:pPr>
        <w:pStyle w:val="TOC2"/>
      </w:pPr>
    </w:p>
    <w:tbl>
      <w:tblPr>
        <w:tblStyle w:val="PlainTable4"/>
        <w:tblW w:w="10353" w:type="dxa"/>
        <w:tblLook w:val="04A0" w:firstRow="1" w:lastRow="0" w:firstColumn="1" w:lastColumn="0" w:noHBand="0" w:noVBand="1"/>
      </w:tblPr>
      <w:tblGrid>
        <w:gridCol w:w="740"/>
        <w:gridCol w:w="1870"/>
        <w:gridCol w:w="990"/>
        <w:gridCol w:w="6753"/>
      </w:tblGrid>
      <w:tr w:rsidR="00715838" w:rsidRPr="00066F32" w14:paraId="054BEAF8" w14:textId="77777777" w:rsidTr="00066F3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61200857" w14:textId="77777777" w:rsidR="00715838" w:rsidRPr="00066F32" w:rsidRDefault="00715838">
            <w:pPr>
              <w:rPr>
                <w:rFonts w:ascii="Calibri" w:eastAsia="Times New Roman" w:hAnsi="Calibri" w:cs="Calibri"/>
                <w:sz w:val="18"/>
                <w:szCs w:val="18"/>
              </w:rPr>
            </w:pPr>
            <w:r w:rsidRPr="00066F32">
              <w:rPr>
                <w:rFonts w:ascii="Calibri" w:eastAsia="Times New Roman" w:hAnsi="Calibri" w:cs="Calibri"/>
                <w:sz w:val="18"/>
                <w:szCs w:val="18"/>
              </w:rPr>
              <w:t>Line #</w:t>
            </w:r>
          </w:p>
        </w:tc>
        <w:tc>
          <w:tcPr>
            <w:tcW w:w="1870" w:type="dxa"/>
            <w:hideMark/>
          </w:tcPr>
          <w:p w14:paraId="24ECDF74" w14:textId="77777777" w:rsidR="00715838" w:rsidRPr="00066F32"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Line Description</w:t>
            </w:r>
          </w:p>
        </w:tc>
        <w:tc>
          <w:tcPr>
            <w:tcW w:w="990" w:type="dxa"/>
            <w:noWrap/>
            <w:hideMark/>
          </w:tcPr>
          <w:p w14:paraId="2E45238F" w14:textId="77777777" w:rsidR="00715838" w:rsidRPr="00066F32"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42" w:anchor="RANGE!A1" w:history="1">
              <w:r w:rsidR="00715838" w:rsidRPr="00066F32">
                <w:rPr>
                  <w:rStyle w:val="Hyperlink"/>
                  <w:rFonts w:ascii="Calibri" w:eastAsia="Times New Roman" w:hAnsi="Calibri" w:cs="Calibri"/>
                  <w:color w:val="000000"/>
                  <w:sz w:val="18"/>
                  <w:szCs w:val="18"/>
                  <w:u w:val="none"/>
                </w:rPr>
                <w:t>Usage</w:t>
              </w:r>
            </w:hyperlink>
          </w:p>
        </w:tc>
        <w:tc>
          <w:tcPr>
            <w:tcW w:w="6753" w:type="dxa"/>
            <w:hideMark/>
          </w:tcPr>
          <w:p w14:paraId="2D71E431" w14:textId="6AA0E5A2" w:rsidR="00715838" w:rsidRPr="00066F32" w:rsidRDefault="00066F32" w:rsidP="00066F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Instructions</w:t>
            </w:r>
          </w:p>
        </w:tc>
      </w:tr>
      <w:tr w:rsidR="00715838" w:rsidRPr="00066F32" w14:paraId="6424932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C81E44A"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w:t>
            </w:r>
          </w:p>
        </w:tc>
        <w:tc>
          <w:tcPr>
            <w:tcW w:w="1870" w:type="dxa"/>
            <w:hideMark/>
          </w:tcPr>
          <w:p w14:paraId="2E1FCD9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VPN</w:t>
            </w:r>
          </w:p>
        </w:tc>
        <w:tc>
          <w:tcPr>
            <w:tcW w:w="990" w:type="dxa"/>
            <w:noWrap/>
            <w:hideMark/>
          </w:tcPr>
          <w:p w14:paraId="151DEF9F"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387E663A" w14:textId="681071B2" w:rsidR="00715838" w:rsidRPr="00066F32" w:rsidRDefault="00066F32"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442760C9"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2D9E46"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1.2</w:t>
            </w:r>
          </w:p>
        </w:tc>
        <w:tc>
          <w:tcPr>
            <w:tcW w:w="1870" w:type="dxa"/>
            <w:hideMark/>
          </w:tcPr>
          <w:p w14:paraId="731DC73B"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Facility MMIS Provider ID</w:t>
            </w:r>
          </w:p>
        </w:tc>
        <w:tc>
          <w:tcPr>
            <w:tcW w:w="990" w:type="dxa"/>
            <w:noWrap/>
            <w:hideMark/>
          </w:tcPr>
          <w:p w14:paraId="58712089"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6FA1C96" w14:textId="68A146A1"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36C62816" w14:textId="77777777" w:rsidTr="00066F3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35B8E4FF"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1.3</w:t>
            </w:r>
          </w:p>
        </w:tc>
        <w:tc>
          <w:tcPr>
            <w:tcW w:w="1870" w:type="dxa"/>
            <w:hideMark/>
          </w:tcPr>
          <w:p w14:paraId="1135ECA5"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Balance Sheet Date</w:t>
            </w:r>
          </w:p>
        </w:tc>
        <w:tc>
          <w:tcPr>
            <w:tcW w:w="990" w:type="dxa"/>
            <w:noWrap/>
            <w:hideMark/>
          </w:tcPr>
          <w:p w14:paraId="5CC43FE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6FD418BE" w14:textId="1446E071"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00715838" w:rsidRPr="00066F32">
              <w:rPr>
                <w:rFonts w:ascii="Calibri" w:eastAsia="Times New Roman" w:hAnsi="Calibri" w:cs="Calibri"/>
                <w:sz w:val="18"/>
                <w:szCs w:val="18"/>
              </w:rPr>
              <w:t>Default</w:t>
            </w:r>
            <w:r>
              <w:rPr>
                <w:rFonts w:ascii="Calibri" w:eastAsia="Times New Roman" w:hAnsi="Calibri" w:cs="Calibri"/>
                <w:sz w:val="18"/>
                <w:szCs w:val="18"/>
              </w:rPr>
              <w:t>s</w:t>
            </w:r>
            <w:r w:rsidR="00715838" w:rsidRPr="00066F32">
              <w:rPr>
                <w:rFonts w:ascii="Calibri" w:eastAsia="Times New Roman" w:hAnsi="Calibri" w:cs="Calibri"/>
                <w:sz w:val="18"/>
                <w:szCs w:val="18"/>
              </w:rPr>
              <w:t xml:space="preserve"> to last date of filing year (ex: For Filing Year 2019, this would be 12/31/2019)</w:t>
            </w:r>
            <w:r>
              <w:rPr>
                <w:rFonts w:ascii="Calibri" w:eastAsia="Times New Roman" w:hAnsi="Calibri" w:cs="Calibri"/>
                <w:sz w:val="18"/>
                <w:szCs w:val="18"/>
              </w:rPr>
              <w:t>.</w:t>
            </w:r>
          </w:p>
        </w:tc>
      </w:tr>
      <w:tr w:rsidR="00715838" w:rsidRPr="00066F32" w14:paraId="5451F45A" w14:textId="77777777" w:rsidTr="00066F32">
        <w:trPr>
          <w:trHeight w:val="576"/>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FC9F98"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1.4</w:t>
            </w:r>
          </w:p>
        </w:tc>
        <w:tc>
          <w:tcPr>
            <w:tcW w:w="1870" w:type="dxa"/>
            <w:hideMark/>
          </w:tcPr>
          <w:p w14:paraId="78836E9F"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From</w:t>
            </w:r>
          </w:p>
        </w:tc>
        <w:tc>
          <w:tcPr>
            <w:tcW w:w="990" w:type="dxa"/>
            <w:noWrap/>
            <w:hideMark/>
          </w:tcPr>
          <w:p w14:paraId="6537B2E2"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24D68250" w14:textId="1170179F"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r>
              <w:rPr>
                <w:rFonts w:ascii="Calibri" w:eastAsia="Times New Roman" w:hAnsi="Calibri" w:cs="Calibri"/>
                <w:sz w:val="18"/>
                <w:szCs w:val="18"/>
              </w:rPr>
              <w:t>.</w:t>
            </w:r>
          </w:p>
        </w:tc>
      </w:tr>
      <w:tr w:rsidR="00715838" w:rsidRPr="00066F32" w14:paraId="158FABA9" w14:textId="77777777" w:rsidTr="00066F3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40" w:type="dxa"/>
            <w:noWrap/>
            <w:hideMark/>
          </w:tcPr>
          <w:p w14:paraId="671810DC"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1.5</w:t>
            </w:r>
          </w:p>
        </w:tc>
        <w:tc>
          <w:tcPr>
            <w:tcW w:w="1870" w:type="dxa"/>
            <w:hideMark/>
          </w:tcPr>
          <w:p w14:paraId="214BC4E8"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Reporting Period: To</w:t>
            </w:r>
          </w:p>
        </w:tc>
        <w:tc>
          <w:tcPr>
            <w:tcW w:w="990" w:type="dxa"/>
            <w:noWrap/>
            <w:hideMark/>
          </w:tcPr>
          <w:p w14:paraId="72CDAADB"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572084B3" w14:textId="3C6C4A65"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Enter the date of the Realty Company balance sheet. </w:t>
            </w:r>
            <w:r w:rsidRPr="00066F32">
              <w:rPr>
                <w:rFonts w:ascii="Calibri" w:eastAsia="Times New Roman" w:hAnsi="Calibri" w:cs="Calibri"/>
                <w:sz w:val="18"/>
                <w:szCs w:val="18"/>
              </w:rPr>
              <w:t>Default</w:t>
            </w:r>
            <w:r>
              <w:rPr>
                <w:rFonts w:ascii="Calibri" w:eastAsia="Times New Roman" w:hAnsi="Calibri" w:cs="Calibri"/>
                <w:sz w:val="18"/>
                <w:szCs w:val="18"/>
              </w:rPr>
              <w:t>s</w:t>
            </w:r>
            <w:r w:rsidRPr="00066F32">
              <w:rPr>
                <w:rFonts w:ascii="Calibri" w:eastAsia="Times New Roman" w:hAnsi="Calibri" w:cs="Calibri"/>
                <w:sz w:val="18"/>
                <w:szCs w:val="18"/>
              </w:rPr>
              <w:t xml:space="preserve"> to last date of filing year (ex: For Filing Year 2019, this would be 12/31/2019)</w:t>
            </w:r>
          </w:p>
        </w:tc>
      </w:tr>
      <w:tr w:rsidR="00885289" w:rsidRPr="00066F32" w14:paraId="3BE08D0E"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B923B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1.6</w:t>
            </w:r>
          </w:p>
        </w:tc>
        <w:tc>
          <w:tcPr>
            <w:tcW w:w="1870" w:type="dxa"/>
            <w:hideMark/>
          </w:tcPr>
          <w:p w14:paraId="309B516F"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Name of Realty Company</w:t>
            </w:r>
          </w:p>
        </w:tc>
        <w:tc>
          <w:tcPr>
            <w:tcW w:w="990" w:type="dxa"/>
            <w:noWrap/>
            <w:hideMark/>
          </w:tcPr>
          <w:p w14:paraId="518FED2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9891B14" w14:textId="31F8E2D2"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CF110C6"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090342B"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1.7</w:t>
            </w:r>
          </w:p>
        </w:tc>
        <w:tc>
          <w:tcPr>
            <w:tcW w:w="1870" w:type="dxa"/>
            <w:hideMark/>
          </w:tcPr>
          <w:p w14:paraId="272E268C"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Realty Company Organization ID</w:t>
            </w:r>
          </w:p>
        </w:tc>
        <w:tc>
          <w:tcPr>
            <w:tcW w:w="990" w:type="dxa"/>
            <w:noWrap/>
            <w:hideMark/>
          </w:tcPr>
          <w:p w14:paraId="308982EE" w14:textId="77777777" w:rsidR="00885289" w:rsidRPr="00066F32" w:rsidRDefault="00885289" w:rsidP="00885289">
            <w:pPr>
              <w:ind w:left="-108"/>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   Text</w:t>
            </w:r>
          </w:p>
        </w:tc>
        <w:tc>
          <w:tcPr>
            <w:tcW w:w="6753" w:type="dxa"/>
            <w:hideMark/>
          </w:tcPr>
          <w:p w14:paraId="2670B589" w14:textId="21B7348A"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0F95BC6"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1D6B1F"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1.8</w:t>
            </w:r>
          </w:p>
        </w:tc>
        <w:tc>
          <w:tcPr>
            <w:tcW w:w="1870" w:type="dxa"/>
            <w:hideMark/>
          </w:tcPr>
          <w:p w14:paraId="1EA37362"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Street Address</w:t>
            </w:r>
          </w:p>
        </w:tc>
        <w:tc>
          <w:tcPr>
            <w:tcW w:w="990" w:type="dxa"/>
            <w:noWrap/>
            <w:hideMark/>
          </w:tcPr>
          <w:p w14:paraId="7F8E3863"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0E161A3D" w14:textId="5FDAC28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B504851"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94264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1.9</w:t>
            </w:r>
          </w:p>
        </w:tc>
        <w:tc>
          <w:tcPr>
            <w:tcW w:w="1870" w:type="dxa"/>
            <w:hideMark/>
          </w:tcPr>
          <w:p w14:paraId="0319CE66"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City</w:t>
            </w:r>
          </w:p>
        </w:tc>
        <w:tc>
          <w:tcPr>
            <w:tcW w:w="990" w:type="dxa"/>
            <w:noWrap/>
            <w:hideMark/>
          </w:tcPr>
          <w:p w14:paraId="100FE07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4C232507" w14:textId="3DC61190"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869ABC"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F35644"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1.10</w:t>
            </w:r>
          </w:p>
        </w:tc>
        <w:tc>
          <w:tcPr>
            <w:tcW w:w="1870" w:type="dxa"/>
            <w:hideMark/>
          </w:tcPr>
          <w:p w14:paraId="7F415EDE"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State </w:t>
            </w:r>
          </w:p>
        </w:tc>
        <w:tc>
          <w:tcPr>
            <w:tcW w:w="990" w:type="dxa"/>
            <w:noWrap/>
            <w:hideMark/>
          </w:tcPr>
          <w:p w14:paraId="09E167A2"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2751646E" w14:textId="71025D6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78117BCB"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EEB2923"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1.11</w:t>
            </w:r>
          </w:p>
        </w:tc>
        <w:tc>
          <w:tcPr>
            <w:tcW w:w="1870" w:type="dxa"/>
            <w:hideMark/>
          </w:tcPr>
          <w:p w14:paraId="7E9613E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Zip Code</w:t>
            </w:r>
          </w:p>
        </w:tc>
        <w:tc>
          <w:tcPr>
            <w:tcW w:w="990" w:type="dxa"/>
            <w:noWrap/>
            <w:hideMark/>
          </w:tcPr>
          <w:p w14:paraId="5E859BB8"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ZIP + 4</w:t>
            </w:r>
          </w:p>
        </w:tc>
        <w:tc>
          <w:tcPr>
            <w:tcW w:w="6753" w:type="dxa"/>
            <w:hideMark/>
          </w:tcPr>
          <w:p w14:paraId="46B3BAC9" w14:textId="42A8AEA1"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501CDAAF"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C72596"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1.12</w:t>
            </w:r>
          </w:p>
        </w:tc>
        <w:tc>
          <w:tcPr>
            <w:tcW w:w="1870" w:type="dxa"/>
            <w:hideMark/>
          </w:tcPr>
          <w:p w14:paraId="5FF9DBA9"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066F32">
              <w:rPr>
                <w:rFonts w:ascii="Calibri" w:eastAsia="Times New Roman" w:hAnsi="Calibri" w:cs="Calibri"/>
                <w:color w:val="000000"/>
                <w:sz w:val="18"/>
                <w:szCs w:val="18"/>
              </w:rPr>
              <w:t>Phone Number</w:t>
            </w:r>
          </w:p>
        </w:tc>
        <w:tc>
          <w:tcPr>
            <w:tcW w:w="990" w:type="dxa"/>
            <w:noWrap/>
            <w:hideMark/>
          </w:tcPr>
          <w:p w14:paraId="0F6CB90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59028107" w14:textId="1646A34D"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4A5016A3" w14:textId="77777777" w:rsidTr="00066F3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FE500D"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1.13</w:t>
            </w:r>
          </w:p>
        </w:tc>
        <w:tc>
          <w:tcPr>
            <w:tcW w:w="1870" w:type="dxa"/>
            <w:hideMark/>
          </w:tcPr>
          <w:p w14:paraId="2051F2D1" w14:textId="77777777"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Fax</w:t>
            </w:r>
          </w:p>
        </w:tc>
        <w:tc>
          <w:tcPr>
            <w:tcW w:w="990" w:type="dxa"/>
            <w:noWrap/>
            <w:hideMark/>
          </w:tcPr>
          <w:p w14:paraId="02DD0B94" w14:textId="77777777" w:rsidR="00885289" w:rsidRPr="00066F32" w:rsidRDefault="00885289" w:rsidP="008852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 XXX-XXXX</w:t>
            </w:r>
          </w:p>
        </w:tc>
        <w:tc>
          <w:tcPr>
            <w:tcW w:w="6753" w:type="dxa"/>
            <w:hideMark/>
          </w:tcPr>
          <w:p w14:paraId="7511E376" w14:textId="197A635C" w:rsidR="00885289" w:rsidRPr="00066F32" w:rsidRDefault="00885289"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885289" w:rsidRPr="00066F32" w14:paraId="04E5AF02" w14:textId="77777777" w:rsidTr="00066F32">
        <w:trPr>
          <w:trHeight w:val="2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D8143DA" w14:textId="77777777" w:rsidR="00885289" w:rsidRPr="00066F32" w:rsidRDefault="00885289" w:rsidP="00885289">
            <w:pPr>
              <w:jc w:val="center"/>
              <w:rPr>
                <w:rFonts w:ascii="Calibri" w:eastAsia="Times New Roman" w:hAnsi="Calibri" w:cs="Calibri"/>
                <w:sz w:val="18"/>
                <w:szCs w:val="18"/>
              </w:rPr>
            </w:pPr>
            <w:r w:rsidRPr="00066F32">
              <w:rPr>
                <w:rFonts w:ascii="Calibri" w:eastAsia="Times New Roman" w:hAnsi="Calibri" w:cs="Calibri"/>
                <w:sz w:val="18"/>
                <w:szCs w:val="18"/>
              </w:rPr>
              <w:t>1.14</w:t>
            </w:r>
          </w:p>
        </w:tc>
        <w:tc>
          <w:tcPr>
            <w:tcW w:w="1870" w:type="dxa"/>
            <w:hideMark/>
          </w:tcPr>
          <w:p w14:paraId="6314FDD3" w14:textId="77777777"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Legal Status</w:t>
            </w:r>
          </w:p>
        </w:tc>
        <w:tc>
          <w:tcPr>
            <w:tcW w:w="990" w:type="dxa"/>
            <w:noWrap/>
            <w:hideMark/>
          </w:tcPr>
          <w:p w14:paraId="375A7CC4" w14:textId="77777777" w:rsidR="00885289" w:rsidRPr="00066F32" w:rsidRDefault="00885289" w:rsidP="0088528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XX,XXX</w:t>
            </w:r>
          </w:p>
        </w:tc>
        <w:tc>
          <w:tcPr>
            <w:tcW w:w="6753" w:type="dxa"/>
            <w:hideMark/>
          </w:tcPr>
          <w:p w14:paraId="2571415F" w14:textId="69A75A1C" w:rsidR="00885289" w:rsidRPr="00066F32" w:rsidRDefault="00885289"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pre-populates from CHIA’s internal systems.</w:t>
            </w:r>
          </w:p>
        </w:tc>
      </w:tr>
      <w:tr w:rsidR="00715838" w:rsidRPr="00066F32" w14:paraId="5E0058A4" w14:textId="77777777" w:rsidTr="00066F3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A779CDD"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1.15</w:t>
            </w:r>
          </w:p>
        </w:tc>
        <w:tc>
          <w:tcPr>
            <w:tcW w:w="1870" w:type="dxa"/>
            <w:hideMark/>
          </w:tcPr>
          <w:p w14:paraId="59C9D2E1"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Is this information correct?</w:t>
            </w:r>
          </w:p>
        </w:tc>
        <w:tc>
          <w:tcPr>
            <w:tcW w:w="990" w:type="dxa"/>
            <w:noWrap/>
            <w:hideMark/>
          </w:tcPr>
          <w:p w14:paraId="2EABE0AC"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76CB1A2" w14:textId="425767D4" w:rsidR="00885289"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00715838" w:rsidRPr="00066F32">
              <w:rPr>
                <w:rFonts w:ascii="Calibri" w:eastAsia="Times New Roman" w:hAnsi="Calibri" w:cs="Calibri"/>
                <w:sz w:val="18"/>
                <w:szCs w:val="18"/>
              </w:rPr>
              <w:t>ropdown list: Yes/No</w:t>
            </w:r>
            <w:r>
              <w:rPr>
                <w:rFonts w:ascii="Calibri" w:eastAsia="Times New Roman" w:hAnsi="Calibri" w:cs="Calibri"/>
                <w:sz w:val="18"/>
                <w:szCs w:val="18"/>
              </w:rPr>
              <w:t xml:space="preserve">. “Yes” must be selected for the report to be submitted. If the information in this table is incorrect, contact CHIA at </w:t>
            </w:r>
            <w:hyperlink r:id="rId43" w:history="1">
              <w:r w:rsidRPr="007E1754">
                <w:rPr>
                  <w:rStyle w:val="Hyperlink"/>
                  <w:rFonts w:ascii="Calibri" w:eastAsia="Times New Roman" w:hAnsi="Calibri" w:cs="Calibri"/>
                  <w:sz w:val="18"/>
                  <w:szCs w:val="18"/>
                </w:rPr>
                <w:t>Costreports.LTCF@chiamass.gov</w:t>
              </w:r>
            </w:hyperlink>
            <w:r>
              <w:rPr>
                <w:rFonts w:ascii="Calibri" w:eastAsia="Times New Roman" w:hAnsi="Calibri" w:cs="Calibri"/>
                <w:sz w:val="18"/>
                <w:szCs w:val="18"/>
              </w:rPr>
              <w:t>.</w:t>
            </w:r>
          </w:p>
          <w:p w14:paraId="12D705A5" w14:textId="50563CF0" w:rsidR="00715838" w:rsidRPr="00066F32" w:rsidRDefault="00715838"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br/>
            </w:r>
          </w:p>
        </w:tc>
      </w:tr>
      <w:tr w:rsidR="00715838" w:rsidRPr="00066F32" w14:paraId="24F5CB52" w14:textId="77777777" w:rsidTr="00066F32">
        <w:trPr>
          <w:trHeight w:val="45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E557347"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1.16</w:t>
            </w:r>
          </w:p>
        </w:tc>
        <w:tc>
          <w:tcPr>
            <w:tcW w:w="1870" w:type="dxa"/>
            <w:hideMark/>
          </w:tcPr>
          <w:p w14:paraId="3F34539E" w14:textId="77777777" w:rsidR="00715838" w:rsidRPr="00066F32"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 xml:space="preserve">Has the realty company changed ownership during the year? </w:t>
            </w:r>
          </w:p>
        </w:tc>
        <w:tc>
          <w:tcPr>
            <w:tcW w:w="990" w:type="dxa"/>
            <w:noWrap/>
            <w:hideMark/>
          </w:tcPr>
          <w:p w14:paraId="5578B2A8" w14:textId="77777777" w:rsidR="00715838" w:rsidRPr="00066F32"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Text</w:t>
            </w:r>
          </w:p>
        </w:tc>
        <w:tc>
          <w:tcPr>
            <w:tcW w:w="6753" w:type="dxa"/>
            <w:hideMark/>
          </w:tcPr>
          <w:p w14:paraId="126AC434" w14:textId="18602F95" w:rsidR="00715838" w:rsidRPr="00066F32" w:rsidRDefault="00885289" w:rsidP="00066F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00715838" w:rsidRPr="00066F32">
              <w:rPr>
                <w:rFonts w:ascii="Calibri" w:eastAsia="Times New Roman" w:hAnsi="Calibri" w:cs="Calibri"/>
                <w:sz w:val="18"/>
                <w:szCs w:val="18"/>
              </w:rPr>
              <w:br/>
            </w:r>
          </w:p>
        </w:tc>
      </w:tr>
      <w:tr w:rsidR="00715838" w:rsidRPr="00066F32" w14:paraId="4AB825DF" w14:textId="77777777" w:rsidTr="00066F3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0485C6C2" w14:textId="77777777" w:rsidR="00715838" w:rsidRPr="00066F32" w:rsidRDefault="00715838">
            <w:pPr>
              <w:jc w:val="center"/>
              <w:rPr>
                <w:rFonts w:ascii="Calibri" w:eastAsia="Times New Roman" w:hAnsi="Calibri" w:cs="Calibri"/>
                <w:sz w:val="18"/>
                <w:szCs w:val="18"/>
              </w:rPr>
            </w:pPr>
            <w:r w:rsidRPr="00066F32">
              <w:rPr>
                <w:rFonts w:ascii="Calibri" w:eastAsia="Times New Roman" w:hAnsi="Calibri" w:cs="Calibri"/>
                <w:sz w:val="18"/>
                <w:szCs w:val="18"/>
              </w:rPr>
              <w:t>1.17</w:t>
            </w:r>
          </w:p>
        </w:tc>
        <w:tc>
          <w:tcPr>
            <w:tcW w:w="1870" w:type="dxa"/>
            <w:hideMark/>
          </w:tcPr>
          <w:p w14:paraId="1B26BC46" w14:textId="77777777" w:rsidR="00715838" w:rsidRPr="00066F32"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If yes, please enter the transaction date.</w:t>
            </w:r>
          </w:p>
        </w:tc>
        <w:tc>
          <w:tcPr>
            <w:tcW w:w="990" w:type="dxa"/>
            <w:noWrap/>
            <w:hideMark/>
          </w:tcPr>
          <w:p w14:paraId="38117AF5" w14:textId="77777777" w:rsidR="00715838" w:rsidRPr="00066F32"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066F32">
              <w:rPr>
                <w:rFonts w:ascii="Calibri" w:eastAsia="Times New Roman" w:hAnsi="Calibri" w:cs="Calibri"/>
                <w:sz w:val="18"/>
                <w:szCs w:val="18"/>
              </w:rPr>
              <w:t>MM-DD-YYYY</w:t>
            </w:r>
          </w:p>
        </w:tc>
        <w:tc>
          <w:tcPr>
            <w:tcW w:w="6753" w:type="dxa"/>
            <w:hideMark/>
          </w:tcPr>
          <w:p w14:paraId="11A6E552" w14:textId="113D50F9" w:rsidR="00715838" w:rsidRPr="00066F32" w:rsidRDefault="00885289" w:rsidP="00066F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Enter date of realty company ownership change.</w:t>
            </w:r>
          </w:p>
        </w:tc>
      </w:tr>
    </w:tbl>
    <w:p w14:paraId="1591C6DD" w14:textId="77777777" w:rsidR="00715838" w:rsidRDefault="00715838" w:rsidP="00715838"/>
    <w:p w14:paraId="1486C083" w14:textId="77777777" w:rsidR="00715838" w:rsidRDefault="00715838" w:rsidP="00715838"/>
    <w:p w14:paraId="10942C39" w14:textId="77777777" w:rsidR="00715838" w:rsidRPr="00885289" w:rsidRDefault="00715838" w:rsidP="00885289">
      <w:pPr>
        <w:pStyle w:val="TOC2"/>
      </w:pPr>
      <w:r w:rsidRPr="00885289">
        <w:t xml:space="preserve">Schedule 1, Table 1, Line 1.14 Legal Status, will automatically be prepopulated.  The Legal Status code references are shown in the following table: </w:t>
      </w:r>
    </w:p>
    <w:p w14:paraId="1F7136E3" w14:textId="77777777" w:rsidR="00715838" w:rsidRDefault="00715838" w:rsidP="00715838"/>
    <w:tbl>
      <w:tblPr>
        <w:tblStyle w:val="PlainTable4"/>
        <w:tblW w:w="0" w:type="auto"/>
        <w:tblLook w:val="04E0" w:firstRow="1" w:lastRow="1" w:firstColumn="1" w:lastColumn="0" w:noHBand="0" w:noVBand="1"/>
      </w:tblPr>
      <w:tblGrid>
        <w:gridCol w:w="1278"/>
        <w:gridCol w:w="3420"/>
        <w:gridCol w:w="1890"/>
      </w:tblGrid>
      <w:tr w:rsidR="00715838" w:rsidRPr="00885289" w14:paraId="7BE8B3D4" w14:textId="77777777" w:rsidTr="00715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5553746F" w14:textId="77777777" w:rsidR="00715838" w:rsidRPr="00885289" w:rsidRDefault="00715838">
            <w:pPr>
              <w:rPr>
                <w:bCs w:val="0"/>
                <w:sz w:val="18"/>
                <w:szCs w:val="20"/>
              </w:rPr>
            </w:pPr>
            <w:r w:rsidRPr="00885289">
              <w:rPr>
                <w:bCs w:val="0"/>
                <w:sz w:val="18"/>
                <w:szCs w:val="20"/>
              </w:rPr>
              <w:t>Legal Code</w:t>
            </w:r>
          </w:p>
        </w:tc>
        <w:tc>
          <w:tcPr>
            <w:tcW w:w="3420" w:type="dxa"/>
            <w:hideMark/>
          </w:tcPr>
          <w:p w14:paraId="7DA6BB95"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Description</w:t>
            </w:r>
          </w:p>
        </w:tc>
        <w:tc>
          <w:tcPr>
            <w:tcW w:w="1890" w:type="dxa"/>
            <w:hideMark/>
          </w:tcPr>
          <w:p w14:paraId="00774D9A" w14:textId="77777777" w:rsidR="00715838" w:rsidRPr="00885289" w:rsidRDefault="00715838">
            <w:pPr>
              <w:jc w:val="center"/>
              <w:cnfStyle w:val="100000000000" w:firstRow="1" w:lastRow="0" w:firstColumn="0" w:lastColumn="0" w:oddVBand="0" w:evenVBand="0" w:oddHBand="0" w:evenHBand="0" w:firstRowFirstColumn="0" w:firstRowLastColumn="0" w:lastRowFirstColumn="0" w:lastRowLastColumn="0"/>
              <w:rPr>
                <w:bCs w:val="0"/>
                <w:sz w:val="18"/>
                <w:szCs w:val="20"/>
              </w:rPr>
            </w:pPr>
            <w:r w:rsidRPr="00885289">
              <w:rPr>
                <w:bCs w:val="0"/>
                <w:sz w:val="18"/>
                <w:szCs w:val="20"/>
              </w:rPr>
              <w:t>Profit / Non-Profit</w:t>
            </w:r>
          </w:p>
        </w:tc>
      </w:tr>
      <w:tr w:rsidR="00715838" w:rsidRPr="00885289" w14:paraId="4F13380A"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947D6A3" w14:textId="77777777" w:rsidR="00715838" w:rsidRPr="00885289" w:rsidRDefault="00715838">
            <w:pPr>
              <w:rPr>
                <w:sz w:val="18"/>
                <w:szCs w:val="20"/>
              </w:rPr>
            </w:pPr>
            <w:r w:rsidRPr="00885289">
              <w:rPr>
                <w:sz w:val="18"/>
                <w:szCs w:val="20"/>
              </w:rPr>
              <w:t>1</w:t>
            </w:r>
          </w:p>
        </w:tc>
        <w:tc>
          <w:tcPr>
            <w:tcW w:w="3420" w:type="dxa"/>
            <w:hideMark/>
          </w:tcPr>
          <w:p w14:paraId="4401EB94"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Corp (Chapter 156B)</w:t>
            </w:r>
          </w:p>
        </w:tc>
        <w:tc>
          <w:tcPr>
            <w:tcW w:w="1890" w:type="dxa"/>
            <w:hideMark/>
          </w:tcPr>
          <w:p w14:paraId="18B767B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44D7B219"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2F59BFEF" w14:textId="77777777" w:rsidR="00715838" w:rsidRPr="00885289" w:rsidRDefault="00715838">
            <w:pPr>
              <w:rPr>
                <w:sz w:val="18"/>
                <w:szCs w:val="20"/>
              </w:rPr>
            </w:pPr>
            <w:r w:rsidRPr="00885289">
              <w:rPr>
                <w:sz w:val="18"/>
                <w:szCs w:val="20"/>
              </w:rPr>
              <w:t>2</w:t>
            </w:r>
          </w:p>
        </w:tc>
        <w:tc>
          <w:tcPr>
            <w:tcW w:w="3420" w:type="dxa"/>
            <w:hideMark/>
          </w:tcPr>
          <w:p w14:paraId="212507A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MA Corp (Chapter 156B with 501c(3) exemption)</w:t>
            </w:r>
          </w:p>
        </w:tc>
        <w:tc>
          <w:tcPr>
            <w:tcW w:w="1890" w:type="dxa"/>
            <w:hideMark/>
          </w:tcPr>
          <w:p w14:paraId="24A40EC7"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1E61717F"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21D83FB4" w14:textId="77777777" w:rsidR="00715838" w:rsidRPr="00885289" w:rsidRDefault="00715838">
            <w:pPr>
              <w:rPr>
                <w:sz w:val="18"/>
                <w:szCs w:val="20"/>
              </w:rPr>
            </w:pPr>
            <w:r w:rsidRPr="00885289">
              <w:rPr>
                <w:sz w:val="18"/>
                <w:szCs w:val="20"/>
              </w:rPr>
              <w:t>3</w:t>
            </w:r>
          </w:p>
        </w:tc>
        <w:tc>
          <w:tcPr>
            <w:tcW w:w="3420" w:type="dxa"/>
            <w:hideMark/>
          </w:tcPr>
          <w:p w14:paraId="00108EF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MA Non-Profit Corp (Chapter 180)</w:t>
            </w:r>
          </w:p>
        </w:tc>
        <w:tc>
          <w:tcPr>
            <w:tcW w:w="1890" w:type="dxa"/>
            <w:hideMark/>
          </w:tcPr>
          <w:p w14:paraId="16498AE0"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Non-Profit</w:t>
            </w:r>
          </w:p>
        </w:tc>
      </w:tr>
      <w:tr w:rsidR="00715838" w:rsidRPr="00885289" w14:paraId="6134F18D"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B4BC629" w14:textId="77777777" w:rsidR="00715838" w:rsidRPr="00885289" w:rsidRDefault="00715838">
            <w:pPr>
              <w:rPr>
                <w:sz w:val="18"/>
                <w:szCs w:val="20"/>
              </w:rPr>
            </w:pPr>
            <w:r w:rsidRPr="00885289">
              <w:rPr>
                <w:sz w:val="18"/>
                <w:szCs w:val="20"/>
              </w:rPr>
              <w:t>4</w:t>
            </w:r>
          </w:p>
        </w:tc>
        <w:tc>
          <w:tcPr>
            <w:tcW w:w="3420" w:type="dxa"/>
            <w:hideMark/>
          </w:tcPr>
          <w:p w14:paraId="44FDDCEC"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Partnership/LLP</w:t>
            </w:r>
          </w:p>
        </w:tc>
        <w:tc>
          <w:tcPr>
            <w:tcW w:w="1890" w:type="dxa"/>
            <w:hideMark/>
          </w:tcPr>
          <w:p w14:paraId="5A113541"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Profit</w:t>
            </w:r>
          </w:p>
        </w:tc>
      </w:tr>
      <w:tr w:rsidR="00715838" w:rsidRPr="00885289" w14:paraId="14898604"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4723A07D" w14:textId="77777777" w:rsidR="00715838" w:rsidRPr="00885289" w:rsidRDefault="00715838">
            <w:pPr>
              <w:rPr>
                <w:sz w:val="18"/>
                <w:szCs w:val="20"/>
              </w:rPr>
            </w:pPr>
            <w:r w:rsidRPr="00885289">
              <w:rPr>
                <w:sz w:val="18"/>
                <w:szCs w:val="20"/>
              </w:rPr>
              <w:t>5</w:t>
            </w:r>
          </w:p>
        </w:tc>
        <w:tc>
          <w:tcPr>
            <w:tcW w:w="3420" w:type="dxa"/>
            <w:hideMark/>
          </w:tcPr>
          <w:p w14:paraId="3CD0B553"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Sole Proprietorship</w:t>
            </w:r>
          </w:p>
        </w:tc>
        <w:tc>
          <w:tcPr>
            <w:tcW w:w="1890" w:type="dxa"/>
            <w:hideMark/>
          </w:tcPr>
          <w:p w14:paraId="2DC909C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4CD7BA6"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7AE7160D" w14:textId="77777777" w:rsidR="00715838" w:rsidRPr="00885289" w:rsidRDefault="00715838">
            <w:pPr>
              <w:rPr>
                <w:sz w:val="18"/>
                <w:szCs w:val="20"/>
              </w:rPr>
            </w:pPr>
            <w:r w:rsidRPr="00885289">
              <w:rPr>
                <w:sz w:val="18"/>
                <w:szCs w:val="20"/>
              </w:rPr>
              <w:t>6</w:t>
            </w:r>
          </w:p>
        </w:tc>
        <w:tc>
          <w:tcPr>
            <w:tcW w:w="3420" w:type="dxa"/>
            <w:hideMark/>
          </w:tcPr>
          <w:p w14:paraId="0E45DF52"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Governmental Entity</w:t>
            </w:r>
          </w:p>
        </w:tc>
        <w:tc>
          <w:tcPr>
            <w:tcW w:w="1890" w:type="dxa"/>
            <w:hideMark/>
          </w:tcPr>
          <w:p w14:paraId="2995042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6F7CBB1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6A0D7894" w14:textId="77777777" w:rsidR="00715838" w:rsidRPr="00885289" w:rsidRDefault="00715838">
            <w:pPr>
              <w:rPr>
                <w:sz w:val="18"/>
                <w:szCs w:val="20"/>
              </w:rPr>
            </w:pPr>
            <w:r w:rsidRPr="00885289">
              <w:rPr>
                <w:sz w:val="18"/>
                <w:szCs w:val="20"/>
              </w:rPr>
              <w:lastRenderedPageBreak/>
              <w:t>7</w:t>
            </w:r>
          </w:p>
        </w:tc>
        <w:tc>
          <w:tcPr>
            <w:tcW w:w="3420" w:type="dxa"/>
            <w:hideMark/>
          </w:tcPr>
          <w:p w14:paraId="21D7A779"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Other For-Profit</w:t>
            </w:r>
          </w:p>
        </w:tc>
        <w:tc>
          <w:tcPr>
            <w:tcW w:w="1890" w:type="dxa"/>
            <w:hideMark/>
          </w:tcPr>
          <w:p w14:paraId="6940A166"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04DFC87F" w14:textId="77777777" w:rsidTr="00715838">
        <w:tc>
          <w:tcPr>
            <w:cnfStyle w:val="001000000000" w:firstRow="0" w:lastRow="0" w:firstColumn="1" w:lastColumn="0" w:oddVBand="0" w:evenVBand="0" w:oddHBand="0" w:evenHBand="0" w:firstRowFirstColumn="0" w:firstRowLastColumn="0" w:lastRowFirstColumn="0" w:lastRowLastColumn="0"/>
            <w:tcW w:w="1278" w:type="dxa"/>
            <w:hideMark/>
          </w:tcPr>
          <w:p w14:paraId="1F2256EC" w14:textId="77777777" w:rsidR="00715838" w:rsidRPr="00885289" w:rsidRDefault="00715838">
            <w:pPr>
              <w:rPr>
                <w:sz w:val="18"/>
                <w:szCs w:val="20"/>
              </w:rPr>
            </w:pPr>
            <w:r w:rsidRPr="00885289">
              <w:rPr>
                <w:sz w:val="18"/>
                <w:szCs w:val="20"/>
              </w:rPr>
              <w:t>8</w:t>
            </w:r>
          </w:p>
        </w:tc>
        <w:tc>
          <w:tcPr>
            <w:tcW w:w="3420" w:type="dxa"/>
            <w:hideMark/>
          </w:tcPr>
          <w:p w14:paraId="036D4F10"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Other Non-Profit</w:t>
            </w:r>
          </w:p>
        </w:tc>
        <w:tc>
          <w:tcPr>
            <w:tcW w:w="1890" w:type="dxa"/>
            <w:hideMark/>
          </w:tcPr>
          <w:p w14:paraId="137EDC8D"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sz w:val="18"/>
                <w:szCs w:val="20"/>
              </w:rPr>
            </w:pPr>
            <w:r w:rsidRPr="00885289">
              <w:rPr>
                <w:sz w:val="18"/>
                <w:szCs w:val="20"/>
              </w:rPr>
              <w:t>Non-Profit</w:t>
            </w:r>
          </w:p>
        </w:tc>
      </w:tr>
      <w:tr w:rsidR="00715838" w:rsidRPr="00885289" w14:paraId="0AC02437" w14:textId="77777777" w:rsidTr="00715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181B5741" w14:textId="77777777" w:rsidR="00715838" w:rsidRPr="00885289" w:rsidRDefault="00715838">
            <w:pPr>
              <w:rPr>
                <w:sz w:val="18"/>
                <w:szCs w:val="20"/>
              </w:rPr>
            </w:pPr>
            <w:r w:rsidRPr="00885289">
              <w:rPr>
                <w:sz w:val="18"/>
                <w:szCs w:val="20"/>
              </w:rPr>
              <w:t>9</w:t>
            </w:r>
          </w:p>
        </w:tc>
        <w:tc>
          <w:tcPr>
            <w:tcW w:w="3420" w:type="dxa"/>
            <w:hideMark/>
          </w:tcPr>
          <w:p w14:paraId="6BEF050B"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Non-MA Corporation</w:t>
            </w:r>
          </w:p>
        </w:tc>
        <w:tc>
          <w:tcPr>
            <w:tcW w:w="1890" w:type="dxa"/>
            <w:hideMark/>
          </w:tcPr>
          <w:p w14:paraId="4BA16C2F"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sz w:val="18"/>
                <w:szCs w:val="20"/>
              </w:rPr>
            </w:pPr>
            <w:r w:rsidRPr="00885289">
              <w:rPr>
                <w:sz w:val="18"/>
                <w:szCs w:val="20"/>
              </w:rPr>
              <w:t>Profit</w:t>
            </w:r>
          </w:p>
        </w:tc>
      </w:tr>
      <w:tr w:rsidR="00715838" w:rsidRPr="00885289" w14:paraId="5A5257F9" w14:textId="77777777" w:rsidTr="007158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hideMark/>
          </w:tcPr>
          <w:p w14:paraId="0839FCFE" w14:textId="77777777" w:rsidR="00715838" w:rsidRPr="00885289" w:rsidRDefault="00715838">
            <w:pPr>
              <w:rPr>
                <w:sz w:val="18"/>
                <w:szCs w:val="20"/>
              </w:rPr>
            </w:pPr>
            <w:r w:rsidRPr="00885289">
              <w:rPr>
                <w:sz w:val="18"/>
                <w:szCs w:val="20"/>
              </w:rPr>
              <w:t>10</w:t>
            </w:r>
          </w:p>
        </w:tc>
        <w:tc>
          <w:tcPr>
            <w:tcW w:w="3420" w:type="dxa"/>
            <w:hideMark/>
          </w:tcPr>
          <w:p w14:paraId="33AB59CA"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Limited Liability Corporation/LLC</w:t>
            </w:r>
          </w:p>
        </w:tc>
        <w:tc>
          <w:tcPr>
            <w:tcW w:w="1890" w:type="dxa"/>
            <w:hideMark/>
          </w:tcPr>
          <w:p w14:paraId="4FA07917" w14:textId="77777777" w:rsidR="00715838" w:rsidRPr="00885289" w:rsidRDefault="00715838">
            <w:pPr>
              <w:cnfStyle w:val="010000000000" w:firstRow="0" w:lastRow="1" w:firstColumn="0" w:lastColumn="0" w:oddVBand="0" w:evenVBand="0" w:oddHBand="0" w:evenHBand="0" w:firstRowFirstColumn="0" w:firstRowLastColumn="0" w:lastRowFirstColumn="0" w:lastRowLastColumn="0"/>
              <w:rPr>
                <w:b w:val="0"/>
                <w:sz w:val="18"/>
                <w:szCs w:val="20"/>
              </w:rPr>
            </w:pPr>
            <w:r w:rsidRPr="00885289">
              <w:rPr>
                <w:b w:val="0"/>
                <w:sz w:val="18"/>
                <w:szCs w:val="20"/>
              </w:rPr>
              <w:t>Profit</w:t>
            </w:r>
          </w:p>
        </w:tc>
      </w:tr>
    </w:tbl>
    <w:p w14:paraId="2405C586" w14:textId="77777777" w:rsidR="00715838" w:rsidRDefault="00715838" w:rsidP="00715838">
      <w:pPr>
        <w:spacing w:after="0"/>
      </w:pPr>
    </w:p>
    <w:p w14:paraId="0C7765E6" w14:textId="77777777" w:rsidR="00715838" w:rsidRPr="00D23621" w:rsidRDefault="00715838" w:rsidP="00715838">
      <w:pPr>
        <w:spacing w:after="0"/>
        <w:rPr>
          <w:b/>
          <w:color w:val="548DD4" w:themeColor="text2" w:themeTint="99"/>
          <w:sz w:val="20"/>
          <w:szCs w:val="20"/>
          <w:u w:val="single"/>
        </w:rPr>
      </w:pPr>
      <w:r w:rsidRPr="00D23621">
        <w:rPr>
          <w:b/>
          <w:color w:val="548DD4" w:themeColor="text2" w:themeTint="99"/>
          <w:sz w:val="20"/>
          <w:szCs w:val="20"/>
        </w:rPr>
        <w:t xml:space="preserve">Schedule 1 - Table 2: </w:t>
      </w:r>
      <w:r w:rsidRPr="00D23621">
        <w:rPr>
          <w:b/>
          <w:color w:val="548DD4" w:themeColor="text2" w:themeTint="99"/>
          <w:sz w:val="20"/>
          <w:szCs w:val="20"/>
          <w:u w:val="single"/>
        </w:rPr>
        <w:t>Contact Information</w:t>
      </w:r>
    </w:p>
    <w:p w14:paraId="5B8CCF37" w14:textId="77777777" w:rsidR="00715838" w:rsidRDefault="00715838" w:rsidP="00715838">
      <w:pPr>
        <w:spacing w:after="0"/>
        <w:rPr>
          <w:color w:val="31849B" w:themeColor="accent5" w:themeShade="BF"/>
          <w:sz w:val="24"/>
          <w:szCs w:val="24"/>
          <w:u w:val="single"/>
        </w:rPr>
      </w:pPr>
    </w:p>
    <w:tbl>
      <w:tblPr>
        <w:tblStyle w:val="PlainTable4"/>
        <w:tblW w:w="9990" w:type="dxa"/>
        <w:tblLook w:val="04A0" w:firstRow="1" w:lastRow="0" w:firstColumn="1" w:lastColumn="0" w:noHBand="0" w:noVBand="1"/>
      </w:tblPr>
      <w:tblGrid>
        <w:gridCol w:w="740"/>
        <w:gridCol w:w="2680"/>
        <w:gridCol w:w="990"/>
        <w:gridCol w:w="5580"/>
      </w:tblGrid>
      <w:tr w:rsidR="00715838" w:rsidRPr="00885289" w14:paraId="497AD769" w14:textId="77777777" w:rsidTr="0088528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F666B1"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Line #</w:t>
            </w:r>
          </w:p>
        </w:tc>
        <w:tc>
          <w:tcPr>
            <w:tcW w:w="2680" w:type="dxa"/>
            <w:hideMark/>
          </w:tcPr>
          <w:p w14:paraId="5ECE7BDA" w14:textId="77777777" w:rsidR="00715838" w:rsidRPr="00885289"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Line Description</w:t>
            </w:r>
          </w:p>
        </w:tc>
        <w:tc>
          <w:tcPr>
            <w:tcW w:w="990" w:type="dxa"/>
            <w:noWrap/>
            <w:hideMark/>
          </w:tcPr>
          <w:p w14:paraId="32723516" w14:textId="77777777" w:rsidR="00715838" w:rsidRPr="00885289"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44" w:anchor="RANGE!A1" w:history="1">
              <w:r w:rsidR="00715838" w:rsidRPr="00885289">
                <w:rPr>
                  <w:rStyle w:val="Hyperlink"/>
                  <w:rFonts w:ascii="Calibri" w:eastAsia="Times New Roman" w:hAnsi="Calibri" w:cs="Calibri"/>
                  <w:color w:val="000000"/>
                  <w:sz w:val="18"/>
                  <w:szCs w:val="18"/>
                  <w:u w:val="none"/>
                </w:rPr>
                <w:t>Usage</w:t>
              </w:r>
            </w:hyperlink>
          </w:p>
        </w:tc>
        <w:tc>
          <w:tcPr>
            <w:tcW w:w="5580" w:type="dxa"/>
            <w:hideMark/>
          </w:tcPr>
          <w:p w14:paraId="626B4D21" w14:textId="2D563154" w:rsidR="00715838" w:rsidRPr="00885289" w:rsidRDefault="00885289" w:rsidP="0088528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color w:val="000000"/>
                <w:sz w:val="18"/>
                <w:szCs w:val="18"/>
              </w:rPr>
              <w:t>Instructions</w:t>
            </w:r>
          </w:p>
        </w:tc>
      </w:tr>
      <w:tr w:rsidR="00715838" w:rsidRPr="00885289" w14:paraId="4BB8AE11" w14:textId="77777777" w:rsidTr="0088528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08A6AA9E"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2.1</w:t>
            </w:r>
          </w:p>
        </w:tc>
        <w:tc>
          <w:tcPr>
            <w:tcW w:w="2680" w:type="dxa"/>
            <w:hideMark/>
          </w:tcPr>
          <w:p w14:paraId="7CEC3035" w14:textId="77777777" w:rsidR="00715838" w:rsidRPr="00885289"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Contact person for this report</w:t>
            </w:r>
          </w:p>
        </w:tc>
        <w:tc>
          <w:tcPr>
            <w:tcW w:w="990" w:type="dxa"/>
            <w:noWrap/>
            <w:hideMark/>
          </w:tcPr>
          <w:p w14:paraId="0C026608" w14:textId="77777777" w:rsidR="00715838" w:rsidRPr="00885289"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310EF49" w14:textId="06649EDF" w:rsidR="00715838" w:rsidRPr="00885289" w:rsidRDefault="00715838" w:rsidP="008852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 xml:space="preserve">Use login </w:t>
            </w:r>
            <w:r w:rsidR="00CC79BF" w:rsidRPr="00885289">
              <w:rPr>
                <w:rFonts w:ascii="Calibri" w:eastAsia="Times New Roman" w:hAnsi="Calibri" w:cs="Calibri"/>
                <w:sz w:val="18"/>
                <w:szCs w:val="18"/>
              </w:rPr>
              <w:t>users’</w:t>
            </w:r>
            <w:r w:rsidRPr="00885289">
              <w:rPr>
                <w:rFonts w:ascii="Calibri" w:eastAsia="Times New Roman" w:hAnsi="Calibri" w:cs="Calibri"/>
                <w:sz w:val="18"/>
                <w:szCs w:val="18"/>
              </w:rPr>
              <w:t xml:space="preserve"> information to fill fields below</w:t>
            </w:r>
          </w:p>
        </w:tc>
      </w:tr>
      <w:tr w:rsidR="00715838" w:rsidRPr="00885289" w14:paraId="6C717B76" w14:textId="77777777" w:rsidTr="00885289">
        <w:trPr>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6FAA742" w14:textId="77777777" w:rsidR="00715838" w:rsidRPr="00885289" w:rsidRDefault="00715838">
            <w:pPr>
              <w:jc w:val="center"/>
              <w:rPr>
                <w:rFonts w:ascii="Calibri" w:eastAsia="Times New Roman" w:hAnsi="Calibri" w:cs="Calibri"/>
                <w:sz w:val="18"/>
                <w:szCs w:val="18"/>
              </w:rPr>
            </w:pPr>
            <w:r w:rsidRPr="00885289">
              <w:rPr>
                <w:rFonts w:ascii="Calibri" w:eastAsia="Times New Roman" w:hAnsi="Calibri" w:cs="Calibri"/>
                <w:sz w:val="18"/>
                <w:szCs w:val="18"/>
              </w:rPr>
              <w:t>2.2</w:t>
            </w:r>
          </w:p>
        </w:tc>
        <w:tc>
          <w:tcPr>
            <w:tcW w:w="2680" w:type="dxa"/>
            <w:hideMark/>
          </w:tcPr>
          <w:p w14:paraId="58EF43BA" w14:textId="77777777" w:rsidR="00715838" w:rsidRPr="00885289"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Name</w:t>
            </w:r>
          </w:p>
        </w:tc>
        <w:tc>
          <w:tcPr>
            <w:tcW w:w="990" w:type="dxa"/>
            <w:noWrap/>
            <w:hideMark/>
          </w:tcPr>
          <w:p w14:paraId="6E060B9D" w14:textId="77777777" w:rsidR="00715838" w:rsidRPr="00885289"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78F86617" w14:textId="7614BE06" w:rsidR="00715838" w:rsidRPr="00885289" w:rsidRDefault="00AA7D7C" w:rsidP="008852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00715838" w:rsidRPr="00885289">
              <w:rPr>
                <w:rFonts w:ascii="Calibri" w:eastAsia="Times New Roman" w:hAnsi="Calibri" w:cs="Calibri"/>
                <w:sz w:val="18"/>
                <w:szCs w:val="18"/>
              </w:rPr>
              <w:t xml:space="preserve">populated from CHIA </w:t>
            </w:r>
            <w:r w:rsidRPr="00885289">
              <w:rPr>
                <w:rFonts w:ascii="Calibri" w:eastAsia="Times New Roman" w:hAnsi="Calibri" w:cs="Calibri"/>
                <w:sz w:val="18"/>
                <w:szCs w:val="18"/>
              </w:rPr>
              <w:t>Systems or</w:t>
            </w:r>
            <w:r w:rsidR="00715838" w:rsidRPr="00885289">
              <w:rPr>
                <w:rFonts w:ascii="Calibri" w:eastAsia="Times New Roman" w:hAnsi="Calibri" w:cs="Calibri"/>
                <w:sz w:val="18"/>
                <w:szCs w:val="18"/>
              </w:rPr>
              <w:t xml:space="preserve"> </w:t>
            </w:r>
            <w:r>
              <w:rPr>
                <w:rFonts w:ascii="Calibri" w:eastAsia="Times New Roman" w:hAnsi="Calibri" w:cs="Calibri"/>
                <w:sz w:val="18"/>
                <w:szCs w:val="18"/>
              </w:rPr>
              <w:t xml:space="preserve">allows for </w:t>
            </w:r>
            <w:r w:rsidR="00715838"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CE5F54" w14:textId="77777777" w:rsidTr="0088528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89A487D"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2.3</w:t>
            </w:r>
          </w:p>
        </w:tc>
        <w:tc>
          <w:tcPr>
            <w:tcW w:w="2680" w:type="dxa"/>
            <w:hideMark/>
          </w:tcPr>
          <w:p w14:paraId="31DBCF88"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Firm (if not Realty Company)</w:t>
            </w:r>
          </w:p>
        </w:tc>
        <w:tc>
          <w:tcPr>
            <w:tcW w:w="990" w:type="dxa"/>
            <w:noWrap/>
            <w:hideMark/>
          </w:tcPr>
          <w:p w14:paraId="58B5725D"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43F15172" w14:textId="5DD4CAC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4B5D057" w14:textId="77777777" w:rsidTr="00885289">
        <w:trPr>
          <w:trHeight w:val="351"/>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2BD5FB"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2.4</w:t>
            </w:r>
          </w:p>
        </w:tc>
        <w:tc>
          <w:tcPr>
            <w:tcW w:w="2680" w:type="dxa"/>
            <w:hideMark/>
          </w:tcPr>
          <w:p w14:paraId="47BCEE6D"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Title</w:t>
            </w:r>
          </w:p>
        </w:tc>
        <w:tc>
          <w:tcPr>
            <w:tcW w:w="990" w:type="dxa"/>
            <w:noWrap/>
            <w:hideMark/>
          </w:tcPr>
          <w:p w14:paraId="3613A92F"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B4E44E5" w14:textId="5D47A520"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F89200C" w14:textId="77777777" w:rsidTr="0088528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7E06A0EC"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2.5</w:t>
            </w:r>
          </w:p>
        </w:tc>
        <w:tc>
          <w:tcPr>
            <w:tcW w:w="2680" w:type="dxa"/>
            <w:hideMark/>
          </w:tcPr>
          <w:p w14:paraId="5F587FBC"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Street Address</w:t>
            </w:r>
          </w:p>
        </w:tc>
        <w:tc>
          <w:tcPr>
            <w:tcW w:w="990" w:type="dxa"/>
            <w:noWrap/>
            <w:hideMark/>
          </w:tcPr>
          <w:p w14:paraId="61292ED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03F66B90" w14:textId="52940454"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7B2F702C" w14:textId="77777777" w:rsidTr="00885289">
        <w:trPr>
          <w:trHeight w:val="297"/>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9F30B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2.6</w:t>
            </w:r>
          </w:p>
        </w:tc>
        <w:tc>
          <w:tcPr>
            <w:tcW w:w="2680" w:type="dxa"/>
            <w:hideMark/>
          </w:tcPr>
          <w:p w14:paraId="781BE950"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City</w:t>
            </w:r>
          </w:p>
        </w:tc>
        <w:tc>
          <w:tcPr>
            <w:tcW w:w="990" w:type="dxa"/>
            <w:noWrap/>
            <w:hideMark/>
          </w:tcPr>
          <w:p w14:paraId="61D29B4B"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679C888D" w14:textId="39D80BC2"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1B0E77B9" w14:textId="77777777" w:rsidTr="0088528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40" w:type="dxa"/>
            <w:noWrap/>
            <w:hideMark/>
          </w:tcPr>
          <w:p w14:paraId="65EF37DA"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2.7</w:t>
            </w:r>
          </w:p>
        </w:tc>
        <w:tc>
          <w:tcPr>
            <w:tcW w:w="2680" w:type="dxa"/>
            <w:hideMark/>
          </w:tcPr>
          <w:p w14:paraId="253E876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State</w:t>
            </w:r>
          </w:p>
        </w:tc>
        <w:tc>
          <w:tcPr>
            <w:tcW w:w="990" w:type="dxa"/>
            <w:noWrap/>
            <w:hideMark/>
          </w:tcPr>
          <w:p w14:paraId="6ADC5E44"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319423A" w14:textId="678E5662"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C781D2D" w14:textId="77777777" w:rsidTr="00885289">
        <w:trPr>
          <w:trHeight w:val="342"/>
        </w:trPr>
        <w:tc>
          <w:tcPr>
            <w:cnfStyle w:val="001000000000" w:firstRow="0" w:lastRow="0" w:firstColumn="1" w:lastColumn="0" w:oddVBand="0" w:evenVBand="0" w:oddHBand="0" w:evenHBand="0" w:firstRowFirstColumn="0" w:firstRowLastColumn="0" w:lastRowFirstColumn="0" w:lastRowLastColumn="0"/>
            <w:tcW w:w="740" w:type="dxa"/>
            <w:noWrap/>
            <w:hideMark/>
          </w:tcPr>
          <w:p w14:paraId="1513C715"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2.8</w:t>
            </w:r>
          </w:p>
        </w:tc>
        <w:tc>
          <w:tcPr>
            <w:tcW w:w="2680" w:type="dxa"/>
            <w:hideMark/>
          </w:tcPr>
          <w:p w14:paraId="32C9200F"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Zip Code</w:t>
            </w:r>
          </w:p>
        </w:tc>
        <w:tc>
          <w:tcPr>
            <w:tcW w:w="990" w:type="dxa"/>
            <w:noWrap/>
            <w:hideMark/>
          </w:tcPr>
          <w:p w14:paraId="68DFB876"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ZIP + 4</w:t>
            </w:r>
          </w:p>
        </w:tc>
        <w:tc>
          <w:tcPr>
            <w:tcW w:w="5580" w:type="dxa"/>
            <w:hideMark/>
          </w:tcPr>
          <w:p w14:paraId="69B47EFA" w14:textId="15940253"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43CBC852" w14:textId="77777777" w:rsidTr="00885289">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70437D1"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2.9</w:t>
            </w:r>
          </w:p>
        </w:tc>
        <w:tc>
          <w:tcPr>
            <w:tcW w:w="2680" w:type="dxa"/>
            <w:hideMark/>
          </w:tcPr>
          <w:p w14:paraId="37DE190E"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Phone Number</w:t>
            </w:r>
          </w:p>
        </w:tc>
        <w:tc>
          <w:tcPr>
            <w:tcW w:w="990" w:type="dxa"/>
            <w:noWrap/>
            <w:hideMark/>
          </w:tcPr>
          <w:p w14:paraId="5E73F68A"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21C5FEC6" w14:textId="066F219E"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B78AABA" w14:textId="77777777" w:rsidTr="00885289">
        <w:trPr>
          <w:trHeight w:val="333"/>
        </w:trPr>
        <w:tc>
          <w:tcPr>
            <w:cnfStyle w:val="001000000000" w:firstRow="0" w:lastRow="0" w:firstColumn="1" w:lastColumn="0" w:oddVBand="0" w:evenVBand="0" w:oddHBand="0" w:evenHBand="0" w:firstRowFirstColumn="0" w:firstRowLastColumn="0" w:lastRowFirstColumn="0" w:lastRowLastColumn="0"/>
            <w:tcW w:w="740" w:type="dxa"/>
            <w:noWrap/>
            <w:hideMark/>
          </w:tcPr>
          <w:p w14:paraId="7BD0DC2F"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2.10</w:t>
            </w:r>
          </w:p>
        </w:tc>
        <w:tc>
          <w:tcPr>
            <w:tcW w:w="2680" w:type="dxa"/>
            <w:hideMark/>
          </w:tcPr>
          <w:p w14:paraId="169BF495"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Fax</w:t>
            </w:r>
          </w:p>
        </w:tc>
        <w:tc>
          <w:tcPr>
            <w:tcW w:w="990" w:type="dxa"/>
            <w:noWrap/>
            <w:hideMark/>
          </w:tcPr>
          <w:p w14:paraId="7802B531"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(XXX) XXX-XXXX</w:t>
            </w:r>
          </w:p>
        </w:tc>
        <w:tc>
          <w:tcPr>
            <w:tcW w:w="5580" w:type="dxa"/>
            <w:hideMark/>
          </w:tcPr>
          <w:p w14:paraId="1AEE1A6E" w14:textId="577B8E05"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3E401217" w14:textId="77777777" w:rsidTr="0088528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40" w:type="dxa"/>
            <w:noWrap/>
            <w:hideMark/>
          </w:tcPr>
          <w:p w14:paraId="1F3A8753"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2.11</w:t>
            </w:r>
          </w:p>
        </w:tc>
        <w:tc>
          <w:tcPr>
            <w:tcW w:w="2680" w:type="dxa"/>
            <w:hideMark/>
          </w:tcPr>
          <w:p w14:paraId="23664841" w14:textId="77777777"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85289">
              <w:rPr>
                <w:rFonts w:ascii="Calibri" w:eastAsia="Times New Roman" w:hAnsi="Calibri" w:cs="Calibri"/>
                <w:color w:val="000000"/>
                <w:sz w:val="18"/>
                <w:szCs w:val="18"/>
              </w:rPr>
              <w:t>Email Address</w:t>
            </w:r>
          </w:p>
        </w:tc>
        <w:tc>
          <w:tcPr>
            <w:tcW w:w="990" w:type="dxa"/>
            <w:noWrap/>
            <w:hideMark/>
          </w:tcPr>
          <w:p w14:paraId="25EEBBEF" w14:textId="77777777" w:rsidR="00AA7D7C" w:rsidRPr="00885289" w:rsidRDefault="00AA7D7C" w:rsidP="00AA7D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52AC7CE4" w14:textId="499C27DA" w:rsidR="00AA7D7C" w:rsidRPr="00885289" w:rsidRDefault="00AA7D7C" w:rsidP="00AA7D7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AA7D7C" w:rsidRPr="00885289" w14:paraId="29BCCE68" w14:textId="77777777" w:rsidTr="00885289">
        <w:trPr>
          <w:trHeight w:val="279"/>
        </w:trPr>
        <w:tc>
          <w:tcPr>
            <w:cnfStyle w:val="001000000000" w:firstRow="0" w:lastRow="0" w:firstColumn="1" w:lastColumn="0" w:oddVBand="0" w:evenVBand="0" w:oddHBand="0" w:evenHBand="0" w:firstRowFirstColumn="0" w:firstRowLastColumn="0" w:lastRowFirstColumn="0" w:lastRowLastColumn="0"/>
            <w:tcW w:w="740" w:type="dxa"/>
            <w:noWrap/>
            <w:hideMark/>
          </w:tcPr>
          <w:p w14:paraId="3B02DF56" w14:textId="77777777" w:rsidR="00AA7D7C" w:rsidRPr="00885289" w:rsidRDefault="00AA7D7C" w:rsidP="00AA7D7C">
            <w:pPr>
              <w:jc w:val="center"/>
              <w:rPr>
                <w:rFonts w:ascii="Calibri" w:eastAsia="Times New Roman" w:hAnsi="Calibri" w:cs="Calibri"/>
                <w:sz w:val="18"/>
                <w:szCs w:val="18"/>
              </w:rPr>
            </w:pPr>
            <w:r w:rsidRPr="00885289">
              <w:rPr>
                <w:rFonts w:ascii="Calibri" w:eastAsia="Times New Roman" w:hAnsi="Calibri" w:cs="Calibri"/>
                <w:sz w:val="18"/>
                <w:szCs w:val="18"/>
              </w:rPr>
              <w:t>2.12</w:t>
            </w:r>
          </w:p>
        </w:tc>
        <w:tc>
          <w:tcPr>
            <w:tcW w:w="2680" w:type="dxa"/>
            <w:hideMark/>
          </w:tcPr>
          <w:p w14:paraId="783EBE0E" w14:textId="77777777"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Is this information correct?</w:t>
            </w:r>
          </w:p>
        </w:tc>
        <w:tc>
          <w:tcPr>
            <w:tcW w:w="990" w:type="dxa"/>
            <w:noWrap/>
            <w:hideMark/>
          </w:tcPr>
          <w:p w14:paraId="1A0E1ACC" w14:textId="77777777" w:rsidR="00AA7D7C" w:rsidRPr="00885289" w:rsidRDefault="00AA7D7C" w:rsidP="00AA7D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85289">
              <w:rPr>
                <w:rFonts w:ascii="Calibri" w:eastAsia="Times New Roman" w:hAnsi="Calibri" w:cs="Calibri"/>
                <w:sz w:val="18"/>
                <w:szCs w:val="18"/>
              </w:rPr>
              <w:t>Text</w:t>
            </w:r>
          </w:p>
        </w:tc>
        <w:tc>
          <w:tcPr>
            <w:tcW w:w="5580" w:type="dxa"/>
            <w:hideMark/>
          </w:tcPr>
          <w:p w14:paraId="2A26B364" w14:textId="08B24DFB" w:rsidR="00AA7D7C" w:rsidRPr="00885289" w:rsidRDefault="00AA7D7C" w:rsidP="00AA7D7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bl>
    <w:p w14:paraId="4B4745C5" w14:textId="77777777" w:rsidR="00715838" w:rsidRDefault="00715838" w:rsidP="00715838"/>
    <w:p w14:paraId="084C762E" w14:textId="77777777" w:rsidR="00715838" w:rsidRPr="00D23621" w:rsidRDefault="00715838" w:rsidP="00715838">
      <w:pPr>
        <w:rPr>
          <w:b/>
          <w:color w:val="548DD4" w:themeColor="text2" w:themeTint="99"/>
          <w:sz w:val="20"/>
          <w:szCs w:val="20"/>
          <w:u w:val="single"/>
        </w:rPr>
      </w:pPr>
      <w:r w:rsidRPr="00D23621">
        <w:rPr>
          <w:b/>
          <w:color w:val="548DD4" w:themeColor="text2" w:themeTint="99"/>
          <w:sz w:val="20"/>
          <w:szCs w:val="20"/>
        </w:rPr>
        <w:t xml:space="preserve">Schedule 1 - Table 3: </w:t>
      </w:r>
      <w:r w:rsidRPr="00D23621">
        <w:rPr>
          <w:b/>
          <w:color w:val="548DD4" w:themeColor="text2" w:themeTint="99"/>
          <w:sz w:val="20"/>
          <w:szCs w:val="20"/>
          <w:u w:val="single"/>
        </w:rPr>
        <w:t>Preparer Information</w:t>
      </w:r>
    </w:p>
    <w:p w14:paraId="785E6D7E" w14:textId="77777777" w:rsidR="00715838" w:rsidRPr="00D23621" w:rsidRDefault="00715838" w:rsidP="00D23621">
      <w:pPr>
        <w:pStyle w:val="ListParagraph"/>
        <w:numPr>
          <w:ilvl w:val="0"/>
          <w:numId w:val="35"/>
        </w:numPr>
        <w:spacing w:after="0" w:line="240" w:lineRule="auto"/>
        <w:rPr>
          <w:rFonts w:eastAsia="Symbol" w:cs="Symbol"/>
          <w:b/>
          <w:color w:val="548DD4" w:themeColor="text2" w:themeTint="99"/>
          <w:sz w:val="18"/>
          <w:szCs w:val="18"/>
        </w:rPr>
      </w:pPr>
      <w:r w:rsidRPr="00D23621">
        <w:rPr>
          <w:rFonts w:eastAsia="Symbol" w:cs="Symbol"/>
          <w:b/>
          <w:color w:val="548DD4" w:themeColor="text2" w:themeTint="99"/>
          <w:sz w:val="18"/>
          <w:szCs w:val="18"/>
        </w:rPr>
        <w:t>This section indicates whether a “Preparer” will be used to assist in completing the cost report. A preparer may be an accounting firm, or another authorized user, who is not the owner, and may formally attest to the information provided herein.</w:t>
      </w:r>
    </w:p>
    <w:p w14:paraId="599B701C" w14:textId="77777777" w:rsidR="00715838" w:rsidRPr="00D23621" w:rsidRDefault="00715838" w:rsidP="00D23621">
      <w:pPr>
        <w:pStyle w:val="ListParagraph"/>
        <w:numPr>
          <w:ilvl w:val="0"/>
          <w:numId w:val="35"/>
        </w:numPr>
        <w:spacing w:after="0" w:line="240" w:lineRule="auto"/>
        <w:rPr>
          <w:rFonts w:eastAsia="Times New Roman" w:cs="Times New Roman"/>
          <w:b/>
          <w:i/>
          <w:color w:val="548DD4" w:themeColor="text2" w:themeTint="99"/>
          <w:sz w:val="18"/>
          <w:szCs w:val="18"/>
        </w:rPr>
      </w:pPr>
      <w:r w:rsidRPr="00D23621">
        <w:rPr>
          <w:rFonts w:eastAsia="Times New Roman" w:cs="Times New Roman"/>
          <w:b/>
          <w:i/>
          <w:color w:val="548DD4" w:themeColor="text2" w:themeTint="99"/>
          <w:sz w:val="18"/>
          <w:szCs w:val="18"/>
        </w:rPr>
        <w:t>Note: The information provided in this section determines Schedule 8: Submission and Attestation.</w:t>
      </w:r>
    </w:p>
    <w:p w14:paraId="3B28CD65" w14:textId="77777777" w:rsidR="00715838" w:rsidRPr="00D23621" w:rsidRDefault="00715838" w:rsidP="00D23621">
      <w:pPr>
        <w:pStyle w:val="ListParagraph"/>
        <w:numPr>
          <w:ilvl w:val="0"/>
          <w:numId w:val="35"/>
        </w:numPr>
        <w:spacing w:after="0" w:line="240" w:lineRule="auto"/>
        <w:rPr>
          <w:b/>
          <w:color w:val="548DD4" w:themeColor="text2" w:themeTint="99"/>
          <w:sz w:val="18"/>
          <w:szCs w:val="18"/>
          <w:u w:val="single"/>
        </w:rPr>
      </w:pPr>
      <w:r w:rsidRPr="00D23621">
        <w:rPr>
          <w:rFonts w:eastAsia="Times New Roman" w:cs="Times New Roman"/>
          <w:b/>
          <w:i/>
          <w:color w:val="548DD4" w:themeColor="text2" w:themeTint="99"/>
          <w:sz w:val="18"/>
          <w:szCs w:val="18"/>
        </w:rPr>
        <w:t>If there is not a Preparer, and the Owner is completing this cost report alone as the sole attesting individual, the box in Line 3.1 must be checked.</w:t>
      </w:r>
    </w:p>
    <w:p w14:paraId="275C72C3" w14:textId="77777777" w:rsidR="00715838" w:rsidRDefault="00715838" w:rsidP="00715838">
      <w:pPr>
        <w:pStyle w:val="ListParagraph"/>
        <w:spacing w:after="0"/>
        <w:rPr>
          <w:b/>
          <w:color w:val="548DD4" w:themeColor="text2" w:themeTint="99"/>
          <w:sz w:val="24"/>
          <w:szCs w:val="24"/>
          <w:u w:val="single"/>
        </w:rPr>
      </w:pPr>
    </w:p>
    <w:tbl>
      <w:tblPr>
        <w:tblStyle w:val="PlainTable4"/>
        <w:tblW w:w="10272" w:type="dxa"/>
        <w:tblLook w:val="04A0" w:firstRow="1" w:lastRow="0" w:firstColumn="1" w:lastColumn="0" w:noHBand="0" w:noVBand="1"/>
      </w:tblPr>
      <w:tblGrid>
        <w:gridCol w:w="693"/>
        <w:gridCol w:w="3402"/>
        <w:gridCol w:w="922"/>
        <w:gridCol w:w="5255"/>
      </w:tblGrid>
      <w:tr w:rsidR="00715838" w:rsidRPr="00D23621" w14:paraId="27ECF860" w14:textId="77777777" w:rsidTr="00D23621">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20AB58D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bCs w:val="0"/>
                <w:sz w:val="18"/>
                <w:szCs w:val="18"/>
              </w:rPr>
              <w:t>Line</w:t>
            </w:r>
            <w:r w:rsidRPr="00D23621">
              <w:rPr>
                <w:rFonts w:ascii="Calibri" w:eastAsia="Times New Roman" w:hAnsi="Calibri" w:cs="Calibri"/>
                <w:sz w:val="18"/>
                <w:szCs w:val="18"/>
              </w:rPr>
              <w:t xml:space="preserve"> #</w:t>
            </w:r>
          </w:p>
        </w:tc>
        <w:tc>
          <w:tcPr>
            <w:tcW w:w="3402" w:type="dxa"/>
            <w:hideMark/>
          </w:tcPr>
          <w:p w14:paraId="687CEEB3"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bCs w:val="0"/>
                <w:sz w:val="18"/>
                <w:szCs w:val="18"/>
              </w:rPr>
              <w:t>Line Description</w:t>
            </w:r>
          </w:p>
        </w:tc>
        <w:tc>
          <w:tcPr>
            <w:tcW w:w="922" w:type="dxa"/>
            <w:noWrap/>
            <w:hideMark/>
          </w:tcPr>
          <w:p w14:paraId="1BDE2FC2" w14:textId="77777777" w:rsidR="00715838" w:rsidRPr="00D23621"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45" w:anchor="RANGE!A1" w:history="1">
              <w:r w:rsidR="00715838" w:rsidRPr="00D23621">
                <w:rPr>
                  <w:rStyle w:val="Hyperlink"/>
                  <w:rFonts w:ascii="Calibri" w:eastAsia="Times New Roman" w:hAnsi="Calibri" w:cs="Calibri"/>
                  <w:bCs w:val="0"/>
                  <w:color w:val="000000"/>
                  <w:sz w:val="18"/>
                  <w:szCs w:val="18"/>
                </w:rPr>
                <w:t>Usage</w:t>
              </w:r>
            </w:hyperlink>
          </w:p>
        </w:tc>
        <w:tc>
          <w:tcPr>
            <w:tcW w:w="5255" w:type="dxa"/>
            <w:hideMark/>
          </w:tcPr>
          <w:p w14:paraId="35DADA14" w14:textId="4D7A92D4" w:rsidR="00715838" w:rsidRPr="00D23621"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val="0"/>
                <w:color w:val="000000"/>
                <w:sz w:val="18"/>
                <w:szCs w:val="18"/>
              </w:rPr>
              <w:t>Instructions</w:t>
            </w:r>
          </w:p>
        </w:tc>
      </w:tr>
      <w:tr w:rsidR="00715838" w:rsidRPr="00D23621" w14:paraId="1B73BA65" w14:textId="77777777" w:rsidTr="00D23621">
        <w:trPr>
          <w:cnfStyle w:val="000000100000" w:firstRow="0" w:lastRow="0" w:firstColumn="0" w:lastColumn="0" w:oddVBand="0" w:evenVBand="0" w:oddHBand="1" w:evenHBand="0" w:firstRowFirstColumn="0" w:firstRowLastColumn="0" w:lastRowFirstColumn="0" w:lastRowLastColumn="0"/>
          <w:trHeight w:val="1029"/>
        </w:trPr>
        <w:tc>
          <w:tcPr>
            <w:cnfStyle w:val="001000000000" w:firstRow="0" w:lastRow="0" w:firstColumn="1" w:lastColumn="0" w:oddVBand="0" w:evenVBand="0" w:oddHBand="0" w:evenHBand="0" w:firstRowFirstColumn="0" w:firstRowLastColumn="0" w:lastRowFirstColumn="0" w:lastRowLastColumn="0"/>
            <w:tcW w:w="693" w:type="dxa"/>
            <w:noWrap/>
            <w:hideMark/>
          </w:tcPr>
          <w:p w14:paraId="49013CD0"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3.1</w:t>
            </w:r>
          </w:p>
        </w:tc>
        <w:tc>
          <w:tcPr>
            <w:tcW w:w="3402" w:type="dxa"/>
            <w:hideMark/>
          </w:tcPr>
          <w:p w14:paraId="4F86CB68"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 I am the sole individual completing this cost report as an Owner, Partner, or Officer, and do not have a Preparer formally attesting to this information.</w:t>
            </w:r>
          </w:p>
        </w:tc>
        <w:tc>
          <w:tcPr>
            <w:tcW w:w="922" w:type="dxa"/>
            <w:noWrap/>
            <w:hideMark/>
          </w:tcPr>
          <w:p w14:paraId="01363871"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Checkbox</w:t>
            </w:r>
          </w:p>
        </w:tc>
        <w:tc>
          <w:tcPr>
            <w:tcW w:w="5255" w:type="dxa"/>
            <w:hideMark/>
          </w:tcPr>
          <w:p w14:paraId="181FEA7F" w14:textId="1E62EDA6" w:rsidR="00715838"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26CAF">
              <w:rPr>
                <w:sz w:val="20"/>
              </w:rPr>
              <w:t>Check this box if you are the sole individual completing this cost report (without a Preparer).</w:t>
            </w:r>
          </w:p>
        </w:tc>
      </w:tr>
      <w:tr w:rsidR="00715838" w:rsidRPr="00D23621" w14:paraId="1D987C93"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1C272C5"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3.2</w:t>
            </w:r>
          </w:p>
        </w:tc>
        <w:tc>
          <w:tcPr>
            <w:tcW w:w="3402" w:type="dxa"/>
            <w:hideMark/>
          </w:tcPr>
          <w:p w14:paraId="5BB9C8FE"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w:t>
            </w:r>
          </w:p>
        </w:tc>
        <w:tc>
          <w:tcPr>
            <w:tcW w:w="922" w:type="dxa"/>
            <w:noWrap/>
            <w:hideMark/>
          </w:tcPr>
          <w:p w14:paraId="01609D22"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78C131" w14:textId="28E140C6" w:rsidR="00715838" w:rsidRPr="00D23621"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 xml:space="preserve">Use login </w:t>
            </w:r>
            <w:r w:rsidR="00CC79BF" w:rsidRPr="00D23621">
              <w:rPr>
                <w:rFonts w:ascii="Calibri" w:eastAsia="Times New Roman" w:hAnsi="Calibri" w:cs="Calibri"/>
                <w:sz w:val="18"/>
                <w:szCs w:val="18"/>
              </w:rPr>
              <w:t>users’</w:t>
            </w:r>
            <w:r w:rsidRPr="00D23621">
              <w:rPr>
                <w:rFonts w:ascii="Calibri" w:eastAsia="Times New Roman" w:hAnsi="Calibri" w:cs="Calibri"/>
                <w:sz w:val="18"/>
                <w:szCs w:val="18"/>
              </w:rPr>
              <w:t xml:space="preserve"> information to fill fields below</w:t>
            </w:r>
            <w:r w:rsidR="00D23621">
              <w:rPr>
                <w:rFonts w:ascii="Calibri" w:eastAsia="Times New Roman" w:hAnsi="Calibri" w:cs="Calibri"/>
                <w:sz w:val="18"/>
                <w:szCs w:val="18"/>
              </w:rPr>
              <w:t>.</w:t>
            </w:r>
          </w:p>
        </w:tc>
      </w:tr>
      <w:tr w:rsidR="00D23621" w:rsidRPr="00D23621" w14:paraId="0E37D72E"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EFD78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3.3</w:t>
            </w:r>
          </w:p>
        </w:tc>
        <w:tc>
          <w:tcPr>
            <w:tcW w:w="3402" w:type="dxa"/>
            <w:hideMark/>
          </w:tcPr>
          <w:p w14:paraId="752B9AB2"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Firm Name / Realty Company</w:t>
            </w:r>
          </w:p>
        </w:tc>
        <w:tc>
          <w:tcPr>
            <w:tcW w:w="922" w:type="dxa"/>
            <w:noWrap/>
            <w:hideMark/>
          </w:tcPr>
          <w:p w14:paraId="24DAA44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2DC7315" w14:textId="1BBACD8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8A4C8F8"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0F46BE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3.4</w:t>
            </w:r>
          </w:p>
        </w:tc>
        <w:tc>
          <w:tcPr>
            <w:tcW w:w="3402" w:type="dxa"/>
            <w:hideMark/>
          </w:tcPr>
          <w:p w14:paraId="2809F67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Last Name</w:t>
            </w:r>
          </w:p>
        </w:tc>
        <w:tc>
          <w:tcPr>
            <w:tcW w:w="922" w:type="dxa"/>
            <w:noWrap/>
            <w:hideMark/>
          </w:tcPr>
          <w:p w14:paraId="21408CF2"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46BDA5C" w14:textId="13B591C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6325BC8"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64BED23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3.5</w:t>
            </w:r>
          </w:p>
        </w:tc>
        <w:tc>
          <w:tcPr>
            <w:tcW w:w="3402" w:type="dxa"/>
            <w:hideMark/>
          </w:tcPr>
          <w:p w14:paraId="07939F9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First Name</w:t>
            </w:r>
          </w:p>
        </w:tc>
        <w:tc>
          <w:tcPr>
            <w:tcW w:w="922" w:type="dxa"/>
            <w:noWrap/>
            <w:hideMark/>
          </w:tcPr>
          <w:p w14:paraId="455D1C65"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0173AAA" w14:textId="5708CC3D"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674D02D9" w14:textId="77777777" w:rsidTr="00D23621">
        <w:trPr>
          <w:trHeight w:val="257"/>
        </w:trPr>
        <w:tc>
          <w:tcPr>
            <w:cnfStyle w:val="001000000000" w:firstRow="0" w:lastRow="0" w:firstColumn="1" w:lastColumn="0" w:oddVBand="0" w:evenVBand="0" w:oddHBand="0" w:evenHBand="0" w:firstRowFirstColumn="0" w:firstRowLastColumn="0" w:lastRowFirstColumn="0" w:lastRowLastColumn="0"/>
            <w:tcW w:w="693" w:type="dxa"/>
            <w:noWrap/>
            <w:hideMark/>
          </w:tcPr>
          <w:p w14:paraId="44F7E132"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3.6</w:t>
            </w:r>
          </w:p>
        </w:tc>
        <w:tc>
          <w:tcPr>
            <w:tcW w:w="3402" w:type="dxa"/>
            <w:hideMark/>
          </w:tcPr>
          <w:p w14:paraId="7487175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Preparer's Middle Name</w:t>
            </w:r>
          </w:p>
        </w:tc>
        <w:tc>
          <w:tcPr>
            <w:tcW w:w="922" w:type="dxa"/>
            <w:noWrap/>
            <w:hideMark/>
          </w:tcPr>
          <w:p w14:paraId="7D96B50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19AB9A59" w14:textId="2EC260B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CBA8EC"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107339B8"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lastRenderedPageBreak/>
              <w:t>3.7</w:t>
            </w:r>
          </w:p>
        </w:tc>
        <w:tc>
          <w:tcPr>
            <w:tcW w:w="3402" w:type="dxa"/>
            <w:hideMark/>
          </w:tcPr>
          <w:p w14:paraId="2F79F720"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Title</w:t>
            </w:r>
          </w:p>
        </w:tc>
        <w:tc>
          <w:tcPr>
            <w:tcW w:w="922" w:type="dxa"/>
            <w:noWrap/>
            <w:hideMark/>
          </w:tcPr>
          <w:p w14:paraId="750A51B3"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27ED4062" w14:textId="7B06E952"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7765014B"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471C3DD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3.8</w:t>
            </w:r>
          </w:p>
        </w:tc>
        <w:tc>
          <w:tcPr>
            <w:tcW w:w="3402" w:type="dxa"/>
            <w:hideMark/>
          </w:tcPr>
          <w:p w14:paraId="217D9F0D"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Street Address</w:t>
            </w:r>
          </w:p>
        </w:tc>
        <w:tc>
          <w:tcPr>
            <w:tcW w:w="922" w:type="dxa"/>
            <w:noWrap/>
            <w:hideMark/>
          </w:tcPr>
          <w:p w14:paraId="6B4B7ACE"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49B31CCF" w14:textId="650CD01E"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F26F551"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78EFA11D"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3.9</w:t>
            </w:r>
          </w:p>
        </w:tc>
        <w:tc>
          <w:tcPr>
            <w:tcW w:w="3402" w:type="dxa"/>
            <w:hideMark/>
          </w:tcPr>
          <w:p w14:paraId="1C04D3F1"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City</w:t>
            </w:r>
          </w:p>
        </w:tc>
        <w:tc>
          <w:tcPr>
            <w:tcW w:w="922" w:type="dxa"/>
            <w:noWrap/>
            <w:hideMark/>
          </w:tcPr>
          <w:p w14:paraId="0043888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9D8D9C4" w14:textId="0E720ABF"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4E1D50FC" w14:textId="77777777" w:rsidTr="00D23621">
        <w:trPr>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49E06BC"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3.10</w:t>
            </w:r>
          </w:p>
        </w:tc>
        <w:tc>
          <w:tcPr>
            <w:tcW w:w="3402" w:type="dxa"/>
            <w:hideMark/>
          </w:tcPr>
          <w:p w14:paraId="5D7519C2"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State</w:t>
            </w:r>
          </w:p>
        </w:tc>
        <w:tc>
          <w:tcPr>
            <w:tcW w:w="922" w:type="dxa"/>
            <w:noWrap/>
            <w:hideMark/>
          </w:tcPr>
          <w:p w14:paraId="706A21E8"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2A3B9D8" w14:textId="3175E2AA"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E936082"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55B8B241"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3.11</w:t>
            </w:r>
          </w:p>
        </w:tc>
        <w:tc>
          <w:tcPr>
            <w:tcW w:w="3402" w:type="dxa"/>
            <w:hideMark/>
          </w:tcPr>
          <w:p w14:paraId="299B583B"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Zip Code</w:t>
            </w:r>
          </w:p>
        </w:tc>
        <w:tc>
          <w:tcPr>
            <w:tcW w:w="922" w:type="dxa"/>
            <w:noWrap/>
            <w:hideMark/>
          </w:tcPr>
          <w:p w14:paraId="4794A97F"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ZIP + 4</w:t>
            </w:r>
          </w:p>
        </w:tc>
        <w:tc>
          <w:tcPr>
            <w:tcW w:w="5255" w:type="dxa"/>
            <w:hideMark/>
          </w:tcPr>
          <w:p w14:paraId="2D3753B7" w14:textId="7FB66290"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538DB0EB" w14:textId="77777777" w:rsidTr="00D23621">
        <w:trPr>
          <w:trHeight w:val="428"/>
        </w:trPr>
        <w:tc>
          <w:tcPr>
            <w:cnfStyle w:val="001000000000" w:firstRow="0" w:lastRow="0" w:firstColumn="1" w:lastColumn="0" w:oddVBand="0" w:evenVBand="0" w:oddHBand="0" w:evenHBand="0" w:firstRowFirstColumn="0" w:firstRowLastColumn="0" w:lastRowFirstColumn="0" w:lastRowLastColumn="0"/>
            <w:tcW w:w="693" w:type="dxa"/>
            <w:noWrap/>
            <w:hideMark/>
          </w:tcPr>
          <w:p w14:paraId="36EA2A94"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3.12</w:t>
            </w:r>
          </w:p>
        </w:tc>
        <w:tc>
          <w:tcPr>
            <w:tcW w:w="3402" w:type="dxa"/>
            <w:hideMark/>
          </w:tcPr>
          <w:p w14:paraId="507030F4"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Phone Number</w:t>
            </w:r>
          </w:p>
        </w:tc>
        <w:tc>
          <w:tcPr>
            <w:tcW w:w="922" w:type="dxa"/>
            <w:noWrap/>
            <w:hideMark/>
          </w:tcPr>
          <w:p w14:paraId="7B12DB86"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1D7CB08C" w14:textId="6BB31873"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D89ED4F" w14:textId="77777777" w:rsidTr="00D23621">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93" w:type="dxa"/>
            <w:noWrap/>
            <w:hideMark/>
          </w:tcPr>
          <w:p w14:paraId="7DC8FAD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3.13</w:t>
            </w:r>
          </w:p>
        </w:tc>
        <w:tc>
          <w:tcPr>
            <w:tcW w:w="3402" w:type="dxa"/>
            <w:hideMark/>
          </w:tcPr>
          <w:p w14:paraId="224BF149"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Fax</w:t>
            </w:r>
          </w:p>
        </w:tc>
        <w:tc>
          <w:tcPr>
            <w:tcW w:w="922" w:type="dxa"/>
            <w:noWrap/>
            <w:hideMark/>
          </w:tcPr>
          <w:p w14:paraId="567435A4"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 XXX-XXXX</w:t>
            </w:r>
          </w:p>
        </w:tc>
        <w:tc>
          <w:tcPr>
            <w:tcW w:w="5255" w:type="dxa"/>
            <w:hideMark/>
          </w:tcPr>
          <w:p w14:paraId="433AB04A" w14:textId="52BF4633"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F292E72" w14:textId="77777777" w:rsidTr="00D23621">
        <w:trPr>
          <w:trHeight w:val="325"/>
        </w:trPr>
        <w:tc>
          <w:tcPr>
            <w:cnfStyle w:val="001000000000" w:firstRow="0" w:lastRow="0" w:firstColumn="1" w:lastColumn="0" w:oddVBand="0" w:evenVBand="0" w:oddHBand="0" w:evenHBand="0" w:firstRowFirstColumn="0" w:firstRowLastColumn="0" w:lastRowFirstColumn="0" w:lastRowLastColumn="0"/>
            <w:tcW w:w="693" w:type="dxa"/>
            <w:noWrap/>
            <w:hideMark/>
          </w:tcPr>
          <w:p w14:paraId="6F61D526"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3.14</w:t>
            </w:r>
          </w:p>
        </w:tc>
        <w:tc>
          <w:tcPr>
            <w:tcW w:w="3402" w:type="dxa"/>
            <w:hideMark/>
          </w:tcPr>
          <w:p w14:paraId="173B10C3"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23621">
              <w:rPr>
                <w:rFonts w:ascii="Calibri" w:eastAsia="Times New Roman" w:hAnsi="Calibri" w:cs="Calibri"/>
                <w:color w:val="000000"/>
                <w:sz w:val="18"/>
                <w:szCs w:val="18"/>
              </w:rPr>
              <w:t>Email Address</w:t>
            </w:r>
          </w:p>
        </w:tc>
        <w:tc>
          <w:tcPr>
            <w:tcW w:w="922" w:type="dxa"/>
            <w:noWrap/>
            <w:hideMark/>
          </w:tcPr>
          <w:p w14:paraId="4FFEC9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7C7F6A97" w14:textId="756E60C4"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This cell is pre-</w:t>
            </w:r>
            <w:r w:rsidRPr="00885289">
              <w:rPr>
                <w:rFonts w:ascii="Calibri" w:eastAsia="Times New Roman" w:hAnsi="Calibri" w:cs="Calibri"/>
                <w:sz w:val="18"/>
                <w:szCs w:val="18"/>
              </w:rPr>
              <w:t xml:space="preserve">populated from CHIA Systems or </w:t>
            </w:r>
            <w:r>
              <w:rPr>
                <w:rFonts w:ascii="Calibri" w:eastAsia="Times New Roman" w:hAnsi="Calibri" w:cs="Calibri"/>
                <w:sz w:val="18"/>
                <w:szCs w:val="18"/>
              </w:rPr>
              <w:t xml:space="preserve">allows for </w:t>
            </w:r>
            <w:r w:rsidRPr="00885289">
              <w:rPr>
                <w:rFonts w:ascii="Calibri" w:eastAsia="Times New Roman" w:hAnsi="Calibri" w:cs="Calibri"/>
                <w:sz w:val="18"/>
                <w:szCs w:val="18"/>
              </w:rPr>
              <w:t>user entry</w:t>
            </w:r>
            <w:r>
              <w:rPr>
                <w:rFonts w:ascii="Calibri" w:eastAsia="Times New Roman" w:hAnsi="Calibri" w:cs="Calibri"/>
                <w:sz w:val="18"/>
                <w:szCs w:val="18"/>
              </w:rPr>
              <w:t>.</w:t>
            </w:r>
          </w:p>
        </w:tc>
      </w:tr>
      <w:tr w:rsidR="00D23621" w:rsidRPr="00D23621" w14:paraId="32BAFF0A" w14:textId="77777777" w:rsidTr="00D2362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93" w:type="dxa"/>
            <w:noWrap/>
            <w:hideMark/>
          </w:tcPr>
          <w:p w14:paraId="29E7B48A"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3.15</w:t>
            </w:r>
          </w:p>
        </w:tc>
        <w:tc>
          <w:tcPr>
            <w:tcW w:w="3402" w:type="dxa"/>
            <w:hideMark/>
          </w:tcPr>
          <w:p w14:paraId="3905E5E7" w14:textId="77777777"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Is this information correct?</w:t>
            </w:r>
          </w:p>
        </w:tc>
        <w:tc>
          <w:tcPr>
            <w:tcW w:w="922" w:type="dxa"/>
            <w:noWrap/>
            <w:hideMark/>
          </w:tcPr>
          <w:p w14:paraId="3251AB9B" w14:textId="77777777" w:rsidR="00D23621" w:rsidRPr="00D23621" w:rsidRDefault="00D23621" w:rsidP="00D236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0231273D" w14:textId="7CBA3B41" w:rsidR="00D23621" w:rsidRPr="00D23621" w:rsidRDefault="00D23621"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066F32">
              <w:rPr>
                <w:rFonts w:ascii="Calibri" w:eastAsia="Times New Roman" w:hAnsi="Calibri" w:cs="Calibri"/>
                <w:sz w:val="18"/>
                <w:szCs w:val="18"/>
              </w:rPr>
              <w:t>ropdown list: Yes/No</w:t>
            </w:r>
            <w:r>
              <w:rPr>
                <w:rFonts w:ascii="Calibri" w:eastAsia="Times New Roman" w:hAnsi="Calibri" w:cs="Calibri"/>
                <w:sz w:val="18"/>
                <w:szCs w:val="18"/>
              </w:rPr>
              <w:t>.</w:t>
            </w:r>
            <w:r w:rsidRPr="00066F32">
              <w:rPr>
                <w:rFonts w:ascii="Calibri" w:eastAsia="Times New Roman" w:hAnsi="Calibri" w:cs="Calibri"/>
                <w:sz w:val="18"/>
                <w:szCs w:val="18"/>
              </w:rPr>
              <w:br/>
            </w:r>
          </w:p>
        </w:tc>
      </w:tr>
      <w:tr w:rsidR="00D23621" w:rsidRPr="00D23621" w14:paraId="398EBCA6" w14:textId="77777777" w:rsidTr="00D23621">
        <w:trPr>
          <w:trHeight w:val="514"/>
        </w:trPr>
        <w:tc>
          <w:tcPr>
            <w:cnfStyle w:val="001000000000" w:firstRow="0" w:lastRow="0" w:firstColumn="1" w:lastColumn="0" w:oddVBand="0" w:evenVBand="0" w:oddHBand="0" w:evenHBand="0" w:firstRowFirstColumn="0" w:firstRowLastColumn="0" w:lastRowFirstColumn="0" w:lastRowLastColumn="0"/>
            <w:tcW w:w="693" w:type="dxa"/>
            <w:noWrap/>
            <w:hideMark/>
          </w:tcPr>
          <w:p w14:paraId="4AD6FF19" w14:textId="77777777" w:rsidR="00D23621" w:rsidRPr="00D23621" w:rsidRDefault="00D23621" w:rsidP="00D23621">
            <w:pPr>
              <w:jc w:val="center"/>
              <w:rPr>
                <w:rFonts w:ascii="Calibri" w:eastAsia="Times New Roman" w:hAnsi="Calibri" w:cs="Calibri"/>
                <w:sz w:val="18"/>
                <w:szCs w:val="18"/>
              </w:rPr>
            </w:pPr>
            <w:r w:rsidRPr="00D23621">
              <w:rPr>
                <w:rFonts w:ascii="Calibri" w:eastAsia="Times New Roman" w:hAnsi="Calibri" w:cs="Calibri"/>
                <w:sz w:val="18"/>
                <w:szCs w:val="18"/>
              </w:rPr>
              <w:t>3.16</w:t>
            </w:r>
          </w:p>
        </w:tc>
        <w:tc>
          <w:tcPr>
            <w:tcW w:w="3402" w:type="dxa"/>
            <w:hideMark/>
          </w:tcPr>
          <w:p w14:paraId="3505321B" w14:textId="77777777"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Type of Accounting Service Performed</w:t>
            </w:r>
          </w:p>
        </w:tc>
        <w:tc>
          <w:tcPr>
            <w:tcW w:w="922" w:type="dxa"/>
            <w:noWrap/>
            <w:hideMark/>
          </w:tcPr>
          <w:p w14:paraId="23600F5A" w14:textId="77777777" w:rsidR="00D23621" w:rsidRPr="00D23621" w:rsidRDefault="00D23621" w:rsidP="00D236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Text</w:t>
            </w:r>
          </w:p>
        </w:tc>
        <w:tc>
          <w:tcPr>
            <w:tcW w:w="5255" w:type="dxa"/>
            <w:hideMark/>
          </w:tcPr>
          <w:p w14:paraId="3739A57F" w14:textId="4B046F8C" w:rsidR="00D23621" w:rsidRPr="00D23621" w:rsidRDefault="00D23621"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Select from d</w:t>
            </w:r>
            <w:r w:rsidRPr="00D23621">
              <w:rPr>
                <w:rFonts w:ascii="Calibri" w:eastAsia="Times New Roman" w:hAnsi="Calibri" w:cs="Calibri"/>
                <w:sz w:val="18"/>
                <w:szCs w:val="18"/>
              </w:rPr>
              <w:t>ropdown list: Audit, Compilation, Review, Other (Explain in Footnotes</w:t>
            </w:r>
            <w:r>
              <w:rPr>
                <w:rFonts w:ascii="Calibri" w:eastAsia="Times New Roman" w:hAnsi="Calibri" w:cs="Calibri"/>
                <w:sz w:val="18"/>
                <w:szCs w:val="18"/>
              </w:rPr>
              <w:t xml:space="preserve"> if Other selected.</w:t>
            </w:r>
            <w:r w:rsidRPr="00D23621">
              <w:rPr>
                <w:rFonts w:ascii="Calibri" w:eastAsia="Times New Roman" w:hAnsi="Calibri" w:cs="Calibri"/>
                <w:sz w:val="18"/>
                <w:szCs w:val="18"/>
              </w:rPr>
              <w:t>)</w:t>
            </w:r>
          </w:p>
        </w:tc>
      </w:tr>
    </w:tbl>
    <w:p w14:paraId="33E7F908" w14:textId="77777777" w:rsidR="00715838" w:rsidRDefault="00715838" w:rsidP="00715838">
      <w:pPr>
        <w:rPr>
          <w:b/>
          <w:color w:val="31849B" w:themeColor="accent5" w:themeShade="BF"/>
          <w:sz w:val="24"/>
          <w:szCs w:val="24"/>
        </w:rPr>
      </w:pPr>
    </w:p>
    <w:p w14:paraId="654981BE" w14:textId="77777777" w:rsidR="00715838" w:rsidRDefault="00715838" w:rsidP="00715838">
      <w:pPr>
        <w:rPr>
          <w:b/>
          <w:color w:val="31849B" w:themeColor="accent5" w:themeShade="BF"/>
          <w:sz w:val="24"/>
          <w:szCs w:val="24"/>
        </w:rPr>
      </w:pPr>
      <w:r>
        <w:rPr>
          <w:b/>
          <w:color w:val="31849B" w:themeColor="accent5" w:themeShade="BF"/>
          <w:sz w:val="24"/>
          <w:szCs w:val="24"/>
        </w:rPr>
        <w:br w:type="page"/>
      </w:r>
    </w:p>
    <w:p w14:paraId="50034E0F" w14:textId="77777777" w:rsidR="00715838" w:rsidRDefault="00715838" w:rsidP="00CC79BF">
      <w:pPr>
        <w:pStyle w:val="Heading2"/>
        <w:rPr>
          <w:sz w:val="28"/>
          <w:szCs w:val="28"/>
        </w:rPr>
      </w:pPr>
      <w:bookmarkStart w:id="40" w:name="_Toc43388286"/>
      <w:bookmarkStart w:id="41" w:name="_Toc97632528"/>
      <w:r>
        <w:lastRenderedPageBreak/>
        <w:t>Schedule 2: Income and Expenses</w:t>
      </w:r>
      <w:bookmarkEnd w:id="40"/>
      <w:bookmarkEnd w:id="41"/>
    </w:p>
    <w:p w14:paraId="2266FC55" w14:textId="77777777" w:rsidR="00715838" w:rsidRPr="00D23621" w:rsidRDefault="00715838" w:rsidP="00715838">
      <w:pPr>
        <w:rPr>
          <w:b/>
          <w:color w:val="548DD4" w:themeColor="text2" w:themeTint="99"/>
          <w:sz w:val="20"/>
          <w:szCs w:val="18"/>
          <w:u w:val="single"/>
        </w:rPr>
      </w:pPr>
      <w:r w:rsidRPr="00D23621">
        <w:rPr>
          <w:b/>
          <w:color w:val="548DD4" w:themeColor="text2" w:themeTint="99"/>
          <w:sz w:val="20"/>
          <w:szCs w:val="18"/>
        </w:rPr>
        <w:t xml:space="preserve">Schedule 2 - Table 1: </w:t>
      </w:r>
      <w:r w:rsidRPr="00D23621">
        <w:rPr>
          <w:b/>
          <w:color w:val="548DD4" w:themeColor="text2" w:themeTint="99"/>
          <w:sz w:val="20"/>
          <w:szCs w:val="18"/>
          <w:u w:val="single"/>
        </w:rPr>
        <w:t>Income</w:t>
      </w:r>
    </w:p>
    <w:tbl>
      <w:tblPr>
        <w:tblStyle w:val="PlainTable4"/>
        <w:tblW w:w="10519" w:type="dxa"/>
        <w:tblLook w:val="04A0" w:firstRow="1" w:lastRow="0" w:firstColumn="1" w:lastColumn="0" w:noHBand="0" w:noVBand="1"/>
      </w:tblPr>
      <w:tblGrid>
        <w:gridCol w:w="709"/>
        <w:gridCol w:w="2351"/>
        <w:gridCol w:w="1440"/>
        <w:gridCol w:w="6019"/>
      </w:tblGrid>
      <w:tr w:rsidR="00715838" w:rsidRPr="00D23621" w14:paraId="6325858B" w14:textId="77777777" w:rsidTr="00D23621">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3EB14A1"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Line #</w:t>
            </w:r>
          </w:p>
        </w:tc>
        <w:tc>
          <w:tcPr>
            <w:tcW w:w="2351" w:type="dxa"/>
            <w:hideMark/>
          </w:tcPr>
          <w:p w14:paraId="4C8356D4" w14:textId="77777777" w:rsidR="00715838" w:rsidRPr="00D23621"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Line Description</w:t>
            </w:r>
          </w:p>
        </w:tc>
        <w:tc>
          <w:tcPr>
            <w:tcW w:w="1440" w:type="dxa"/>
            <w:noWrap/>
            <w:hideMark/>
          </w:tcPr>
          <w:p w14:paraId="65A6E3E5" w14:textId="77777777" w:rsidR="00715838" w:rsidRPr="00C87F93"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46" w:anchor="RANGE!A1" w:history="1">
              <w:r w:rsidR="00715838" w:rsidRPr="00C87F93">
                <w:rPr>
                  <w:rStyle w:val="Hyperlink"/>
                  <w:rFonts w:ascii="Calibri" w:eastAsia="Times New Roman" w:hAnsi="Calibri" w:cs="Calibri"/>
                  <w:color w:val="000000"/>
                  <w:sz w:val="18"/>
                  <w:szCs w:val="18"/>
                  <w:u w:val="none"/>
                </w:rPr>
                <w:t>Usage</w:t>
              </w:r>
            </w:hyperlink>
          </w:p>
        </w:tc>
        <w:tc>
          <w:tcPr>
            <w:tcW w:w="6019" w:type="dxa"/>
            <w:hideMark/>
          </w:tcPr>
          <w:p w14:paraId="4E81C313" w14:textId="57986052" w:rsidR="00715838" w:rsidRPr="00C87F93" w:rsidRDefault="00D23621" w:rsidP="00D23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color w:val="000000"/>
                <w:sz w:val="18"/>
                <w:szCs w:val="18"/>
              </w:rPr>
              <w:t>Instructions</w:t>
            </w:r>
          </w:p>
        </w:tc>
      </w:tr>
      <w:tr w:rsidR="00715838" w:rsidRPr="00D23621" w14:paraId="3F095F25" w14:textId="77777777" w:rsidTr="00D23621">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8116F0" w14:textId="77777777" w:rsidR="00715838" w:rsidRPr="00D23621" w:rsidRDefault="00715838">
            <w:pPr>
              <w:jc w:val="center"/>
              <w:rPr>
                <w:rFonts w:ascii="Calibri" w:eastAsia="Times New Roman" w:hAnsi="Calibri" w:cs="Calibri"/>
                <w:b w:val="0"/>
                <w:bCs w:val="0"/>
                <w:sz w:val="18"/>
                <w:szCs w:val="18"/>
              </w:rPr>
            </w:pPr>
            <w:r w:rsidRPr="00D23621">
              <w:rPr>
                <w:rFonts w:ascii="Calibri" w:eastAsia="Times New Roman" w:hAnsi="Calibri" w:cs="Calibri"/>
                <w:sz w:val="18"/>
                <w:szCs w:val="18"/>
              </w:rPr>
              <w:t>1.1</w:t>
            </w:r>
          </w:p>
        </w:tc>
        <w:tc>
          <w:tcPr>
            <w:tcW w:w="2351" w:type="dxa"/>
            <w:hideMark/>
          </w:tcPr>
          <w:p w14:paraId="4059CF2D"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Rental Income from: Nursing Facilities</w:t>
            </w:r>
          </w:p>
        </w:tc>
        <w:tc>
          <w:tcPr>
            <w:tcW w:w="1440" w:type="dxa"/>
            <w:noWrap/>
            <w:hideMark/>
          </w:tcPr>
          <w:p w14:paraId="506DD0F5"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8"/>
                <w:szCs w:val="18"/>
              </w:rPr>
            </w:pPr>
            <w:r w:rsidRPr="00D23621">
              <w:rPr>
                <w:rFonts w:ascii="Calibri" w:eastAsia="Times New Roman" w:hAnsi="Calibri" w:cs="Calibri"/>
                <w:sz w:val="18"/>
                <w:szCs w:val="18"/>
              </w:rPr>
              <w:t>(X,XXX) OR XX, XXX</w:t>
            </w:r>
          </w:p>
        </w:tc>
        <w:tc>
          <w:tcPr>
            <w:tcW w:w="6019" w:type="dxa"/>
            <w:hideMark/>
          </w:tcPr>
          <w:p w14:paraId="1FF61827" w14:textId="6349FD4E"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C87F93">
              <w:rPr>
                <w:sz w:val="18"/>
                <w:szCs w:val="18"/>
              </w:rPr>
              <w:t>Report income earned from renting the building and/or equipment to a nursing facility.</w:t>
            </w:r>
          </w:p>
        </w:tc>
      </w:tr>
      <w:tr w:rsidR="00C87F93" w:rsidRPr="00D23621" w14:paraId="305F8B4B" w14:textId="77777777" w:rsidTr="00D23621">
        <w:trPr>
          <w:trHeight w:val="628"/>
        </w:trPr>
        <w:tc>
          <w:tcPr>
            <w:cnfStyle w:val="001000000000" w:firstRow="0" w:lastRow="0" w:firstColumn="1" w:lastColumn="0" w:oddVBand="0" w:evenVBand="0" w:oddHBand="0" w:evenHBand="0" w:firstRowFirstColumn="0" w:firstRowLastColumn="0" w:lastRowFirstColumn="0" w:lastRowLastColumn="0"/>
            <w:tcW w:w="709" w:type="dxa"/>
            <w:noWrap/>
            <w:hideMark/>
          </w:tcPr>
          <w:p w14:paraId="6593D326" w14:textId="77777777" w:rsidR="00C87F93" w:rsidRPr="00D23621" w:rsidRDefault="00C87F93" w:rsidP="00C87F93">
            <w:pPr>
              <w:jc w:val="center"/>
              <w:rPr>
                <w:rFonts w:ascii="Calibri" w:eastAsia="Times New Roman" w:hAnsi="Calibri" w:cs="Calibri"/>
                <w:sz w:val="18"/>
                <w:szCs w:val="18"/>
              </w:rPr>
            </w:pPr>
            <w:r w:rsidRPr="00D23621">
              <w:rPr>
                <w:rFonts w:ascii="Calibri" w:eastAsia="Times New Roman" w:hAnsi="Calibri" w:cs="Calibri"/>
                <w:sz w:val="18"/>
                <w:szCs w:val="18"/>
              </w:rPr>
              <w:t>1.2</w:t>
            </w:r>
          </w:p>
        </w:tc>
        <w:tc>
          <w:tcPr>
            <w:tcW w:w="2351" w:type="dxa"/>
            <w:hideMark/>
          </w:tcPr>
          <w:p w14:paraId="7318484C" w14:textId="77777777" w:rsidR="00C87F93" w:rsidRPr="00D23621"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Residential Care Facilities</w:t>
            </w:r>
          </w:p>
        </w:tc>
        <w:tc>
          <w:tcPr>
            <w:tcW w:w="1440" w:type="dxa"/>
            <w:noWrap/>
            <w:hideMark/>
          </w:tcPr>
          <w:p w14:paraId="059A703E" w14:textId="77777777" w:rsidR="00C87F93" w:rsidRPr="00D23621" w:rsidRDefault="00C87F93" w:rsidP="00C87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10D0ABE8" w14:textId="0F1A0B01" w:rsidR="00C87F93" w:rsidRPr="00C87F93" w:rsidRDefault="00C87F93" w:rsidP="00C87F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sz w:val="18"/>
                <w:szCs w:val="18"/>
              </w:rPr>
              <w:t>Report income earned from renting the building and/or equipment to a residential care facility</w:t>
            </w:r>
            <w:r w:rsidR="00BA15CF">
              <w:rPr>
                <w:sz w:val="18"/>
                <w:szCs w:val="18"/>
              </w:rPr>
              <w:t>.</w:t>
            </w:r>
          </w:p>
        </w:tc>
      </w:tr>
      <w:tr w:rsidR="00715838" w:rsidRPr="00D23621" w14:paraId="4D4F01EC"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5C6F95EF"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1.3</w:t>
            </w:r>
          </w:p>
        </w:tc>
        <w:tc>
          <w:tcPr>
            <w:tcW w:w="2351" w:type="dxa"/>
            <w:hideMark/>
          </w:tcPr>
          <w:p w14:paraId="3FD7DBEC"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Rental Income from: Other Rental</w:t>
            </w:r>
          </w:p>
        </w:tc>
        <w:tc>
          <w:tcPr>
            <w:tcW w:w="1440" w:type="dxa"/>
            <w:noWrap/>
            <w:hideMark/>
          </w:tcPr>
          <w:p w14:paraId="571CCE5D"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0725B9A1" w14:textId="01EE7B39"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sz w:val="18"/>
                <w:szCs w:val="18"/>
              </w:rPr>
              <w:t>Report rental income earned from any person or entity, except for a nursing or residential care facility.</w:t>
            </w:r>
          </w:p>
        </w:tc>
      </w:tr>
      <w:tr w:rsidR="00715838" w:rsidRPr="00D23621" w14:paraId="21B87E5C"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6B09898E"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1.4</w:t>
            </w:r>
          </w:p>
        </w:tc>
        <w:tc>
          <w:tcPr>
            <w:tcW w:w="2351" w:type="dxa"/>
            <w:hideMark/>
          </w:tcPr>
          <w:p w14:paraId="67EF1015"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Other Income</w:t>
            </w:r>
          </w:p>
        </w:tc>
        <w:tc>
          <w:tcPr>
            <w:tcW w:w="1440" w:type="dxa"/>
            <w:noWrap/>
            <w:hideMark/>
          </w:tcPr>
          <w:p w14:paraId="5948ED70"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5DC9CC89" w14:textId="4175D70B" w:rsidR="00715838" w:rsidRPr="00C87F93" w:rsidRDefault="00C87F93"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Report other income.</w:t>
            </w:r>
          </w:p>
        </w:tc>
      </w:tr>
      <w:tr w:rsidR="00715838" w:rsidRPr="00D23621" w14:paraId="616D6B7D" w14:textId="77777777" w:rsidTr="00D23621">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D45A0D"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1.5</w:t>
            </w:r>
          </w:p>
        </w:tc>
        <w:tc>
          <w:tcPr>
            <w:tcW w:w="2351" w:type="dxa"/>
            <w:hideMark/>
          </w:tcPr>
          <w:p w14:paraId="168F7B45" w14:textId="77777777" w:rsidR="00715838" w:rsidRPr="00D23621"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Recoverable Fixed Income</w:t>
            </w:r>
          </w:p>
        </w:tc>
        <w:tc>
          <w:tcPr>
            <w:tcW w:w="1440" w:type="dxa"/>
            <w:noWrap/>
            <w:hideMark/>
          </w:tcPr>
          <w:p w14:paraId="1978B1AD" w14:textId="77777777" w:rsidR="00715838" w:rsidRPr="00D23621"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464508BF" w14:textId="56FE6200" w:rsidR="00715838" w:rsidRPr="00C87F93" w:rsidRDefault="00C87F93" w:rsidP="00D23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bCs/>
                <w:sz w:val="18"/>
                <w:szCs w:val="18"/>
              </w:rPr>
              <w:t>Report any fixed cost recoverable income.</w:t>
            </w:r>
          </w:p>
        </w:tc>
      </w:tr>
      <w:tr w:rsidR="00715838" w:rsidRPr="00D23621" w14:paraId="712B5DE1" w14:textId="77777777" w:rsidTr="00D23621">
        <w:trPr>
          <w:trHeight w:val="313"/>
        </w:trPr>
        <w:tc>
          <w:tcPr>
            <w:cnfStyle w:val="001000000000" w:firstRow="0" w:lastRow="0" w:firstColumn="1" w:lastColumn="0" w:oddVBand="0" w:evenVBand="0" w:oddHBand="0" w:evenHBand="0" w:firstRowFirstColumn="0" w:firstRowLastColumn="0" w:lastRowFirstColumn="0" w:lastRowLastColumn="0"/>
            <w:tcW w:w="709" w:type="dxa"/>
            <w:noWrap/>
            <w:hideMark/>
          </w:tcPr>
          <w:p w14:paraId="3DC18E06" w14:textId="77777777" w:rsidR="00715838" w:rsidRPr="00D23621" w:rsidRDefault="00715838">
            <w:pPr>
              <w:jc w:val="center"/>
              <w:rPr>
                <w:rFonts w:ascii="Calibri" w:eastAsia="Times New Roman" w:hAnsi="Calibri" w:cs="Calibri"/>
                <w:sz w:val="18"/>
                <w:szCs w:val="18"/>
              </w:rPr>
            </w:pPr>
            <w:r w:rsidRPr="00D23621">
              <w:rPr>
                <w:rFonts w:ascii="Calibri" w:eastAsia="Times New Roman" w:hAnsi="Calibri" w:cs="Calibri"/>
                <w:sz w:val="18"/>
                <w:szCs w:val="18"/>
              </w:rPr>
              <w:t>100</w:t>
            </w:r>
          </w:p>
        </w:tc>
        <w:tc>
          <w:tcPr>
            <w:tcW w:w="2351" w:type="dxa"/>
            <w:hideMark/>
          </w:tcPr>
          <w:p w14:paraId="4572606F" w14:textId="77777777" w:rsidR="00715838" w:rsidRPr="00D23621"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Total Income</w:t>
            </w:r>
          </w:p>
        </w:tc>
        <w:tc>
          <w:tcPr>
            <w:tcW w:w="1440" w:type="dxa"/>
            <w:noWrap/>
            <w:hideMark/>
          </w:tcPr>
          <w:p w14:paraId="4FEA5D83" w14:textId="77777777" w:rsidR="00715838" w:rsidRPr="00D23621"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23621">
              <w:rPr>
                <w:rFonts w:ascii="Calibri" w:eastAsia="Times New Roman" w:hAnsi="Calibri" w:cs="Calibri"/>
                <w:sz w:val="18"/>
                <w:szCs w:val="18"/>
              </w:rPr>
              <w:t>(X,XXX) OR XX, XXX</w:t>
            </w:r>
          </w:p>
        </w:tc>
        <w:tc>
          <w:tcPr>
            <w:tcW w:w="6019" w:type="dxa"/>
            <w:hideMark/>
          </w:tcPr>
          <w:p w14:paraId="6D124699" w14:textId="77777777" w:rsidR="00715838" w:rsidRPr="00C87F93" w:rsidRDefault="00715838" w:rsidP="00D23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87F93">
              <w:rPr>
                <w:rFonts w:ascii="Calibri" w:eastAsia="Times New Roman" w:hAnsi="Calibri" w:cs="Calibri"/>
                <w:sz w:val="18"/>
                <w:szCs w:val="18"/>
              </w:rPr>
              <w:t>No Entry; Calculated Total</w:t>
            </w:r>
          </w:p>
        </w:tc>
      </w:tr>
    </w:tbl>
    <w:p w14:paraId="27BD7C26" w14:textId="77777777" w:rsidR="00715838" w:rsidRDefault="00715838" w:rsidP="00715838"/>
    <w:p w14:paraId="2B507793" w14:textId="77777777" w:rsidR="00715838" w:rsidRPr="00D23621" w:rsidRDefault="00715838" w:rsidP="00715838">
      <w:pPr>
        <w:rPr>
          <w:b/>
          <w:color w:val="548DD4" w:themeColor="text2" w:themeTint="99"/>
          <w:szCs w:val="20"/>
          <w:u w:val="single"/>
        </w:rPr>
      </w:pPr>
      <w:r w:rsidRPr="00D23621">
        <w:rPr>
          <w:b/>
          <w:color w:val="548DD4" w:themeColor="text2" w:themeTint="99"/>
          <w:szCs w:val="20"/>
        </w:rPr>
        <w:t xml:space="preserve">Schedule 2 - Table 2: </w:t>
      </w:r>
      <w:r w:rsidRPr="00D23621">
        <w:rPr>
          <w:b/>
          <w:color w:val="548DD4" w:themeColor="text2" w:themeTint="99"/>
          <w:szCs w:val="20"/>
          <w:u w:val="single"/>
        </w:rPr>
        <w:t>Expenses</w:t>
      </w:r>
    </w:p>
    <w:p w14:paraId="49081DF7" w14:textId="77777777"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 xml:space="preserve">Table 2 has three (3) columns. </w:t>
      </w:r>
    </w:p>
    <w:p w14:paraId="57726538" w14:textId="6118D749"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 xml:space="preserve">In Column 1, enter the Reported Expenses. </w:t>
      </w:r>
      <w:r w:rsidR="00E43803">
        <w:rPr>
          <w:rFonts w:asciiTheme="minorHAnsi" w:hAnsiTheme="minorHAnsi"/>
          <w:b/>
          <w:color w:val="548DD4" w:themeColor="text2" w:themeTint="99"/>
          <w:sz w:val="18"/>
          <w:szCs w:val="18"/>
        </w:rPr>
        <w:t>These are your gross expenses.</w:t>
      </w:r>
    </w:p>
    <w:p w14:paraId="5AA2030A" w14:textId="0731B606" w:rsidR="00715838" w:rsidRPr="00D23621" w:rsidRDefault="00715838" w:rsidP="00715838">
      <w:pPr>
        <w:pStyle w:val="BalloonText"/>
        <w:numPr>
          <w:ilvl w:val="0"/>
          <w:numId w:val="36"/>
        </w:numPr>
        <w:rPr>
          <w:rFonts w:asciiTheme="minorHAnsi" w:hAnsiTheme="minorHAnsi"/>
          <w:b/>
          <w:color w:val="548DD4" w:themeColor="text2" w:themeTint="99"/>
          <w:sz w:val="18"/>
          <w:szCs w:val="18"/>
        </w:rPr>
      </w:pPr>
      <w:r w:rsidRPr="00D23621">
        <w:rPr>
          <w:rFonts w:asciiTheme="minorHAnsi" w:hAnsiTheme="minorHAnsi"/>
          <w:b/>
          <w:color w:val="548DD4" w:themeColor="text2" w:themeTint="99"/>
          <w:sz w:val="18"/>
          <w:szCs w:val="18"/>
        </w:rPr>
        <w:t>In Column 2, enter</w:t>
      </w:r>
      <w:r w:rsidR="00E43803">
        <w:rPr>
          <w:rFonts w:asciiTheme="minorHAnsi" w:hAnsiTheme="minorHAnsi"/>
          <w:b/>
          <w:color w:val="548DD4" w:themeColor="text2" w:themeTint="99"/>
          <w:sz w:val="18"/>
          <w:szCs w:val="18"/>
        </w:rPr>
        <w:t xml:space="preserve"> any amount of the reported expense related to non-nursing or residential care facility operations or other non-allowable amount </w:t>
      </w:r>
      <w:r w:rsidRPr="00D23621">
        <w:rPr>
          <w:rFonts w:asciiTheme="minorHAnsi" w:hAnsiTheme="minorHAnsi"/>
          <w:b/>
          <w:color w:val="548DD4" w:themeColor="text2" w:themeTint="99"/>
          <w:sz w:val="18"/>
          <w:szCs w:val="18"/>
        </w:rPr>
        <w:t xml:space="preserve"> the Non-Allowable Expenses and Add-Backs. </w:t>
      </w:r>
    </w:p>
    <w:p w14:paraId="145B6D7A" w14:textId="77777777" w:rsidR="00715838" w:rsidRPr="00D23621" w:rsidRDefault="00715838" w:rsidP="00715838">
      <w:pPr>
        <w:pStyle w:val="ListParagraph"/>
        <w:numPr>
          <w:ilvl w:val="0"/>
          <w:numId w:val="36"/>
        </w:numPr>
        <w:rPr>
          <w:b/>
          <w:color w:val="548DD4" w:themeColor="text2" w:themeTint="99"/>
          <w:sz w:val="20"/>
          <w:szCs w:val="20"/>
        </w:rPr>
      </w:pPr>
      <w:r w:rsidRPr="00D23621">
        <w:rPr>
          <w:b/>
          <w:color w:val="548DD4" w:themeColor="text2" w:themeTint="99"/>
          <w:sz w:val="18"/>
          <w:szCs w:val="18"/>
        </w:rPr>
        <w:t>Column 3 is a computation of Column 1 less Column 2.</w:t>
      </w:r>
    </w:p>
    <w:p w14:paraId="1283A8CE" w14:textId="77777777" w:rsidR="00715838" w:rsidRPr="00D23621" w:rsidRDefault="00715838" w:rsidP="00715838">
      <w:pPr>
        <w:pStyle w:val="ListParagraph"/>
        <w:numPr>
          <w:ilvl w:val="0"/>
          <w:numId w:val="36"/>
        </w:numPr>
        <w:rPr>
          <w:b/>
          <w:color w:val="548DD4" w:themeColor="text2" w:themeTint="99"/>
          <w:sz w:val="20"/>
          <w:szCs w:val="20"/>
        </w:rPr>
      </w:pPr>
      <w:r w:rsidRPr="00D23621">
        <w:rPr>
          <w:b/>
          <w:color w:val="548DD4" w:themeColor="text2" w:themeTint="99"/>
          <w:sz w:val="18"/>
          <w:szCs w:val="18"/>
        </w:rPr>
        <w:t>Other Fixed Expenses, Other Operating Expenses, and Utilities &amp; Plant Operations Expenses require user to enter the description and amounts in separate dynamic tables.</w:t>
      </w:r>
    </w:p>
    <w:p w14:paraId="5FEFA540" w14:textId="77777777" w:rsidR="00715838" w:rsidRPr="00D23621" w:rsidRDefault="00715838" w:rsidP="00715838">
      <w:pPr>
        <w:pStyle w:val="ListParagraph"/>
        <w:numPr>
          <w:ilvl w:val="0"/>
          <w:numId w:val="36"/>
        </w:numPr>
        <w:rPr>
          <w:b/>
          <w:color w:val="548DD4" w:themeColor="text2" w:themeTint="99"/>
          <w:sz w:val="20"/>
          <w:szCs w:val="20"/>
        </w:rPr>
      </w:pPr>
      <w:r w:rsidRPr="00D23621">
        <w:rPr>
          <w:b/>
          <w:color w:val="548DD4" w:themeColor="text2" w:themeTint="99"/>
          <w:sz w:val="18"/>
          <w:szCs w:val="18"/>
        </w:rPr>
        <w:t>REA-CR refers to HCF-2, Realty Company Cost Report.</w:t>
      </w:r>
    </w:p>
    <w:tbl>
      <w:tblPr>
        <w:tblStyle w:val="PlainTable4"/>
        <w:tblW w:w="10406" w:type="dxa"/>
        <w:tblLook w:val="04A0" w:firstRow="1" w:lastRow="0" w:firstColumn="1" w:lastColumn="0" w:noHBand="0" w:noVBand="1"/>
      </w:tblPr>
      <w:tblGrid>
        <w:gridCol w:w="702"/>
        <w:gridCol w:w="2358"/>
        <w:gridCol w:w="1440"/>
        <w:gridCol w:w="5906"/>
      </w:tblGrid>
      <w:tr w:rsidR="00715838" w:rsidRPr="00BA15CF" w14:paraId="2032B969" w14:textId="77777777" w:rsidTr="00BA15CF">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702" w:type="dxa"/>
            <w:noWrap/>
            <w:hideMark/>
          </w:tcPr>
          <w:p w14:paraId="07A36DDB"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Line #</w:t>
            </w:r>
          </w:p>
        </w:tc>
        <w:tc>
          <w:tcPr>
            <w:tcW w:w="2358" w:type="dxa"/>
            <w:hideMark/>
          </w:tcPr>
          <w:p w14:paraId="23BA29BA" w14:textId="77777777" w:rsidR="00715838" w:rsidRPr="00BA15CF"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Line Description</w:t>
            </w:r>
          </w:p>
        </w:tc>
        <w:tc>
          <w:tcPr>
            <w:tcW w:w="1440" w:type="dxa"/>
            <w:noWrap/>
            <w:hideMark/>
          </w:tcPr>
          <w:p w14:paraId="37DF7CC4" w14:textId="77777777" w:rsidR="00715838" w:rsidRPr="00BA15CF"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hyperlink r:id="rId47" w:anchor="RANGE!A1" w:history="1">
              <w:r w:rsidR="00715838" w:rsidRPr="00BA15CF">
                <w:rPr>
                  <w:rStyle w:val="Hyperlink"/>
                  <w:rFonts w:ascii="Calibri" w:eastAsia="Times New Roman" w:hAnsi="Calibri" w:cs="Calibri"/>
                  <w:color w:val="000000"/>
                  <w:sz w:val="18"/>
                  <w:szCs w:val="18"/>
                  <w:u w:val="none"/>
                </w:rPr>
                <w:t>Usage</w:t>
              </w:r>
            </w:hyperlink>
          </w:p>
        </w:tc>
        <w:tc>
          <w:tcPr>
            <w:tcW w:w="5906" w:type="dxa"/>
            <w:hideMark/>
          </w:tcPr>
          <w:p w14:paraId="13C24DE3" w14:textId="52CF1A5D" w:rsidR="00715838" w:rsidRPr="00BA15CF" w:rsidRDefault="00BA15CF" w:rsidP="00BA15C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color w:val="000000"/>
                <w:sz w:val="18"/>
                <w:szCs w:val="18"/>
              </w:rPr>
              <w:t>Instructions</w:t>
            </w:r>
          </w:p>
        </w:tc>
      </w:tr>
      <w:tr w:rsidR="00715838" w:rsidRPr="00BA15CF" w14:paraId="502F286A"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54FFB09C"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2.1</w:t>
            </w:r>
          </w:p>
        </w:tc>
        <w:tc>
          <w:tcPr>
            <w:tcW w:w="2358" w:type="dxa"/>
            <w:hideMark/>
          </w:tcPr>
          <w:p w14:paraId="702724BD"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Building</w:t>
            </w:r>
          </w:p>
        </w:tc>
        <w:tc>
          <w:tcPr>
            <w:tcW w:w="1440" w:type="dxa"/>
            <w:noWrap/>
            <w:hideMark/>
          </w:tcPr>
          <w:p w14:paraId="28B95F3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A86CB39" w14:textId="0AC16400"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building depreciation expense.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w:t>
            </w:r>
            <w:r>
              <w:rPr>
                <w:rFonts w:ascii="Calibri" w:eastAsia="Times New Roman" w:hAnsi="Calibri" w:cs="Calibri"/>
                <w:bCs/>
                <w:color w:val="000000"/>
                <w:sz w:val="18"/>
                <w:szCs w:val="18"/>
              </w:rPr>
              <w:t>not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p>
        </w:tc>
      </w:tr>
      <w:tr w:rsidR="00715838" w:rsidRPr="00BA15CF" w14:paraId="4E39AA88"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C2E5B2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2.2</w:t>
            </w:r>
          </w:p>
        </w:tc>
        <w:tc>
          <w:tcPr>
            <w:tcW w:w="2358" w:type="dxa"/>
            <w:hideMark/>
          </w:tcPr>
          <w:p w14:paraId="596AB4B0"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Improvements</w:t>
            </w:r>
          </w:p>
        </w:tc>
        <w:tc>
          <w:tcPr>
            <w:tcW w:w="1440" w:type="dxa"/>
            <w:noWrap/>
            <w:hideMark/>
          </w:tcPr>
          <w:p w14:paraId="6DA2AA83"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147456FB" w14:textId="322C4679"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improvements.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cannot be</w:t>
            </w:r>
            <w:r>
              <w:rPr>
                <w:rFonts w:ascii="Calibri" w:eastAsia="Times New Roman" w:hAnsi="Calibri" w:cs="Calibri"/>
                <w:bCs/>
                <w:color w:val="000000"/>
                <w:sz w:val="18"/>
                <w:szCs w:val="18"/>
              </w:rPr>
              <w:t xml:space="preserve"> claimed.</w:t>
            </w:r>
          </w:p>
        </w:tc>
      </w:tr>
      <w:tr w:rsidR="00715838" w:rsidRPr="00BA15CF" w14:paraId="21E05CA9"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00AF6"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2.3</w:t>
            </w:r>
          </w:p>
        </w:tc>
        <w:tc>
          <w:tcPr>
            <w:tcW w:w="2358" w:type="dxa"/>
            <w:hideMark/>
          </w:tcPr>
          <w:p w14:paraId="3AC133E4"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Equipment</w:t>
            </w:r>
          </w:p>
        </w:tc>
        <w:tc>
          <w:tcPr>
            <w:tcW w:w="1440" w:type="dxa"/>
            <w:noWrap/>
            <w:hideMark/>
          </w:tcPr>
          <w:p w14:paraId="20F09855"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4910BAF0" w14:textId="42EAE7EC"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equipment.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EA16F5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74F8035"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2.4</w:t>
            </w:r>
          </w:p>
        </w:tc>
        <w:tc>
          <w:tcPr>
            <w:tcW w:w="2358" w:type="dxa"/>
            <w:hideMark/>
          </w:tcPr>
          <w:p w14:paraId="7FF64FA9" w14:textId="77777777" w:rsidR="00715838" w:rsidRPr="00BA15CF"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Depreciation: Software/Limited Life Assets</w:t>
            </w:r>
          </w:p>
        </w:tc>
        <w:tc>
          <w:tcPr>
            <w:tcW w:w="1440" w:type="dxa"/>
            <w:noWrap/>
            <w:hideMark/>
          </w:tcPr>
          <w:p w14:paraId="275B0181" w14:textId="77777777" w:rsidR="00715838" w:rsidRPr="00BA15CF"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XXX.XX%</w:t>
            </w:r>
          </w:p>
        </w:tc>
        <w:tc>
          <w:tcPr>
            <w:tcW w:w="5906" w:type="dxa"/>
            <w:hideMark/>
          </w:tcPr>
          <w:p w14:paraId="6955761F" w14:textId="6CB80145" w:rsidR="00715838"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sz w:val="18"/>
                <w:szCs w:val="18"/>
              </w:rPr>
              <w:t xml:space="preserve">Report depreciation expense on software and limited life assets. </w:t>
            </w:r>
            <w:r>
              <w:rPr>
                <w:rFonts w:ascii="Calibri" w:eastAsia="Times New Roman" w:hAnsi="Calibri" w:cs="Calibri"/>
                <w:bCs/>
                <w:color w:val="000000"/>
                <w:sz w:val="18"/>
                <w:szCs w:val="18"/>
              </w:rPr>
              <w:t xml:space="preserve">Disallow any amounts that </w:t>
            </w:r>
            <w:r w:rsidR="00556810">
              <w:rPr>
                <w:rFonts w:ascii="Calibri" w:eastAsia="Times New Roman" w:hAnsi="Calibri" w:cs="Calibri"/>
                <w:bCs/>
                <w:color w:val="000000"/>
                <w:sz w:val="18"/>
                <w:szCs w:val="18"/>
              </w:rPr>
              <w:t xml:space="preserve">cannot be </w:t>
            </w:r>
            <w:r>
              <w:rPr>
                <w:rFonts w:ascii="Calibri" w:eastAsia="Times New Roman" w:hAnsi="Calibri" w:cs="Calibri"/>
                <w:bCs/>
                <w:color w:val="000000"/>
                <w:sz w:val="18"/>
                <w:szCs w:val="18"/>
              </w:rPr>
              <w:t>claimed.</w:t>
            </w:r>
          </w:p>
        </w:tc>
      </w:tr>
      <w:tr w:rsidR="00715838" w:rsidRPr="00BA15CF" w14:paraId="03DBC05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623800B0"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t>2.5</w:t>
            </w:r>
          </w:p>
        </w:tc>
        <w:tc>
          <w:tcPr>
            <w:tcW w:w="2358" w:type="dxa"/>
            <w:hideMark/>
          </w:tcPr>
          <w:p w14:paraId="197F5BB9"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Nursing Facilities</w:t>
            </w:r>
          </w:p>
        </w:tc>
        <w:tc>
          <w:tcPr>
            <w:tcW w:w="1440" w:type="dxa"/>
            <w:noWrap/>
            <w:hideMark/>
          </w:tcPr>
          <w:p w14:paraId="45EE7E61"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69733597" w14:textId="45331F01" w:rsidR="00715838" w:rsidRPr="00BA15CF" w:rsidRDefault="00BA15CF" w:rsidP="00BA15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nursing facility fixed assets. Disallow any amounts </w:t>
            </w:r>
            <w:r w:rsidR="00556810">
              <w:rPr>
                <w:rFonts w:ascii="Calibri" w:eastAsia="Times New Roman" w:hAnsi="Calibri" w:cs="Calibri"/>
                <w:bCs/>
                <w:color w:val="000000"/>
                <w:sz w:val="18"/>
                <w:szCs w:val="18"/>
              </w:rPr>
              <w:t>that cannot</w:t>
            </w:r>
            <w:r>
              <w:rPr>
                <w:rFonts w:ascii="Calibri" w:eastAsia="Times New Roman" w:hAnsi="Calibri" w:cs="Calibri"/>
                <w:bCs/>
                <w:color w:val="000000"/>
                <w:sz w:val="18"/>
                <w:szCs w:val="18"/>
              </w:rPr>
              <w:t xml:space="preserve"> claimed.</w:t>
            </w:r>
            <w:r w:rsidR="00B30349">
              <w:rPr>
                <w:rFonts w:ascii="Calibri" w:eastAsia="Times New Roman" w:hAnsi="Calibri" w:cs="Calibri"/>
                <w:bCs/>
                <w:color w:val="000000"/>
                <w:sz w:val="18"/>
                <w:szCs w:val="18"/>
              </w:rPr>
              <w:t xml:space="preserve"> You cannot claim interest expense on related party loans or working capital loans. </w:t>
            </w:r>
            <w:r w:rsidR="001B6B9B">
              <w:rPr>
                <w:rFonts w:ascii="Calibri" w:eastAsia="Times New Roman" w:hAnsi="Calibri" w:cs="Calibri"/>
                <w:bCs/>
                <w:color w:val="000000"/>
                <w:sz w:val="18"/>
                <w:szCs w:val="18"/>
              </w:rPr>
              <w:t>Additionally, long-term interest can only be claimed to the extent that it supports the cost or purchase of the underlying fixed assets. Interest on long-term debt that was not used to finance or purchase the fixed assets of the facility cannot be claimed</w:t>
            </w:r>
            <w:r w:rsidR="00D804BC">
              <w:rPr>
                <w:rFonts w:ascii="Calibri" w:eastAsia="Times New Roman" w:hAnsi="Calibri" w:cs="Calibri"/>
                <w:bCs/>
                <w:color w:val="000000"/>
                <w:sz w:val="18"/>
                <w:szCs w:val="18"/>
              </w:rPr>
              <w:t>. You must make</w:t>
            </w:r>
            <w:r w:rsidR="001B6B9B">
              <w:rPr>
                <w:rFonts w:ascii="Calibri" w:eastAsia="Times New Roman" w:hAnsi="Calibri" w:cs="Calibri"/>
                <w:bCs/>
                <w:color w:val="000000"/>
                <w:sz w:val="18"/>
                <w:szCs w:val="18"/>
              </w:rPr>
              <w:t xml:space="preserve"> an adjustment in column 2 to disallow the interes</w:t>
            </w:r>
            <w:r w:rsidR="00D804BC">
              <w:rPr>
                <w:rFonts w:ascii="Calibri" w:eastAsia="Times New Roman" w:hAnsi="Calibri" w:cs="Calibri"/>
                <w:bCs/>
                <w:color w:val="000000"/>
                <w:sz w:val="18"/>
                <w:szCs w:val="18"/>
              </w:rPr>
              <w:t>t.</w:t>
            </w:r>
          </w:p>
        </w:tc>
      </w:tr>
      <w:tr w:rsidR="00BA15CF" w:rsidRPr="00BA15CF" w14:paraId="1B5FA512"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206EA552" w14:textId="77777777" w:rsidR="00BA15CF" w:rsidRPr="00BA15CF" w:rsidRDefault="00BA15CF" w:rsidP="00BA15CF">
            <w:pPr>
              <w:jc w:val="center"/>
              <w:rPr>
                <w:rFonts w:ascii="Calibri" w:eastAsia="Times New Roman" w:hAnsi="Calibri" w:cs="Calibri"/>
                <w:sz w:val="18"/>
                <w:szCs w:val="18"/>
              </w:rPr>
            </w:pPr>
            <w:r w:rsidRPr="00BA15CF">
              <w:rPr>
                <w:rFonts w:ascii="Calibri" w:eastAsia="Times New Roman" w:hAnsi="Calibri" w:cs="Calibri"/>
                <w:sz w:val="18"/>
                <w:szCs w:val="18"/>
              </w:rPr>
              <w:t>2.6</w:t>
            </w:r>
          </w:p>
        </w:tc>
        <w:tc>
          <w:tcPr>
            <w:tcW w:w="2358" w:type="dxa"/>
            <w:hideMark/>
          </w:tcPr>
          <w:p w14:paraId="4FC8FADA" w14:textId="77777777"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Long Term Interest: Residential Care Facilities</w:t>
            </w:r>
          </w:p>
        </w:tc>
        <w:tc>
          <w:tcPr>
            <w:tcW w:w="1440" w:type="dxa"/>
            <w:noWrap/>
            <w:hideMark/>
          </w:tcPr>
          <w:p w14:paraId="6C4C62A5" w14:textId="77777777" w:rsidR="00BA15CF" w:rsidRPr="00BA15CF" w:rsidRDefault="00BA15CF" w:rsidP="00BA15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497151E5" w14:textId="556891C5" w:rsidR="00BA15CF" w:rsidRPr="00BA15CF" w:rsidRDefault="00BA15CF" w:rsidP="00BA15C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long-term interest expense </w:t>
            </w:r>
            <w:r w:rsidR="00B30349">
              <w:rPr>
                <w:rFonts w:ascii="Calibri" w:eastAsia="Times New Roman" w:hAnsi="Calibri" w:cs="Calibri"/>
                <w:bCs/>
                <w:color w:val="000000"/>
                <w:sz w:val="18"/>
                <w:szCs w:val="18"/>
              </w:rPr>
              <w:t>supporting</w:t>
            </w:r>
            <w:r>
              <w:rPr>
                <w:rFonts w:ascii="Calibri" w:eastAsia="Times New Roman" w:hAnsi="Calibri" w:cs="Calibri"/>
                <w:bCs/>
                <w:color w:val="000000"/>
                <w:sz w:val="18"/>
                <w:szCs w:val="18"/>
              </w:rPr>
              <w:t xml:space="preserve"> residential care facility fixed assets. Disallow any amounts that </w:t>
            </w:r>
            <w:r w:rsidR="00556810">
              <w:rPr>
                <w:rFonts w:ascii="Calibri" w:eastAsia="Times New Roman" w:hAnsi="Calibri" w:cs="Calibri"/>
                <w:bCs/>
                <w:color w:val="000000"/>
                <w:sz w:val="18"/>
                <w:szCs w:val="18"/>
              </w:rPr>
              <w:t>cannot</w:t>
            </w:r>
            <w:r>
              <w:rPr>
                <w:rFonts w:ascii="Calibri" w:eastAsia="Times New Roman" w:hAnsi="Calibri" w:cs="Calibri"/>
                <w:bCs/>
                <w:color w:val="000000"/>
                <w:sz w:val="18"/>
                <w:szCs w:val="18"/>
              </w:rPr>
              <w:t xml:space="preserve"> be</w:t>
            </w:r>
            <w:r w:rsidR="00556810">
              <w:rPr>
                <w:rFonts w:ascii="Calibri" w:eastAsia="Times New Roman" w:hAnsi="Calibri" w:cs="Calibri"/>
                <w:bCs/>
                <w:color w:val="000000"/>
                <w:sz w:val="18"/>
                <w:szCs w:val="18"/>
              </w:rPr>
              <w:t xml:space="preserve"> </w:t>
            </w:r>
            <w:r>
              <w:rPr>
                <w:rFonts w:ascii="Calibri" w:eastAsia="Times New Roman" w:hAnsi="Calibri" w:cs="Calibri"/>
                <w:bCs/>
                <w:color w:val="000000"/>
                <w:sz w:val="18"/>
                <w:szCs w:val="18"/>
              </w:rPr>
              <w:t>claimed.</w:t>
            </w:r>
            <w:r w:rsidR="00B30349">
              <w:rPr>
                <w:rFonts w:ascii="Calibri" w:eastAsia="Times New Roman" w:hAnsi="Calibri" w:cs="Calibri"/>
                <w:bCs/>
                <w:color w:val="000000"/>
                <w:sz w:val="18"/>
                <w:szCs w:val="18"/>
              </w:rPr>
              <w:t xml:space="preserve"> You cannot claim interest expense on related party loans or working capital loans.</w:t>
            </w:r>
            <w:r w:rsidR="00D804BC">
              <w:rPr>
                <w:rFonts w:ascii="Calibri" w:eastAsia="Times New Roman" w:hAnsi="Calibri" w:cs="Calibri"/>
                <w:bCs/>
                <w:color w:val="000000"/>
                <w:sz w:val="18"/>
                <w:szCs w:val="18"/>
              </w:rPr>
              <w:t xml:space="preserve"> You cannot claim interest expense on related party loans or working capital loans. Additionally, long-term interest can only be claimed to the extent that it supports the cost or purchase of the underlying fixed assets. Interest on long-term debt that was not used to finance or purchase the fixed assets of the </w:t>
            </w:r>
            <w:r w:rsidR="00D804BC">
              <w:rPr>
                <w:rFonts w:ascii="Calibri" w:eastAsia="Times New Roman" w:hAnsi="Calibri" w:cs="Calibri"/>
                <w:bCs/>
                <w:color w:val="000000"/>
                <w:sz w:val="18"/>
                <w:szCs w:val="18"/>
              </w:rPr>
              <w:lastRenderedPageBreak/>
              <w:t>facility cannot be claimed. You must make an adjustment in column 2 to disallow the interest.</w:t>
            </w:r>
          </w:p>
        </w:tc>
      </w:tr>
      <w:tr w:rsidR="00715838" w:rsidRPr="00BA15CF" w14:paraId="7B78CDF2"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F4C6613" w14:textId="77777777" w:rsidR="00715838" w:rsidRPr="00BA15CF" w:rsidRDefault="00715838">
            <w:pPr>
              <w:jc w:val="center"/>
              <w:rPr>
                <w:rFonts w:ascii="Calibri" w:eastAsia="Times New Roman" w:hAnsi="Calibri" w:cs="Calibri"/>
                <w:sz w:val="18"/>
                <w:szCs w:val="18"/>
              </w:rPr>
            </w:pPr>
            <w:r w:rsidRPr="00BA15CF">
              <w:rPr>
                <w:rFonts w:ascii="Calibri" w:eastAsia="Times New Roman" w:hAnsi="Calibri" w:cs="Calibri"/>
                <w:sz w:val="18"/>
                <w:szCs w:val="18"/>
              </w:rPr>
              <w:lastRenderedPageBreak/>
              <w:t>2.7</w:t>
            </w:r>
          </w:p>
        </w:tc>
        <w:tc>
          <w:tcPr>
            <w:tcW w:w="2358" w:type="dxa"/>
            <w:hideMark/>
          </w:tcPr>
          <w:p w14:paraId="70F4CC21" w14:textId="77777777" w:rsidR="00715838" w:rsidRPr="00BA15CF"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Real Estate Taxes</w:t>
            </w:r>
          </w:p>
        </w:tc>
        <w:tc>
          <w:tcPr>
            <w:tcW w:w="1440" w:type="dxa"/>
            <w:noWrap/>
            <w:hideMark/>
          </w:tcPr>
          <w:p w14:paraId="7A47F709" w14:textId="77777777" w:rsidR="00715838" w:rsidRPr="00BA15CF"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5DD0796" w14:textId="3241C96F" w:rsidR="00715838" w:rsidRPr="00BA15CF" w:rsidRDefault="00556810" w:rsidP="00BA15C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real estate taxes related to nursing and residential care facilit</w:t>
            </w:r>
            <w:r w:rsidR="00E248DC">
              <w:rPr>
                <w:rFonts w:ascii="Calibri" w:eastAsia="Times New Roman" w:hAnsi="Calibri" w:cs="Calibri"/>
                <w:bCs/>
                <w:sz w:val="18"/>
                <w:szCs w:val="18"/>
              </w:rPr>
              <w:t>y land and building</w:t>
            </w:r>
            <w:r>
              <w:rPr>
                <w:rFonts w:ascii="Calibri" w:eastAsia="Times New Roman" w:hAnsi="Calibri" w:cs="Calibri"/>
                <w:bCs/>
                <w:sz w:val="18"/>
                <w:szCs w:val="18"/>
              </w:rPr>
              <w:t>. Disallow any amounts that cannot be claimed</w:t>
            </w:r>
            <w:r w:rsidR="00E248DC">
              <w:rPr>
                <w:rFonts w:ascii="Calibri" w:eastAsia="Times New Roman" w:hAnsi="Calibri" w:cs="Calibri"/>
                <w:bCs/>
                <w:sz w:val="18"/>
                <w:szCs w:val="18"/>
              </w:rPr>
              <w:t>.</w:t>
            </w:r>
          </w:p>
        </w:tc>
      </w:tr>
      <w:tr w:rsidR="00556810" w:rsidRPr="00BA15CF" w14:paraId="3AF720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6481AF8D"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2.8</w:t>
            </w:r>
          </w:p>
        </w:tc>
        <w:tc>
          <w:tcPr>
            <w:tcW w:w="2358" w:type="dxa"/>
            <w:hideMark/>
          </w:tcPr>
          <w:p w14:paraId="5E38B120"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Personal Property Taxes</w:t>
            </w:r>
          </w:p>
        </w:tc>
        <w:tc>
          <w:tcPr>
            <w:tcW w:w="1440" w:type="dxa"/>
            <w:noWrap/>
            <w:hideMark/>
          </w:tcPr>
          <w:p w14:paraId="3FF010F6"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77C77C43" w14:textId="18B820BD"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personal property taxes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4DDB5DF"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35B27274"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2.9</w:t>
            </w:r>
          </w:p>
        </w:tc>
        <w:tc>
          <w:tcPr>
            <w:tcW w:w="2358" w:type="dxa"/>
            <w:hideMark/>
          </w:tcPr>
          <w:p w14:paraId="19DD8A09"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MA Corp. Excise Tax Non-Income Portion</w:t>
            </w:r>
          </w:p>
        </w:tc>
        <w:tc>
          <w:tcPr>
            <w:tcW w:w="1440" w:type="dxa"/>
            <w:noWrap/>
            <w:hideMark/>
          </w:tcPr>
          <w:p w14:paraId="63053018" w14:textId="77777777"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5912E4BB" w14:textId="19A13F1B"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the non-income portion of MA corporate excise taxes related to nursing and residential care facili</w:t>
            </w:r>
            <w:r w:rsidR="00E248DC">
              <w:rPr>
                <w:rFonts w:ascii="Calibri" w:eastAsia="Times New Roman" w:hAnsi="Calibri" w:cs="Calibri"/>
                <w:bCs/>
                <w:sz w:val="18"/>
                <w:szCs w:val="18"/>
              </w:rPr>
              <w:t>ty operations</w:t>
            </w:r>
            <w:r>
              <w:rPr>
                <w:rFonts w:ascii="Calibri" w:eastAsia="Times New Roman" w:hAnsi="Calibri" w:cs="Calibri"/>
                <w:bCs/>
                <w:sz w:val="18"/>
                <w:szCs w:val="18"/>
              </w:rPr>
              <w:t>. Disallow any amounts that cannot be claimed.</w:t>
            </w:r>
          </w:p>
        </w:tc>
      </w:tr>
      <w:tr w:rsidR="00556810" w:rsidRPr="00BA15CF" w14:paraId="50641CB0" w14:textId="77777777" w:rsidTr="00BA15CF">
        <w:trPr>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089700FC"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2.10</w:t>
            </w:r>
          </w:p>
        </w:tc>
        <w:tc>
          <w:tcPr>
            <w:tcW w:w="2358" w:type="dxa"/>
            <w:hideMark/>
          </w:tcPr>
          <w:p w14:paraId="240D7646"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Insurance: Building, Building Improvements, Equipment</w:t>
            </w:r>
          </w:p>
        </w:tc>
        <w:tc>
          <w:tcPr>
            <w:tcW w:w="1440" w:type="dxa"/>
            <w:noWrap/>
            <w:hideMark/>
          </w:tcPr>
          <w:p w14:paraId="337F3425"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2004BAE" w14:textId="36ECA0A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building and equipment insurance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1E64B55F"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2BAD7AE8"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2.11</w:t>
            </w:r>
          </w:p>
        </w:tc>
        <w:tc>
          <w:tcPr>
            <w:tcW w:w="2358" w:type="dxa"/>
            <w:hideMark/>
          </w:tcPr>
          <w:p w14:paraId="3950F07F" w14:textId="77777777"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Fixed Expenses</w:t>
            </w:r>
          </w:p>
        </w:tc>
        <w:tc>
          <w:tcPr>
            <w:tcW w:w="1440" w:type="dxa"/>
            <w:noWrap/>
            <w:hideMark/>
          </w:tcPr>
          <w:p w14:paraId="71270649" w14:textId="77777777" w:rsidR="00556810" w:rsidRPr="00BA15CF" w:rsidRDefault="00556810" w:rsidP="0055681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012909AC" w14:textId="75F1246C" w:rsidR="00556810" w:rsidRPr="00BA15CF" w:rsidRDefault="00556810" w:rsidP="0055681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any other fixed asset expenses related to nursing and residential care facilit</w:t>
            </w:r>
            <w:r w:rsidR="00E248DC">
              <w:rPr>
                <w:rFonts w:ascii="Calibri" w:eastAsia="Times New Roman" w:hAnsi="Calibri" w:cs="Calibri"/>
                <w:bCs/>
                <w:sz w:val="18"/>
                <w:szCs w:val="18"/>
              </w:rPr>
              <w:t>y operations</w:t>
            </w:r>
            <w:r>
              <w:rPr>
                <w:rFonts w:ascii="Calibri" w:eastAsia="Times New Roman" w:hAnsi="Calibri" w:cs="Calibri"/>
                <w:bCs/>
                <w:sz w:val="18"/>
                <w:szCs w:val="18"/>
              </w:rPr>
              <w:t>. Disallow any amounts that cannot be claimed.</w:t>
            </w:r>
          </w:p>
        </w:tc>
      </w:tr>
      <w:tr w:rsidR="00556810" w:rsidRPr="00BA15CF" w14:paraId="453099E9"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88EC599" w14:textId="77777777" w:rsidR="00556810" w:rsidRPr="00BA15CF" w:rsidRDefault="00556810" w:rsidP="00556810">
            <w:pPr>
              <w:jc w:val="center"/>
              <w:rPr>
                <w:rFonts w:ascii="Calibri" w:eastAsia="Times New Roman" w:hAnsi="Calibri" w:cs="Calibri"/>
                <w:sz w:val="18"/>
                <w:szCs w:val="18"/>
              </w:rPr>
            </w:pPr>
            <w:r w:rsidRPr="00BA15CF">
              <w:rPr>
                <w:rFonts w:ascii="Calibri" w:eastAsia="Times New Roman" w:hAnsi="Calibri" w:cs="Calibri"/>
                <w:sz w:val="18"/>
                <w:szCs w:val="18"/>
              </w:rPr>
              <w:t>2.12</w:t>
            </w:r>
          </w:p>
        </w:tc>
        <w:tc>
          <w:tcPr>
            <w:tcW w:w="2358" w:type="dxa"/>
            <w:hideMark/>
          </w:tcPr>
          <w:p w14:paraId="383F3385" w14:textId="77777777" w:rsidR="00556810" w:rsidRPr="00BA15CF" w:rsidRDefault="00556810"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Other Operating Expenses</w:t>
            </w:r>
          </w:p>
        </w:tc>
        <w:tc>
          <w:tcPr>
            <w:tcW w:w="1440" w:type="dxa"/>
            <w:noWrap/>
            <w:hideMark/>
          </w:tcPr>
          <w:p w14:paraId="6BA84899" w14:textId="77777777" w:rsidR="00556810" w:rsidRPr="00BA15CF" w:rsidRDefault="00556810" w:rsidP="0055681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1F5FE7C" w14:textId="6232376D" w:rsidR="00556810" w:rsidRPr="00BA15CF" w:rsidRDefault="003F1DF4" w:rsidP="0055681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 xml:space="preserve">Using the dynamic table 4, report details of other operating expense </w:t>
            </w:r>
            <w:r w:rsidR="00556810">
              <w:rPr>
                <w:rFonts w:ascii="Calibri" w:eastAsia="Times New Roman" w:hAnsi="Calibri" w:cs="Calibri"/>
                <w:bCs/>
                <w:sz w:val="18"/>
                <w:szCs w:val="18"/>
              </w:rPr>
              <w:t>related to nursing and residential care facilit</w:t>
            </w:r>
            <w:r w:rsidR="00E248DC">
              <w:rPr>
                <w:rFonts w:ascii="Calibri" w:eastAsia="Times New Roman" w:hAnsi="Calibri" w:cs="Calibri"/>
                <w:bCs/>
                <w:sz w:val="18"/>
                <w:szCs w:val="18"/>
              </w:rPr>
              <w:t>y operations</w:t>
            </w:r>
            <w:r w:rsidR="00556810">
              <w:rPr>
                <w:rFonts w:ascii="Calibri" w:eastAsia="Times New Roman" w:hAnsi="Calibri" w:cs="Calibri"/>
                <w:bCs/>
                <w:sz w:val="18"/>
                <w:szCs w:val="18"/>
              </w:rPr>
              <w:t xml:space="preserve"> using the dynamic table 4. Disallow any amounts that cannot be claimed.</w:t>
            </w:r>
          </w:p>
        </w:tc>
      </w:tr>
      <w:tr w:rsidR="003F1DF4" w:rsidRPr="00BA15CF" w14:paraId="640F5299"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748D68B1"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2.13</w:t>
            </w:r>
          </w:p>
        </w:tc>
        <w:tc>
          <w:tcPr>
            <w:tcW w:w="2358" w:type="dxa"/>
            <w:hideMark/>
          </w:tcPr>
          <w:p w14:paraId="6FF641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Utilities &amp; Plant Operations Expenses</w:t>
            </w:r>
          </w:p>
        </w:tc>
        <w:tc>
          <w:tcPr>
            <w:tcW w:w="1440" w:type="dxa"/>
            <w:noWrap/>
            <w:hideMark/>
          </w:tcPr>
          <w:p w14:paraId="553A531D"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9935421" w14:textId="3846C221"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Using the dynamic table 5, report details of utilities and plant operating expenses related to nursing and residential care facilities using the dynamic table 4. Disallow any amounts that cannot be claimed</w:t>
            </w:r>
            <w:r w:rsidRPr="002B17D5">
              <w:rPr>
                <w:rFonts w:ascii="Calibri" w:eastAsia="Times New Roman" w:hAnsi="Calibri" w:cs="Calibri"/>
                <w:bCs/>
                <w:sz w:val="16"/>
                <w:szCs w:val="16"/>
              </w:rPr>
              <w:t>.</w:t>
            </w:r>
            <w:r w:rsidR="002B17D5" w:rsidRPr="002B17D5">
              <w:rPr>
                <w:rFonts w:ascii="Calibri" w:eastAsia="Times New Roman" w:hAnsi="Calibri" w:cs="Calibri"/>
                <w:bCs/>
                <w:sz w:val="16"/>
                <w:szCs w:val="16"/>
              </w:rPr>
              <w:t xml:space="preserve"> </w:t>
            </w:r>
          </w:p>
        </w:tc>
      </w:tr>
      <w:tr w:rsidR="003F1DF4" w:rsidRPr="00BA15CF" w14:paraId="4B0837CF"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3AE0A4E7"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2.14</w:t>
            </w:r>
          </w:p>
        </w:tc>
        <w:tc>
          <w:tcPr>
            <w:tcW w:w="2358" w:type="dxa"/>
            <w:hideMark/>
          </w:tcPr>
          <w:p w14:paraId="57230C48"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Working Capital</w:t>
            </w:r>
          </w:p>
        </w:tc>
        <w:tc>
          <w:tcPr>
            <w:tcW w:w="1440" w:type="dxa"/>
            <w:noWrap/>
            <w:hideMark/>
          </w:tcPr>
          <w:p w14:paraId="769B023D" w14:textId="77777777"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33B1E76E" w14:textId="3C298EBF"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working capital related to nursing and residential care facilities. Disallow any amounts that cannot be claimed.</w:t>
            </w:r>
            <w:r w:rsidR="00B46B57" w:rsidRPr="002B17D5">
              <w:rPr>
                <w:rFonts w:ascii="Calibri" w:eastAsia="Times New Roman" w:hAnsi="Calibri" w:cs="Calibri"/>
                <w:color w:val="000000"/>
                <w:sz w:val="18"/>
                <w:szCs w:val="18"/>
              </w:rPr>
              <w:t xml:space="preserve"> Interest on non-related party loans that support the underlying fixed assets is limited to 3% over the federal hospital insurance trust </w:t>
            </w:r>
            <w:r w:rsidR="00B46B57">
              <w:rPr>
                <w:rFonts w:ascii="Calibri" w:eastAsia="Times New Roman" w:hAnsi="Calibri" w:cs="Calibri"/>
                <w:color w:val="000000"/>
                <w:sz w:val="18"/>
                <w:szCs w:val="18"/>
              </w:rPr>
              <w:t xml:space="preserve">(FHIT) </w:t>
            </w:r>
            <w:r w:rsidR="00B46B57" w:rsidRPr="002B17D5">
              <w:rPr>
                <w:rFonts w:ascii="Calibri" w:eastAsia="Times New Roman" w:hAnsi="Calibri" w:cs="Calibri"/>
                <w:color w:val="000000"/>
                <w:sz w:val="18"/>
                <w:szCs w:val="18"/>
              </w:rPr>
              <w:t xml:space="preserve">fund rate. In </w:t>
            </w:r>
            <w:r w:rsidR="00B46B57">
              <w:rPr>
                <w:rFonts w:ascii="Calibri" w:eastAsia="Times New Roman" w:hAnsi="Calibri" w:cs="Calibri"/>
                <w:color w:val="000000"/>
                <w:sz w:val="18"/>
                <w:szCs w:val="18"/>
              </w:rPr>
              <w:t>3</w:t>
            </w:r>
            <w:r w:rsidR="00B46B57" w:rsidRPr="00F54C68">
              <w:rPr>
                <w:rFonts w:ascii="Calibri" w:eastAsia="Times New Roman" w:hAnsi="Calibri" w:cs="Calibri"/>
                <w:color w:val="000000"/>
                <w:sz w:val="18"/>
                <w:szCs w:val="18"/>
                <w:vertAlign w:val="superscript"/>
              </w:rPr>
              <w:t>rd</w:t>
            </w:r>
            <w:r w:rsidR="00B46B57">
              <w:rPr>
                <w:rFonts w:ascii="Calibri" w:eastAsia="Times New Roman" w:hAnsi="Calibri" w:cs="Calibri"/>
                <w:color w:val="000000"/>
                <w:sz w:val="18"/>
                <w:szCs w:val="18"/>
              </w:rPr>
              <w:t xml:space="preserve"> quarter </w:t>
            </w:r>
            <w:r w:rsidR="00B46B57" w:rsidRPr="002B17D5">
              <w:rPr>
                <w:rFonts w:ascii="Calibri" w:eastAsia="Times New Roman" w:hAnsi="Calibri" w:cs="Calibri"/>
                <w:color w:val="000000"/>
                <w:sz w:val="18"/>
                <w:szCs w:val="18"/>
              </w:rPr>
              <w:t xml:space="preserve">2021, that rate was 1.50%. Any interest expense over 4.50% is not an allowable expense and must be reported as </w:t>
            </w:r>
            <w:r w:rsidR="00B46B57">
              <w:rPr>
                <w:rFonts w:ascii="Calibri" w:eastAsia="Times New Roman" w:hAnsi="Calibri" w:cs="Calibri"/>
                <w:color w:val="000000"/>
                <w:sz w:val="18"/>
                <w:szCs w:val="18"/>
              </w:rPr>
              <w:t xml:space="preserve">a </w:t>
            </w:r>
            <w:r w:rsidR="00B46B57" w:rsidRPr="002B17D5">
              <w:rPr>
                <w:rFonts w:ascii="Calibri" w:eastAsia="Times New Roman" w:hAnsi="Calibri" w:cs="Calibri"/>
                <w:color w:val="000000"/>
                <w:sz w:val="18"/>
                <w:szCs w:val="18"/>
              </w:rPr>
              <w:t>disallowed expense in the Income Statement.</w:t>
            </w:r>
          </w:p>
        </w:tc>
      </w:tr>
      <w:tr w:rsidR="003F1DF4" w:rsidRPr="00BA15CF" w14:paraId="0BFD2FA8" w14:textId="77777777" w:rsidTr="00BA15CF">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02" w:type="dxa"/>
            <w:noWrap/>
            <w:hideMark/>
          </w:tcPr>
          <w:p w14:paraId="1551D9AB"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2.15</w:t>
            </w:r>
          </w:p>
        </w:tc>
        <w:tc>
          <w:tcPr>
            <w:tcW w:w="2358" w:type="dxa"/>
            <w:hideMark/>
          </w:tcPr>
          <w:p w14:paraId="001823F5"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Interest on Late Payments, Penalties</w:t>
            </w:r>
          </w:p>
        </w:tc>
        <w:tc>
          <w:tcPr>
            <w:tcW w:w="1440" w:type="dxa"/>
            <w:noWrap/>
            <w:hideMark/>
          </w:tcPr>
          <w:p w14:paraId="39280F46"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50DEBCC8" w14:textId="761EDDA3"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interested on late payments and penalties related to nursing and residential care facilities. Disallow any amounts that cannot be claimed.</w:t>
            </w:r>
          </w:p>
        </w:tc>
      </w:tr>
      <w:tr w:rsidR="003F1DF4" w:rsidRPr="00BA15CF" w14:paraId="15E52E07" w14:textId="77777777" w:rsidTr="00BA15CF">
        <w:trPr>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0B1A0232"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2.16</w:t>
            </w:r>
          </w:p>
        </w:tc>
        <w:tc>
          <w:tcPr>
            <w:tcW w:w="2358" w:type="dxa"/>
            <w:hideMark/>
          </w:tcPr>
          <w:p w14:paraId="7FD2FA8C" w14:textId="77777777"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Recoverable Fixed Income</w:t>
            </w:r>
          </w:p>
        </w:tc>
        <w:tc>
          <w:tcPr>
            <w:tcW w:w="1440" w:type="dxa"/>
            <w:noWrap/>
            <w:hideMark/>
          </w:tcPr>
          <w:p w14:paraId="5BE2CA83" w14:textId="77777777" w:rsidR="003F1DF4" w:rsidRPr="00BA15CF" w:rsidRDefault="003F1DF4" w:rsidP="003F1D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267FF4F5" w14:textId="14534876" w:rsidR="003F1DF4" w:rsidRPr="00BA15CF" w:rsidRDefault="003F1DF4" w:rsidP="003F1DF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sz w:val="18"/>
                <w:szCs w:val="18"/>
              </w:rPr>
              <w:t>Report recoverable fixed asset income related to nursing and residential care facilities. Disallow any amounts that cannot be claimed.</w:t>
            </w:r>
          </w:p>
        </w:tc>
      </w:tr>
      <w:tr w:rsidR="003F1DF4" w:rsidRPr="00BA15CF" w14:paraId="7BD2B87C" w14:textId="77777777" w:rsidTr="00BA15C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02" w:type="dxa"/>
            <w:noWrap/>
            <w:hideMark/>
          </w:tcPr>
          <w:p w14:paraId="14237FEA" w14:textId="77777777" w:rsidR="003F1DF4" w:rsidRPr="00BA15CF" w:rsidRDefault="003F1DF4" w:rsidP="003F1DF4">
            <w:pPr>
              <w:jc w:val="center"/>
              <w:rPr>
                <w:rFonts w:ascii="Calibri" w:eastAsia="Times New Roman" w:hAnsi="Calibri" w:cs="Calibri"/>
                <w:sz w:val="18"/>
                <w:szCs w:val="18"/>
              </w:rPr>
            </w:pPr>
            <w:r w:rsidRPr="00BA15CF">
              <w:rPr>
                <w:rFonts w:ascii="Calibri" w:eastAsia="Times New Roman" w:hAnsi="Calibri" w:cs="Calibri"/>
                <w:sz w:val="18"/>
                <w:szCs w:val="18"/>
              </w:rPr>
              <w:t>200</w:t>
            </w:r>
          </w:p>
        </w:tc>
        <w:tc>
          <w:tcPr>
            <w:tcW w:w="2358" w:type="dxa"/>
            <w:hideMark/>
          </w:tcPr>
          <w:p w14:paraId="30EEDE6B"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Total Reported REA-CR Expenses</w:t>
            </w:r>
          </w:p>
        </w:tc>
        <w:tc>
          <w:tcPr>
            <w:tcW w:w="1440" w:type="dxa"/>
            <w:noWrap/>
            <w:hideMark/>
          </w:tcPr>
          <w:p w14:paraId="56D7815E" w14:textId="77777777" w:rsidR="003F1DF4" w:rsidRPr="00BA15CF" w:rsidRDefault="003F1DF4" w:rsidP="003F1D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BA15CF">
              <w:rPr>
                <w:rFonts w:ascii="Calibri" w:eastAsia="Times New Roman" w:hAnsi="Calibri" w:cs="Calibri"/>
                <w:sz w:val="18"/>
                <w:szCs w:val="18"/>
              </w:rPr>
              <w:t>(X,XXX) OR XX, XXX</w:t>
            </w:r>
          </w:p>
        </w:tc>
        <w:tc>
          <w:tcPr>
            <w:tcW w:w="5906" w:type="dxa"/>
            <w:hideMark/>
          </w:tcPr>
          <w:p w14:paraId="248ACC77" w14:textId="77777777" w:rsidR="003F1DF4" w:rsidRPr="00BA15CF" w:rsidRDefault="003F1DF4" w:rsidP="003F1DF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8"/>
                <w:szCs w:val="18"/>
              </w:rPr>
            </w:pPr>
            <w:r w:rsidRPr="00BA15CF">
              <w:rPr>
                <w:rFonts w:ascii="Calibri" w:eastAsia="Times New Roman" w:hAnsi="Calibri" w:cs="Calibri"/>
                <w:bCs/>
                <w:color w:val="000000"/>
                <w:sz w:val="18"/>
                <w:szCs w:val="18"/>
              </w:rPr>
              <w:t>No Entry; Calculated Total</w:t>
            </w:r>
          </w:p>
        </w:tc>
      </w:tr>
    </w:tbl>
    <w:p w14:paraId="3679B346" w14:textId="57F8607E" w:rsidR="00715838" w:rsidRDefault="00715838" w:rsidP="00715838">
      <w:pPr>
        <w:rPr>
          <w:b/>
          <w:color w:val="4BACC6" w:themeColor="accent5"/>
          <w:u w:val="single"/>
        </w:rPr>
      </w:pPr>
    </w:p>
    <w:p w14:paraId="131C86AB" w14:textId="3B8544AA" w:rsidR="00715838" w:rsidRPr="00E248DC" w:rsidRDefault="00715838" w:rsidP="00E248DC">
      <w:pPr>
        <w:pStyle w:val="Heading2"/>
      </w:pPr>
      <w:bookmarkStart w:id="42" w:name="_Toc43388287"/>
      <w:bookmarkStart w:id="43" w:name="_Toc97632529"/>
      <w:r>
        <w:t>Schedule 3: Allowable Fixed Assets and Expenses</w:t>
      </w:r>
      <w:bookmarkEnd w:id="42"/>
      <w:bookmarkEnd w:id="43"/>
    </w:p>
    <w:p w14:paraId="31EBE54F" w14:textId="380CA345" w:rsidR="00715838" w:rsidRDefault="00715838" w:rsidP="00715838">
      <w:p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spacing w:after="0" w:line="240" w:lineRule="auto"/>
        <w:ind w:left="360"/>
        <w:jc w:val="both"/>
        <w:rPr>
          <w:i/>
          <w:spacing w:val="-3"/>
        </w:rPr>
      </w:pPr>
    </w:p>
    <w:p w14:paraId="41C8CEA8" w14:textId="77777777" w:rsidR="00715838" w:rsidRDefault="00715838" w:rsidP="00715838">
      <w:pPr>
        <w:rPr>
          <w:b/>
          <w:color w:val="548DD4" w:themeColor="text2" w:themeTint="99"/>
          <w:sz w:val="24"/>
          <w:szCs w:val="24"/>
          <w:u w:val="single"/>
        </w:rPr>
      </w:pPr>
      <w:r>
        <w:rPr>
          <w:b/>
          <w:color w:val="548DD4" w:themeColor="text2" w:themeTint="99"/>
          <w:sz w:val="24"/>
          <w:szCs w:val="24"/>
        </w:rPr>
        <w:t xml:space="preserve">Schedule 3 - Table 1: </w:t>
      </w:r>
      <w:r>
        <w:rPr>
          <w:b/>
          <w:color w:val="548DD4" w:themeColor="text2" w:themeTint="99"/>
          <w:sz w:val="24"/>
          <w:szCs w:val="24"/>
          <w:u w:val="single"/>
        </w:rPr>
        <w:t>Allowable Fixed Assets and Expenses</w:t>
      </w:r>
    </w:p>
    <w:p w14:paraId="1A9C6D82" w14:textId="2D3663F0" w:rsidR="00B5553B" w:rsidRDefault="00935879"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20"/>
          <w:szCs w:val="24"/>
        </w:rPr>
      </w:pPr>
      <w:r>
        <w:rPr>
          <w:rFonts w:asciiTheme="minorHAnsi" w:hAnsiTheme="minorHAnsi"/>
          <w:b/>
          <w:color w:val="548DD4" w:themeColor="text2" w:themeTint="99"/>
          <w:spacing w:val="-3"/>
          <w:sz w:val="20"/>
          <w:szCs w:val="24"/>
        </w:rPr>
        <w:t>Beginning October 1, 2021, the 101 CMR 206.00 regulations were revised to allow for recognition of allowable fixed assets at their historical fixed costs versus the prior method. You are to report</w:t>
      </w:r>
      <w:r w:rsidR="00B5553B">
        <w:rPr>
          <w:rFonts w:asciiTheme="minorHAnsi" w:hAnsiTheme="minorHAnsi"/>
          <w:b/>
          <w:color w:val="548DD4" w:themeColor="text2" w:themeTint="99"/>
          <w:spacing w:val="-3"/>
          <w:sz w:val="20"/>
          <w:szCs w:val="24"/>
        </w:rPr>
        <w:t xml:space="preserve"> claimed fixed assets </w:t>
      </w:r>
      <w:r w:rsidR="00AB150A">
        <w:rPr>
          <w:rFonts w:asciiTheme="minorHAnsi" w:hAnsiTheme="minorHAnsi"/>
          <w:b/>
          <w:color w:val="548DD4" w:themeColor="text2" w:themeTint="99"/>
          <w:spacing w:val="-3"/>
          <w:sz w:val="20"/>
          <w:szCs w:val="24"/>
        </w:rPr>
        <w:t>using a historical cost method of accounting in accordance with</w:t>
      </w:r>
      <w:r w:rsidR="00B5553B">
        <w:rPr>
          <w:rFonts w:asciiTheme="minorHAnsi" w:hAnsiTheme="minorHAnsi"/>
          <w:b/>
          <w:color w:val="548DD4" w:themeColor="text2" w:themeTint="99"/>
          <w:spacing w:val="-3"/>
          <w:sz w:val="20"/>
          <w:szCs w:val="24"/>
        </w:rPr>
        <w:t xml:space="preserve"> generally accepted accounting principles (GAAP) to ensure proper determination of your capital reimbursement. </w:t>
      </w:r>
      <w:r w:rsidR="00AB150A">
        <w:rPr>
          <w:rFonts w:asciiTheme="minorHAnsi" w:hAnsiTheme="minorHAnsi"/>
          <w:b/>
          <w:color w:val="548DD4" w:themeColor="text2" w:themeTint="99"/>
          <w:spacing w:val="-3"/>
          <w:sz w:val="20"/>
          <w:szCs w:val="24"/>
        </w:rPr>
        <w:t xml:space="preserve">For further information, consult the 101 CMR 206.00 regulations and the SNF-CR Technical Instructions and User Guide. </w:t>
      </w:r>
      <w:r w:rsidR="00B67D1D">
        <w:rPr>
          <w:rFonts w:asciiTheme="minorHAnsi" w:hAnsiTheme="minorHAnsi"/>
          <w:b/>
          <w:color w:val="548DD4" w:themeColor="text2" w:themeTint="99"/>
          <w:spacing w:val="-3"/>
          <w:sz w:val="20"/>
          <w:szCs w:val="24"/>
        </w:rPr>
        <w:t xml:space="preserve">The SNF-CR </w:t>
      </w:r>
      <w:r>
        <w:rPr>
          <w:rFonts w:asciiTheme="minorHAnsi" w:hAnsiTheme="minorHAnsi"/>
          <w:b/>
          <w:color w:val="548DD4" w:themeColor="text2" w:themeTint="99"/>
          <w:spacing w:val="-3"/>
          <w:sz w:val="20"/>
          <w:szCs w:val="24"/>
        </w:rPr>
        <w:t xml:space="preserve">Technical </w:t>
      </w:r>
      <w:r w:rsidR="00B67D1D">
        <w:rPr>
          <w:rFonts w:asciiTheme="minorHAnsi" w:hAnsiTheme="minorHAnsi"/>
          <w:b/>
          <w:color w:val="548DD4" w:themeColor="text2" w:themeTint="99"/>
          <w:spacing w:val="-3"/>
          <w:sz w:val="20"/>
          <w:szCs w:val="24"/>
        </w:rPr>
        <w:t xml:space="preserve">Instructions </w:t>
      </w:r>
      <w:r>
        <w:rPr>
          <w:rFonts w:asciiTheme="minorHAnsi" w:hAnsiTheme="minorHAnsi"/>
          <w:b/>
          <w:color w:val="548DD4" w:themeColor="text2" w:themeTint="99"/>
          <w:spacing w:val="-3"/>
          <w:sz w:val="20"/>
          <w:szCs w:val="24"/>
        </w:rPr>
        <w:t xml:space="preserve">and User Guide </w:t>
      </w:r>
      <w:r w:rsidR="00B67D1D">
        <w:rPr>
          <w:rFonts w:asciiTheme="minorHAnsi" w:hAnsiTheme="minorHAnsi"/>
          <w:b/>
          <w:color w:val="548DD4" w:themeColor="text2" w:themeTint="99"/>
          <w:spacing w:val="-3"/>
          <w:sz w:val="20"/>
          <w:szCs w:val="24"/>
        </w:rPr>
        <w:t>include</w:t>
      </w:r>
      <w:r>
        <w:rPr>
          <w:rFonts w:asciiTheme="minorHAnsi" w:hAnsiTheme="minorHAnsi"/>
          <w:b/>
          <w:color w:val="548DD4" w:themeColor="text2" w:themeTint="99"/>
          <w:spacing w:val="-3"/>
          <w:sz w:val="20"/>
          <w:szCs w:val="24"/>
        </w:rPr>
        <w:t>s</w:t>
      </w:r>
      <w:r w:rsidR="00B67D1D">
        <w:rPr>
          <w:rFonts w:asciiTheme="minorHAnsi" w:hAnsiTheme="minorHAnsi"/>
          <w:b/>
          <w:color w:val="548DD4" w:themeColor="text2" w:themeTint="99"/>
          <w:spacing w:val="-3"/>
          <w:sz w:val="20"/>
          <w:szCs w:val="24"/>
        </w:rPr>
        <w:t xml:space="preserve"> multiple examples </w:t>
      </w:r>
      <w:r>
        <w:rPr>
          <w:rFonts w:asciiTheme="minorHAnsi" w:hAnsiTheme="minorHAnsi"/>
          <w:b/>
          <w:color w:val="548DD4" w:themeColor="text2" w:themeTint="99"/>
          <w:spacing w:val="-3"/>
          <w:sz w:val="20"/>
          <w:szCs w:val="24"/>
        </w:rPr>
        <w:t>and scenarios to help with proper reporting of allowable</w:t>
      </w:r>
      <w:r w:rsidR="00B67D1D">
        <w:rPr>
          <w:rFonts w:asciiTheme="minorHAnsi" w:hAnsiTheme="minorHAnsi"/>
          <w:b/>
          <w:color w:val="548DD4" w:themeColor="text2" w:themeTint="99"/>
          <w:spacing w:val="-3"/>
          <w:sz w:val="20"/>
          <w:szCs w:val="24"/>
        </w:rPr>
        <w:t xml:space="preserve"> fixed assets. </w:t>
      </w:r>
      <w:r w:rsidR="00AB150A">
        <w:rPr>
          <w:rFonts w:asciiTheme="minorHAnsi" w:hAnsiTheme="minorHAnsi"/>
          <w:b/>
          <w:color w:val="548DD4" w:themeColor="text2" w:themeTint="99"/>
          <w:spacing w:val="-3"/>
          <w:sz w:val="20"/>
          <w:szCs w:val="24"/>
        </w:rPr>
        <w:t xml:space="preserve">It is essential that you report </w:t>
      </w:r>
      <w:r>
        <w:rPr>
          <w:rFonts w:asciiTheme="minorHAnsi" w:hAnsiTheme="minorHAnsi"/>
          <w:b/>
          <w:color w:val="548DD4" w:themeColor="text2" w:themeTint="99"/>
          <w:spacing w:val="-3"/>
          <w:sz w:val="20"/>
          <w:szCs w:val="24"/>
        </w:rPr>
        <w:t xml:space="preserve">allowable </w:t>
      </w:r>
      <w:r w:rsidR="00AB150A">
        <w:rPr>
          <w:rFonts w:asciiTheme="minorHAnsi" w:hAnsiTheme="minorHAnsi"/>
          <w:b/>
          <w:color w:val="548DD4" w:themeColor="text2" w:themeTint="99"/>
          <w:spacing w:val="-3"/>
          <w:sz w:val="20"/>
          <w:szCs w:val="24"/>
        </w:rPr>
        <w:t>fixed assets as their historical cost so that you can report the proper depreciation expense allowable for the period.</w:t>
      </w:r>
    </w:p>
    <w:p w14:paraId="4FACDD65" w14:textId="4B1FB62B" w:rsidR="00715838" w:rsidRDefault="00715838" w:rsidP="00715838">
      <w:pPr>
        <w:pStyle w:val="BalloonText"/>
        <w:numPr>
          <w:ilvl w:val="0"/>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20"/>
          <w:szCs w:val="24"/>
        </w:rPr>
      </w:pPr>
      <w:r>
        <w:rPr>
          <w:rFonts w:asciiTheme="minorHAnsi" w:hAnsiTheme="minorHAnsi"/>
          <w:b/>
          <w:color w:val="548DD4" w:themeColor="text2" w:themeTint="99"/>
          <w:spacing w:val="-3"/>
          <w:sz w:val="20"/>
          <w:szCs w:val="24"/>
        </w:rPr>
        <w:t xml:space="preserve">Table 1 has four (4) columns. </w:t>
      </w:r>
    </w:p>
    <w:p w14:paraId="35B647C7" w14:textId="6D63C228"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 xml:space="preserve">In Column 1, enter the Allowable Assets (Basis), Beginning of Year. </w:t>
      </w:r>
    </w:p>
    <w:p w14:paraId="2CEC8033" w14:textId="77777777"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In Column 2, enter the Asset Additions for the cost report year.</w:t>
      </w:r>
    </w:p>
    <w:p w14:paraId="07FEF561" w14:textId="77777777"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b/>
          <w:color w:val="548DD4" w:themeColor="text2" w:themeTint="99"/>
          <w:spacing w:val="-3"/>
          <w:sz w:val="18"/>
          <w:szCs w:val="22"/>
        </w:rPr>
      </w:pPr>
      <w:r w:rsidRPr="00AB150A">
        <w:rPr>
          <w:rFonts w:asciiTheme="minorHAnsi" w:hAnsiTheme="minorHAnsi"/>
          <w:b/>
          <w:color w:val="548DD4" w:themeColor="text2" w:themeTint="99"/>
          <w:spacing w:val="-3"/>
          <w:sz w:val="18"/>
          <w:szCs w:val="22"/>
        </w:rPr>
        <w:t xml:space="preserve">In Column 3, enter the Asset Deletions for the cost report year. </w:t>
      </w:r>
      <w:r w:rsidRPr="00AB150A">
        <w:rPr>
          <w:rFonts w:asciiTheme="minorHAnsi" w:hAnsiTheme="minorHAnsi"/>
          <w:b/>
          <w:i/>
          <w:color w:val="548DD4" w:themeColor="text2" w:themeTint="99"/>
          <w:spacing w:val="-3"/>
          <w:sz w:val="18"/>
          <w:szCs w:val="20"/>
        </w:rPr>
        <w:t>NOTE: Values in this column will be populated as negatives.</w:t>
      </w:r>
    </w:p>
    <w:p w14:paraId="5B183D57" w14:textId="35CA5651" w:rsidR="00715838" w:rsidRPr="00AB150A" w:rsidRDefault="00715838" w:rsidP="00AB150A">
      <w:pPr>
        <w:pStyle w:val="BalloonText"/>
        <w:numPr>
          <w:ilvl w:val="1"/>
          <w:numId w:val="37"/>
        </w:numPr>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jc w:val="both"/>
        <w:rPr>
          <w:rFonts w:asciiTheme="minorHAnsi" w:hAnsiTheme="minorHAnsi" w:cstheme="minorHAnsi"/>
          <w:b/>
          <w:color w:val="548DD4" w:themeColor="text2" w:themeTint="99"/>
          <w:spacing w:val="-3"/>
          <w:sz w:val="18"/>
          <w:szCs w:val="22"/>
        </w:rPr>
      </w:pPr>
      <w:r w:rsidRPr="00AB150A">
        <w:rPr>
          <w:rFonts w:asciiTheme="minorHAnsi" w:hAnsiTheme="minorHAnsi" w:cstheme="minorHAnsi"/>
          <w:b/>
          <w:color w:val="548DD4" w:themeColor="text2" w:themeTint="99"/>
          <w:spacing w:val="-3"/>
          <w:sz w:val="18"/>
          <w:szCs w:val="22"/>
        </w:rPr>
        <w:t xml:space="preserve">Column 4, Allowable Assets (Basis), End of Year is a computation, summing Column 1 and Column </w:t>
      </w:r>
      <w:r w:rsidR="00CC79BF" w:rsidRPr="00AB150A">
        <w:rPr>
          <w:rFonts w:asciiTheme="minorHAnsi" w:hAnsiTheme="minorHAnsi" w:cstheme="minorHAnsi"/>
          <w:b/>
          <w:color w:val="548DD4" w:themeColor="text2" w:themeTint="99"/>
          <w:spacing w:val="-3"/>
          <w:sz w:val="18"/>
          <w:szCs w:val="22"/>
        </w:rPr>
        <w:t>2,</w:t>
      </w:r>
      <w:r w:rsidRPr="00AB150A">
        <w:rPr>
          <w:rFonts w:asciiTheme="minorHAnsi" w:hAnsiTheme="minorHAnsi" w:cstheme="minorHAnsi"/>
          <w:b/>
          <w:color w:val="548DD4" w:themeColor="text2" w:themeTint="99"/>
          <w:spacing w:val="-3"/>
          <w:sz w:val="18"/>
          <w:szCs w:val="22"/>
        </w:rPr>
        <w:t xml:space="preserve"> subtracting Column 3.</w:t>
      </w:r>
    </w:p>
    <w:p w14:paraId="4BF607CC" w14:textId="77777777" w:rsidR="00715838" w:rsidRDefault="00715838" w:rsidP="00715838">
      <w:pPr>
        <w:pStyle w:val="BalloonText"/>
        <w:tabs>
          <w:tab w:val="left" w:pos="-720"/>
          <w:tab w:val="left" w:pos="27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suppressAutoHyphens/>
        <w:ind w:left="720"/>
        <w:jc w:val="both"/>
        <w:rPr>
          <w:rFonts w:asciiTheme="minorHAnsi" w:hAnsiTheme="minorHAnsi" w:cstheme="minorHAnsi"/>
          <w:b/>
          <w:color w:val="548DD4" w:themeColor="text2" w:themeTint="99"/>
          <w:spacing w:val="-3"/>
          <w:sz w:val="20"/>
          <w:szCs w:val="24"/>
        </w:rPr>
      </w:pPr>
    </w:p>
    <w:tbl>
      <w:tblPr>
        <w:tblStyle w:val="PlainTable4"/>
        <w:tblW w:w="9450" w:type="dxa"/>
        <w:tblLook w:val="04A0" w:firstRow="1" w:lastRow="0" w:firstColumn="1" w:lastColumn="0" w:noHBand="0" w:noVBand="1"/>
      </w:tblPr>
      <w:tblGrid>
        <w:gridCol w:w="688"/>
        <w:gridCol w:w="1652"/>
        <w:gridCol w:w="1530"/>
        <w:gridCol w:w="5580"/>
      </w:tblGrid>
      <w:tr w:rsidR="00873E2A" w:rsidRPr="00873E2A" w14:paraId="5DB729BB" w14:textId="77777777" w:rsidTr="00873E2A">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688" w:type="dxa"/>
            <w:noWrap/>
            <w:hideMark/>
          </w:tcPr>
          <w:p w14:paraId="38960B1B"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Line #</w:t>
            </w:r>
          </w:p>
        </w:tc>
        <w:tc>
          <w:tcPr>
            <w:tcW w:w="1652" w:type="dxa"/>
            <w:hideMark/>
          </w:tcPr>
          <w:p w14:paraId="592F1D41" w14:textId="77777777" w:rsidR="00873E2A" w:rsidRPr="00873E2A" w:rsidRDefault="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Line Description</w:t>
            </w:r>
          </w:p>
        </w:tc>
        <w:tc>
          <w:tcPr>
            <w:tcW w:w="1530" w:type="dxa"/>
            <w:noWrap/>
            <w:hideMark/>
          </w:tcPr>
          <w:p w14:paraId="7F822D09" w14:textId="77777777" w:rsidR="00873E2A" w:rsidRPr="00CF2C67"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48" w:anchor="RANGE!A1" w:history="1">
              <w:r w:rsidR="00873E2A" w:rsidRPr="00CF2C67">
                <w:rPr>
                  <w:rStyle w:val="Hyperlink"/>
                  <w:rFonts w:ascii="Calibri" w:eastAsia="Times New Roman" w:hAnsi="Calibri" w:cs="Calibri"/>
                  <w:color w:val="000000"/>
                  <w:sz w:val="18"/>
                  <w:szCs w:val="18"/>
                  <w:u w:val="none"/>
                </w:rPr>
                <w:t>Usage</w:t>
              </w:r>
            </w:hyperlink>
          </w:p>
        </w:tc>
        <w:tc>
          <w:tcPr>
            <w:tcW w:w="5580" w:type="dxa"/>
            <w:hideMark/>
          </w:tcPr>
          <w:p w14:paraId="0A3C0BA3" w14:textId="77777777"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rPr>
            </w:pPr>
            <w:r w:rsidRPr="00873E2A">
              <w:rPr>
                <w:rFonts w:ascii="Calibri" w:eastAsia="Times New Roman" w:hAnsi="Calibri" w:cs="Calibri"/>
                <w:color w:val="000000"/>
                <w:sz w:val="18"/>
                <w:szCs w:val="18"/>
              </w:rPr>
              <w:t>Instructions</w:t>
            </w:r>
          </w:p>
          <w:p w14:paraId="4006BE16" w14:textId="094DD6F4" w:rsidR="00873E2A" w:rsidRPr="00873E2A" w:rsidRDefault="00873E2A" w:rsidP="00873E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873E2A" w:rsidRPr="00873E2A" w14:paraId="31B75BDF"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56C8DFAC" w14:textId="77777777" w:rsidR="00873E2A" w:rsidRPr="00873E2A" w:rsidRDefault="00873E2A">
            <w:pPr>
              <w:jc w:val="center"/>
              <w:rPr>
                <w:rFonts w:ascii="Calibri" w:eastAsia="Times New Roman" w:hAnsi="Calibri" w:cs="Calibri"/>
                <w:sz w:val="18"/>
                <w:szCs w:val="18"/>
              </w:rPr>
            </w:pPr>
            <w:r w:rsidRPr="00873E2A">
              <w:rPr>
                <w:rFonts w:ascii="Calibri" w:eastAsia="Times New Roman" w:hAnsi="Calibri" w:cs="Calibri"/>
                <w:sz w:val="18"/>
                <w:szCs w:val="18"/>
              </w:rPr>
              <w:t>1.1</w:t>
            </w:r>
          </w:p>
        </w:tc>
        <w:tc>
          <w:tcPr>
            <w:tcW w:w="1652" w:type="dxa"/>
            <w:hideMark/>
          </w:tcPr>
          <w:p w14:paraId="0535B916" w14:textId="77777777" w:rsidR="00873E2A" w:rsidRPr="00873E2A" w:rsidRDefault="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Land </w:t>
            </w:r>
          </w:p>
        </w:tc>
        <w:tc>
          <w:tcPr>
            <w:tcW w:w="1530" w:type="dxa"/>
            <w:noWrap/>
            <w:hideMark/>
          </w:tcPr>
          <w:p w14:paraId="790A3C42" w14:textId="77777777" w:rsidR="00873E2A" w:rsidRPr="00873E2A" w:rsidRDefault="00873E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18B6A3D2" w14:textId="42139368" w:rsidR="00873E2A" w:rsidRPr="00873E2A" w:rsidRDefault="00985044" w:rsidP="00873E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w:t>
            </w:r>
            <w:r w:rsidR="00CA4CCE">
              <w:rPr>
                <w:rFonts w:ascii="Calibri" w:eastAsia="Times New Roman" w:hAnsi="Calibri" w:cs="Calibri"/>
                <w:color w:val="000000"/>
                <w:sz w:val="18"/>
                <w:szCs w:val="18"/>
              </w:rPr>
              <w:t xml:space="preserve">claimed </w:t>
            </w:r>
            <w:r>
              <w:rPr>
                <w:rFonts w:ascii="Calibri" w:eastAsia="Times New Roman" w:hAnsi="Calibri" w:cs="Calibri"/>
                <w:color w:val="000000"/>
                <w:sz w:val="18"/>
                <w:szCs w:val="18"/>
              </w:rPr>
              <w:t>beginning balance</w:t>
            </w:r>
            <w:r w:rsidR="00CA4CCE">
              <w:rPr>
                <w:rFonts w:ascii="Calibri" w:eastAsia="Times New Roman" w:hAnsi="Calibri" w:cs="Calibri"/>
                <w:color w:val="000000"/>
                <w:sz w:val="18"/>
                <w:szCs w:val="18"/>
              </w:rPr>
              <w:t xml:space="preserve"> in column 1</w:t>
            </w:r>
            <w:r>
              <w:rPr>
                <w:rFonts w:ascii="Calibri" w:eastAsia="Times New Roman" w:hAnsi="Calibri" w:cs="Calibri"/>
                <w:color w:val="000000"/>
                <w:sz w:val="18"/>
                <w:szCs w:val="18"/>
              </w:rPr>
              <w:t>,</w:t>
            </w:r>
            <w:r w:rsidR="00E248DC">
              <w:rPr>
                <w:rFonts w:ascii="Calibri" w:eastAsia="Times New Roman" w:hAnsi="Calibri" w:cs="Calibri"/>
                <w:color w:val="000000"/>
                <w:sz w:val="18"/>
                <w:szCs w:val="18"/>
              </w:rPr>
              <w:t xml:space="preserve"> any</w:t>
            </w:r>
            <w:r w:rsidR="00CA4CCE">
              <w:rPr>
                <w:rFonts w:ascii="Calibri" w:eastAsia="Times New Roman" w:hAnsi="Calibri" w:cs="Calibri"/>
                <w:color w:val="000000"/>
                <w:sz w:val="18"/>
                <w:szCs w:val="18"/>
              </w:rPr>
              <w:t xml:space="preserve"> claimed</w:t>
            </w:r>
            <w:r>
              <w:rPr>
                <w:rFonts w:ascii="Calibri" w:eastAsia="Times New Roman" w:hAnsi="Calibri" w:cs="Calibri"/>
                <w:color w:val="000000"/>
                <w:sz w:val="18"/>
                <w:szCs w:val="18"/>
              </w:rPr>
              <w:t xml:space="preserve"> additions</w:t>
            </w:r>
            <w:r w:rsidR="00E248DC">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and deletions</w:t>
            </w:r>
            <w:r w:rsidR="00CA4CCE">
              <w:rPr>
                <w:rFonts w:ascii="Calibri" w:eastAsia="Times New Roman" w:hAnsi="Calibri" w:cs="Calibri"/>
                <w:color w:val="000000"/>
                <w:sz w:val="18"/>
                <w:szCs w:val="18"/>
              </w:rPr>
              <w:t xml:space="preserve"> in columns 2 and 3</w:t>
            </w:r>
            <w:r>
              <w:rPr>
                <w:rFonts w:ascii="Calibri" w:eastAsia="Times New Roman" w:hAnsi="Calibri" w:cs="Calibri"/>
                <w:color w:val="000000"/>
                <w:sz w:val="18"/>
                <w:szCs w:val="18"/>
              </w:rPr>
              <w:t xml:space="preserve"> for land being claimed for long-term care facility operations.</w:t>
            </w:r>
            <w:r w:rsidR="00CA4CCE">
              <w:rPr>
                <w:rFonts w:ascii="Calibri" w:eastAsia="Times New Roman" w:hAnsi="Calibri" w:cs="Calibri"/>
                <w:color w:val="000000"/>
                <w:sz w:val="18"/>
                <w:szCs w:val="18"/>
              </w:rPr>
              <w:t xml:space="preserve"> </w:t>
            </w:r>
          </w:p>
        </w:tc>
      </w:tr>
      <w:tr w:rsidR="00985044" w:rsidRPr="00873E2A" w14:paraId="4B5CBF0C"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24C56C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1.2</w:t>
            </w:r>
          </w:p>
        </w:tc>
        <w:tc>
          <w:tcPr>
            <w:tcW w:w="1652" w:type="dxa"/>
            <w:hideMark/>
          </w:tcPr>
          <w:p w14:paraId="7C0A76C5"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Building </w:t>
            </w:r>
          </w:p>
        </w:tc>
        <w:tc>
          <w:tcPr>
            <w:tcW w:w="1530" w:type="dxa"/>
            <w:noWrap/>
            <w:hideMark/>
          </w:tcPr>
          <w:p w14:paraId="387B66C4" w14:textId="77777777"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71224923" w14:textId="7F1EC925"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building</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44AFD5F8"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401A0899"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1.3</w:t>
            </w:r>
          </w:p>
        </w:tc>
        <w:tc>
          <w:tcPr>
            <w:tcW w:w="1652" w:type="dxa"/>
            <w:hideMark/>
          </w:tcPr>
          <w:p w14:paraId="4CEA1DCB"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Improvements </w:t>
            </w:r>
          </w:p>
        </w:tc>
        <w:tc>
          <w:tcPr>
            <w:tcW w:w="1530" w:type="dxa"/>
            <w:noWrap/>
            <w:hideMark/>
          </w:tcPr>
          <w:p w14:paraId="4C85BFF9" w14:textId="77777777"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42229B62" w14:textId="314E84B0"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w:t>
            </w:r>
            <w:r w:rsidR="00C77677">
              <w:rPr>
                <w:rFonts w:ascii="Calibri" w:eastAsia="Times New Roman" w:hAnsi="Calibri" w:cs="Calibri"/>
                <w:color w:val="000000"/>
                <w:sz w:val="18"/>
                <w:szCs w:val="18"/>
              </w:rPr>
              <w:t xml:space="preserve"> improvements</w:t>
            </w:r>
            <w:r w:rsidR="00985044">
              <w:rPr>
                <w:rFonts w:ascii="Calibri" w:eastAsia="Times New Roman" w:hAnsi="Calibri" w:cs="Calibri"/>
                <w:color w:val="000000"/>
                <w:sz w:val="18"/>
                <w:szCs w:val="18"/>
              </w:rPr>
              <w:t xml:space="preserve"> being claimed for long-term care facility operations.</w:t>
            </w:r>
          </w:p>
        </w:tc>
      </w:tr>
      <w:tr w:rsidR="00985044" w:rsidRPr="00873E2A" w14:paraId="61E33642" w14:textId="77777777" w:rsidTr="00873E2A">
        <w:trPr>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28B05CFE"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1.4</w:t>
            </w:r>
          </w:p>
        </w:tc>
        <w:tc>
          <w:tcPr>
            <w:tcW w:w="1652" w:type="dxa"/>
            <w:hideMark/>
          </w:tcPr>
          <w:p w14:paraId="5301671D" w14:textId="77777777" w:rsidR="00985044" w:rsidRPr="00873E2A" w:rsidRDefault="00985044"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Equipment </w:t>
            </w:r>
          </w:p>
        </w:tc>
        <w:tc>
          <w:tcPr>
            <w:tcW w:w="1530" w:type="dxa"/>
            <w:noWrap/>
            <w:hideMark/>
          </w:tcPr>
          <w:p w14:paraId="77DDB6C6" w14:textId="77777777" w:rsidR="00985044" w:rsidRPr="00873E2A" w:rsidRDefault="00985044" w:rsidP="009850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0FB9B1B5" w14:textId="739E2C9C" w:rsidR="00985044" w:rsidRPr="00873E2A" w:rsidRDefault="00CA4CCE" w:rsidP="009850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985044">
              <w:rPr>
                <w:rFonts w:ascii="Calibri" w:eastAsia="Times New Roman" w:hAnsi="Calibri" w:cs="Calibri"/>
                <w:color w:val="000000"/>
                <w:sz w:val="18"/>
                <w:szCs w:val="18"/>
              </w:rPr>
              <w:t>for equipment being claimed for long-term care facility operations.</w:t>
            </w:r>
          </w:p>
        </w:tc>
      </w:tr>
      <w:tr w:rsidR="00985044" w:rsidRPr="00873E2A" w14:paraId="61ACCB6A" w14:textId="77777777" w:rsidTr="00873E2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88" w:type="dxa"/>
            <w:noWrap/>
            <w:hideMark/>
          </w:tcPr>
          <w:p w14:paraId="64A56315" w14:textId="77777777" w:rsidR="00985044" w:rsidRPr="00873E2A" w:rsidRDefault="00985044" w:rsidP="00985044">
            <w:pPr>
              <w:jc w:val="center"/>
              <w:rPr>
                <w:rFonts w:ascii="Calibri" w:eastAsia="Times New Roman" w:hAnsi="Calibri" w:cs="Calibri"/>
                <w:sz w:val="18"/>
                <w:szCs w:val="18"/>
              </w:rPr>
            </w:pPr>
            <w:r w:rsidRPr="00873E2A">
              <w:rPr>
                <w:rFonts w:ascii="Calibri" w:eastAsia="Times New Roman" w:hAnsi="Calibri" w:cs="Calibri"/>
                <w:sz w:val="18"/>
                <w:szCs w:val="18"/>
              </w:rPr>
              <w:t>1.5</w:t>
            </w:r>
          </w:p>
        </w:tc>
        <w:tc>
          <w:tcPr>
            <w:tcW w:w="1652" w:type="dxa"/>
            <w:hideMark/>
          </w:tcPr>
          <w:p w14:paraId="4F10105D" w14:textId="77777777" w:rsidR="00985044" w:rsidRPr="00873E2A" w:rsidRDefault="00985044"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873E2A">
              <w:rPr>
                <w:rFonts w:ascii="Calibri" w:eastAsia="Times New Roman" w:hAnsi="Calibri" w:cs="Calibri"/>
                <w:sz w:val="18"/>
                <w:szCs w:val="18"/>
              </w:rPr>
              <w:t xml:space="preserve">Software/Limited Life Assets </w:t>
            </w:r>
          </w:p>
        </w:tc>
        <w:tc>
          <w:tcPr>
            <w:tcW w:w="1530" w:type="dxa"/>
            <w:noWrap/>
            <w:hideMark/>
          </w:tcPr>
          <w:p w14:paraId="3650B25A" w14:textId="77777777" w:rsidR="00985044" w:rsidRPr="00873E2A" w:rsidRDefault="00985044" w:rsidP="009850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873E2A">
              <w:rPr>
                <w:rFonts w:ascii="Calibri" w:eastAsia="Times New Roman" w:hAnsi="Calibri" w:cs="Calibri"/>
                <w:color w:val="000000"/>
                <w:sz w:val="18"/>
                <w:szCs w:val="18"/>
              </w:rPr>
              <w:t>(X,XXX) OR XX, XXX</w:t>
            </w:r>
          </w:p>
        </w:tc>
        <w:tc>
          <w:tcPr>
            <w:tcW w:w="5580" w:type="dxa"/>
            <w:hideMark/>
          </w:tcPr>
          <w:p w14:paraId="50D6F61E" w14:textId="5BCD3BB6" w:rsidR="00985044" w:rsidRPr="00873E2A" w:rsidRDefault="00CA4CCE" w:rsidP="009850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Enter the claimed beginning balance in column 1, any claimed additions and deletions in columns 2 and 3 </w:t>
            </w:r>
            <w:r w:rsidR="00596EA7">
              <w:rPr>
                <w:rFonts w:ascii="Calibri" w:eastAsia="Times New Roman" w:hAnsi="Calibri" w:cs="Calibri"/>
                <w:color w:val="000000"/>
                <w:sz w:val="18"/>
                <w:szCs w:val="18"/>
              </w:rPr>
              <w:t xml:space="preserve">for </w:t>
            </w:r>
            <w:r w:rsidR="00985044">
              <w:rPr>
                <w:rFonts w:ascii="Calibri" w:eastAsia="Times New Roman" w:hAnsi="Calibri" w:cs="Calibri"/>
                <w:color w:val="000000"/>
                <w:sz w:val="18"/>
                <w:szCs w:val="18"/>
              </w:rPr>
              <w:t>software and limited life assets being claimed for long-term care facility operations.</w:t>
            </w:r>
          </w:p>
        </w:tc>
      </w:tr>
    </w:tbl>
    <w:p w14:paraId="1EBAD176" w14:textId="77777777" w:rsidR="00715838" w:rsidRDefault="00715838" w:rsidP="00715838"/>
    <w:p w14:paraId="75963E86" w14:textId="50B3367C" w:rsidR="00715838" w:rsidRPr="00237706" w:rsidRDefault="00715838" w:rsidP="00237706">
      <w:pPr>
        <w:pStyle w:val="Heading2"/>
      </w:pPr>
      <w:bookmarkStart w:id="44" w:name="_Toc43388288"/>
      <w:bookmarkStart w:id="45" w:name="_Toc97632530"/>
      <w:r>
        <w:t>Schedule 4: Balance Sheet</w:t>
      </w:r>
      <w:bookmarkEnd w:id="44"/>
      <w:bookmarkEnd w:id="45"/>
    </w:p>
    <w:p w14:paraId="239E9EF9" w14:textId="77777777" w:rsidR="00237706" w:rsidRDefault="00715838" w:rsidP="00715838">
      <w:pPr>
        <w:rPr>
          <w:color w:val="0070C0"/>
          <w:sz w:val="24"/>
          <w:u w:val="single"/>
        </w:rPr>
      </w:pPr>
      <w:r>
        <w:rPr>
          <w:b/>
          <w:color w:val="0070C0"/>
          <w:sz w:val="24"/>
        </w:rPr>
        <w:t>Schedule 4</w:t>
      </w:r>
      <w:r>
        <w:rPr>
          <w:b/>
          <w:color w:val="0070C0"/>
          <w:sz w:val="24"/>
          <w:u w:val="single"/>
        </w:rPr>
        <w:t xml:space="preserve"> - Table 1: Current Assets</w:t>
      </w:r>
    </w:p>
    <w:tbl>
      <w:tblPr>
        <w:tblStyle w:val="PlainTable4"/>
        <w:tblW w:w="9450" w:type="dxa"/>
        <w:tblLook w:val="04A0" w:firstRow="1" w:lastRow="0" w:firstColumn="1" w:lastColumn="0" w:noHBand="0" w:noVBand="1"/>
      </w:tblPr>
      <w:tblGrid>
        <w:gridCol w:w="704"/>
        <w:gridCol w:w="2626"/>
        <w:gridCol w:w="1530"/>
        <w:gridCol w:w="4590"/>
      </w:tblGrid>
      <w:tr w:rsidR="00237706" w:rsidRPr="00CF2C67" w14:paraId="617C05FE" w14:textId="77777777" w:rsidTr="00237706">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17458EBA"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26" w:type="dxa"/>
            <w:hideMark/>
          </w:tcPr>
          <w:p w14:paraId="628127FF" w14:textId="77777777" w:rsidR="00237706" w:rsidRPr="00CF2C67" w:rsidRDefault="00237706" w:rsidP="002410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0FE844D8" w14:textId="77777777" w:rsidR="00237706" w:rsidRPr="00CF2C67" w:rsidRDefault="002F413A" w:rsidP="002410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49" w:anchor="RANGE!A1" w:history="1">
              <w:r w:rsidR="00237706" w:rsidRPr="00CF2C67">
                <w:rPr>
                  <w:rStyle w:val="Hyperlink"/>
                  <w:rFonts w:ascii="Calibri" w:eastAsia="Times New Roman" w:hAnsi="Calibri" w:cs="Calibri"/>
                  <w:color w:val="000000"/>
                  <w:sz w:val="18"/>
                  <w:szCs w:val="18"/>
                  <w:u w:val="none"/>
                </w:rPr>
                <w:t>Usage</w:t>
              </w:r>
            </w:hyperlink>
          </w:p>
        </w:tc>
        <w:tc>
          <w:tcPr>
            <w:tcW w:w="4590" w:type="dxa"/>
            <w:hideMark/>
          </w:tcPr>
          <w:p w14:paraId="5CA5D8D3" w14:textId="77777777" w:rsidR="00237706" w:rsidRPr="00CF2C67" w:rsidRDefault="00237706" w:rsidP="0024102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237706" w:rsidRPr="00CF2C67" w14:paraId="3FFF23CD"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DFEDE54"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w:t>
            </w:r>
          </w:p>
        </w:tc>
        <w:tc>
          <w:tcPr>
            <w:tcW w:w="2626" w:type="dxa"/>
            <w:hideMark/>
          </w:tcPr>
          <w:p w14:paraId="65A41C6C"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Cash and Equivalents</w:t>
            </w:r>
          </w:p>
        </w:tc>
        <w:tc>
          <w:tcPr>
            <w:tcW w:w="1530" w:type="dxa"/>
            <w:noWrap/>
            <w:hideMark/>
          </w:tcPr>
          <w:p w14:paraId="63E34841"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2157CA78"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cash and cash equivalent balances as of the end of the cost report year.</w:t>
            </w:r>
          </w:p>
        </w:tc>
      </w:tr>
      <w:tr w:rsidR="00237706" w:rsidRPr="00CF2C67" w14:paraId="4D21515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3A0D50E1"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1.2</w:t>
            </w:r>
          </w:p>
        </w:tc>
        <w:tc>
          <w:tcPr>
            <w:tcW w:w="2626" w:type="dxa"/>
            <w:hideMark/>
          </w:tcPr>
          <w:p w14:paraId="2BE4A6AD"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Short-term Investments</w:t>
            </w:r>
          </w:p>
        </w:tc>
        <w:tc>
          <w:tcPr>
            <w:tcW w:w="1530" w:type="dxa"/>
            <w:noWrap/>
            <w:hideMark/>
          </w:tcPr>
          <w:p w14:paraId="7DDAF3A4"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3C1CEA4"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balances of investments that are short-term (e.g., can easily be converted to cash in the next 3 to 12 months).</w:t>
            </w:r>
          </w:p>
        </w:tc>
      </w:tr>
      <w:tr w:rsidR="00237706" w:rsidRPr="00CF2C67" w14:paraId="4AB64F67" w14:textId="77777777" w:rsidTr="0023770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04" w:type="dxa"/>
            <w:noWrap/>
            <w:hideMark/>
          </w:tcPr>
          <w:p w14:paraId="123AD97E"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1.3</w:t>
            </w:r>
          </w:p>
        </w:tc>
        <w:tc>
          <w:tcPr>
            <w:tcW w:w="2626" w:type="dxa"/>
            <w:hideMark/>
          </w:tcPr>
          <w:p w14:paraId="76B66A8C"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Current Portion Assets Whose Use is Limited</w:t>
            </w:r>
          </w:p>
        </w:tc>
        <w:tc>
          <w:tcPr>
            <w:tcW w:w="1530" w:type="dxa"/>
            <w:noWrap/>
            <w:hideMark/>
          </w:tcPr>
          <w:p w14:paraId="4F226A67"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7658E0D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the current portion of assets whose use is limited.</w:t>
            </w:r>
          </w:p>
        </w:tc>
      </w:tr>
      <w:tr w:rsidR="00237706" w:rsidRPr="00CF2C67" w14:paraId="15885CE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F10FE5B"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1.4</w:t>
            </w:r>
          </w:p>
        </w:tc>
        <w:tc>
          <w:tcPr>
            <w:tcW w:w="2626" w:type="dxa"/>
            <w:hideMark/>
          </w:tcPr>
          <w:p w14:paraId="59FABE0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Cash and Equivalents</w:t>
            </w:r>
          </w:p>
        </w:tc>
        <w:tc>
          <w:tcPr>
            <w:tcW w:w="1530" w:type="dxa"/>
            <w:noWrap/>
            <w:hideMark/>
          </w:tcPr>
          <w:p w14:paraId="0358EBA3"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5547E92"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other case assets not included in any of the other cash and cash equivalent balances.</w:t>
            </w:r>
          </w:p>
        </w:tc>
      </w:tr>
      <w:tr w:rsidR="00237706" w:rsidRPr="00CF2C67" w14:paraId="05910E4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B61477D"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1.100</w:t>
            </w:r>
          </w:p>
        </w:tc>
        <w:tc>
          <w:tcPr>
            <w:tcW w:w="2626" w:type="dxa"/>
            <w:hideMark/>
          </w:tcPr>
          <w:p w14:paraId="4E004F04"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Cash and Equivalents</w:t>
            </w:r>
          </w:p>
        </w:tc>
        <w:tc>
          <w:tcPr>
            <w:tcW w:w="1530" w:type="dxa"/>
            <w:noWrap/>
            <w:hideMark/>
          </w:tcPr>
          <w:p w14:paraId="7CE426AA"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7AC3C4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68AD1A14"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8DE03F4"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1.5</w:t>
            </w:r>
          </w:p>
        </w:tc>
        <w:tc>
          <w:tcPr>
            <w:tcW w:w="2626" w:type="dxa"/>
            <w:hideMark/>
          </w:tcPr>
          <w:p w14:paraId="684A5DA9"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Accounts Receivable</w:t>
            </w:r>
          </w:p>
        </w:tc>
        <w:tc>
          <w:tcPr>
            <w:tcW w:w="1530" w:type="dxa"/>
            <w:noWrap/>
            <w:hideMark/>
          </w:tcPr>
          <w:p w14:paraId="07F81B2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4374DB6"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accounts receivable at the end of the year.</w:t>
            </w:r>
          </w:p>
        </w:tc>
      </w:tr>
      <w:tr w:rsidR="00237706" w:rsidRPr="00CF2C67" w14:paraId="4D73E76B"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53CE5EBC"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1.6</w:t>
            </w:r>
          </w:p>
        </w:tc>
        <w:tc>
          <w:tcPr>
            <w:tcW w:w="2626" w:type="dxa"/>
            <w:hideMark/>
          </w:tcPr>
          <w:p w14:paraId="2F153A99"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Rent Receivable</w:t>
            </w:r>
          </w:p>
        </w:tc>
        <w:tc>
          <w:tcPr>
            <w:tcW w:w="1530" w:type="dxa"/>
            <w:noWrap/>
            <w:hideMark/>
          </w:tcPr>
          <w:p w14:paraId="5C75D36D"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2F3CE04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rent receivable at the end of the year.</w:t>
            </w:r>
          </w:p>
        </w:tc>
      </w:tr>
      <w:tr w:rsidR="00237706" w:rsidRPr="00CF2C67" w14:paraId="4916972E"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7281CA7C"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1.7</w:t>
            </w:r>
          </w:p>
        </w:tc>
        <w:tc>
          <w:tcPr>
            <w:tcW w:w="2626" w:type="dxa"/>
            <w:hideMark/>
          </w:tcPr>
          <w:p w14:paraId="7841F659"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Reserve for Bad Debt</w:t>
            </w:r>
          </w:p>
        </w:tc>
        <w:tc>
          <w:tcPr>
            <w:tcW w:w="1530" w:type="dxa"/>
            <w:noWrap/>
            <w:hideMark/>
          </w:tcPr>
          <w:p w14:paraId="1594A58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w:t>
            </w:r>
          </w:p>
        </w:tc>
        <w:tc>
          <w:tcPr>
            <w:tcW w:w="4590" w:type="dxa"/>
            <w:hideMark/>
          </w:tcPr>
          <w:p w14:paraId="029FD763"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This line allows for a negative entry for any reserves for bad debts on any receivables.</w:t>
            </w:r>
          </w:p>
        </w:tc>
      </w:tr>
      <w:tr w:rsidR="00237706" w:rsidRPr="00CF2C67" w14:paraId="072591BA"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2B28B9F"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1.200</w:t>
            </w:r>
          </w:p>
        </w:tc>
        <w:tc>
          <w:tcPr>
            <w:tcW w:w="2626" w:type="dxa"/>
            <w:hideMark/>
          </w:tcPr>
          <w:p w14:paraId="16A2F6F4"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Accounts Receivable</w:t>
            </w:r>
          </w:p>
        </w:tc>
        <w:tc>
          <w:tcPr>
            <w:tcW w:w="1530" w:type="dxa"/>
            <w:noWrap/>
            <w:hideMark/>
          </w:tcPr>
          <w:p w14:paraId="04E8BE39"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6FD6311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7C8650D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544EBB"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1.8</w:t>
            </w:r>
          </w:p>
        </w:tc>
        <w:tc>
          <w:tcPr>
            <w:tcW w:w="2626" w:type="dxa"/>
            <w:hideMark/>
          </w:tcPr>
          <w:p w14:paraId="085D44B0"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Officers/Owners</w:t>
            </w:r>
          </w:p>
        </w:tc>
        <w:tc>
          <w:tcPr>
            <w:tcW w:w="1530" w:type="dxa"/>
            <w:noWrap/>
            <w:hideMark/>
          </w:tcPr>
          <w:p w14:paraId="7D20C4DD"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6D2D4393"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owners or officers at the end of the year.</w:t>
            </w:r>
          </w:p>
        </w:tc>
      </w:tr>
      <w:tr w:rsidR="00237706" w:rsidRPr="00CF2C67" w14:paraId="7C026F4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47D749DA"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1.9</w:t>
            </w:r>
          </w:p>
        </w:tc>
        <w:tc>
          <w:tcPr>
            <w:tcW w:w="2626" w:type="dxa"/>
            <w:hideMark/>
          </w:tcPr>
          <w:p w14:paraId="293907A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Affiliates/Related Parties</w:t>
            </w:r>
          </w:p>
        </w:tc>
        <w:tc>
          <w:tcPr>
            <w:tcW w:w="1530" w:type="dxa"/>
            <w:noWrap/>
            <w:hideMark/>
          </w:tcPr>
          <w:p w14:paraId="0BE6D115"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0EFD67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due from affiliates and related parties at the end of the year.</w:t>
            </w:r>
          </w:p>
        </w:tc>
      </w:tr>
      <w:tr w:rsidR="00237706" w:rsidRPr="00CF2C67" w14:paraId="07380280"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74333E"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1.10</w:t>
            </w:r>
          </w:p>
        </w:tc>
        <w:tc>
          <w:tcPr>
            <w:tcW w:w="2626" w:type="dxa"/>
            <w:hideMark/>
          </w:tcPr>
          <w:p w14:paraId="78DE7E6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Other </w:t>
            </w:r>
          </w:p>
        </w:tc>
        <w:tc>
          <w:tcPr>
            <w:tcW w:w="1530" w:type="dxa"/>
            <w:noWrap/>
            <w:hideMark/>
          </w:tcPr>
          <w:p w14:paraId="0AA42E0E"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578793A5"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Report the balances of any short-term receivables at the end of the year.</w:t>
            </w:r>
          </w:p>
        </w:tc>
      </w:tr>
      <w:tr w:rsidR="00237706" w:rsidRPr="00CF2C67" w14:paraId="056EEB87"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AC4AF03"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1.300</w:t>
            </w:r>
          </w:p>
        </w:tc>
        <w:tc>
          <w:tcPr>
            <w:tcW w:w="2626" w:type="dxa"/>
            <w:hideMark/>
          </w:tcPr>
          <w:p w14:paraId="367AB6A5"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Subtotal: Loans Receivable</w:t>
            </w:r>
          </w:p>
        </w:tc>
        <w:tc>
          <w:tcPr>
            <w:tcW w:w="1530" w:type="dxa"/>
            <w:noWrap/>
            <w:hideMark/>
          </w:tcPr>
          <w:p w14:paraId="1CBDA665"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2A52AFD"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1A0DCE8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4E55B0"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1.11</w:t>
            </w:r>
          </w:p>
        </w:tc>
        <w:tc>
          <w:tcPr>
            <w:tcW w:w="2626" w:type="dxa"/>
            <w:noWrap/>
            <w:hideMark/>
          </w:tcPr>
          <w:p w14:paraId="573A0AE4"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Interest</w:t>
            </w:r>
          </w:p>
        </w:tc>
        <w:tc>
          <w:tcPr>
            <w:tcW w:w="1530" w:type="dxa"/>
            <w:noWrap/>
            <w:hideMark/>
          </w:tcPr>
          <w:p w14:paraId="68C0B161"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4361CD4D"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Report any interest paid in advance.</w:t>
            </w:r>
          </w:p>
        </w:tc>
      </w:tr>
      <w:tr w:rsidR="00237706" w:rsidRPr="00CF2C67" w14:paraId="0B6E3671" w14:textId="77777777" w:rsidTr="00B907A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B7E1F0"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1.12</w:t>
            </w:r>
          </w:p>
        </w:tc>
        <w:tc>
          <w:tcPr>
            <w:tcW w:w="2626" w:type="dxa"/>
            <w:noWrap/>
            <w:hideMark/>
          </w:tcPr>
          <w:p w14:paraId="0F637B13"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Prepaid Insurance</w:t>
            </w:r>
          </w:p>
        </w:tc>
        <w:tc>
          <w:tcPr>
            <w:tcW w:w="1530" w:type="dxa"/>
            <w:noWrap/>
            <w:hideMark/>
          </w:tcPr>
          <w:p w14:paraId="767534EE"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097C9509"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Report any insurance paid in advance.</w:t>
            </w:r>
          </w:p>
        </w:tc>
      </w:tr>
      <w:tr w:rsidR="00237706" w:rsidRPr="00CF2C67" w14:paraId="411CE3FA"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1E2B3B0F"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1.13</w:t>
            </w:r>
          </w:p>
        </w:tc>
        <w:tc>
          <w:tcPr>
            <w:tcW w:w="2626" w:type="dxa"/>
            <w:noWrap/>
            <w:hideMark/>
          </w:tcPr>
          <w:p w14:paraId="7B857627"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Other Prepaid Expenses</w:t>
            </w:r>
          </w:p>
        </w:tc>
        <w:tc>
          <w:tcPr>
            <w:tcW w:w="1530" w:type="dxa"/>
            <w:noWrap/>
            <w:hideMark/>
          </w:tcPr>
          <w:p w14:paraId="4A12AFDA"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49F1176F" w14:textId="634013AA" w:rsidR="00237706" w:rsidRPr="00B907AC" w:rsidRDefault="00B907AC"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B907AC">
              <w:rPr>
                <w:spacing w:val="-3"/>
                <w:sz w:val="18"/>
                <w:szCs w:val="18"/>
              </w:rPr>
              <w:t xml:space="preserve">This account should be used to record expenditures for future benefits. An example would be prepaid rent.  This account should </w:t>
            </w:r>
            <w:r w:rsidRPr="00B907AC">
              <w:rPr>
                <w:spacing w:val="-3"/>
                <w:sz w:val="18"/>
                <w:szCs w:val="18"/>
                <w:u w:val="single"/>
              </w:rPr>
              <w:t>not</w:t>
            </w:r>
            <w:r w:rsidRPr="00B907AC">
              <w:rPr>
                <w:spacing w:val="-3"/>
                <w:sz w:val="18"/>
                <w:szCs w:val="18"/>
              </w:rPr>
              <w:t xml:space="preserve"> be used to capitalize improvements or maintenance expenses which, in the provider's opinion, may </w:t>
            </w:r>
            <w:r w:rsidRPr="00B907AC">
              <w:rPr>
                <w:spacing w:val="-3"/>
                <w:sz w:val="18"/>
                <w:szCs w:val="18"/>
              </w:rPr>
              <w:lastRenderedPageBreak/>
              <w:t>benefit future periods.  Improvements or maintenance costs that will benefit future periods should be capitalized into the appropriate Improvement Fixed Asset Account and depreciated over the aggregate useful lives established by the Center's regulations.  Similarly, this account should not be used to record and subsequently claim pre</w:t>
            </w:r>
            <w:r w:rsidRPr="00B907AC">
              <w:rPr>
                <w:spacing w:val="-3"/>
                <w:sz w:val="18"/>
                <w:szCs w:val="18"/>
              </w:rPr>
              <w:noBreakHyphen/>
              <w:t>opening costs which are not reimbursable or training costs which, while reimbursable, are to be expensed in the period in which they are incurred.</w:t>
            </w:r>
          </w:p>
        </w:tc>
      </w:tr>
      <w:tr w:rsidR="00237706" w:rsidRPr="00CF2C67" w14:paraId="17ECAFE4"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0C62C1D2"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1.400</w:t>
            </w:r>
          </w:p>
        </w:tc>
        <w:tc>
          <w:tcPr>
            <w:tcW w:w="2626" w:type="dxa"/>
            <w:noWrap/>
            <w:hideMark/>
          </w:tcPr>
          <w:p w14:paraId="43B23A27"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Subtotal: Prepaid Expenses and Other Current Assets</w:t>
            </w:r>
          </w:p>
        </w:tc>
        <w:tc>
          <w:tcPr>
            <w:tcW w:w="1530" w:type="dxa"/>
            <w:noWrap/>
            <w:hideMark/>
          </w:tcPr>
          <w:p w14:paraId="276DD218"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3B21BA16"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Calculation Total</w:t>
            </w:r>
          </w:p>
        </w:tc>
      </w:tr>
      <w:tr w:rsidR="00237706" w:rsidRPr="00CF2C67" w14:paraId="56374701" w14:textId="77777777" w:rsidTr="00237706">
        <w:trPr>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6E2485C2"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1.14</w:t>
            </w:r>
          </w:p>
        </w:tc>
        <w:tc>
          <w:tcPr>
            <w:tcW w:w="2626" w:type="dxa"/>
            <w:hideMark/>
          </w:tcPr>
          <w:p w14:paraId="0A2C4BB5"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Current Assets</w:t>
            </w:r>
          </w:p>
        </w:tc>
        <w:tc>
          <w:tcPr>
            <w:tcW w:w="1530" w:type="dxa"/>
            <w:noWrap/>
            <w:hideMark/>
          </w:tcPr>
          <w:p w14:paraId="60610557" w14:textId="77777777" w:rsidR="00237706" w:rsidRPr="00CF2C67" w:rsidRDefault="00237706" w:rsidP="002410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0516C95A" w14:textId="77777777" w:rsidR="00237706" w:rsidRPr="00CF2C67" w:rsidRDefault="00237706" w:rsidP="0024102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bCs/>
                <w:color w:val="000000"/>
                <w:sz w:val="18"/>
                <w:szCs w:val="18"/>
              </w:rPr>
              <w:t>Report details of all current assets using the dynamic table 2: Detail of Other Current Assets. You must report detail descriptions.</w:t>
            </w:r>
          </w:p>
        </w:tc>
      </w:tr>
      <w:tr w:rsidR="00237706" w:rsidRPr="00CF2C67" w14:paraId="587EB279" w14:textId="77777777" w:rsidTr="002377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dxa"/>
            <w:noWrap/>
            <w:hideMark/>
          </w:tcPr>
          <w:p w14:paraId="21ABCBE1" w14:textId="77777777" w:rsidR="00237706" w:rsidRPr="00CF2C67" w:rsidRDefault="00237706" w:rsidP="0024102A">
            <w:pPr>
              <w:jc w:val="center"/>
              <w:rPr>
                <w:rFonts w:ascii="Calibri" w:eastAsia="Times New Roman" w:hAnsi="Calibri" w:cs="Calibri"/>
                <w:sz w:val="18"/>
                <w:szCs w:val="18"/>
              </w:rPr>
            </w:pPr>
            <w:r w:rsidRPr="00CF2C67">
              <w:rPr>
                <w:rFonts w:ascii="Calibri" w:eastAsia="Times New Roman" w:hAnsi="Calibri" w:cs="Calibri"/>
                <w:sz w:val="18"/>
                <w:szCs w:val="18"/>
              </w:rPr>
              <w:t>100</w:t>
            </w:r>
          </w:p>
        </w:tc>
        <w:tc>
          <w:tcPr>
            <w:tcW w:w="2626" w:type="dxa"/>
            <w:hideMark/>
          </w:tcPr>
          <w:p w14:paraId="56B93A66"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CURRENT ASSETS</w:t>
            </w:r>
          </w:p>
        </w:tc>
        <w:tc>
          <w:tcPr>
            <w:tcW w:w="1530" w:type="dxa"/>
            <w:noWrap/>
            <w:hideMark/>
          </w:tcPr>
          <w:p w14:paraId="1B0235B8" w14:textId="77777777" w:rsidR="00237706" w:rsidRPr="00CF2C67" w:rsidRDefault="00237706" w:rsidP="002410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(X,XXX) OR XX, XXX</w:t>
            </w:r>
          </w:p>
        </w:tc>
        <w:tc>
          <w:tcPr>
            <w:tcW w:w="4590" w:type="dxa"/>
            <w:hideMark/>
          </w:tcPr>
          <w:p w14:paraId="3ED3A571" w14:textId="77777777" w:rsidR="00237706" w:rsidRPr="00CF2C67" w:rsidRDefault="00237706" w:rsidP="002410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1FE98C46" w14:textId="69FCD5B0" w:rsidR="00715838" w:rsidRDefault="00715838" w:rsidP="00715838">
      <w:pPr>
        <w:rPr>
          <w:color w:val="0070C0"/>
          <w:sz w:val="24"/>
          <w:u w:val="single"/>
        </w:rPr>
      </w:pPr>
    </w:p>
    <w:p w14:paraId="000A16C5" w14:textId="77777777" w:rsidR="00715838" w:rsidRDefault="00715838" w:rsidP="00715838"/>
    <w:p w14:paraId="1E1845A8" w14:textId="77777777" w:rsidR="00715838" w:rsidRDefault="00715838" w:rsidP="00715838">
      <w:pPr>
        <w:rPr>
          <w:b/>
          <w:color w:val="0070C0"/>
          <w:sz w:val="24"/>
          <w:szCs w:val="24"/>
          <w:u w:val="single"/>
        </w:rPr>
      </w:pPr>
      <w:r>
        <w:rPr>
          <w:b/>
          <w:color w:val="0070C0"/>
          <w:sz w:val="24"/>
          <w:szCs w:val="24"/>
        </w:rPr>
        <w:t xml:space="preserve">Schedule 4 - </w:t>
      </w:r>
      <w:r>
        <w:rPr>
          <w:b/>
          <w:color w:val="0070C0"/>
          <w:sz w:val="24"/>
          <w:szCs w:val="24"/>
          <w:u w:val="single"/>
        </w:rPr>
        <w:t>Table 3: Non-Current (Fixed) Assets</w:t>
      </w:r>
    </w:p>
    <w:tbl>
      <w:tblPr>
        <w:tblStyle w:val="PlainTable4"/>
        <w:tblW w:w="9450" w:type="dxa"/>
        <w:tblLook w:val="04A0" w:firstRow="1" w:lastRow="0" w:firstColumn="1" w:lastColumn="0" w:noHBand="0" w:noVBand="1"/>
      </w:tblPr>
      <w:tblGrid>
        <w:gridCol w:w="720"/>
        <w:gridCol w:w="2610"/>
        <w:gridCol w:w="1530"/>
        <w:gridCol w:w="4590"/>
      </w:tblGrid>
      <w:tr w:rsidR="00715838" w:rsidRPr="00CF2C67" w14:paraId="34D2F9D9" w14:textId="77777777" w:rsidTr="0023770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34F974"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Line #</w:t>
            </w:r>
          </w:p>
        </w:tc>
        <w:tc>
          <w:tcPr>
            <w:tcW w:w="2610" w:type="dxa"/>
            <w:hideMark/>
          </w:tcPr>
          <w:p w14:paraId="1F5299D4" w14:textId="77777777" w:rsidR="00715838" w:rsidRPr="00CF2C67"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Line Description</w:t>
            </w:r>
          </w:p>
        </w:tc>
        <w:tc>
          <w:tcPr>
            <w:tcW w:w="1530" w:type="dxa"/>
            <w:noWrap/>
            <w:hideMark/>
          </w:tcPr>
          <w:p w14:paraId="3EE426D1" w14:textId="77777777" w:rsidR="00715838" w:rsidRPr="00CF2C67"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0" w:anchor="RANGE!A1" w:history="1">
              <w:r w:rsidR="00715838" w:rsidRPr="00CF2C67">
                <w:rPr>
                  <w:rStyle w:val="Hyperlink"/>
                  <w:rFonts w:ascii="Calibri" w:eastAsia="Times New Roman" w:hAnsi="Calibri" w:cs="Calibri"/>
                  <w:color w:val="000000"/>
                  <w:sz w:val="18"/>
                  <w:szCs w:val="18"/>
                  <w:u w:val="none"/>
                </w:rPr>
                <w:t>Usage</w:t>
              </w:r>
            </w:hyperlink>
          </w:p>
        </w:tc>
        <w:tc>
          <w:tcPr>
            <w:tcW w:w="4590" w:type="dxa"/>
            <w:hideMark/>
          </w:tcPr>
          <w:p w14:paraId="51B200BB" w14:textId="209C8455" w:rsidR="00715838" w:rsidRPr="00CF2C67" w:rsidRDefault="00CF2C67" w:rsidP="00CF2C6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Instructions</w:t>
            </w:r>
          </w:p>
        </w:tc>
      </w:tr>
      <w:tr w:rsidR="00715838" w:rsidRPr="00CF2C67" w14:paraId="6A817AC0"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C7D39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w:t>
            </w:r>
          </w:p>
        </w:tc>
        <w:tc>
          <w:tcPr>
            <w:tcW w:w="2610" w:type="dxa"/>
            <w:hideMark/>
          </w:tcPr>
          <w:p w14:paraId="390D5F49"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Land – Cost</w:t>
            </w:r>
          </w:p>
        </w:tc>
        <w:tc>
          <w:tcPr>
            <w:tcW w:w="1530" w:type="dxa"/>
            <w:noWrap/>
            <w:hideMark/>
          </w:tcPr>
          <w:p w14:paraId="510D5108"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6EA6DC3" w14:textId="427FFE99" w:rsidR="00715838" w:rsidRPr="00CF2C67" w:rsidRDefault="00CF2C6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 xml:space="preserve">Report your financial statement </w:t>
            </w:r>
            <w:r w:rsidR="00A37817">
              <w:rPr>
                <w:rFonts w:ascii="Calibri" w:eastAsia="Times New Roman" w:hAnsi="Calibri" w:cs="Calibri"/>
                <w:color w:val="000000"/>
                <w:sz w:val="18"/>
                <w:szCs w:val="18"/>
              </w:rPr>
              <w:t>cost</w:t>
            </w:r>
            <w:r>
              <w:rPr>
                <w:rFonts w:ascii="Calibri" w:eastAsia="Times New Roman" w:hAnsi="Calibri" w:cs="Calibri"/>
                <w:color w:val="000000"/>
                <w:sz w:val="18"/>
                <w:szCs w:val="18"/>
              </w:rPr>
              <w:t xml:space="preserve"> of land.</w:t>
            </w:r>
          </w:p>
        </w:tc>
      </w:tr>
      <w:tr w:rsidR="00715838" w:rsidRPr="00CF2C67" w14:paraId="62E7035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4EF85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w:t>
            </w:r>
          </w:p>
        </w:tc>
        <w:tc>
          <w:tcPr>
            <w:tcW w:w="2610" w:type="dxa"/>
            <w:hideMark/>
          </w:tcPr>
          <w:p w14:paraId="6499B3E3"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Cost</w:t>
            </w:r>
          </w:p>
        </w:tc>
        <w:tc>
          <w:tcPr>
            <w:tcW w:w="1530" w:type="dxa"/>
            <w:noWrap/>
            <w:hideMark/>
          </w:tcPr>
          <w:p w14:paraId="7796F197"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74BF1DCC" w14:textId="3E0019A3" w:rsidR="00715838" w:rsidRPr="00CF2C67" w:rsidRDefault="00A37817"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assets.</w:t>
            </w:r>
          </w:p>
        </w:tc>
      </w:tr>
      <w:tr w:rsidR="00715838" w:rsidRPr="00CF2C67" w14:paraId="0C8C3361" w14:textId="77777777" w:rsidTr="002377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20" w:type="dxa"/>
            <w:noWrap/>
            <w:hideMark/>
          </w:tcPr>
          <w:p w14:paraId="5377C731"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w:t>
            </w:r>
          </w:p>
        </w:tc>
        <w:tc>
          <w:tcPr>
            <w:tcW w:w="2610" w:type="dxa"/>
            <w:hideMark/>
          </w:tcPr>
          <w:p w14:paraId="3521918C"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 Accumulated Depreciation </w:t>
            </w:r>
          </w:p>
        </w:tc>
        <w:tc>
          <w:tcPr>
            <w:tcW w:w="1530" w:type="dxa"/>
            <w:noWrap/>
            <w:hideMark/>
          </w:tcPr>
          <w:p w14:paraId="63D96D2B"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273DE523" w14:textId="7B2ACDC7" w:rsidR="00715838" w:rsidRPr="00CF2C67" w:rsidRDefault="00A37817"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as of the end of the year.</w:t>
            </w:r>
          </w:p>
        </w:tc>
      </w:tr>
      <w:tr w:rsidR="00715838" w:rsidRPr="00CF2C67" w14:paraId="45CD630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99BC489"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3.100</w:t>
            </w:r>
          </w:p>
        </w:tc>
        <w:tc>
          <w:tcPr>
            <w:tcW w:w="2610" w:type="dxa"/>
            <w:hideMark/>
          </w:tcPr>
          <w:p w14:paraId="67CFB3BA"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 Book Value</w:t>
            </w:r>
          </w:p>
        </w:tc>
        <w:tc>
          <w:tcPr>
            <w:tcW w:w="1530" w:type="dxa"/>
            <w:noWrap/>
            <w:hideMark/>
          </w:tcPr>
          <w:p w14:paraId="262EDF6E"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6F3E5846"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35308E48"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35DB9AB"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3.4</w:t>
            </w:r>
          </w:p>
        </w:tc>
        <w:tc>
          <w:tcPr>
            <w:tcW w:w="2610" w:type="dxa"/>
            <w:hideMark/>
          </w:tcPr>
          <w:p w14:paraId="6DA8CE0E"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Cost</w:t>
            </w:r>
          </w:p>
        </w:tc>
        <w:tc>
          <w:tcPr>
            <w:tcW w:w="1530" w:type="dxa"/>
            <w:noWrap/>
            <w:hideMark/>
          </w:tcPr>
          <w:p w14:paraId="7FF5CF84"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426F277" w14:textId="58546A2F"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building improvement assets.</w:t>
            </w:r>
          </w:p>
        </w:tc>
      </w:tr>
      <w:tr w:rsidR="00A37817" w:rsidRPr="00CF2C67" w14:paraId="2E794BC2"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CF2BD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3.5</w:t>
            </w:r>
          </w:p>
        </w:tc>
        <w:tc>
          <w:tcPr>
            <w:tcW w:w="2610" w:type="dxa"/>
            <w:hideMark/>
          </w:tcPr>
          <w:p w14:paraId="00D175C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Building Improvements – Accumulated Depreciation</w:t>
            </w:r>
          </w:p>
        </w:tc>
        <w:tc>
          <w:tcPr>
            <w:tcW w:w="1530" w:type="dxa"/>
            <w:noWrap/>
            <w:hideMark/>
          </w:tcPr>
          <w:p w14:paraId="7E9F2BC0"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3B5E5F42" w14:textId="1EEAE5D6"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building improvements as of the end of the year.</w:t>
            </w:r>
          </w:p>
        </w:tc>
      </w:tr>
      <w:tr w:rsidR="00715838" w:rsidRPr="00CF2C67" w14:paraId="46DD04B9" w14:textId="77777777" w:rsidTr="0023770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5C10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3.200</w:t>
            </w:r>
          </w:p>
        </w:tc>
        <w:tc>
          <w:tcPr>
            <w:tcW w:w="2610" w:type="dxa"/>
            <w:hideMark/>
          </w:tcPr>
          <w:p w14:paraId="2CFA2203"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 xml:space="preserve">Building Improvements – Book Value </w:t>
            </w:r>
          </w:p>
        </w:tc>
        <w:tc>
          <w:tcPr>
            <w:tcW w:w="1530" w:type="dxa"/>
            <w:noWrap/>
            <w:hideMark/>
          </w:tcPr>
          <w:p w14:paraId="12F7855D"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CC40412"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E55B375"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0B1369"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3.6</w:t>
            </w:r>
          </w:p>
        </w:tc>
        <w:tc>
          <w:tcPr>
            <w:tcW w:w="2610" w:type="dxa"/>
            <w:hideMark/>
          </w:tcPr>
          <w:p w14:paraId="4BF473B1"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Cost</w:t>
            </w:r>
          </w:p>
        </w:tc>
        <w:tc>
          <w:tcPr>
            <w:tcW w:w="1530" w:type="dxa"/>
            <w:noWrap/>
            <w:hideMark/>
          </w:tcPr>
          <w:p w14:paraId="7C073140"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3AF9704B" w14:textId="3C2B57A5"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other improvement assets.</w:t>
            </w:r>
          </w:p>
        </w:tc>
      </w:tr>
      <w:tr w:rsidR="00A37817" w:rsidRPr="00CF2C67" w14:paraId="6F44F2E2" w14:textId="77777777" w:rsidTr="0023770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D24A8D"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3.7</w:t>
            </w:r>
          </w:p>
        </w:tc>
        <w:tc>
          <w:tcPr>
            <w:tcW w:w="2610" w:type="dxa"/>
            <w:hideMark/>
          </w:tcPr>
          <w:p w14:paraId="0682BBCC"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Accumulated Depreciation</w:t>
            </w:r>
          </w:p>
        </w:tc>
        <w:tc>
          <w:tcPr>
            <w:tcW w:w="1530" w:type="dxa"/>
            <w:noWrap/>
            <w:hideMark/>
          </w:tcPr>
          <w:p w14:paraId="606B39E7"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0C9946FC" w14:textId="4B3BB9C0"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other improvements as of the end of the year.</w:t>
            </w:r>
          </w:p>
        </w:tc>
      </w:tr>
      <w:tr w:rsidR="00715838" w:rsidRPr="00CF2C67" w14:paraId="7D9B0D7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26B0ED"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3.300</w:t>
            </w:r>
          </w:p>
        </w:tc>
        <w:tc>
          <w:tcPr>
            <w:tcW w:w="2610" w:type="dxa"/>
            <w:hideMark/>
          </w:tcPr>
          <w:p w14:paraId="3E5E526F"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Other Improvements – Book Value</w:t>
            </w:r>
          </w:p>
        </w:tc>
        <w:tc>
          <w:tcPr>
            <w:tcW w:w="1530" w:type="dxa"/>
            <w:noWrap/>
            <w:hideMark/>
          </w:tcPr>
          <w:p w14:paraId="438D3A1A"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BFABFC1"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1A9E7483"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5FF9C6"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3.8</w:t>
            </w:r>
          </w:p>
        </w:tc>
        <w:tc>
          <w:tcPr>
            <w:tcW w:w="2610" w:type="dxa"/>
            <w:hideMark/>
          </w:tcPr>
          <w:p w14:paraId="3CFE0AA7"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Cost</w:t>
            </w:r>
          </w:p>
        </w:tc>
        <w:tc>
          <w:tcPr>
            <w:tcW w:w="1530" w:type="dxa"/>
            <w:noWrap/>
            <w:hideMark/>
          </w:tcPr>
          <w:p w14:paraId="78EB8DD1"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7FAC935E" w14:textId="3D01EF8E"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equipment assets.</w:t>
            </w:r>
          </w:p>
        </w:tc>
      </w:tr>
      <w:tr w:rsidR="00A37817" w:rsidRPr="00CF2C67" w14:paraId="1ACE19BD" w14:textId="77777777" w:rsidTr="00237706">
        <w:trPr>
          <w:trHeight w:val="252"/>
        </w:trPr>
        <w:tc>
          <w:tcPr>
            <w:cnfStyle w:val="001000000000" w:firstRow="0" w:lastRow="0" w:firstColumn="1" w:lastColumn="0" w:oddVBand="0" w:evenVBand="0" w:oddHBand="0" w:evenHBand="0" w:firstRowFirstColumn="0" w:firstRowLastColumn="0" w:lastRowFirstColumn="0" w:lastRowLastColumn="0"/>
            <w:tcW w:w="720" w:type="dxa"/>
            <w:noWrap/>
            <w:hideMark/>
          </w:tcPr>
          <w:p w14:paraId="4BE886B4"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3.9</w:t>
            </w:r>
          </w:p>
        </w:tc>
        <w:tc>
          <w:tcPr>
            <w:tcW w:w="2610" w:type="dxa"/>
            <w:hideMark/>
          </w:tcPr>
          <w:p w14:paraId="32847B50"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Accumulated Depreciation</w:t>
            </w:r>
          </w:p>
        </w:tc>
        <w:tc>
          <w:tcPr>
            <w:tcW w:w="1530" w:type="dxa"/>
            <w:noWrap/>
            <w:hideMark/>
          </w:tcPr>
          <w:p w14:paraId="1F7B7053"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5D90E5D6" w14:textId="01E9A2D9"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equipment as of the end of the year.</w:t>
            </w:r>
          </w:p>
        </w:tc>
      </w:tr>
      <w:tr w:rsidR="00715838" w:rsidRPr="00CF2C67" w14:paraId="7C88528A"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E16B6"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3.400</w:t>
            </w:r>
          </w:p>
        </w:tc>
        <w:tc>
          <w:tcPr>
            <w:tcW w:w="2610" w:type="dxa"/>
            <w:hideMark/>
          </w:tcPr>
          <w:p w14:paraId="6A7A4704"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Equipment – Book Value</w:t>
            </w:r>
          </w:p>
        </w:tc>
        <w:tc>
          <w:tcPr>
            <w:tcW w:w="1530" w:type="dxa"/>
            <w:noWrap/>
            <w:hideMark/>
          </w:tcPr>
          <w:p w14:paraId="70034AE1"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495C7F31"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C9C0FDD"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D36CE0"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3.10</w:t>
            </w:r>
          </w:p>
        </w:tc>
        <w:tc>
          <w:tcPr>
            <w:tcW w:w="2610" w:type="dxa"/>
            <w:hideMark/>
          </w:tcPr>
          <w:p w14:paraId="0E0480D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Cost</w:t>
            </w:r>
          </w:p>
        </w:tc>
        <w:tc>
          <w:tcPr>
            <w:tcW w:w="1530" w:type="dxa"/>
            <w:noWrap/>
            <w:hideMark/>
          </w:tcPr>
          <w:p w14:paraId="5DCFFCDE"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F24AA0B" w14:textId="4B6871A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motor vehicle assets.</w:t>
            </w:r>
          </w:p>
        </w:tc>
      </w:tr>
      <w:tr w:rsidR="00A37817" w:rsidRPr="00CF2C67" w14:paraId="3D61BD87" w14:textId="77777777" w:rsidTr="0023770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1936AC"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3.11</w:t>
            </w:r>
          </w:p>
        </w:tc>
        <w:tc>
          <w:tcPr>
            <w:tcW w:w="2610" w:type="dxa"/>
            <w:hideMark/>
          </w:tcPr>
          <w:p w14:paraId="145356D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Accumulated Depreciation</w:t>
            </w:r>
          </w:p>
        </w:tc>
        <w:tc>
          <w:tcPr>
            <w:tcW w:w="1530" w:type="dxa"/>
            <w:noWrap/>
            <w:hideMark/>
          </w:tcPr>
          <w:p w14:paraId="5C36BD89"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3B12054A" w14:textId="440ABC6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motor vehicle as of the end of the year.</w:t>
            </w:r>
          </w:p>
        </w:tc>
      </w:tr>
      <w:tr w:rsidR="00715838" w:rsidRPr="00CF2C67" w14:paraId="497F8683" w14:textId="77777777" w:rsidTr="00237706">
        <w:trPr>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B0AF1E"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3.500</w:t>
            </w:r>
          </w:p>
        </w:tc>
        <w:tc>
          <w:tcPr>
            <w:tcW w:w="2610" w:type="dxa"/>
            <w:hideMark/>
          </w:tcPr>
          <w:p w14:paraId="3A3B1240"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Motor Vehicles – Book Value</w:t>
            </w:r>
          </w:p>
        </w:tc>
        <w:tc>
          <w:tcPr>
            <w:tcW w:w="1530" w:type="dxa"/>
            <w:noWrap/>
            <w:hideMark/>
          </w:tcPr>
          <w:p w14:paraId="073800DD"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0A85C913"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A37817" w:rsidRPr="00CF2C67" w14:paraId="063AE286" w14:textId="77777777" w:rsidTr="002377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0" w:type="dxa"/>
            <w:noWrap/>
            <w:hideMark/>
          </w:tcPr>
          <w:p w14:paraId="3C583AAA"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lastRenderedPageBreak/>
              <w:t>3.12</w:t>
            </w:r>
          </w:p>
        </w:tc>
        <w:tc>
          <w:tcPr>
            <w:tcW w:w="2610" w:type="dxa"/>
            <w:hideMark/>
          </w:tcPr>
          <w:p w14:paraId="1FCF54E4" w14:textId="77777777"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Cost</w:t>
            </w:r>
          </w:p>
        </w:tc>
        <w:tc>
          <w:tcPr>
            <w:tcW w:w="1530" w:type="dxa"/>
            <w:noWrap/>
            <w:hideMark/>
          </w:tcPr>
          <w:p w14:paraId="6FF86D17" w14:textId="77777777" w:rsidR="00A37817" w:rsidRPr="00CF2C67" w:rsidRDefault="00A37817" w:rsidP="00A378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287E0963" w14:textId="22FD3CF5" w:rsidR="00A37817" w:rsidRPr="00CF2C67" w:rsidRDefault="00A37817" w:rsidP="00A378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your financial statement cost for software and limited life assets.</w:t>
            </w:r>
          </w:p>
        </w:tc>
      </w:tr>
      <w:tr w:rsidR="00A37817" w:rsidRPr="00CF2C67" w14:paraId="1E441A8C"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1C10F411" w14:textId="77777777" w:rsidR="00A37817" w:rsidRPr="00CF2C67" w:rsidRDefault="00A37817" w:rsidP="00A37817">
            <w:pPr>
              <w:jc w:val="center"/>
              <w:rPr>
                <w:rFonts w:ascii="Calibri" w:eastAsia="Times New Roman" w:hAnsi="Calibri" w:cs="Calibri"/>
                <w:sz w:val="18"/>
                <w:szCs w:val="18"/>
              </w:rPr>
            </w:pPr>
            <w:r w:rsidRPr="00CF2C67">
              <w:rPr>
                <w:rFonts w:ascii="Calibri" w:eastAsia="Times New Roman" w:hAnsi="Calibri" w:cs="Calibri"/>
                <w:sz w:val="18"/>
                <w:szCs w:val="18"/>
              </w:rPr>
              <w:t>3.13</w:t>
            </w:r>
          </w:p>
        </w:tc>
        <w:tc>
          <w:tcPr>
            <w:tcW w:w="2610" w:type="dxa"/>
            <w:hideMark/>
          </w:tcPr>
          <w:p w14:paraId="516FEB4B" w14:textId="77777777"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Accumulated Depreciation</w:t>
            </w:r>
          </w:p>
        </w:tc>
        <w:tc>
          <w:tcPr>
            <w:tcW w:w="1530" w:type="dxa"/>
            <w:noWrap/>
            <w:hideMark/>
          </w:tcPr>
          <w:p w14:paraId="4DA28226" w14:textId="77777777" w:rsidR="00A37817" w:rsidRPr="00CF2C67" w:rsidRDefault="00A37817" w:rsidP="00A3781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w:t>
            </w:r>
          </w:p>
        </w:tc>
        <w:tc>
          <w:tcPr>
            <w:tcW w:w="4590" w:type="dxa"/>
            <w:hideMark/>
          </w:tcPr>
          <w:p w14:paraId="6E67C6D7" w14:textId="2D81817F" w:rsidR="00A37817" w:rsidRPr="00CF2C67" w:rsidRDefault="00A37817" w:rsidP="00A378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financial statement accumulated depreciation expense for software and limited life assets as of the end of the year.</w:t>
            </w:r>
          </w:p>
        </w:tc>
      </w:tr>
      <w:tr w:rsidR="00715838" w:rsidRPr="00CF2C67" w14:paraId="2DD21692" w14:textId="77777777" w:rsidTr="00237706">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35BB2AD3"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3.600</w:t>
            </w:r>
          </w:p>
        </w:tc>
        <w:tc>
          <w:tcPr>
            <w:tcW w:w="2610" w:type="dxa"/>
            <w:hideMark/>
          </w:tcPr>
          <w:p w14:paraId="6866C2CE" w14:textId="77777777" w:rsidR="00715838" w:rsidRPr="00CF2C67"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Software/Limited Life Assets – Book Value</w:t>
            </w:r>
          </w:p>
        </w:tc>
        <w:tc>
          <w:tcPr>
            <w:tcW w:w="1530" w:type="dxa"/>
            <w:noWrap/>
            <w:hideMark/>
          </w:tcPr>
          <w:p w14:paraId="494C5717" w14:textId="77777777" w:rsidR="00715838" w:rsidRPr="00CF2C67"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0B5E9AC" w14:textId="77777777" w:rsidR="00715838" w:rsidRPr="00CF2C67" w:rsidRDefault="00715838" w:rsidP="00CF2C6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r w:rsidR="00715838" w:rsidRPr="00CF2C67" w14:paraId="5A5C6B1D" w14:textId="77777777" w:rsidTr="00237706">
        <w:trPr>
          <w:trHeight w:val="506"/>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B8A385" w14:textId="77777777" w:rsidR="00715838" w:rsidRPr="00CF2C67" w:rsidRDefault="00715838">
            <w:pPr>
              <w:jc w:val="center"/>
              <w:rPr>
                <w:rFonts w:ascii="Calibri" w:eastAsia="Times New Roman" w:hAnsi="Calibri" w:cs="Calibri"/>
                <w:sz w:val="18"/>
                <w:szCs w:val="18"/>
              </w:rPr>
            </w:pPr>
            <w:r w:rsidRPr="00CF2C67">
              <w:rPr>
                <w:rFonts w:ascii="Calibri" w:eastAsia="Times New Roman" w:hAnsi="Calibri" w:cs="Calibri"/>
                <w:sz w:val="18"/>
                <w:szCs w:val="18"/>
              </w:rPr>
              <w:t>300</w:t>
            </w:r>
          </w:p>
        </w:tc>
        <w:tc>
          <w:tcPr>
            <w:tcW w:w="2610" w:type="dxa"/>
            <w:hideMark/>
          </w:tcPr>
          <w:p w14:paraId="19662645" w14:textId="77777777" w:rsidR="00715838" w:rsidRPr="00CF2C67"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sz w:val="18"/>
                <w:szCs w:val="18"/>
              </w:rPr>
              <w:t>TOTAL NON-CURRENT (FIXED) ASSETS</w:t>
            </w:r>
          </w:p>
        </w:tc>
        <w:tc>
          <w:tcPr>
            <w:tcW w:w="1530" w:type="dxa"/>
            <w:noWrap/>
            <w:hideMark/>
          </w:tcPr>
          <w:p w14:paraId="7ED6EFC4" w14:textId="77777777" w:rsidR="00715838" w:rsidRPr="00CF2C67"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CF2C67">
              <w:rPr>
                <w:rFonts w:ascii="Calibri" w:eastAsia="Times New Roman" w:hAnsi="Calibri" w:cs="Calibri"/>
                <w:color w:val="000000"/>
                <w:sz w:val="18"/>
                <w:szCs w:val="18"/>
              </w:rPr>
              <w:t>(X,XXX) OR XX, XXX</w:t>
            </w:r>
          </w:p>
        </w:tc>
        <w:tc>
          <w:tcPr>
            <w:tcW w:w="4590" w:type="dxa"/>
            <w:hideMark/>
          </w:tcPr>
          <w:p w14:paraId="16B93614" w14:textId="77777777" w:rsidR="00715838" w:rsidRPr="00CF2C67" w:rsidRDefault="00715838" w:rsidP="00CF2C6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CF2C67">
              <w:rPr>
                <w:rFonts w:ascii="Calibri" w:eastAsia="Times New Roman" w:hAnsi="Calibri" w:cs="Calibri"/>
                <w:color w:val="000000"/>
                <w:sz w:val="18"/>
                <w:szCs w:val="18"/>
              </w:rPr>
              <w:t>No Entry; Calculated Total</w:t>
            </w:r>
          </w:p>
        </w:tc>
      </w:tr>
    </w:tbl>
    <w:p w14:paraId="26862D2D" w14:textId="77777777" w:rsidR="00715838" w:rsidRDefault="00715838" w:rsidP="00715838">
      <w:pPr>
        <w:rPr>
          <w:b/>
          <w:color w:val="548DD4" w:themeColor="text2" w:themeTint="99"/>
          <w:u w:val="single"/>
        </w:rPr>
      </w:pPr>
    </w:p>
    <w:p w14:paraId="047FD192" w14:textId="77777777" w:rsidR="00715838" w:rsidRDefault="00715838" w:rsidP="00715838">
      <w:pPr>
        <w:rPr>
          <w:b/>
          <w:color w:val="0070C0"/>
          <w:sz w:val="24"/>
          <w:u w:val="single"/>
        </w:rPr>
      </w:pPr>
      <w:r>
        <w:rPr>
          <w:b/>
          <w:color w:val="0070C0"/>
          <w:sz w:val="24"/>
        </w:rPr>
        <w:t xml:space="preserve">Schedule 4 - </w:t>
      </w:r>
      <w:r>
        <w:rPr>
          <w:b/>
          <w:color w:val="0070C0"/>
          <w:sz w:val="24"/>
          <w:u w:val="single"/>
        </w:rPr>
        <w:t>Table 4: Deferred Charges  and Other Non-Current Assets</w:t>
      </w:r>
    </w:p>
    <w:tbl>
      <w:tblPr>
        <w:tblStyle w:val="PlainTable4"/>
        <w:tblW w:w="9450" w:type="dxa"/>
        <w:tblLook w:val="04A0" w:firstRow="1" w:lastRow="0" w:firstColumn="1" w:lastColumn="0" w:noHBand="0" w:noVBand="1"/>
      </w:tblPr>
      <w:tblGrid>
        <w:gridCol w:w="723"/>
        <w:gridCol w:w="2607"/>
        <w:gridCol w:w="1530"/>
        <w:gridCol w:w="4590"/>
      </w:tblGrid>
      <w:tr w:rsidR="00715838" w:rsidRPr="005B5A95" w14:paraId="4300F3BE" w14:textId="77777777" w:rsidTr="00237706">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369786B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Line #</w:t>
            </w:r>
          </w:p>
        </w:tc>
        <w:tc>
          <w:tcPr>
            <w:tcW w:w="2607" w:type="dxa"/>
            <w:hideMark/>
          </w:tcPr>
          <w:p w14:paraId="6E16CDB3" w14:textId="77777777" w:rsidR="00715838" w:rsidRPr="005B5A9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Line Description</w:t>
            </w:r>
          </w:p>
        </w:tc>
        <w:tc>
          <w:tcPr>
            <w:tcW w:w="1530" w:type="dxa"/>
            <w:noWrap/>
            <w:hideMark/>
          </w:tcPr>
          <w:p w14:paraId="7BDE3BF8" w14:textId="77777777" w:rsidR="00715838" w:rsidRPr="005B5A95"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1" w:anchor="RANGE!A1" w:history="1">
              <w:r w:rsidR="00715838" w:rsidRPr="005B5A95">
                <w:rPr>
                  <w:rStyle w:val="Hyperlink"/>
                  <w:rFonts w:ascii="Calibri" w:eastAsia="Times New Roman" w:hAnsi="Calibri" w:cs="Calibri"/>
                  <w:color w:val="000000"/>
                  <w:sz w:val="18"/>
                  <w:szCs w:val="18"/>
                </w:rPr>
                <w:t>Usage</w:t>
              </w:r>
            </w:hyperlink>
          </w:p>
        </w:tc>
        <w:tc>
          <w:tcPr>
            <w:tcW w:w="4590" w:type="dxa"/>
            <w:hideMark/>
          </w:tcPr>
          <w:p w14:paraId="17AF8152" w14:textId="0EB6A7A3" w:rsidR="00715838" w:rsidRPr="005B5A95" w:rsidRDefault="00237706" w:rsidP="002377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Instructions</w:t>
            </w:r>
          </w:p>
        </w:tc>
      </w:tr>
      <w:tr w:rsidR="00715838" w:rsidRPr="005B5A95" w14:paraId="4B78D226"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6938868"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w:t>
            </w:r>
          </w:p>
        </w:tc>
        <w:tc>
          <w:tcPr>
            <w:tcW w:w="2607" w:type="dxa"/>
            <w:hideMark/>
          </w:tcPr>
          <w:p w14:paraId="34E4C317"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Long Term Investments</w:t>
            </w:r>
          </w:p>
        </w:tc>
        <w:tc>
          <w:tcPr>
            <w:tcW w:w="1530" w:type="dxa"/>
            <w:noWrap/>
            <w:hideMark/>
          </w:tcPr>
          <w:p w14:paraId="471D23DE"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43F5E5AC" w14:textId="75E72B0C"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ending balances of all long-term investments.</w:t>
            </w:r>
          </w:p>
        </w:tc>
      </w:tr>
      <w:tr w:rsidR="00715838" w:rsidRPr="005B5A95" w14:paraId="6BBD92D0"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7522CD66"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4.2</w:t>
            </w:r>
          </w:p>
        </w:tc>
        <w:tc>
          <w:tcPr>
            <w:tcW w:w="2607" w:type="dxa"/>
            <w:hideMark/>
          </w:tcPr>
          <w:p w14:paraId="532EBAD7"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Non-Current Assets Whose Use is Limited</w:t>
            </w:r>
          </w:p>
        </w:tc>
        <w:tc>
          <w:tcPr>
            <w:tcW w:w="1530" w:type="dxa"/>
            <w:noWrap/>
            <w:hideMark/>
          </w:tcPr>
          <w:p w14:paraId="42C29C74"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3EF8D985" w14:textId="61508693" w:rsidR="00715838" w:rsidRPr="005B5A95" w:rsidRDefault="00E503D5"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long-term assets whose use is limited.</w:t>
            </w:r>
          </w:p>
        </w:tc>
      </w:tr>
      <w:tr w:rsidR="00715838" w:rsidRPr="005B5A95" w14:paraId="4D5FCD73" w14:textId="77777777" w:rsidTr="0023770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2B62B0C"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4.3</w:t>
            </w:r>
          </w:p>
        </w:tc>
        <w:tc>
          <w:tcPr>
            <w:tcW w:w="2607" w:type="dxa"/>
            <w:hideMark/>
          </w:tcPr>
          <w:p w14:paraId="019E645F"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Other Deferred Charges and Other Non-Current Assets</w:t>
            </w:r>
          </w:p>
        </w:tc>
        <w:tc>
          <w:tcPr>
            <w:tcW w:w="1530" w:type="dxa"/>
            <w:noWrap/>
            <w:hideMark/>
          </w:tcPr>
          <w:p w14:paraId="347D5167"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46A89B6F" w14:textId="4EBF4686" w:rsidR="00715838" w:rsidRPr="005B5A95" w:rsidRDefault="00E503D5"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bCs/>
                <w:color w:val="000000"/>
                <w:sz w:val="18"/>
                <w:szCs w:val="18"/>
              </w:rPr>
              <w:t>Use the d</w:t>
            </w:r>
            <w:r w:rsidR="00715838" w:rsidRPr="005B5A95">
              <w:rPr>
                <w:rFonts w:ascii="Calibri" w:eastAsia="Times New Roman" w:hAnsi="Calibri" w:cs="Calibri"/>
                <w:bCs/>
                <w:color w:val="000000"/>
                <w:sz w:val="18"/>
                <w:szCs w:val="18"/>
              </w:rPr>
              <w:t xml:space="preserve">ynamic </w:t>
            </w:r>
            <w:r w:rsidRPr="005B5A95">
              <w:rPr>
                <w:rFonts w:ascii="Calibri" w:eastAsia="Times New Roman" w:hAnsi="Calibri" w:cs="Calibri"/>
                <w:bCs/>
                <w:color w:val="000000"/>
                <w:sz w:val="18"/>
                <w:szCs w:val="18"/>
              </w:rPr>
              <w:t>t</w:t>
            </w:r>
            <w:r w:rsidR="00715838" w:rsidRPr="005B5A95">
              <w:rPr>
                <w:rFonts w:ascii="Calibri" w:eastAsia="Times New Roman" w:hAnsi="Calibri" w:cs="Calibri"/>
                <w:bCs/>
                <w:color w:val="000000"/>
                <w:sz w:val="18"/>
                <w:szCs w:val="18"/>
              </w:rPr>
              <w:t>able 5</w:t>
            </w:r>
            <w:r w:rsidRPr="005B5A95">
              <w:rPr>
                <w:rFonts w:ascii="Calibri" w:eastAsia="Times New Roman" w:hAnsi="Calibri" w:cs="Calibri"/>
                <w:bCs/>
                <w:color w:val="000000"/>
                <w:sz w:val="18"/>
                <w:szCs w:val="18"/>
              </w:rPr>
              <w:t xml:space="preserve"> to report details of all </w:t>
            </w:r>
            <w:r w:rsidR="00715838" w:rsidRPr="005B5A95">
              <w:rPr>
                <w:rFonts w:ascii="Calibri" w:eastAsia="Times New Roman" w:hAnsi="Calibri" w:cs="Calibri"/>
                <w:bCs/>
                <w:color w:val="000000"/>
                <w:sz w:val="18"/>
                <w:szCs w:val="18"/>
              </w:rPr>
              <w:t>Other Non-Current Assets</w:t>
            </w:r>
            <w:r w:rsidRPr="005B5A95">
              <w:rPr>
                <w:rFonts w:ascii="Calibri" w:eastAsia="Times New Roman" w:hAnsi="Calibri" w:cs="Calibri"/>
                <w:bCs/>
                <w:color w:val="000000"/>
                <w:sz w:val="18"/>
                <w:szCs w:val="18"/>
              </w:rPr>
              <w:t>.</w:t>
            </w:r>
          </w:p>
        </w:tc>
      </w:tr>
      <w:tr w:rsidR="00715838" w:rsidRPr="005B5A95" w14:paraId="23EED9BE" w14:textId="77777777" w:rsidTr="00237706">
        <w:trPr>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6F5987F2"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4.4</w:t>
            </w:r>
          </w:p>
        </w:tc>
        <w:tc>
          <w:tcPr>
            <w:tcW w:w="2607" w:type="dxa"/>
            <w:hideMark/>
          </w:tcPr>
          <w:p w14:paraId="58C14094"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Construction in Progress</w:t>
            </w:r>
          </w:p>
        </w:tc>
        <w:tc>
          <w:tcPr>
            <w:tcW w:w="1530" w:type="dxa"/>
            <w:noWrap/>
            <w:hideMark/>
          </w:tcPr>
          <w:p w14:paraId="08D75CBD"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1C65DED8" w14:textId="2C5FD32E" w:rsidR="00B907AC" w:rsidRPr="005B5A95" w:rsidRDefault="00B907AC" w:rsidP="00B907AC">
            <w:pPr>
              <w:tabs>
                <w:tab w:val="left" w:pos="-720"/>
                <w:tab w:val="left" w:pos="1008"/>
              </w:tabs>
              <w:suppressAutoHyphens/>
              <w:cnfStyle w:val="000000000000" w:firstRow="0" w:lastRow="0" w:firstColumn="0" w:lastColumn="0" w:oddVBand="0" w:evenVBand="0" w:oddHBand="0" w:evenHBand="0" w:firstRowFirstColumn="0" w:firstRowLastColumn="0" w:lastRowFirstColumn="0" w:lastRowLastColumn="0"/>
              <w:rPr>
                <w:spacing w:val="-3"/>
                <w:sz w:val="18"/>
                <w:szCs w:val="18"/>
              </w:rPr>
            </w:pPr>
            <w:r w:rsidRPr="005B5A95">
              <w:rPr>
                <w:spacing w:val="-3"/>
                <w:sz w:val="18"/>
                <w:szCs w:val="18"/>
              </w:rPr>
              <w:t xml:space="preserve">Construction in progress or work in progress should be reported in this account. Such construction or work in progress should never be reported and claimed as an allowable asset on the Detail of Claimed Fixed Costs schedule 3.  Only when the asset has been converted to full use for the care of patients should it be entered there. </w:t>
            </w:r>
          </w:p>
          <w:p w14:paraId="490D7283" w14:textId="6C087B0F"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715838" w:rsidRPr="005B5A95" w14:paraId="52765E83" w14:textId="77777777" w:rsidTr="0023770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3" w:type="dxa"/>
            <w:noWrap/>
            <w:hideMark/>
          </w:tcPr>
          <w:p w14:paraId="1D2412CF"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4.5</w:t>
            </w:r>
          </w:p>
        </w:tc>
        <w:tc>
          <w:tcPr>
            <w:tcW w:w="2607" w:type="dxa"/>
            <w:hideMark/>
          </w:tcPr>
          <w:p w14:paraId="0BF25F4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Mortgage Acquisition Cost</w:t>
            </w:r>
          </w:p>
        </w:tc>
        <w:tc>
          <w:tcPr>
            <w:tcW w:w="1530" w:type="dxa"/>
            <w:noWrap/>
            <w:hideMark/>
          </w:tcPr>
          <w:p w14:paraId="6C3EC71D"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3F69A1F1" w14:textId="3DC17EDB" w:rsidR="00715838" w:rsidRPr="005B5A95" w:rsidRDefault="00B907AC"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pacing w:val="-3"/>
                <w:sz w:val="18"/>
                <w:szCs w:val="18"/>
              </w:rPr>
              <w:t xml:space="preserve">Report the balances that relate to the annual amortization reported as additional interest expense on Schedule </w:t>
            </w:r>
            <w:r w:rsidR="00E503D5" w:rsidRPr="005B5A95">
              <w:rPr>
                <w:spacing w:val="-3"/>
                <w:sz w:val="18"/>
                <w:szCs w:val="18"/>
              </w:rPr>
              <w:t>5</w:t>
            </w:r>
            <w:r w:rsidRPr="005B5A95">
              <w:rPr>
                <w:spacing w:val="-3"/>
                <w:sz w:val="18"/>
                <w:szCs w:val="18"/>
              </w:rPr>
              <w:t xml:space="preserve">, </w:t>
            </w:r>
            <w:r w:rsidR="00E503D5" w:rsidRPr="005B5A95">
              <w:rPr>
                <w:spacing w:val="-3"/>
                <w:sz w:val="18"/>
                <w:szCs w:val="18"/>
              </w:rPr>
              <w:t>Summary of Long-Term Debt</w:t>
            </w:r>
            <w:r w:rsidRPr="005B5A95">
              <w:rPr>
                <w:spacing w:val="-3"/>
                <w:sz w:val="18"/>
                <w:szCs w:val="18"/>
              </w:rPr>
              <w:t>.</w:t>
            </w:r>
          </w:p>
        </w:tc>
      </w:tr>
      <w:tr w:rsidR="00715838" w:rsidRPr="005B5A95" w14:paraId="1DD2D4E8"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21497C4"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4.6</w:t>
            </w:r>
          </w:p>
        </w:tc>
        <w:tc>
          <w:tcPr>
            <w:tcW w:w="2607" w:type="dxa"/>
            <w:hideMark/>
          </w:tcPr>
          <w:p w14:paraId="0B0EFB52"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Accumulated Amortization of Mortgage Acquisition Cost</w:t>
            </w:r>
          </w:p>
        </w:tc>
        <w:tc>
          <w:tcPr>
            <w:tcW w:w="1530" w:type="dxa"/>
            <w:noWrap/>
            <w:hideMark/>
          </w:tcPr>
          <w:p w14:paraId="58CC2658"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w:t>
            </w:r>
          </w:p>
        </w:tc>
        <w:tc>
          <w:tcPr>
            <w:tcW w:w="4590" w:type="dxa"/>
            <w:hideMark/>
          </w:tcPr>
          <w:p w14:paraId="2AE7E898" w14:textId="49209FA3" w:rsidR="00715838" w:rsidRPr="005B5A95" w:rsidRDefault="00B907AC"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Report the accumulated amortization related to mortgage acquisition costs.</w:t>
            </w:r>
          </w:p>
        </w:tc>
      </w:tr>
      <w:tr w:rsidR="00715838" w:rsidRPr="005B5A95" w14:paraId="00826E10" w14:textId="77777777" w:rsidTr="0023770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723" w:type="dxa"/>
            <w:noWrap/>
            <w:hideMark/>
          </w:tcPr>
          <w:p w14:paraId="3C3E78E9"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4.100</w:t>
            </w:r>
          </w:p>
        </w:tc>
        <w:tc>
          <w:tcPr>
            <w:tcW w:w="2607" w:type="dxa"/>
            <w:hideMark/>
          </w:tcPr>
          <w:p w14:paraId="43B15810"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Unamortized Mortgage Acquisition Cost</w:t>
            </w:r>
          </w:p>
        </w:tc>
        <w:tc>
          <w:tcPr>
            <w:tcW w:w="1530" w:type="dxa"/>
            <w:noWrap/>
            <w:hideMark/>
          </w:tcPr>
          <w:p w14:paraId="058C3A5A" w14:textId="1FC57B34"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XX,XXX</w:t>
            </w:r>
          </w:p>
        </w:tc>
        <w:tc>
          <w:tcPr>
            <w:tcW w:w="4590" w:type="dxa"/>
            <w:hideMark/>
          </w:tcPr>
          <w:p w14:paraId="6FA74EAE"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5A2F3DBA" w14:textId="77777777" w:rsidTr="00237706">
        <w:trPr>
          <w:trHeight w:val="499"/>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C5113D"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400</w:t>
            </w:r>
          </w:p>
        </w:tc>
        <w:tc>
          <w:tcPr>
            <w:tcW w:w="2607" w:type="dxa"/>
            <w:hideMark/>
          </w:tcPr>
          <w:p w14:paraId="71331831" w14:textId="77777777" w:rsidR="00715838" w:rsidRPr="005B5A9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TOTAL DEFERRED CHARGES AND OTHER NON-CURRENT ASSETS</w:t>
            </w:r>
          </w:p>
        </w:tc>
        <w:tc>
          <w:tcPr>
            <w:tcW w:w="1530" w:type="dxa"/>
            <w:noWrap/>
            <w:hideMark/>
          </w:tcPr>
          <w:p w14:paraId="5033FCA2" w14:textId="77777777" w:rsidR="00715838" w:rsidRPr="005B5A9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756FB993" w14:textId="77777777" w:rsidR="00715838" w:rsidRPr="005B5A95" w:rsidRDefault="00715838" w:rsidP="0023770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r w:rsidR="00715838" w:rsidRPr="005B5A95" w14:paraId="63327ED5" w14:textId="77777777" w:rsidTr="0023770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5FF630" w14:textId="77777777" w:rsidR="00715838" w:rsidRPr="005B5A95" w:rsidRDefault="00715838">
            <w:pPr>
              <w:jc w:val="center"/>
              <w:rPr>
                <w:rFonts w:ascii="Calibri" w:eastAsia="Times New Roman" w:hAnsi="Calibri" w:cs="Calibri"/>
                <w:sz w:val="18"/>
                <w:szCs w:val="18"/>
              </w:rPr>
            </w:pPr>
            <w:r w:rsidRPr="005B5A95">
              <w:rPr>
                <w:rFonts w:ascii="Calibri" w:eastAsia="Times New Roman" w:hAnsi="Calibri" w:cs="Calibri"/>
                <w:sz w:val="18"/>
                <w:szCs w:val="18"/>
              </w:rPr>
              <w:t>500</w:t>
            </w:r>
          </w:p>
        </w:tc>
        <w:tc>
          <w:tcPr>
            <w:tcW w:w="2607" w:type="dxa"/>
            <w:hideMark/>
          </w:tcPr>
          <w:p w14:paraId="397485AD" w14:textId="77777777" w:rsidR="00715838" w:rsidRPr="005B5A9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sz w:val="18"/>
                <w:szCs w:val="18"/>
              </w:rPr>
              <w:t>SUBTOTAL: OTHER NON-CURRENT ASSETS</w:t>
            </w:r>
          </w:p>
        </w:tc>
        <w:tc>
          <w:tcPr>
            <w:tcW w:w="1530" w:type="dxa"/>
            <w:noWrap/>
            <w:hideMark/>
          </w:tcPr>
          <w:p w14:paraId="46390973" w14:textId="77777777" w:rsidR="00715838" w:rsidRPr="005B5A9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rFonts w:ascii="Calibri" w:eastAsia="Times New Roman" w:hAnsi="Calibri" w:cs="Calibri"/>
                <w:color w:val="000000"/>
                <w:sz w:val="18"/>
                <w:szCs w:val="18"/>
              </w:rPr>
              <w:t>(X,XXX) OR XX, XXX</w:t>
            </w:r>
          </w:p>
        </w:tc>
        <w:tc>
          <w:tcPr>
            <w:tcW w:w="4590" w:type="dxa"/>
            <w:hideMark/>
          </w:tcPr>
          <w:p w14:paraId="152C652F" w14:textId="77777777" w:rsidR="00715838" w:rsidRPr="005B5A95" w:rsidRDefault="00715838" w:rsidP="0023770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B5A95">
              <w:rPr>
                <w:rFonts w:ascii="Calibri" w:eastAsia="Times New Roman" w:hAnsi="Calibri" w:cs="Calibri"/>
                <w:color w:val="000000"/>
                <w:sz w:val="18"/>
                <w:szCs w:val="18"/>
              </w:rPr>
              <w:t>No Entry; Calculated Total</w:t>
            </w:r>
          </w:p>
        </w:tc>
      </w:tr>
    </w:tbl>
    <w:p w14:paraId="2338AB84" w14:textId="77777777" w:rsidR="00715838" w:rsidRDefault="00715838" w:rsidP="00715838">
      <w:pPr>
        <w:pStyle w:val="Heading2"/>
        <w:rPr>
          <w:b w:val="0"/>
        </w:rPr>
      </w:pPr>
    </w:p>
    <w:p w14:paraId="50189D47" w14:textId="77777777" w:rsidR="00715838" w:rsidRDefault="00715838" w:rsidP="00715838">
      <w:pPr>
        <w:rPr>
          <w:b/>
          <w:color w:val="0070C0"/>
          <w:sz w:val="24"/>
        </w:rPr>
      </w:pPr>
      <w:r>
        <w:rPr>
          <w:b/>
          <w:color w:val="0070C0"/>
          <w:sz w:val="24"/>
        </w:rPr>
        <w:t xml:space="preserve">Schedule 4 - </w:t>
      </w:r>
      <w:r>
        <w:rPr>
          <w:b/>
          <w:color w:val="0070C0"/>
          <w:sz w:val="24"/>
          <w:u w:val="single"/>
        </w:rPr>
        <w:t>Table 6: Total Assets</w:t>
      </w:r>
    </w:p>
    <w:tbl>
      <w:tblPr>
        <w:tblStyle w:val="PlainTable4"/>
        <w:tblW w:w="9450" w:type="dxa"/>
        <w:tblLook w:val="04A0" w:firstRow="1" w:lastRow="0" w:firstColumn="1" w:lastColumn="0" w:noHBand="0" w:noVBand="1"/>
      </w:tblPr>
      <w:tblGrid>
        <w:gridCol w:w="715"/>
        <w:gridCol w:w="2615"/>
        <w:gridCol w:w="1530"/>
        <w:gridCol w:w="4590"/>
      </w:tblGrid>
      <w:tr w:rsidR="00715838" w14:paraId="397DA349" w14:textId="77777777" w:rsidTr="005B5A95">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715" w:type="dxa"/>
            <w:noWrap/>
            <w:hideMark/>
          </w:tcPr>
          <w:p w14:paraId="5B567AB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15" w:type="dxa"/>
            <w:hideMark/>
          </w:tcPr>
          <w:p w14:paraId="1FAEBB17"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530" w:type="dxa"/>
            <w:noWrap/>
            <w:hideMark/>
          </w:tcPr>
          <w:p w14:paraId="0D4C1775" w14:textId="77777777" w:rsidR="00715838" w:rsidRPr="00862821"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52" w:anchor="RANGE!A1" w:history="1">
              <w:r w:rsidR="00715838" w:rsidRPr="00862821">
                <w:rPr>
                  <w:rStyle w:val="Hyperlink"/>
                  <w:rFonts w:ascii="Calibri" w:eastAsia="Times New Roman" w:hAnsi="Calibri" w:cs="Calibri"/>
                  <w:color w:val="000000"/>
                  <w:sz w:val="20"/>
                  <w:szCs w:val="20"/>
                  <w:u w:val="none"/>
                </w:rPr>
                <w:t>Usage</w:t>
              </w:r>
            </w:hyperlink>
          </w:p>
        </w:tc>
        <w:tc>
          <w:tcPr>
            <w:tcW w:w="4590" w:type="dxa"/>
            <w:hideMark/>
          </w:tcPr>
          <w:p w14:paraId="3B2C9C86" w14:textId="5AAE0769" w:rsidR="00715838" w:rsidRDefault="00862821" w:rsidP="008628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w:t>
            </w:r>
          </w:p>
        </w:tc>
      </w:tr>
    </w:tbl>
    <w:tbl>
      <w:tblPr>
        <w:tblW w:w="9450" w:type="dxa"/>
        <w:tblLook w:val="04A0" w:firstRow="1" w:lastRow="0" w:firstColumn="1" w:lastColumn="0" w:noHBand="0" w:noVBand="1"/>
      </w:tblPr>
      <w:tblGrid>
        <w:gridCol w:w="644"/>
        <w:gridCol w:w="2686"/>
        <w:gridCol w:w="1530"/>
        <w:gridCol w:w="4590"/>
      </w:tblGrid>
      <w:tr w:rsidR="00715838" w:rsidRPr="005B5A95" w14:paraId="3643220F" w14:textId="77777777" w:rsidTr="005B5A95">
        <w:trPr>
          <w:trHeight w:val="137"/>
        </w:trPr>
        <w:tc>
          <w:tcPr>
            <w:tcW w:w="644" w:type="dxa"/>
            <w:noWrap/>
            <w:hideMark/>
          </w:tcPr>
          <w:p w14:paraId="23EE02DC" w14:textId="77777777" w:rsidR="00715838" w:rsidRPr="005B5A95" w:rsidRDefault="00715838">
            <w:pPr>
              <w:jc w:val="center"/>
              <w:rPr>
                <w:rFonts w:ascii="Calibri" w:hAnsi="Calibri" w:cs="Calibri"/>
                <w:sz w:val="18"/>
                <w:szCs w:val="18"/>
              </w:rPr>
            </w:pPr>
            <w:r w:rsidRPr="005B5A95">
              <w:rPr>
                <w:rFonts w:ascii="Calibri" w:hAnsi="Calibri" w:cs="Calibri"/>
                <w:sz w:val="18"/>
                <w:szCs w:val="18"/>
              </w:rPr>
              <w:t>600</w:t>
            </w:r>
          </w:p>
        </w:tc>
        <w:tc>
          <w:tcPr>
            <w:tcW w:w="2686" w:type="dxa"/>
            <w:hideMark/>
          </w:tcPr>
          <w:p w14:paraId="7CF07581" w14:textId="77777777" w:rsidR="00715838" w:rsidRPr="005B5A95" w:rsidRDefault="00715838">
            <w:pPr>
              <w:rPr>
                <w:rFonts w:ascii="Calibri" w:hAnsi="Calibri" w:cs="Calibri"/>
                <w:sz w:val="18"/>
                <w:szCs w:val="18"/>
              </w:rPr>
            </w:pPr>
            <w:r w:rsidRPr="005B5A95">
              <w:rPr>
                <w:rFonts w:ascii="Calibri" w:hAnsi="Calibri" w:cs="Calibri"/>
                <w:sz w:val="18"/>
                <w:szCs w:val="18"/>
              </w:rPr>
              <w:t xml:space="preserve">TOTAL ASSETS </w:t>
            </w:r>
          </w:p>
        </w:tc>
        <w:tc>
          <w:tcPr>
            <w:tcW w:w="1530" w:type="dxa"/>
            <w:noWrap/>
            <w:hideMark/>
          </w:tcPr>
          <w:p w14:paraId="2FD8CFEC" w14:textId="6562EF81" w:rsidR="00715838" w:rsidRPr="005B5A95" w:rsidRDefault="00715838">
            <w:pPr>
              <w:jc w:val="center"/>
              <w:rPr>
                <w:rFonts w:ascii="Calibri" w:hAnsi="Calibri" w:cs="Calibri"/>
                <w:color w:val="000000"/>
                <w:sz w:val="18"/>
                <w:szCs w:val="18"/>
              </w:rPr>
            </w:pPr>
            <w:r w:rsidRPr="005B5A95">
              <w:rPr>
                <w:rFonts w:ascii="Calibri" w:hAnsi="Calibri" w:cs="Calibri"/>
                <w:color w:val="000000"/>
                <w:sz w:val="18"/>
                <w:szCs w:val="18"/>
              </w:rPr>
              <w:t>(X,XXX) OR XX,XXX</w:t>
            </w:r>
          </w:p>
        </w:tc>
        <w:tc>
          <w:tcPr>
            <w:tcW w:w="4590" w:type="dxa"/>
            <w:hideMark/>
          </w:tcPr>
          <w:p w14:paraId="2BAD6687" w14:textId="77777777" w:rsidR="00715838" w:rsidRPr="005B5A95" w:rsidRDefault="00715838" w:rsidP="00862821">
            <w:pPr>
              <w:rPr>
                <w:rFonts w:ascii="Calibri" w:hAnsi="Calibri" w:cs="Calibri"/>
                <w:sz w:val="18"/>
                <w:szCs w:val="18"/>
              </w:rPr>
            </w:pPr>
            <w:r w:rsidRPr="005B5A95">
              <w:rPr>
                <w:rFonts w:ascii="Calibri" w:eastAsia="Times New Roman" w:hAnsi="Calibri" w:cs="Calibri"/>
                <w:color w:val="000000"/>
                <w:sz w:val="18"/>
                <w:szCs w:val="18"/>
              </w:rPr>
              <w:t>No Entry; Calculated Total</w:t>
            </w:r>
          </w:p>
        </w:tc>
      </w:tr>
    </w:tbl>
    <w:p w14:paraId="487E6B32" w14:textId="77777777" w:rsidR="00715838" w:rsidRDefault="00715838" w:rsidP="00715838"/>
    <w:p w14:paraId="34E33D86" w14:textId="77777777" w:rsidR="00715838" w:rsidRDefault="00715838" w:rsidP="00715838">
      <w:pPr>
        <w:rPr>
          <w:b/>
          <w:color w:val="0070C0"/>
          <w:sz w:val="24"/>
        </w:rPr>
      </w:pPr>
      <w:r>
        <w:rPr>
          <w:b/>
          <w:color w:val="0070C0"/>
          <w:sz w:val="24"/>
        </w:rPr>
        <w:t xml:space="preserve">Schedule 4 - </w:t>
      </w:r>
      <w:r>
        <w:rPr>
          <w:b/>
          <w:color w:val="0070C0"/>
          <w:sz w:val="24"/>
          <w:u w:val="single"/>
        </w:rPr>
        <w:t>Table 7: Current Liabilities</w:t>
      </w:r>
    </w:p>
    <w:tbl>
      <w:tblPr>
        <w:tblStyle w:val="PlainTable4"/>
        <w:tblW w:w="9450" w:type="dxa"/>
        <w:tblLook w:val="04A0" w:firstRow="1" w:lastRow="0" w:firstColumn="1" w:lastColumn="0" w:noHBand="0" w:noVBand="1"/>
      </w:tblPr>
      <w:tblGrid>
        <w:gridCol w:w="723"/>
        <w:gridCol w:w="2607"/>
        <w:gridCol w:w="1530"/>
        <w:gridCol w:w="4590"/>
      </w:tblGrid>
      <w:tr w:rsidR="00715838" w:rsidRPr="005E5BB6" w14:paraId="6E8959CA" w14:textId="77777777" w:rsidTr="005B5A95">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23" w:type="dxa"/>
            <w:noWrap/>
            <w:hideMark/>
          </w:tcPr>
          <w:p w14:paraId="0CBC07C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Line #</w:t>
            </w:r>
          </w:p>
        </w:tc>
        <w:tc>
          <w:tcPr>
            <w:tcW w:w="2607" w:type="dxa"/>
            <w:hideMark/>
          </w:tcPr>
          <w:p w14:paraId="24837626" w14:textId="77777777" w:rsidR="00715838" w:rsidRPr="005E5BB6"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Line Description</w:t>
            </w:r>
          </w:p>
        </w:tc>
        <w:tc>
          <w:tcPr>
            <w:tcW w:w="1530" w:type="dxa"/>
            <w:noWrap/>
            <w:hideMark/>
          </w:tcPr>
          <w:p w14:paraId="62585842" w14:textId="77777777" w:rsidR="00715838" w:rsidRPr="005E5BB6"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3" w:anchor="RANGE!A1" w:history="1">
              <w:r w:rsidR="00715838" w:rsidRPr="005E5BB6">
                <w:rPr>
                  <w:rStyle w:val="Hyperlink"/>
                  <w:rFonts w:ascii="Calibri" w:eastAsia="Times New Roman" w:hAnsi="Calibri" w:cs="Calibri"/>
                  <w:color w:val="000000"/>
                  <w:sz w:val="18"/>
                  <w:szCs w:val="18"/>
                  <w:u w:val="none"/>
                </w:rPr>
                <w:t>Usage</w:t>
              </w:r>
            </w:hyperlink>
          </w:p>
        </w:tc>
        <w:tc>
          <w:tcPr>
            <w:tcW w:w="4590" w:type="dxa"/>
            <w:hideMark/>
          </w:tcPr>
          <w:p w14:paraId="723ECE9D" w14:textId="42853196" w:rsidR="00715838" w:rsidRPr="005E5BB6" w:rsidRDefault="005E5BB6" w:rsidP="005E5BB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Instructions</w:t>
            </w:r>
          </w:p>
        </w:tc>
      </w:tr>
      <w:tr w:rsidR="00715838" w:rsidRPr="005E5BB6" w14:paraId="7703345A"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4684D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w:t>
            </w:r>
          </w:p>
        </w:tc>
        <w:tc>
          <w:tcPr>
            <w:tcW w:w="2607" w:type="dxa"/>
            <w:hideMark/>
          </w:tcPr>
          <w:p w14:paraId="7A63A3BD"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Trade Payables</w:t>
            </w:r>
          </w:p>
        </w:tc>
        <w:tc>
          <w:tcPr>
            <w:tcW w:w="1530" w:type="dxa"/>
            <w:noWrap/>
            <w:hideMark/>
          </w:tcPr>
          <w:p w14:paraId="5B8D9639" w14:textId="1F8B0BAC"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61C8FF9E" w14:textId="50085A3B" w:rsidR="00715838" w:rsidRPr="005E5BB6" w:rsidRDefault="005B5A9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trade payables.</w:t>
            </w:r>
          </w:p>
        </w:tc>
      </w:tr>
      <w:tr w:rsidR="00715838" w:rsidRPr="005E5BB6" w14:paraId="41FE740D"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0FC465F"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lastRenderedPageBreak/>
              <w:t>7.2</w:t>
            </w:r>
          </w:p>
        </w:tc>
        <w:tc>
          <w:tcPr>
            <w:tcW w:w="2607" w:type="dxa"/>
            <w:hideMark/>
          </w:tcPr>
          <w:p w14:paraId="79249714"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Accrued Expenses</w:t>
            </w:r>
          </w:p>
        </w:tc>
        <w:tc>
          <w:tcPr>
            <w:tcW w:w="1530" w:type="dxa"/>
            <w:noWrap/>
            <w:hideMark/>
          </w:tcPr>
          <w:p w14:paraId="0BC4E20A" w14:textId="344B76DD"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1B205235" w14:textId="57221C54"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ending balance of accrued expenses.</w:t>
            </w:r>
          </w:p>
        </w:tc>
      </w:tr>
      <w:tr w:rsidR="00715838" w:rsidRPr="005E5BB6" w14:paraId="21B05A7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9B6E46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7.100</w:t>
            </w:r>
          </w:p>
        </w:tc>
        <w:tc>
          <w:tcPr>
            <w:tcW w:w="2607" w:type="dxa"/>
            <w:hideMark/>
          </w:tcPr>
          <w:p w14:paraId="5865EAEF"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Accounts Payable</w:t>
            </w:r>
          </w:p>
        </w:tc>
        <w:tc>
          <w:tcPr>
            <w:tcW w:w="1530" w:type="dxa"/>
            <w:noWrap/>
            <w:hideMark/>
          </w:tcPr>
          <w:p w14:paraId="58F2BBA6" w14:textId="4E1BCAA9"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7315AD90"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4300BD7E"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58C138D"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7.3</w:t>
            </w:r>
          </w:p>
        </w:tc>
        <w:tc>
          <w:tcPr>
            <w:tcW w:w="2607" w:type="dxa"/>
            <w:hideMark/>
          </w:tcPr>
          <w:p w14:paraId="69D6CD2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Officer, Owner, Related Parties</w:t>
            </w:r>
          </w:p>
        </w:tc>
        <w:tc>
          <w:tcPr>
            <w:tcW w:w="1530" w:type="dxa"/>
            <w:noWrap/>
            <w:hideMark/>
          </w:tcPr>
          <w:p w14:paraId="70895590" w14:textId="1B3A8F16"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5FA473F1" w14:textId="6CF54696" w:rsidR="00715838" w:rsidRPr="005E5BB6" w:rsidRDefault="005B5A9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Report the portion of loans to the realty company by the Owner, Officer, or Related Parties due within a year</w:t>
            </w:r>
            <w:r>
              <w:rPr>
                <w:sz w:val="18"/>
                <w:szCs w:val="18"/>
              </w:rPr>
              <w:t>.</w:t>
            </w:r>
          </w:p>
        </w:tc>
      </w:tr>
      <w:tr w:rsidR="005B5A95" w:rsidRPr="005E5BB6" w14:paraId="580A84B4"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E72558E" w14:textId="77777777" w:rsidR="005B5A95" w:rsidRPr="005E5BB6" w:rsidRDefault="005B5A95" w:rsidP="005B5A95">
            <w:pPr>
              <w:jc w:val="center"/>
              <w:rPr>
                <w:rFonts w:ascii="Calibri" w:eastAsia="Times New Roman" w:hAnsi="Calibri" w:cs="Calibri"/>
                <w:sz w:val="18"/>
                <w:szCs w:val="18"/>
              </w:rPr>
            </w:pPr>
            <w:r w:rsidRPr="005E5BB6">
              <w:rPr>
                <w:rFonts w:ascii="Calibri" w:eastAsia="Times New Roman" w:hAnsi="Calibri" w:cs="Calibri"/>
                <w:sz w:val="18"/>
                <w:szCs w:val="18"/>
              </w:rPr>
              <w:t>7.4</w:t>
            </w:r>
          </w:p>
        </w:tc>
        <w:tc>
          <w:tcPr>
            <w:tcW w:w="2607" w:type="dxa"/>
            <w:hideMark/>
          </w:tcPr>
          <w:p w14:paraId="5348E6B3" w14:textId="77777777"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Subsidiaries and Affiliates</w:t>
            </w:r>
          </w:p>
        </w:tc>
        <w:tc>
          <w:tcPr>
            <w:tcW w:w="1530" w:type="dxa"/>
            <w:noWrap/>
            <w:hideMark/>
          </w:tcPr>
          <w:p w14:paraId="2EC7511F" w14:textId="309002BB" w:rsidR="005B5A95" w:rsidRPr="005E5BB6" w:rsidRDefault="005B5A95" w:rsidP="005B5A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XX,XXX</w:t>
            </w:r>
          </w:p>
        </w:tc>
        <w:tc>
          <w:tcPr>
            <w:tcW w:w="4590" w:type="dxa"/>
            <w:hideMark/>
          </w:tcPr>
          <w:p w14:paraId="2F7FE1E9" w14:textId="2BFE937B" w:rsidR="005B5A95" w:rsidRPr="005E5BB6" w:rsidRDefault="005B5A95"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B5A95">
              <w:rPr>
                <w:sz w:val="18"/>
                <w:szCs w:val="18"/>
              </w:rPr>
              <w:t xml:space="preserve">Report the portion of loans to the realty company by </w:t>
            </w:r>
            <w:r w:rsidR="00BC1A6B">
              <w:rPr>
                <w:sz w:val="18"/>
                <w:szCs w:val="18"/>
              </w:rPr>
              <w:t xml:space="preserve">subsidiaries and affiliates </w:t>
            </w:r>
            <w:r w:rsidRPr="005B5A95">
              <w:rPr>
                <w:sz w:val="18"/>
                <w:szCs w:val="18"/>
              </w:rPr>
              <w:t>due within a year</w:t>
            </w:r>
            <w:r>
              <w:rPr>
                <w:sz w:val="18"/>
                <w:szCs w:val="18"/>
              </w:rPr>
              <w:t>.</w:t>
            </w:r>
          </w:p>
        </w:tc>
      </w:tr>
      <w:tr w:rsidR="00715838" w:rsidRPr="005E5BB6" w14:paraId="3DA221C7"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691DE29"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7.5</w:t>
            </w:r>
          </w:p>
        </w:tc>
        <w:tc>
          <w:tcPr>
            <w:tcW w:w="2607" w:type="dxa"/>
            <w:hideMark/>
          </w:tcPr>
          <w:p w14:paraId="45048C88"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Banks</w:t>
            </w:r>
          </w:p>
        </w:tc>
        <w:tc>
          <w:tcPr>
            <w:tcW w:w="1530" w:type="dxa"/>
            <w:noWrap/>
            <w:hideMark/>
          </w:tcPr>
          <w:p w14:paraId="5A901BBD"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658515CC" w14:textId="77CC5B1A" w:rsidR="00715838" w:rsidRPr="00BC1A6B" w:rsidRDefault="00BC1A6B" w:rsidP="00BC1A6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BC1A6B">
              <w:rPr>
                <w:rFonts w:ascii="Calibri" w:eastAsia="Times New Roman" w:hAnsi="Calibri" w:cs="Calibri"/>
                <w:color w:val="000000"/>
                <w:sz w:val="18"/>
                <w:szCs w:val="18"/>
              </w:rPr>
              <w:t xml:space="preserve">Report </w:t>
            </w:r>
            <w:r w:rsidRPr="00BC1A6B">
              <w:rPr>
                <w:sz w:val="18"/>
                <w:szCs w:val="18"/>
              </w:rPr>
              <w:t>Line of credit due within a year.</w:t>
            </w:r>
          </w:p>
        </w:tc>
      </w:tr>
      <w:tr w:rsidR="00715838" w:rsidRPr="005E5BB6" w14:paraId="0D1B0DF7"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0FF6B40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7.6</w:t>
            </w:r>
          </w:p>
        </w:tc>
        <w:tc>
          <w:tcPr>
            <w:tcW w:w="2607" w:type="dxa"/>
            <w:hideMark/>
          </w:tcPr>
          <w:p w14:paraId="06641C46"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Motor Vehicles</w:t>
            </w:r>
          </w:p>
        </w:tc>
        <w:tc>
          <w:tcPr>
            <w:tcW w:w="1530" w:type="dxa"/>
            <w:noWrap/>
            <w:hideMark/>
          </w:tcPr>
          <w:p w14:paraId="499D6CB7"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376086AB" w14:textId="47E7750C" w:rsidR="00715838" w:rsidRPr="005E5BB6" w:rsidRDefault="00BC1A6B"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the current portion of motor vehicle loans due within one year.</w:t>
            </w:r>
          </w:p>
        </w:tc>
      </w:tr>
      <w:tr w:rsidR="00715838" w:rsidRPr="005E5BB6" w14:paraId="6D6FEB36"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61F366EA"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7.7</w:t>
            </w:r>
          </w:p>
        </w:tc>
        <w:tc>
          <w:tcPr>
            <w:tcW w:w="2607" w:type="dxa"/>
            <w:hideMark/>
          </w:tcPr>
          <w:p w14:paraId="51C002F6"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Other Short-Term Financing</w:t>
            </w:r>
          </w:p>
        </w:tc>
        <w:tc>
          <w:tcPr>
            <w:tcW w:w="1530" w:type="dxa"/>
            <w:noWrap/>
            <w:hideMark/>
          </w:tcPr>
          <w:p w14:paraId="4E3E7D0B"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4E4FFB7E" w14:textId="67736205" w:rsidR="00715838" w:rsidRPr="005E5BB6" w:rsidRDefault="00BC1A6B"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other short-term loans and financing from any source not individually listed that is due within one year.</w:t>
            </w:r>
          </w:p>
        </w:tc>
      </w:tr>
      <w:tr w:rsidR="00715838" w:rsidRPr="005E5BB6" w14:paraId="6A0D75C5" w14:textId="77777777" w:rsidTr="005B5A95">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799F59AB"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7.8</w:t>
            </w:r>
          </w:p>
        </w:tc>
        <w:tc>
          <w:tcPr>
            <w:tcW w:w="2607" w:type="dxa"/>
            <w:hideMark/>
          </w:tcPr>
          <w:p w14:paraId="713FFA6A"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Long-Term Debt, Current Portion</w:t>
            </w:r>
          </w:p>
        </w:tc>
        <w:tc>
          <w:tcPr>
            <w:tcW w:w="1530" w:type="dxa"/>
            <w:noWrap/>
            <w:hideMark/>
          </w:tcPr>
          <w:p w14:paraId="3E76BA1B"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533FB8F0" w14:textId="47590BDE" w:rsidR="001B2B77" w:rsidRPr="001B2B77" w:rsidRDefault="001B2B77" w:rsidP="001B2B77">
            <w:pPr>
              <w:tabs>
                <w:tab w:val="left" w:pos="-720"/>
                <w:tab w:val="left" w:pos="0"/>
                <w:tab w:val="left" w:pos="720"/>
                <w:tab w:val="left" w:pos="994"/>
              </w:tabs>
              <w:suppressAutoHyphens/>
              <w:cnfStyle w:val="000000100000" w:firstRow="0" w:lastRow="0" w:firstColumn="0" w:lastColumn="0" w:oddVBand="0" w:evenVBand="0" w:oddHBand="1" w:evenHBand="0" w:firstRowFirstColumn="0" w:firstRowLastColumn="0" w:lastRowFirstColumn="0" w:lastRowLastColumn="0"/>
              <w:rPr>
                <w:spacing w:val="-3"/>
                <w:sz w:val="18"/>
                <w:szCs w:val="18"/>
              </w:rPr>
            </w:pPr>
            <w:r w:rsidRPr="001B2B77">
              <w:rPr>
                <w:spacing w:val="-3"/>
                <w:sz w:val="18"/>
                <w:szCs w:val="18"/>
              </w:rPr>
              <w:t>Most providers have long</w:t>
            </w:r>
            <w:r w:rsidRPr="001B2B77">
              <w:rPr>
                <w:spacing w:val="-3"/>
                <w:sz w:val="18"/>
                <w:szCs w:val="18"/>
              </w:rPr>
              <w:noBreakHyphen/>
              <w:t>term debt and accordingly, report values in Mortgages, and Other Long-Term Debt.  Any provider who reports a mortgage or other Long-Term Debt must also enter the amount, which is due within one year under Current Liabilities.  If no portion of the long</w:t>
            </w:r>
            <w:r w:rsidRPr="001B2B77">
              <w:rPr>
                <w:spacing w:val="-3"/>
                <w:sz w:val="18"/>
                <w:szCs w:val="18"/>
              </w:rPr>
              <w:noBreakHyphen/>
              <w:t>term debt is due within one year, an explanation should be provided in the Footnotes and Explanations section.</w:t>
            </w:r>
          </w:p>
          <w:p w14:paraId="6BCE728D" w14:textId="715B3651"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715838" w:rsidRPr="005E5BB6" w14:paraId="41303BB1" w14:textId="77777777" w:rsidTr="005B5A95">
        <w:trPr>
          <w:trHeight w:val="406"/>
        </w:trPr>
        <w:tc>
          <w:tcPr>
            <w:cnfStyle w:val="001000000000" w:firstRow="0" w:lastRow="0" w:firstColumn="1" w:lastColumn="0" w:oddVBand="0" w:evenVBand="0" w:oddHBand="0" w:evenHBand="0" w:firstRowFirstColumn="0" w:firstRowLastColumn="0" w:lastRowFirstColumn="0" w:lastRowLastColumn="0"/>
            <w:tcW w:w="723" w:type="dxa"/>
            <w:noWrap/>
            <w:hideMark/>
          </w:tcPr>
          <w:p w14:paraId="216BEBCC"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7.200</w:t>
            </w:r>
          </w:p>
        </w:tc>
        <w:tc>
          <w:tcPr>
            <w:tcW w:w="2607" w:type="dxa"/>
            <w:hideMark/>
          </w:tcPr>
          <w:p w14:paraId="4441B3CC"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Subtotal: Total Current Portion of Long-Term Debt</w:t>
            </w:r>
          </w:p>
        </w:tc>
        <w:tc>
          <w:tcPr>
            <w:tcW w:w="1530" w:type="dxa"/>
            <w:noWrap/>
            <w:hideMark/>
          </w:tcPr>
          <w:p w14:paraId="279B65EA"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0FA17C75" w14:textId="77777777" w:rsidR="00715838" w:rsidRPr="005E5BB6" w:rsidRDefault="00715838"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r w:rsidR="00715838" w:rsidRPr="005E5BB6" w14:paraId="6048799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726ECF10"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7.9</w:t>
            </w:r>
          </w:p>
        </w:tc>
        <w:tc>
          <w:tcPr>
            <w:tcW w:w="2607" w:type="dxa"/>
            <w:hideMark/>
          </w:tcPr>
          <w:p w14:paraId="200A89E2"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Other Current Liabilities</w:t>
            </w:r>
          </w:p>
        </w:tc>
        <w:tc>
          <w:tcPr>
            <w:tcW w:w="1530" w:type="dxa"/>
            <w:noWrap/>
            <w:hideMark/>
          </w:tcPr>
          <w:p w14:paraId="4F585A53"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0B8DF6FA" w14:textId="4B236818" w:rsidR="00715838" w:rsidRPr="005E5BB6" w:rsidRDefault="008F1F65"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Pr>
                <w:rFonts w:ascii="Calibri" w:eastAsia="Times New Roman" w:hAnsi="Calibri" w:cs="Calibri"/>
                <w:bCs/>
                <w:color w:val="000000"/>
                <w:sz w:val="18"/>
                <w:szCs w:val="18"/>
              </w:rPr>
              <w:t xml:space="preserve">Report all other current liabilities not cited in other lines using the </w:t>
            </w:r>
            <w:r w:rsidR="00715838" w:rsidRPr="005E5BB6">
              <w:rPr>
                <w:rFonts w:ascii="Calibri" w:eastAsia="Times New Roman" w:hAnsi="Calibri" w:cs="Calibri"/>
                <w:bCs/>
                <w:color w:val="000000"/>
                <w:sz w:val="18"/>
                <w:szCs w:val="18"/>
              </w:rPr>
              <w:t>Dynamic Table 8: Detail of Other Current Liabilities</w:t>
            </w:r>
            <w:r w:rsidR="008C0A3C">
              <w:rPr>
                <w:rFonts w:ascii="Calibri" w:eastAsia="Times New Roman" w:hAnsi="Calibri" w:cs="Calibri"/>
                <w:bCs/>
                <w:color w:val="000000"/>
                <w:sz w:val="18"/>
                <w:szCs w:val="18"/>
              </w:rPr>
              <w:t>.</w:t>
            </w:r>
          </w:p>
        </w:tc>
      </w:tr>
      <w:tr w:rsidR="00715838" w:rsidRPr="005E5BB6" w14:paraId="45F6B9B4" w14:textId="77777777" w:rsidTr="005B5A95">
        <w:trPr>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576E36A1"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7.10</w:t>
            </w:r>
          </w:p>
        </w:tc>
        <w:tc>
          <w:tcPr>
            <w:tcW w:w="2607" w:type="dxa"/>
            <w:noWrap/>
            <w:hideMark/>
          </w:tcPr>
          <w:p w14:paraId="3A3299FA" w14:textId="77777777" w:rsidR="00715838" w:rsidRPr="005E5BB6"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Accrued Taxes – Realty and Management</w:t>
            </w:r>
          </w:p>
        </w:tc>
        <w:tc>
          <w:tcPr>
            <w:tcW w:w="1530" w:type="dxa"/>
            <w:noWrap/>
            <w:hideMark/>
          </w:tcPr>
          <w:p w14:paraId="4249DD58" w14:textId="77777777" w:rsidR="00715838" w:rsidRPr="005E5BB6"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26BD446C" w14:textId="318B592A" w:rsidR="00715838" w:rsidRPr="005E5BB6" w:rsidRDefault="008F1F65" w:rsidP="005E5B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Pr>
                <w:rFonts w:ascii="Calibri" w:eastAsia="Times New Roman" w:hAnsi="Calibri" w:cs="Calibri"/>
                <w:color w:val="000000"/>
                <w:sz w:val="18"/>
                <w:szCs w:val="18"/>
              </w:rPr>
              <w:t>Report accrued taxes that have been incurred, but not yet paid.</w:t>
            </w:r>
          </w:p>
        </w:tc>
      </w:tr>
      <w:tr w:rsidR="00715838" w:rsidRPr="005E5BB6" w14:paraId="719610AC" w14:textId="77777777" w:rsidTr="005B5A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3" w:type="dxa"/>
            <w:noWrap/>
            <w:hideMark/>
          </w:tcPr>
          <w:p w14:paraId="253EF965" w14:textId="77777777" w:rsidR="00715838" w:rsidRPr="005E5BB6" w:rsidRDefault="00715838">
            <w:pPr>
              <w:jc w:val="center"/>
              <w:rPr>
                <w:rFonts w:ascii="Calibri" w:eastAsia="Times New Roman" w:hAnsi="Calibri" w:cs="Calibri"/>
                <w:sz w:val="18"/>
                <w:szCs w:val="18"/>
              </w:rPr>
            </w:pPr>
            <w:r w:rsidRPr="005E5BB6">
              <w:rPr>
                <w:rFonts w:ascii="Calibri" w:eastAsia="Times New Roman" w:hAnsi="Calibri" w:cs="Calibri"/>
                <w:sz w:val="18"/>
                <w:szCs w:val="18"/>
              </w:rPr>
              <w:t>700</w:t>
            </w:r>
          </w:p>
        </w:tc>
        <w:tc>
          <w:tcPr>
            <w:tcW w:w="2607" w:type="dxa"/>
            <w:hideMark/>
          </w:tcPr>
          <w:p w14:paraId="7BF26AB5" w14:textId="77777777" w:rsidR="00715838" w:rsidRPr="005E5BB6"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sz w:val="18"/>
                <w:szCs w:val="18"/>
              </w:rPr>
              <w:t>Total Current Liabilities</w:t>
            </w:r>
          </w:p>
        </w:tc>
        <w:tc>
          <w:tcPr>
            <w:tcW w:w="1530" w:type="dxa"/>
            <w:noWrap/>
            <w:hideMark/>
          </w:tcPr>
          <w:p w14:paraId="1DF4ABD9" w14:textId="77777777" w:rsidR="00715838" w:rsidRPr="005E5BB6"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5E5BB6">
              <w:rPr>
                <w:rFonts w:ascii="Calibri" w:eastAsia="Times New Roman" w:hAnsi="Calibri" w:cs="Calibri"/>
                <w:color w:val="000000"/>
                <w:sz w:val="18"/>
                <w:szCs w:val="18"/>
              </w:rPr>
              <w:t>(X,XXX) OR XX, XXX</w:t>
            </w:r>
          </w:p>
        </w:tc>
        <w:tc>
          <w:tcPr>
            <w:tcW w:w="4590" w:type="dxa"/>
            <w:hideMark/>
          </w:tcPr>
          <w:p w14:paraId="4E7174AE" w14:textId="77777777" w:rsidR="00715838" w:rsidRPr="005E5BB6" w:rsidRDefault="00715838" w:rsidP="005E5B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5E5BB6">
              <w:rPr>
                <w:rFonts w:ascii="Calibri" w:eastAsia="Times New Roman" w:hAnsi="Calibri" w:cs="Calibri"/>
                <w:color w:val="000000"/>
                <w:sz w:val="18"/>
                <w:szCs w:val="18"/>
              </w:rPr>
              <w:t>No Entry; Calculated Total</w:t>
            </w:r>
          </w:p>
        </w:tc>
      </w:tr>
    </w:tbl>
    <w:p w14:paraId="250A920B" w14:textId="77777777" w:rsidR="00715838" w:rsidRDefault="00715838" w:rsidP="00715838"/>
    <w:p w14:paraId="219177B4" w14:textId="77777777" w:rsidR="00715838" w:rsidRDefault="00715838" w:rsidP="00715838">
      <w:pPr>
        <w:rPr>
          <w:b/>
          <w:color w:val="0070C0"/>
          <w:sz w:val="24"/>
        </w:rPr>
      </w:pPr>
      <w:r>
        <w:rPr>
          <w:b/>
          <w:color w:val="0070C0"/>
          <w:sz w:val="24"/>
        </w:rPr>
        <w:t xml:space="preserve">Schedule 4 - </w:t>
      </w:r>
      <w:r>
        <w:rPr>
          <w:b/>
          <w:color w:val="0070C0"/>
          <w:sz w:val="24"/>
          <w:u w:val="single"/>
        </w:rPr>
        <w:t>Table 9: Non-Current Liabilities</w:t>
      </w:r>
    </w:p>
    <w:tbl>
      <w:tblPr>
        <w:tblStyle w:val="PlainTable4"/>
        <w:tblW w:w="9540" w:type="dxa"/>
        <w:tblLook w:val="04A0" w:firstRow="1" w:lastRow="0" w:firstColumn="1" w:lastColumn="0" w:noHBand="0" w:noVBand="1"/>
      </w:tblPr>
      <w:tblGrid>
        <w:gridCol w:w="720"/>
        <w:gridCol w:w="2610"/>
        <w:gridCol w:w="1530"/>
        <w:gridCol w:w="4680"/>
      </w:tblGrid>
      <w:tr w:rsidR="00715838" w:rsidRPr="00EB21DA" w14:paraId="671A78C3" w14:textId="77777777" w:rsidTr="00EB21D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4AA07B5"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Line #</w:t>
            </w:r>
          </w:p>
        </w:tc>
        <w:tc>
          <w:tcPr>
            <w:tcW w:w="2610" w:type="dxa"/>
            <w:hideMark/>
          </w:tcPr>
          <w:p w14:paraId="69F6AA5B"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Line Description</w:t>
            </w:r>
          </w:p>
        </w:tc>
        <w:tc>
          <w:tcPr>
            <w:tcW w:w="1530" w:type="dxa"/>
            <w:noWrap/>
            <w:hideMark/>
          </w:tcPr>
          <w:p w14:paraId="36F24BB6" w14:textId="77777777" w:rsidR="00715838" w:rsidRPr="00EB21DA"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4" w:anchor="RANGE!A1" w:history="1">
              <w:r w:rsidR="00715838" w:rsidRPr="00EB21DA">
                <w:rPr>
                  <w:rStyle w:val="Hyperlink"/>
                  <w:rFonts w:ascii="Calibri" w:eastAsia="Times New Roman" w:hAnsi="Calibri" w:cs="Calibri"/>
                  <w:color w:val="000000"/>
                  <w:sz w:val="18"/>
                  <w:szCs w:val="18"/>
                  <w:u w:val="none"/>
                </w:rPr>
                <w:t>Usage</w:t>
              </w:r>
            </w:hyperlink>
          </w:p>
        </w:tc>
        <w:tc>
          <w:tcPr>
            <w:tcW w:w="4680" w:type="dxa"/>
            <w:hideMark/>
          </w:tcPr>
          <w:p w14:paraId="084F591E" w14:textId="6CE49C71" w:rsidR="00715838" w:rsidRPr="00EB21DA" w:rsidRDefault="005B5A95" w:rsidP="005B5A9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Instructions</w:t>
            </w:r>
          </w:p>
        </w:tc>
      </w:tr>
      <w:tr w:rsidR="00715838" w:rsidRPr="00EB21DA" w14:paraId="663DA5E7"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97B8C3"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w:t>
            </w:r>
          </w:p>
        </w:tc>
        <w:tc>
          <w:tcPr>
            <w:tcW w:w="2610" w:type="dxa"/>
            <w:hideMark/>
          </w:tcPr>
          <w:p w14:paraId="40980E92"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Mortgages</w:t>
            </w:r>
          </w:p>
        </w:tc>
        <w:tc>
          <w:tcPr>
            <w:tcW w:w="1530" w:type="dxa"/>
            <w:noWrap/>
            <w:hideMark/>
          </w:tcPr>
          <w:p w14:paraId="2473C91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08F626DD" w14:textId="5CD2919B" w:rsidR="00715838" w:rsidRPr="00EB21DA" w:rsidRDefault="00EE5519"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 of mortgages.</w:t>
            </w:r>
          </w:p>
        </w:tc>
      </w:tr>
      <w:tr w:rsidR="00715838" w:rsidRPr="00EB21DA" w14:paraId="100D3E9B"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1282E8"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9.2</w:t>
            </w:r>
          </w:p>
        </w:tc>
        <w:tc>
          <w:tcPr>
            <w:tcW w:w="2610" w:type="dxa"/>
            <w:hideMark/>
          </w:tcPr>
          <w:p w14:paraId="6F34DF03"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Other Long-Term Debt</w:t>
            </w:r>
          </w:p>
        </w:tc>
        <w:tc>
          <w:tcPr>
            <w:tcW w:w="1530" w:type="dxa"/>
            <w:noWrap/>
            <w:hideMark/>
          </w:tcPr>
          <w:p w14:paraId="5A5C6309" w14:textId="77777777"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25502E4E" w14:textId="7F8385D2"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debt.</w:t>
            </w:r>
          </w:p>
        </w:tc>
      </w:tr>
      <w:tr w:rsidR="00715838" w:rsidRPr="00EB21DA" w14:paraId="0FF6CD81" w14:textId="77777777" w:rsidTr="00EB21D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2772B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9.100</w:t>
            </w:r>
          </w:p>
        </w:tc>
        <w:tc>
          <w:tcPr>
            <w:tcW w:w="2610" w:type="dxa"/>
            <w:hideMark/>
          </w:tcPr>
          <w:p w14:paraId="6F697980"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Subtotal: Mortgages and Other Long-Term Debt</w:t>
            </w:r>
          </w:p>
        </w:tc>
        <w:tc>
          <w:tcPr>
            <w:tcW w:w="1530" w:type="dxa"/>
            <w:noWrap/>
            <w:hideMark/>
          </w:tcPr>
          <w:p w14:paraId="3C671039"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58E623C3"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r w:rsidR="00715838" w:rsidRPr="00EB21DA" w14:paraId="0F93C779" w14:textId="77777777" w:rsidTr="00EB21DA">
        <w:trPr>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0A36834A"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9.3</w:t>
            </w:r>
          </w:p>
        </w:tc>
        <w:tc>
          <w:tcPr>
            <w:tcW w:w="2610" w:type="dxa"/>
            <w:hideMark/>
          </w:tcPr>
          <w:p w14:paraId="685774EA" w14:textId="77777777" w:rsidR="00715838" w:rsidRPr="00EB21DA"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Due to Affiliates/Related Parties</w:t>
            </w:r>
          </w:p>
        </w:tc>
        <w:tc>
          <w:tcPr>
            <w:tcW w:w="1530" w:type="dxa"/>
            <w:noWrap/>
            <w:hideMark/>
          </w:tcPr>
          <w:p w14:paraId="7E2D1656" w14:textId="77777777" w:rsidR="00715838" w:rsidRPr="00EB21DA"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22BEDF93" w14:textId="1921AC65" w:rsidR="00715838" w:rsidRPr="00EB21DA" w:rsidRDefault="00EE5519" w:rsidP="005B5A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Report ending balances of all other long-term liabilities due to affiliates and related parties.</w:t>
            </w:r>
          </w:p>
        </w:tc>
      </w:tr>
      <w:tr w:rsidR="00715838" w:rsidRPr="00EB21DA" w14:paraId="2BA36E55" w14:textId="77777777" w:rsidTr="00EB21D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20" w:type="dxa"/>
            <w:noWrap/>
            <w:hideMark/>
          </w:tcPr>
          <w:p w14:paraId="335821DC" w14:textId="77777777" w:rsidR="00715838" w:rsidRPr="00EB21DA" w:rsidRDefault="00715838">
            <w:pPr>
              <w:jc w:val="center"/>
              <w:rPr>
                <w:rFonts w:ascii="Calibri" w:eastAsia="Times New Roman" w:hAnsi="Calibri" w:cs="Calibri"/>
                <w:sz w:val="18"/>
                <w:szCs w:val="18"/>
              </w:rPr>
            </w:pPr>
            <w:r w:rsidRPr="00EB21DA">
              <w:rPr>
                <w:rFonts w:ascii="Calibri" w:eastAsia="Times New Roman" w:hAnsi="Calibri" w:cs="Calibri"/>
                <w:sz w:val="18"/>
                <w:szCs w:val="18"/>
              </w:rPr>
              <w:t>900</w:t>
            </w:r>
          </w:p>
        </w:tc>
        <w:tc>
          <w:tcPr>
            <w:tcW w:w="2610" w:type="dxa"/>
            <w:hideMark/>
          </w:tcPr>
          <w:p w14:paraId="5717B18A"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sz w:val="18"/>
                <w:szCs w:val="18"/>
              </w:rPr>
              <w:t>TOTAL NON-CURRENT LIABILITIES</w:t>
            </w:r>
          </w:p>
        </w:tc>
        <w:tc>
          <w:tcPr>
            <w:tcW w:w="1530" w:type="dxa"/>
            <w:noWrap/>
            <w:hideMark/>
          </w:tcPr>
          <w:p w14:paraId="4302D2F3"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(X,XXX) OR XX, XXX</w:t>
            </w:r>
          </w:p>
        </w:tc>
        <w:tc>
          <w:tcPr>
            <w:tcW w:w="4680" w:type="dxa"/>
            <w:hideMark/>
          </w:tcPr>
          <w:p w14:paraId="5E63899E" w14:textId="77777777" w:rsidR="00715838" w:rsidRPr="00EB21DA" w:rsidRDefault="00715838" w:rsidP="005B5A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EB21DA">
              <w:rPr>
                <w:rFonts w:ascii="Calibri" w:eastAsia="Times New Roman" w:hAnsi="Calibri" w:cs="Calibri"/>
                <w:color w:val="000000"/>
                <w:sz w:val="18"/>
                <w:szCs w:val="18"/>
              </w:rPr>
              <w:t>No Entry; Calculated Total</w:t>
            </w:r>
          </w:p>
        </w:tc>
      </w:tr>
    </w:tbl>
    <w:p w14:paraId="37CC76FD" w14:textId="77777777" w:rsidR="00715838" w:rsidRDefault="00715838" w:rsidP="00715838"/>
    <w:p w14:paraId="39FDA605" w14:textId="77777777" w:rsidR="00715838" w:rsidRDefault="00715838" w:rsidP="00715838">
      <w:pPr>
        <w:rPr>
          <w:b/>
          <w:color w:val="0070C0"/>
          <w:sz w:val="24"/>
        </w:rPr>
      </w:pPr>
      <w:r>
        <w:rPr>
          <w:b/>
          <w:color w:val="0070C0"/>
          <w:sz w:val="24"/>
        </w:rPr>
        <w:t xml:space="preserve">Schedule 4 - </w:t>
      </w:r>
      <w:r>
        <w:rPr>
          <w:b/>
          <w:color w:val="0070C0"/>
          <w:sz w:val="24"/>
          <w:u w:val="single"/>
        </w:rPr>
        <w:t>Table 10: Total Liabilities</w:t>
      </w:r>
    </w:p>
    <w:tbl>
      <w:tblPr>
        <w:tblStyle w:val="PlainTable4"/>
        <w:tblW w:w="9540" w:type="dxa"/>
        <w:tblLook w:val="04A0" w:firstRow="1" w:lastRow="0" w:firstColumn="1" w:lastColumn="0" w:noHBand="0" w:noVBand="1"/>
      </w:tblPr>
      <w:tblGrid>
        <w:gridCol w:w="719"/>
        <w:gridCol w:w="2701"/>
        <w:gridCol w:w="1440"/>
        <w:gridCol w:w="4680"/>
      </w:tblGrid>
      <w:tr w:rsidR="00715838" w:rsidRPr="00EB21DA" w14:paraId="1F38996D" w14:textId="77777777" w:rsidTr="00EB21D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2D6ED0D" w14:textId="77777777" w:rsidR="00715838" w:rsidRPr="00EB21DA" w:rsidRDefault="00715838">
            <w:pPr>
              <w:jc w:val="center"/>
              <w:rPr>
                <w:rFonts w:ascii="Calibri" w:hAnsi="Calibri" w:cs="Calibri"/>
                <w:sz w:val="18"/>
                <w:szCs w:val="18"/>
              </w:rPr>
            </w:pPr>
            <w:r w:rsidRPr="00EB21DA">
              <w:rPr>
                <w:rFonts w:ascii="Calibri" w:eastAsia="Times New Roman" w:hAnsi="Calibri" w:cs="Calibri"/>
                <w:sz w:val="18"/>
                <w:szCs w:val="18"/>
              </w:rPr>
              <w:t>Line #</w:t>
            </w:r>
          </w:p>
        </w:tc>
        <w:tc>
          <w:tcPr>
            <w:tcW w:w="2701" w:type="dxa"/>
            <w:hideMark/>
          </w:tcPr>
          <w:p w14:paraId="1A50E065" w14:textId="77777777" w:rsidR="00715838" w:rsidRPr="00EB21DA"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sz w:val="18"/>
                <w:szCs w:val="18"/>
              </w:rPr>
              <w:t>Line Description</w:t>
            </w:r>
          </w:p>
        </w:tc>
        <w:tc>
          <w:tcPr>
            <w:tcW w:w="1440" w:type="dxa"/>
            <w:noWrap/>
            <w:hideMark/>
          </w:tcPr>
          <w:p w14:paraId="2BBD3FE9" w14:textId="77777777" w:rsidR="00715838" w:rsidRPr="00EB21DA" w:rsidRDefault="002F413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hyperlink r:id="rId55" w:anchor="RANGE!A1" w:history="1">
              <w:r w:rsidR="00715838" w:rsidRPr="00EB21DA">
                <w:rPr>
                  <w:rStyle w:val="Hyperlink"/>
                  <w:rFonts w:ascii="Calibri" w:eastAsia="Times New Roman" w:hAnsi="Calibri" w:cs="Calibri"/>
                  <w:color w:val="000000"/>
                  <w:sz w:val="18"/>
                  <w:szCs w:val="18"/>
                  <w:u w:val="none"/>
                </w:rPr>
                <w:t>Usage</w:t>
              </w:r>
            </w:hyperlink>
          </w:p>
        </w:tc>
        <w:tc>
          <w:tcPr>
            <w:tcW w:w="4680" w:type="dxa"/>
            <w:hideMark/>
          </w:tcPr>
          <w:p w14:paraId="1649907C" w14:textId="3448A14A" w:rsidR="00715838" w:rsidRPr="00EB21DA" w:rsidRDefault="00EB21DA" w:rsidP="00EB21DA">
            <w:pP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EB21DA">
              <w:rPr>
                <w:rFonts w:ascii="Calibri" w:eastAsia="Times New Roman" w:hAnsi="Calibri" w:cs="Calibri"/>
                <w:color w:val="000000"/>
                <w:sz w:val="18"/>
                <w:szCs w:val="18"/>
              </w:rPr>
              <w:t>Instruction</w:t>
            </w:r>
          </w:p>
        </w:tc>
      </w:tr>
      <w:tr w:rsidR="00715838" w:rsidRPr="00EB21DA" w14:paraId="6AA2B3EF" w14:textId="77777777" w:rsidTr="00EB21D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19" w:type="dxa"/>
            <w:noWrap/>
            <w:hideMark/>
          </w:tcPr>
          <w:p w14:paraId="59629CCC" w14:textId="77777777" w:rsidR="00715838" w:rsidRPr="00EB21DA" w:rsidRDefault="00715838">
            <w:pPr>
              <w:jc w:val="center"/>
              <w:rPr>
                <w:rFonts w:ascii="Calibri" w:hAnsi="Calibri" w:cs="Calibri"/>
                <w:sz w:val="18"/>
                <w:szCs w:val="18"/>
              </w:rPr>
            </w:pPr>
            <w:r w:rsidRPr="00EB21DA">
              <w:rPr>
                <w:rFonts w:ascii="Calibri" w:hAnsi="Calibri" w:cs="Calibri"/>
                <w:sz w:val="18"/>
                <w:szCs w:val="18"/>
              </w:rPr>
              <w:t>1000</w:t>
            </w:r>
          </w:p>
        </w:tc>
        <w:tc>
          <w:tcPr>
            <w:tcW w:w="2701" w:type="dxa"/>
            <w:hideMark/>
          </w:tcPr>
          <w:p w14:paraId="372632C6" w14:textId="77777777" w:rsidR="00715838" w:rsidRPr="00EB21DA"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B21DA">
              <w:rPr>
                <w:rFonts w:ascii="Calibri" w:hAnsi="Calibri" w:cs="Calibri"/>
                <w:sz w:val="18"/>
                <w:szCs w:val="18"/>
              </w:rPr>
              <w:t>TOTAL LIABILITIES</w:t>
            </w:r>
          </w:p>
        </w:tc>
        <w:tc>
          <w:tcPr>
            <w:tcW w:w="1440" w:type="dxa"/>
            <w:noWrap/>
            <w:hideMark/>
          </w:tcPr>
          <w:p w14:paraId="4F76A8A6" w14:textId="77777777" w:rsidR="00715838" w:rsidRPr="00EB21DA"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EB21DA">
              <w:rPr>
                <w:rFonts w:ascii="Calibri" w:hAnsi="Calibri" w:cs="Calibri"/>
                <w:color w:val="000000"/>
                <w:sz w:val="18"/>
                <w:szCs w:val="18"/>
              </w:rPr>
              <w:t>(X,XXX) OR XX, XXX</w:t>
            </w:r>
          </w:p>
        </w:tc>
        <w:tc>
          <w:tcPr>
            <w:tcW w:w="4680" w:type="dxa"/>
            <w:hideMark/>
          </w:tcPr>
          <w:p w14:paraId="1630D687" w14:textId="77777777" w:rsidR="00715838" w:rsidRPr="00EB21DA"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EB21DA">
              <w:rPr>
                <w:rFonts w:ascii="Calibri" w:eastAsia="Times New Roman" w:hAnsi="Calibri" w:cs="Calibri"/>
                <w:color w:val="000000"/>
                <w:sz w:val="18"/>
                <w:szCs w:val="18"/>
              </w:rPr>
              <w:t>No Entry; Calculated Total</w:t>
            </w:r>
          </w:p>
        </w:tc>
      </w:tr>
    </w:tbl>
    <w:p w14:paraId="7EDDCF2E" w14:textId="77777777" w:rsidR="00715838" w:rsidRDefault="00715838" w:rsidP="00715838"/>
    <w:p w14:paraId="1E62257A" w14:textId="77777777" w:rsidR="00715838" w:rsidRDefault="00715838" w:rsidP="00715838">
      <w:pPr>
        <w:rPr>
          <w:b/>
          <w:color w:val="0070C0"/>
          <w:sz w:val="24"/>
          <w:u w:val="single"/>
        </w:rPr>
      </w:pPr>
      <w:r>
        <w:rPr>
          <w:b/>
          <w:color w:val="0070C0"/>
          <w:sz w:val="24"/>
        </w:rPr>
        <w:t xml:space="preserve">Schedule 4 - </w:t>
      </w:r>
      <w:r>
        <w:rPr>
          <w:b/>
          <w:color w:val="0070C0"/>
          <w:sz w:val="24"/>
          <w:u w:val="single"/>
        </w:rPr>
        <w:t xml:space="preserve">Table 11: Net Worth </w:t>
      </w:r>
    </w:p>
    <w:p w14:paraId="36448646" w14:textId="77777777" w:rsidR="00715838" w:rsidRDefault="00715838" w:rsidP="00715838">
      <w:pPr>
        <w:pStyle w:val="ListParagraph"/>
        <w:numPr>
          <w:ilvl w:val="0"/>
          <w:numId w:val="38"/>
        </w:numPr>
        <w:rPr>
          <w:b/>
          <w:color w:val="548DD4" w:themeColor="text2" w:themeTint="99"/>
          <w:u w:val="single"/>
        </w:rPr>
      </w:pPr>
      <w:r>
        <w:rPr>
          <w:b/>
          <w:color w:val="548DD4" w:themeColor="text2" w:themeTint="99"/>
          <w:sz w:val="20"/>
        </w:rPr>
        <w:lastRenderedPageBreak/>
        <w:t>Table 11 will be populated based upon the applicable legal status of the reporting entity shown in Schedule 1. There are 3 types of Net Worth Tables: Not-for-Profit, Proprietorship, Partnership or Limited Liability Company (LLC), or Corporation.</w:t>
      </w:r>
    </w:p>
    <w:p w14:paraId="7DDFF3CF" w14:textId="77777777" w:rsidR="00715838" w:rsidRDefault="00715838" w:rsidP="00715838">
      <w:pPr>
        <w:rPr>
          <w:b/>
          <w:u w:val="single"/>
        </w:rPr>
      </w:pPr>
    </w:p>
    <w:p w14:paraId="139937E0" w14:textId="77777777" w:rsidR="00715838" w:rsidRDefault="00715838" w:rsidP="00715838">
      <w:pPr>
        <w:pStyle w:val="ListParagraph"/>
        <w:spacing w:after="0"/>
        <w:rPr>
          <w:b/>
          <w:color w:val="548DD4" w:themeColor="text2" w:themeTint="99"/>
          <w:u w:val="single"/>
        </w:rPr>
      </w:pPr>
      <w:r>
        <w:rPr>
          <w:b/>
          <w:color w:val="548DD4" w:themeColor="text2" w:themeTint="99"/>
          <w:u w:val="single"/>
        </w:rPr>
        <w:t>Not-for-Profit Net Worth Option</w:t>
      </w:r>
    </w:p>
    <w:p w14:paraId="78014099" w14:textId="77777777" w:rsidR="00715838" w:rsidRDefault="00715838" w:rsidP="00715838">
      <w:pPr>
        <w:pStyle w:val="ListParagraph"/>
        <w:spacing w:after="0"/>
        <w:rPr>
          <w:b/>
          <w:color w:val="548DD4" w:themeColor="text2" w:themeTint="99"/>
        </w:rPr>
      </w:pPr>
    </w:p>
    <w:tbl>
      <w:tblPr>
        <w:tblStyle w:val="PlainTable4"/>
        <w:tblW w:w="9450" w:type="dxa"/>
        <w:tblLook w:val="04A0" w:firstRow="1" w:lastRow="0" w:firstColumn="1" w:lastColumn="0" w:noHBand="0" w:noVBand="1"/>
      </w:tblPr>
      <w:tblGrid>
        <w:gridCol w:w="737"/>
        <w:gridCol w:w="2683"/>
        <w:gridCol w:w="1440"/>
        <w:gridCol w:w="4590"/>
      </w:tblGrid>
      <w:tr w:rsidR="00715838" w:rsidRPr="00D52675" w14:paraId="7592C6E3" w14:textId="77777777" w:rsidTr="00B15D7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3181E9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Line #</w:t>
            </w:r>
          </w:p>
        </w:tc>
        <w:tc>
          <w:tcPr>
            <w:tcW w:w="2683" w:type="dxa"/>
            <w:hideMark/>
          </w:tcPr>
          <w:p w14:paraId="2F59C3F2" w14:textId="77777777" w:rsidR="00715838" w:rsidRPr="00D52675"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Line Description</w:t>
            </w:r>
          </w:p>
        </w:tc>
        <w:tc>
          <w:tcPr>
            <w:tcW w:w="1440" w:type="dxa"/>
            <w:noWrap/>
            <w:hideMark/>
          </w:tcPr>
          <w:p w14:paraId="21BEECE3" w14:textId="1D1276B1" w:rsidR="00715838" w:rsidRPr="00D52675"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hyperlink r:id="rId56" w:anchor="RANGE!A1" w:history="1">
              <w:r w:rsidR="00EB21DA" w:rsidRPr="00D52675">
                <w:rPr>
                  <w:rStyle w:val="Hyperlink"/>
                  <w:rFonts w:ascii="Calibri" w:eastAsia="Times New Roman" w:hAnsi="Calibri" w:cs="Calibri"/>
                  <w:color w:val="000000"/>
                  <w:sz w:val="18"/>
                  <w:szCs w:val="18"/>
                  <w:u w:val="none"/>
                </w:rPr>
                <w:t>Usage</w:t>
              </w:r>
            </w:hyperlink>
          </w:p>
        </w:tc>
        <w:tc>
          <w:tcPr>
            <w:tcW w:w="4590" w:type="dxa"/>
            <w:hideMark/>
          </w:tcPr>
          <w:p w14:paraId="34928F5E" w14:textId="7DBF361A" w:rsidR="00715838" w:rsidRPr="00D52675" w:rsidRDefault="00EB21DA" w:rsidP="00EB21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Instruction</w:t>
            </w:r>
          </w:p>
        </w:tc>
      </w:tr>
      <w:tr w:rsidR="00715838" w:rsidRPr="00D52675" w14:paraId="0F803385" w14:textId="77777777" w:rsidTr="00B15D76">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37" w:type="dxa"/>
            <w:noWrap/>
            <w:hideMark/>
          </w:tcPr>
          <w:p w14:paraId="1AE4E615"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w:t>
            </w:r>
          </w:p>
        </w:tc>
        <w:tc>
          <w:tcPr>
            <w:tcW w:w="2683" w:type="dxa"/>
            <w:hideMark/>
          </w:tcPr>
          <w:p w14:paraId="5A5B7198"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Net Assets Without Donor Restrictions</w:t>
            </w:r>
          </w:p>
        </w:tc>
        <w:tc>
          <w:tcPr>
            <w:tcW w:w="1440" w:type="dxa"/>
            <w:noWrap/>
            <w:hideMark/>
          </w:tcPr>
          <w:p w14:paraId="0121B661" w14:textId="77777777"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055E58C5" w14:textId="1389BD83" w:rsidR="00715838" w:rsidRPr="00D52675" w:rsidRDefault="005B60A9"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not donor restricted.</w:t>
            </w:r>
          </w:p>
        </w:tc>
      </w:tr>
      <w:tr w:rsidR="00715838" w:rsidRPr="00D52675" w14:paraId="1D838545" w14:textId="77777777" w:rsidTr="00B15D76">
        <w:trPr>
          <w:trHeight w:val="285"/>
        </w:trPr>
        <w:tc>
          <w:tcPr>
            <w:cnfStyle w:val="001000000000" w:firstRow="0" w:lastRow="0" w:firstColumn="1" w:lastColumn="0" w:oddVBand="0" w:evenVBand="0" w:oddHBand="0" w:evenHBand="0" w:firstRowFirstColumn="0" w:firstRowLastColumn="0" w:lastRowFirstColumn="0" w:lastRowLastColumn="0"/>
            <w:tcW w:w="737" w:type="dxa"/>
            <w:noWrap/>
            <w:hideMark/>
          </w:tcPr>
          <w:p w14:paraId="44452BE6"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11.2</w:t>
            </w:r>
          </w:p>
        </w:tc>
        <w:tc>
          <w:tcPr>
            <w:tcW w:w="2683" w:type="dxa"/>
            <w:hideMark/>
          </w:tcPr>
          <w:p w14:paraId="2CB1E211" w14:textId="6FE39392"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 xml:space="preserve">Net Assets </w:t>
            </w:r>
            <w:r w:rsidR="00CC79BF" w:rsidRPr="00D52675">
              <w:rPr>
                <w:rFonts w:ascii="Calibri" w:eastAsia="Times New Roman" w:hAnsi="Calibri" w:cs="Calibri"/>
                <w:sz w:val="18"/>
                <w:szCs w:val="18"/>
              </w:rPr>
              <w:t>with</w:t>
            </w:r>
            <w:r w:rsidRPr="00D52675">
              <w:rPr>
                <w:rFonts w:ascii="Calibri" w:eastAsia="Times New Roman" w:hAnsi="Calibri" w:cs="Calibri"/>
                <w:sz w:val="18"/>
                <w:szCs w:val="18"/>
              </w:rPr>
              <w:t xml:space="preserve"> Donor Restrictions</w:t>
            </w:r>
          </w:p>
        </w:tc>
        <w:tc>
          <w:tcPr>
            <w:tcW w:w="1440" w:type="dxa"/>
            <w:noWrap/>
            <w:hideMark/>
          </w:tcPr>
          <w:p w14:paraId="3F3A651E" w14:textId="77777777"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3E45F98E" w14:textId="1054628E" w:rsidR="00715838" w:rsidRPr="00D52675" w:rsidRDefault="005B60A9"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Report the amount of net assets that is donor restricted.</w:t>
            </w:r>
          </w:p>
        </w:tc>
      </w:tr>
      <w:tr w:rsidR="00715838" w:rsidRPr="00D52675" w14:paraId="7A426A56" w14:textId="77777777" w:rsidTr="00B15D7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599C62E2"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11.100</w:t>
            </w:r>
          </w:p>
        </w:tc>
        <w:tc>
          <w:tcPr>
            <w:tcW w:w="2683" w:type="dxa"/>
            <w:hideMark/>
          </w:tcPr>
          <w:p w14:paraId="5F8A687E" w14:textId="77777777" w:rsidR="00715838" w:rsidRPr="00D52675"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Not-for-Profit Net Assets</w:t>
            </w:r>
          </w:p>
        </w:tc>
        <w:tc>
          <w:tcPr>
            <w:tcW w:w="1440" w:type="dxa"/>
            <w:noWrap/>
            <w:hideMark/>
          </w:tcPr>
          <w:p w14:paraId="5BD7954B" w14:textId="77777777" w:rsidR="00715838" w:rsidRPr="00D52675"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7887512F" w14:textId="77777777" w:rsidR="00715838" w:rsidRPr="00D52675" w:rsidRDefault="00715838" w:rsidP="00EB21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color w:val="000000"/>
                <w:sz w:val="18"/>
                <w:szCs w:val="18"/>
              </w:rPr>
              <w:t>No Entry; Calculated Total</w:t>
            </w:r>
          </w:p>
        </w:tc>
      </w:tr>
      <w:tr w:rsidR="00715838" w:rsidRPr="00D52675" w14:paraId="141BFDB6" w14:textId="77777777" w:rsidTr="00B15D76">
        <w:trPr>
          <w:trHeight w:val="250"/>
        </w:trPr>
        <w:tc>
          <w:tcPr>
            <w:cnfStyle w:val="001000000000" w:firstRow="0" w:lastRow="0" w:firstColumn="1" w:lastColumn="0" w:oddVBand="0" w:evenVBand="0" w:oddHBand="0" w:evenHBand="0" w:firstRowFirstColumn="0" w:firstRowLastColumn="0" w:lastRowFirstColumn="0" w:lastRowLastColumn="0"/>
            <w:tcW w:w="737" w:type="dxa"/>
            <w:noWrap/>
            <w:hideMark/>
          </w:tcPr>
          <w:p w14:paraId="60F66598" w14:textId="77777777" w:rsidR="00715838" w:rsidRPr="00D52675" w:rsidRDefault="00715838">
            <w:pPr>
              <w:jc w:val="center"/>
              <w:rPr>
                <w:rFonts w:ascii="Calibri" w:eastAsia="Times New Roman" w:hAnsi="Calibri" w:cs="Calibri"/>
                <w:sz w:val="18"/>
                <w:szCs w:val="18"/>
              </w:rPr>
            </w:pPr>
            <w:r w:rsidRPr="00D52675">
              <w:rPr>
                <w:rFonts w:ascii="Calibri" w:eastAsia="Times New Roman" w:hAnsi="Calibri" w:cs="Calibri"/>
                <w:sz w:val="18"/>
                <w:szCs w:val="18"/>
              </w:rPr>
              <w:t>1100</w:t>
            </w:r>
          </w:p>
        </w:tc>
        <w:tc>
          <w:tcPr>
            <w:tcW w:w="2683" w:type="dxa"/>
            <w:hideMark/>
          </w:tcPr>
          <w:p w14:paraId="67A457E6" w14:textId="77777777" w:rsidR="00715838" w:rsidRPr="00D52675"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rPr>
            </w:pPr>
            <w:r w:rsidRPr="00D52675">
              <w:rPr>
                <w:rFonts w:ascii="Calibri" w:eastAsia="Times New Roman" w:hAnsi="Calibri" w:cs="Calibri"/>
                <w:sz w:val="18"/>
                <w:szCs w:val="18"/>
              </w:rPr>
              <w:t>TOTAL NET WORTH</w:t>
            </w:r>
          </w:p>
        </w:tc>
        <w:tc>
          <w:tcPr>
            <w:tcW w:w="1440" w:type="dxa"/>
            <w:noWrap/>
            <w:hideMark/>
          </w:tcPr>
          <w:p w14:paraId="26CD1109" w14:textId="77777777" w:rsidR="00715838" w:rsidRPr="00D52675"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(X,XXX) OR XX, XXX</w:t>
            </w:r>
          </w:p>
        </w:tc>
        <w:tc>
          <w:tcPr>
            <w:tcW w:w="4590" w:type="dxa"/>
            <w:hideMark/>
          </w:tcPr>
          <w:p w14:paraId="24135120" w14:textId="77777777" w:rsidR="00715838" w:rsidRPr="00D52675" w:rsidRDefault="00715838" w:rsidP="00EB21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D52675">
              <w:rPr>
                <w:rFonts w:ascii="Calibri" w:eastAsia="Times New Roman" w:hAnsi="Calibri" w:cs="Calibri"/>
                <w:color w:val="000000"/>
                <w:sz w:val="18"/>
                <w:szCs w:val="18"/>
              </w:rPr>
              <w:t>No Entry; Calculated Total</w:t>
            </w:r>
          </w:p>
        </w:tc>
      </w:tr>
    </w:tbl>
    <w:p w14:paraId="10E0F4BB" w14:textId="77777777" w:rsidR="00715838" w:rsidRDefault="00715838" w:rsidP="00715838">
      <w:pPr>
        <w:pStyle w:val="ListParagraph"/>
        <w:spacing w:after="0"/>
        <w:rPr>
          <w:b/>
          <w:color w:val="548DD4" w:themeColor="text2" w:themeTint="99"/>
        </w:rPr>
      </w:pPr>
    </w:p>
    <w:p w14:paraId="21195399" w14:textId="77777777" w:rsidR="00715838" w:rsidRDefault="00715838" w:rsidP="00715838">
      <w:pPr>
        <w:pStyle w:val="ListParagraph"/>
        <w:spacing w:after="0"/>
        <w:rPr>
          <w:b/>
          <w:color w:val="548DD4" w:themeColor="text2" w:themeTint="99"/>
          <w:sz w:val="24"/>
          <w:u w:val="single"/>
        </w:rPr>
      </w:pPr>
      <w:r>
        <w:rPr>
          <w:b/>
          <w:color w:val="548DD4" w:themeColor="text2" w:themeTint="99"/>
          <w:u w:val="single"/>
        </w:rPr>
        <w:t>Proprietorship, Partnership or Limited Liability Company (LLC) Net Worth Option</w:t>
      </w:r>
    </w:p>
    <w:p w14:paraId="63A8C7C2" w14:textId="77777777" w:rsidR="00715838" w:rsidRDefault="00715838" w:rsidP="00715838">
      <w:pPr>
        <w:pStyle w:val="ListParagraph"/>
        <w:spacing w:after="0"/>
        <w:rPr>
          <w:b/>
          <w:color w:val="31849B" w:themeColor="accent5" w:themeShade="BF"/>
        </w:rPr>
      </w:pPr>
    </w:p>
    <w:tbl>
      <w:tblPr>
        <w:tblStyle w:val="PlainTable4"/>
        <w:tblW w:w="9450" w:type="dxa"/>
        <w:tblLook w:val="04A0" w:firstRow="1" w:lastRow="0" w:firstColumn="1" w:lastColumn="0" w:noHBand="0" w:noVBand="1"/>
      </w:tblPr>
      <w:tblGrid>
        <w:gridCol w:w="777"/>
        <w:gridCol w:w="2643"/>
        <w:gridCol w:w="1440"/>
        <w:gridCol w:w="4590"/>
      </w:tblGrid>
      <w:tr w:rsidR="00715838" w14:paraId="3B212344" w14:textId="77777777" w:rsidTr="00FF5B5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77" w:type="dxa"/>
            <w:noWrap/>
            <w:hideMark/>
          </w:tcPr>
          <w:p w14:paraId="5D0439A3"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Line #</w:t>
            </w:r>
          </w:p>
        </w:tc>
        <w:tc>
          <w:tcPr>
            <w:tcW w:w="2643" w:type="dxa"/>
            <w:hideMark/>
          </w:tcPr>
          <w:p w14:paraId="06240C18"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FF09B15" w14:textId="77777777" w:rsidR="00715838" w:rsidRPr="00B15D76" w:rsidRDefault="002F413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57" w:anchor="RANGE!A1" w:history="1">
              <w:r w:rsidR="00715838" w:rsidRPr="00B15D76">
                <w:rPr>
                  <w:rStyle w:val="Hyperlink"/>
                  <w:rFonts w:ascii="Calibri" w:eastAsia="Times New Roman" w:hAnsi="Calibri" w:cs="Calibri"/>
                  <w:color w:val="000000"/>
                  <w:sz w:val="20"/>
                  <w:szCs w:val="20"/>
                  <w:u w:val="none"/>
                </w:rPr>
                <w:t>Usage</w:t>
              </w:r>
            </w:hyperlink>
          </w:p>
        </w:tc>
        <w:tc>
          <w:tcPr>
            <w:tcW w:w="4590" w:type="dxa"/>
            <w:hideMark/>
          </w:tcPr>
          <w:p w14:paraId="3C7A4E78" w14:textId="59181CFD" w:rsidR="00715838" w:rsidRDefault="00FF5B5E" w:rsidP="00FF5B5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5995FE2D"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0152C11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11.3</w:t>
            </w:r>
          </w:p>
        </w:tc>
        <w:tc>
          <w:tcPr>
            <w:tcW w:w="2643" w:type="dxa"/>
            <w:hideMark/>
          </w:tcPr>
          <w:p w14:paraId="5EC683F1"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w:t>
            </w:r>
          </w:p>
        </w:tc>
        <w:tc>
          <w:tcPr>
            <w:tcW w:w="1440" w:type="dxa"/>
            <w:noWrap/>
            <w:hideMark/>
          </w:tcPr>
          <w:p w14:paraId="00C0A6A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9C6C58F" w14:textId="438B1905"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as of the end of the year.</w:t>
            </w:r>
          </w:p>
        </w:tc>
      </w:tr>
      <w:tr w:rsidR="00715838" w14:paraId="17AED906" w14:textId="77777777" w:rsidTr="00FF5B5E">
        <w:trPr>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6A44FA0F"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11.4</w:t>
            </w:r>
          </w:p>
        </w:tc>
        <w:tc>
          <w:tcPr>
            <w:tcW w:w="2643" w:type="dxa"/>
            <w:hideMark/>
          </w:tcPr>
          <w:p w14:paraId="7339F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Proprietor Drawings</w:t>
            </w:r>
          </w:p>
        </w:tc>
        <w:tc>
          <w:tcPr>
            <w:tcW w:w="1440" w:type="dxa"/>
            <w:noWrap/>
            <w:hideMark/>
          </w:tcPr>
          <w:p w14:paraId="12124FE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4590" w:type="dxa"/>
            <w:hideMark/>
          </w:tcPr>
          <w:p w14:paraId="638F9E0A" w14:textId="464CA8DC"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sole proprietorships, report annual draws.</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6C35331E"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C88A88"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11.5</w:t>
            </w:r>
          </w:p>
        </w:tc>
        <w:tc>
          <w:tcPr>
            <w:tcW w:w="2643" w:type="dxa"/>
            <w:hideMark/>
          </w:tcPr>
          <w:p w14:paraId="0D77449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Partnership/Member (LLC) Drawings</w:t>
            </w:r>
          </w:p>
        </w:tc>
        <w:tc>
          <w:tcPr>
            <w:tcW w:w="1440" w:type="dxa"/>
            <w:noWrap/>
            <w:hideMark/>
          </w:tcPr>
          <w:p w14:paraId="338F561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4590" w:type="dxa"/>
            <w:hideMark/>
          </w:tcPr>
          <w:p w14:paraId="1CE73050" w14:textId="3BF22DD0"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partnerships, report annual draws</w:t>
            </w:r>
            <w:r w:rsidR="008F24F6">
              <w:rPr>
                <w:rFonts w:ascii="Calibri" w:eastAsia="Times New Roman" w:hAnsi="Calibri" w:cs="Calibri"/>
                <w:color w:val="000000"/>
                <w:sz w:val="20"/>
                <w:szCs w:val="20"/>
              </w:rPr>
              <w:t>. This amount is also carried over to Schedule 6 Reconciliation of Owner’s Equity.</w:t>
            </w:r>
          </w:p>
        </w:tc>
      </w:tr>
      <w:tr w:rsidR="00715838" w14:paraId="5FE5DE0A" w14:textId="77777777" w:rsidTr="00FF5B5E">
        <w:trPr>
          <w:trHeight w:val="316"/>
        </w:trPr>
        <w:tc>
          <w:tcPr>
            <w:cnfStyle w:val="001000000000" w:firstRow="0" w:lastRow="0" w:firstColumn="1" w:lastColumn="0" w:oddVBand="0" w:evenVBand="0" w:oddHBand="0" w:evenHBand="0" w:firstRowFirstColumn="0" w:firstRowLastColumn="0" w:lastRowFirstColumn="0" w:lastRowLastColumn="0"/>
            <w:tcW w:w="777" w:type="dxa"/>
            <w:noWrap/>
            <w:hideMark/>
          </w:tcPr>
          <w:p w14:paraId="4FF6FFBB"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11.6</w:t>
            </w:r>
          </w:p>
        </w:tc>
        <w:tc>
          <w:tcPr>
            <w:tcW w:w="2643" w:type="dxa"/>
            <w:hideMark/>
          </w:tcPr>
          <w:p w14:paraId="51BD9042"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Contributions</w:t>
            </w:r>
          </w:p>
        </w:tc>
        <w:tc>
          <w:tcPr>
            <w:tcW w:w="1440" w:type="dxa"/>
            <w:noWrap/>
            <w:hideMark/>
          </w:tcPr>
          <w:p w14:paraId="7054205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6668DCA7" w14:textId="22C91052" w:rsidR="00715838" w:rsidRDefault="00D52675"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contributions during the year.</w:t>
            </w:r>
            <w:r w:rsidR="008F24F6">
              <w:rPr>
                <w:rFonts w:ascii="Calibri" w:eastAsia="Times New Roman" w:hAnsi="Calibri" w:cs="Calibri"/>
                <w:color w:val="000000"/>
                <w:sz w:val="20"/>
                <w:szCs w:val="20"/>
              </w:rPr>
              <w:t xml:space="preserve"> This amount is also carried over to Schedule 6 Reconciliation of Owner’s Equity.</w:t>
            </w:r>
          </w:p>
        </w:tc>
      </w:tr>
      <w:tr w:rsidR="00715838" w14:paraId="171EE977" w14:textId="77777777" w:rsidTr="00FF5B5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77" w:type="dxa"/>
            <w:noWrap/>
            <w:hideMark/>
          </w:tcPr>
          <w:p w14:paraId="10840AA4"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11.7</w:t>
            </w:r>
          </w:p>
        </w:tc>
        <w:tc>
          <w:tcPr>
            <w:tcW w:w="2643" w:type="dxa"/>
            <w:hideMark/>
          </w:tcPr>
          <w:p w14:paraId="3498E35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Net Profit/(Loss) Year to Date</w:t>
            </w:r>
          </w:p>
        </w:tc>
        <w:tc>
          <w:tcPr>
            <w:tcW w:w="1440" w:type="dxa"/>
            <w:noWrap/>
            <w:hideMark/>
          </w:tcPr>
          <w:p w14:paraId="68571996"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07D6F2C" w14:textId="6F33FF04" w:rsidR="00715838" w:rsidRDefault="00D52675"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profit/loss as of the end of the year.</w:t>
            </w:r>
          </w:p>
        </w:tc>
      </w:tr>
      <w:tr w:rsidR="00715838" w14:paraId="0322ED99" w14:textId="77777777" w:rsidTr="00FF5B5E">
        <w:trPr>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17EF4516"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11.200</w:t>
            </w:r>
          </w:p>
        </w:tc>
        <w:tc>
          <w:tcPr>
            <w:tcW w:w="2643" w:type="dxa"/>
            <w:hideMark/>
          </w:tcPr>
          <w:p w14:paraId="513A2213"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Proprietorship, Partnership, or LLC Net Assets</w:t>
            </w:r>
          </w:p>
        </w:tc>
        <w:tc>
          <w:tcPr>
            <w:tcW w:w="1440" w:type="dxa"/>
            <w:noWrap/>
            <w:hideMark/>
          </w:tcPr>
          <w:p w14:paraId="3E3A1EE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56BF4766" w14:textId="77777777" w:rsidR="00715838" w:rsidRDefault="00715838" w:rsidP="00FF5B5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715838" w14:paraId="5EE44EF7" w14:textId="77777777" w:rsidTr="00FF5B5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77" w:type="dxa"/>
            <w:noWrap/>
            <w:hideMark/>
          </w:tcPr>
          <w:p w14:paraId="6E01BC61"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4BF1D"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72449F4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4D9EC47A" w14:textId="77777777" w:rsidR="00715838" w:rsidRDefault="00715838" w:rsidP="00FF5B5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77B640FB" w14:textId="77777777" w:rsidR="00715838" w:rsidRDefault="00715838" w:rsidP="00715838">
      <w:pPr>
        <w:ind w:firstLine="720"/>
        <w:rPr>
          <w:b/>
          <w:color w:val="548DD4" w:themeColor="text2" w:themeTint="99"/>
          <w:u w:val="single"/>
        </w:rPr>
      </w:pPr>
    </w:p>
    <w:p w14:paraId="25E7C290" w14:textId="77777777" w:rsidR="00715838" w:rsidRDefault="00715838" w:rsidP="00715838">
      <w:pPr>
        <w:ind w:firstLine="720"/>
        <w:rPr>
          <w:b/>
          <w:sz w:val="24"/>
          <w:u w:val="single"/>
        </w:rPr>
      </w:pPr>
      <w:r>
        <w:rPr>
          <w:b/>
          <w:color w:val="548DD4" w:themeColor="text2" w:themeTint="99"/>
          <w:u w:val="single"/>
        </w:rPr>
        <w:t>Corporation Net Worth Option</w:t>
      </w:r>
    </w:p>
    <w:tbl>
      <w:tblPr>
        <w:tblStyle w:val="PlainTable4"/>
        <w:tblW w:w="9450" w:type="dxa"/>
        <w:tblLook w:val="04A0" w:firstRow="1" w:lastRow="0" w:firstColumn="1" w:lastColumn="0" w:noHBand="0" w:noVBand="1"/>
      </w:tblPr>
      <w:tblGrid>
        <w:gridCol w:w="777"/>
        <w:gridCol w:w="2643"/>
        <w:gridCol w:w="1440"/>
        <w:gridCol w:w="4590"/>
      </w:tblGrid>
      <w:tr w:rsidR="00B15D76" w14:paraId="1F81E486" w14:textId="77777777" w:rsidTr="00D5267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777" w:type="dxa"/>
            <w:noWrap/>
            <w:hideMark/>
          </w:tcPr>
          <w:p w14:paraId="471FDF03" w14:textId="77777777" w:rsidR="00B15D76" w:rsidRDefault="00B15D76" w:rsidP="00B15D76">
            <w:pPr>
              <w:jc w:val="center"/>
              <w:rPr>
                <w:rFonts w:ascii="Calibri" w:eastAsia="Times New Roman" w:hAnsi="Calibri" w:cs="Calibri"/>
                <w:sz w:val="20"/>
                <w:szCs w:val="20"/>
              </w:rPr>
            </w:pPr>
            <w:r>
              <w:rPr>
                <w:b w:val="0"/>
                <w:u w:val="single"/>
              </w:rPr>
              <w:t xml:space="preserve"> </w:t>
            </w:r>
            <w:r>
              <w:rPr>
                <w:rFonts w:ascii="Calibri" w:eastAsia="Times New Roman" w:hAnsi="Calibri" w:cs="Calibri"/>
                <w:sz w:val="20"/>
                <w:szCs w:val="20"/>
              </w:rPr>
              <w:t>Line #</w:t>
            </w:r>
          </w:p>
        </w:tc>
        <w:tc>
          <w:tcPr>
            <w:tcW w:w="2643" w:type="dxa"/>
            <w:hideMark/>
          </w:tcPr>
          <w:p w14:paraId="2CBB419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440" w:type="dxa"/>
            <w:noWrap/>
            <w:hideMark/>
          </w:tcPr>
          <w:p w14:paraId="26D127D6" w14:textId="606B4E35" w:rsidR="00B15D76" w:rsidRDefault="002F413A"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58" w:anchor="RANGE!A1" w:history="1">
              <w:r w:rsidR="00B15D76" w:rsidRPr="00B15D76">
                <w:rPr>
                  <w:rStyle w:val="Hyperlink"/>
                  <w:rFonts w:ascii="Calibri" w:eastAsia="Times New Roman" w:hAnsi="Calibri" w:cs="Calibri"/>
                  <w:color w:val="000000"/>
                  <w:sz w:val="20"/>
                  <w:szCs w:val="20"/>
                  <w:u w:val="none"/>
                </w:rPr>
                <w:t>Usage</w:t>
              </w:r>
            </w:hyperlink>
          </w:p>
        </w:tc>
        <w:tc>
          <w:tcPr>
            <w:tcW w:w="4590" w:type="dxa"/>
            <w:hideMark/>
          </w:tcPr>
          <w:p w14:paraId="40F203A0" w14:textId="46D9CD7F" w:rsidR="00B15D76" w:rsidRDefault="00D52675" w:rsidP="00D5267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D52675" w14:paraId="09B765B9"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528A286"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11.8</w:t>
            </w:r>
          </w:p>
        </w:tc>
        <w:tc>
          <w:tcPr>
            <w:tcW w:w="2643" w:type="dxa"/>
            <w:hideMark/>
          </w:tcPr>
          <w:p w14:paraId="12EFD137"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Capital Stock</w:t>
            </w:r>
          </w:p>
        </w:tc>
        <w:tc>
          <w:tcPr>
            <w:tcW w:w="1440" w:type="dxa"/>
            <w:noWrap/>
            <w:hideMark/>
          </w:tcPr>
          <w:p w14:paraId="1539D8FD"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6746299D" w14:textId="3174F6CA"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Report capital stock as of the end of the year.</w:t>
            </w:r>
          </w:p>
        </w:tc>
      </w:tr>
      <w:tr w:rsidR="00D52675" w14:paraId="035D389F"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BC61D15"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11.9</w:t>
            </w:r>
          </w:p>
        </w:tc>
        <w:tc>
          <w:tcPr>
            <w:tcW w:w="2643" w:type="dxa"/>
            <w:hideMark/>
          </w:tcPr>
          <w:p w14:paraId="5A569548"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Additional Paid in Capital</w:t>
            </w:r>
          </w:p>
        </w:tc>
        <w:tc>
          <w:tcPr>
            <w:tcW w:w="1440" w:type="dxa"/>
            <w:noWrap/>
            <w:hideMark/>
          </w:tcPr>
          <w:p w14:paraId="46A9BF27"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9170665" w14:textId="18654A0A"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additional paid in capital during the year.</w:t>
            </w:r>
          </w:p>
        </w:tc>
      </w:tr>
      <w:tr w:rsidR="00D52675" w14:paraId="08022EB2"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A51DCD7"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11.10</w:t>
            </w:r>
          </w:p>
        </w:tc>
        <w:tc>
          <w:tcPr>
            <w:tcW w:w="2643" w:type="dxa"/>
            <w:hideMark/>
          </w:tcPr>
          <w:p w14:paraId="2191FCF9"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Treasury Stock</w:t>
            </w:r>
          </w:p>
        </w:tc>
        <w:tc>
          <w:tcPr>
            <w:tcW w:w="1440" w:type="dxa"/>
            <w:noWrap/>
            <w:hideMark/>
          </w:tcPr>
          <w:p w14:paraId="78A2A044"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11EB394E" w14:textId="7292D8DF"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capital stock repurchased during the year.</w:t>
            </w:r>
          </w:p>
        </w:tc>
      </w:tr>
      <w:tr w:rsidR="00D52675" w14:paraId="1389FE40"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56C60F78"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lastRenderedPageBreak/>
              <w:t>11.11</w:t>
            </w:r>
          </w:p>
        </w:tc>
        <w:tc>
          <w:tcPr>
            <w:tcW w:w="2643" w:type="dxa"/>
            <w:hideMark/>
          </w:tcPr>
          <w:p w14:paraId="074C6044"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Retained Earnings</w:t>
            </w:r>
          </w:p>
        </w:tc>
        <w:tc>
          <w:tcPr>
            <w:tcW w:w="1440" w:type="dxa"/>
            <w:noWrap/>
            <w:hideMark/>
          </w:tcPr>
          <w:p w14:paraId="1815B2E0"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137BE843" w14:textId="2881B51D"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w:t>
            </w:r>
            <w:r w:rsidR="00457EDD">
              <w:rPr>
                <w:rFonts w:ascii="Calibri" w:eastAsia="Times New Roman" w:hAnsi="Calibri" w:cs="Calibri"/>
                <w:color w:val="000000"/>
                <w:sz w:val="20"/>
                <w:szCs w:val="20"/>
              </w:rPr>
              <w:t>the cumulative corporate earnings.</w:t>
            </w:r>
          </w:p>
        </w:tc>
      </w:tr>
      <w:tr w:rsidR="00D52675" w14:paraId="45214DD0" w14:textId="77777777" w:rsidTr="00D5267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FEBA1A9"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11.300</w:t>
            </w:r>
          </w:p>
        </w:tc>
        <w:tc>
          <w:tcPr>
            <w:tcW w:w="2643" w:type="dxa"/>
            <w:hideMark/>
          </w:tcPr>
          <w:p w14:paraId="7DA5A403"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Corporation Net Worth</w:t>
            </w:r>
          </w:p>
        </w:tc>
        <w:tc>
          <w:tcPr>
            <w:tcW w:w="1440" w:type="dxa"/>
            <w:noWrap/>
            <w:hideMark/>
          </w:tcPr>
          <w:p w14:paraId="5691FC34" w14:textId="77777777" w:rsidR="00D52675" w:rsidRDefault="00D52675" w:rsidP="00D526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39852D22" w14:textId="77777777" w:rsidR="00D52675" w:rsidRDefault="00D52675" w:rsidP="00D526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No Entry; Calculated Total</w:t>
            </w:r>
          </w:p>
        </w:tc>
      </w:tr>
      <w:tr w:rsidR="00D52675" w14:paraId="42AFB33E" w14:textId="77777777" w:rsidTr="00D52675">
        <w:trPr>
          <w:trHeight w:val="262"/>
        </w:trPr>
        <w:tc>
          <w:tcPr>
            <w:cnfStyle w:val="001000000000" w:firstRow="0" w:lastRow="0" w:firstColumn="1" w:lastColumn="0" w:oddVBand="0" w:evenVBand="0" w:oddHBand="0" w:evenHBand="0" w:firstRowFirstColumn="0" w:firstRowLastColumn="0" w:lastRowFirstColumn="0" w:lastRowLastColumn="0"/>
            <w:tcW w:w="777" w:type="dxa"/>
            <w:noWrap/>
            <w:hideMark/>
          </w:tcPr>
          <w:p w14:paraId="29B303F3" w14:textId="77777777" w:rsidR="00D52675" w:rsidRDefault="00D52675" w:rsidP="00D52675">
            <w:pPr>
              <w:jc w:val="center"/>
              <w:rPr>
                <w:rFonts w:ascii="Calibri" w:eastAsia="Times New Roman" w:hAnsi="Calibri" w:cs="Calibri"/>
                <w:sz w:val="20"/>
                <w:szCs w:val="20"/>
              </w:rPr>
            </w:pPr>
            <w:r>
              <w:rPr>
                <w:rFonts w:ascii="Calibri" w:eastAsia="Times New Roman" w:hAnsi="Calibri" w:cs="Calibri"/>
                <w:sz w:val="20"/>
                <w:szCs w:val="20"/>
              </w:rPr>
              <w:t>1100</w:t>
            </w:r>
          </w:p>
        </w:tc>
        <w:tc>
          <w:tcPr>
            <w:tcW w:w="2643" w:type="dxa"/>
            <w:hideMark/>
          </w:tcPr>
          <w:p w14:paraId="53AB3D85"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NET WORTH</w:t>
            </w:r>
          </w:p>
        </w:tc>
        <w:tc>
          <w:tcPr>
            <w:tcW w:w="1440" w:type="dxa"/>
            <w:noWrap/>
            <w:hideMark/>
          </w:tcPr>
          <w:p w14:paraId="6B63F2A7" w14:textId="77777777" w:rsidR="00D52675" w:rsidRDefault="00D52675" w:rsidP="00D526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4590" w:type="dxa"/>
            <w:hideMark/>
          </w:tcPr>
          <w:p w14:paraId="7460DA9D" w14:textId="77777777" w:rsidR="00D52675" w:rsidRDefault="00D52675" w:rsidP="00D526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97C3540" w14:textId="77777777" w:rsidR="00715838" w:rsidRDefault="00715838" w:rsidP="00715838">
      <w:pPr>
        <w:rPr>
          <w:b/>
        </w:rPr>
      </w:pPr>
    </w:p>
    <w:p w14:paraId="5D13CF62" w14:textId="77777777" w:rsidR="00715838" w:rsidRDefault="00715838" w:rsidP="00715838">
      <w:pPr>
        <w:rPr>
          <w:b/>
          <w:color w:val="548DD4" w:themeColor="text2" w:themeTint="99"/>
        </w:rPr>
      </w:pPr>
      <w:r>
        <w:rPr>
          <w:b/>
          <w:color w:val="0070C0"/>
          <w:sz w:val="24"/>
        </w:rPr>
        <w:t xml:space="preserve">Schedule 4 - </w:t>
      </w:r>
      <w:r>
        <w:rPr>
          <w:b/>
          <w:color w:val="0070C0"/>
          <w:sz w:val="24"/>
          <w:u w:val="single"/>
        </w:rPr>
        <w:t>Table 12: Total Liabilities and Net Worth</w:t>
      </w:r>
    </w:p>
    <w:tbl>
      <w:tblPr>
        <w:tblStyle w:val="PlainTable4"/>
        <w:tblW w:w="9450" w:type="dxa"/>
        <w:tblLook w:val="04A0" w:firstRow="1" w:lastRow="0" w:firstColumn="1" w:lastColumn="0" w:noHBand="0" w:noVBand="1"/>
      </w:tblPr>
      <w:tblGrid>
        <w:gridCol w:w="722"/>
        <w:gridCol w:w="2698"/>
        <w:gridCol w:w="1440"/>
        <w:gridCol w:w="4590"/>
      </w:tblGrid>
      <w:tr w:rsidR="00715838" w14:paraId="7632E8DD" w14:textId="77777777" w:rsidTr="006773CA">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5C07DB76" w14:textId="77777777" w:rsidR="00715838" w:rsidRDefault="00715838">
            <w:pPr>
              <w:jc w:val="center"/>
              <w:rPr>
                <w:rFonts w:ascii="Calibri" w:hAnsi="Calibri" w:cs="Calibri"/>
                <w:sz w:val="20"/>
                <w:szCs w:val="20"/>
              </w:rPr>
            </w:pPr>
            <w:r>
              <w:rPr>
                <w:rFonts w:ascii="Calibri" w:eastAsia="Times New Roman" w:hAnsi="Calibri" w:cs="Calibri"/>
                <w:sz w:val="20"/>
                <w:szCs w:val="20"/>
              </w:rPr>
              <w:t>Line #</w:t>
            </w:r>
          </w:p>
        </w:tc>
        <w:tc>
          <w:tcPr>
            <w:tcW w:w="2698" w:type="dxa"/>
            <w:hideMark/>
          </w:tcPr>
          <w:p w14:paraId="347B172F"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sz w:val="20"/>
                <w:szCs w:val="20"/>
              </w:rPr>
              <w:t>Line Description</w:t>
            </w:r>
          </w:p>
        </w:tc>
        <w:tc>
          <w:tcPr>
            <w:tcW w:w="1440" w:type="dxa"/>
            <w:noWrap/>
            <w:hideMark/>
          </w:tcPr>
          <w:p w14:paraId="71352D54" w14:textId="77777777" w:rsidR="00715838" w:rsidRPr="006773CA" w:rsidRDefault="002F413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hyperlink r:id="rId59" w:anchor="RANGE!A1" w:history="1">
              <w:r w:rsidR="00715838" w:rsidRPr="006773CA">
                <w:rPr>
                  <w:rStyle w:val="Hyperlink"/>
                  <w:rFonts w:ascii="Calibri" w:eastAsia="Times New Roman" w:hAnsi="Calibri" w:cs="Calibri"/>
                  <w:color w:val="000000"/>
                  <w:sz w:val="20"/>
                  <w:szCs w:val="20"/>
                  <w:u w:val="none"/>
                </w:rPr>
                <w:t>Usage</w:t>
              </w:r>
            </w:hyperlink>
          </w:p>
        </w:tc>
        <w:tc>
          <w:tcPr>
            <w:tcW w:w="4590" w:type="dxa"/>
            <w:hideMark/>
          </w:tcPr>
          <w:p w14:paraId="2018E5C1" w14:textId="70B83D2A" w:rsidR="00715838" w:rsidRDefault="006773CA" w:rsidP="006773CA">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Times New Roman" w:hAnsi="Calibri" w:cs="Calibri"/>
                <w:color w:val="000000"/>
                <w:sz w:val="20"/>
                <w:szCs w:val="20"/>
              </w:rPr>
              <w:t>Instruction</w:t>
            </w:r>
          </w:p>
        </w:tc>
      </w:tr>
      <w:tr w:rsidR="00715838" w14:paraId="613D42E3" w14:textId="77777777" w:rsidTr="006773C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22" w:type="dxa"/>
            <w:noWrap/>
            <w:hideMark/>
          </w:tcPr>
          <w:p w14:paraId="1A1C58A1" w14:textId="77777777" w:rsidR="00715838" w:rsidRDefault="00715838">
            <w:pPr>
              <w:jc w:val="center"/>
              <w:rPr>
                <w:rFonts w:ascii="Calibri" w:hAnsi="Calibri" w:cs="Calibri"/>
                <w:sz w:val="20"/>
                <w:szCs w:val="20"/>
              </w:rPr>
            </w:pPr>
            <w:r>
              <w:rPr>
                <w:rFonts w:ascii="Calibri" w:hAnsi="Calibri" w:cs="Calibri"/>
                <w:sz w:val="20"/>
                <w:szCs w:val="20"/>
              </w:rPr>
              <w:t>1000</w:t>
            </w:r>
          </w:p>
        </w:tc>
        <w:tc>
          <w:tcPr>
            <w:tcW w:w="2698" w:type="dxa"/>
            <w:hideMark/>
          </w:tcPr>
          <w:p w14:paraId="4C80D328"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TOTAL LIABILITIES AND NET WORTH</w:t>
            </w:r>
          </w:p>
        </w:tc>
        <w:tc>
          <w:tcPr>
            <w:tcW w:w="1440" w:type="dxa"/>
            <w:noWrap/>
            <w:hideMark/>
          </w:tcPr>
          <w:p w14:paraId="053187F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(X,XXX) OR XX, XXX</w:t>
            </w:r>
          </w:p>
        </w:tc>
        <w:tc>
          <w:tcPr>
            <w:tcW w:w="4590" w:type="dxa"/>
            <w:hideMark/>
          </w:tcPr>
          <w:p w14:paraId="583AC24F" w14:textId="77777777" w:rsidR="00715838" w:rsidRDefault="00715838" w:rsidP="006773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0FD2FA4A" w14:textId="77777777" w:rsidR="00715838" w:rsidRDefault="00715838" w:rsidP="00CC79BF">
      <w:pPr>
        <w:pStyle w:val="Heading2"/>
      </w:pPr>
      <w:bookmarkStart w:id="46" w:name="_Toc43388289"/>
      <w:bookmarkStart w:id="47" w:name="_Toc97632531"/>
      <w:r>
        <w:t>Schedule 5:  Summary of Long-Term Debt</w:t>
      </w:r>
      <w:bookmarkEnd w:id="46"/>
      <w:bookmarkEnd w:id="47"/>
      <w:r>
        <w:t xml:space="preserve"> </w:t>
      </w:r>
    </w:p>
    <w:p w14:paraId="2BD89F5B" w14:textId="29D1687F" w:rsidR="00715838" w:rsidRDefault="00715838" w:rsidP="00715838">
      <w:pPr>
        <w:tabs>
          <w:tab w:val="left" w:pos="-720"/>
        </w:tabs>
        <w:suppressAutoHyphens/>
        <w:spacing w:after="0" w:line="240" w:lineRule="auto"/>
        <w:jc w:val="both"/>
        <w:rPr>
          <w:spacing w:val="-3"/>
        </w:rPr>
      </w:pPr>
    </w:p>
    <w:p w14:paraId="31D55EAC"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This schedule should include all mortgages and notes payable whether interest expense has been incurred.  Rates of interest should be clearly indicated.  </w:t>
      </w:r>
    </w:p>
    <w:p w14:paraId="7D07AD3C"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For Variable rate mortgages use "VAR" or "P + #" if appropriate.  </w:t>
      </w:r>
    </w:p>
    <w:p w14:paraId="0FBF27DE" w14:textId="4C8D527F"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Period expenses such as mortgage insurance should be reported as a period expense and a detailed disclosure should be made in the Footnotes and Explanation section.  </w:t>
      </w:r>
    </w:p>
    <w:p w14:paraId="4F506BA1" w14:textId="77777777"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 xml:space="preserve">All existing debt should reconcile to the Balance Sheet and Income Statement accounts.  Consistent balances should be carried forward from the previous year's cost report.  </w:t>
      </w:r>
    </w:p>
    <w:p w14:paraId="33F60051" w14:textId="42B04EA3" w:rsidR="004B0792" w:rsidRPr="004B0792" w:rsidRDefault="004B0792" w:rsidP="004B0792">
      <w:pPr>
        <w:pStyle w:val="ListParagraph"/>
        <w:numPr>
          <w:ilvl w:val="0"/>
          <w:numId w:val="38"/>
        </w:numPr>
        <w:tabs>
          <w:tab w:val="left" w:pos="-720"/>
        </w:tabs>
        <w:suppressAutoHyphens/>
        <w:rPr>
          <w:b/>
          <w:bCs/>
          <w:color w:val="548DD4" w:themeColor="text2" w:themeTint="99"/>
          <w:spacing w:val="-3"/>
          <w:sz w:val="20"/>
          <w:szCs w:val="20"/>
        </w:rPr>
      </w:pPr>
      <w:r w:rsidRPr="004B0792">
        <w:rPr>
          <w:b/>
          <w:bCs/>
          <w:color w:val="548DD4" w:themeColor="text2" w:themeTint="99"/>
          <w:spacing w:val="-3"/>
          <w:sz w:val="20"/>
          <w:szCs w:val="20"/>
        </w:rPr>
        <w:t>New financing or refinancing should be completely disclosed. Details of items such as Mortgage Acquisition Costs, Bond Discounts, Bond Premiums, Bond Service Fees, Interest earned on Escrow Funds and Negative Principal Payments, as well as any other significant information with regards to this Long-Term Debt should be disclosed in the Footnotes and Explanations section.  Long-Term Debt Bonds should be reported at Face or Stated Value of the Bonds at the time of issue and Bond Discounts, or Premiums reported as a Mortgage Acquisition Cost.  Total disclosure of all facts regarding such financing should be made in the Footnotes and Explanations section.</w:t>
      </w:r>
    </w:p>
    <w:p w14:paraId="5DFBC8B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tbl>
      <w:tblPr>
        <w:tblStyle w:val="PlainTable4"/>
        <w:tblW w:w="8910" w:type="dxa"/>
        <w:tblLook w:val="04A0" w:firstRow="1" w:lastRow="0" w:firstColumn="1" w:lastColumn="0" w:noHBand="0" w:noVBand="1"/>
      </w:tblPr>
      <w:tblGrid>
        <w:gridCol w:w="874"/>
        <w:gridCol w:w="874"/>
        <w:gridCol w:w="1942"/>
        <w:gridCol w:w="1260"/>
        <w:gridCol w:w="3960"/>
      </w:tblGrid>
      <w:tr w:rsidR="00B15D76" w14:paraId="704255D9" w14:textId="77777777" w:rsidTr="00085F5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74" w:type="dxa"/>
            <w:noWrap/>
            <w:hideMark/>
          </w:tcPr>
          <w:p w14:paraId="1F50B18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874" w:type="dxa"/>
            <w:noWrap/>
            <w:hideMark/>
          </w:tcPr>
          <w:p w14:paraId="75B6A090" w14:textId="77777777" w:rsidR="00B15D76" w:rsidRDefault="00B15D76"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Column #</w:t>
            </w:r>
          </w:p>
        </w:tc>
        <w:tc>
          <w:tcPr>
            <w:tcW w:w="1942" w:type="dxa"/>
            <w:hideMark/>
          </w:tcPr>
          <w:p w14:paraId="7A3ABA6E"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Description</w:t>
            </w:r>
          </w:p>
        </w:tc>
        <w:tc>
          <w:tcPr>
            <w:tcW w:w="1260" w:type="dxa"/>
            <w:noWrap/>
            <w:hideMark/>
          </w:tcPr>
          <w:p w14:paraId="3A0F138F" w14:textId="3CA83197" w:rsidR="00B15D76" w:rsidRPr="00B15D76" w:rsidRDefault="002F413A"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hyperlink r:id="rId60" w:anchor="RANGE!A1" w:history="1">
              <w:r w:rsidR="00B15D76" w:rsidRPr="00B15D76">
                <w:rPr>
                  <w:rStyle w:val="Hyperlink"/>
                  <w:rFonts w:ascii="Calibri" w:eastAsia="Times New Roman" w:hAnsi="Calibri" w:cs="Calibri"/>
                  <w:color w:val="000000"/>
                  <w:sz w:val="20"/>
                  <w:szCs w:val="20"/>
                  <w:u w:val="none"/>
                </w:rPr>
                <w:t>Usage</w:t>
              </w:r>
            </w:hyperlink>
          </w:p>
        </w:tc>
        <w:tc>
          <w:tcPr>
            <w:tcW w:w="3960" w:type="dxa"/>
            <w:hideMark/>
          </w:tcPr>
          <w:p w14:paraId="6F6E29B1" w14:textId="16E25C70" w:rsidR="00B15D76" w:rsidRDefault="00085F5A" w:rsidP="00085F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15D76" w14:paraId="64ADC86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BE44B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0206793"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w:t>
            </w:r>
          </w:p>
        </w:tc>
        <w:tc>
          <w:tcPr>
            <w:tcW w:w="1942" w:type="dxa"/>
            <w:hideMark/>
          </w:tcPr>
          <w:p w14:paraId="3632462C"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Borrower Entity</w:t>
            </w:r>
          </w:p>
        </w:tc>
        <w:tc>
          <w:tcPr>
            <w:tcW w:w="1260" w:type="dxa"/>
            <w:noWrap/>
            <w:hideMark/>
          </w:tcPr>
          <w:p w14:paraId="41BAE2A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996AE69" w14:textId="749F755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borrower entity name.</w:t>
            </w:r>
          </w:p>
        </w:tc>
      </w:tr>
      <w:tr w:rsidR="00B15D76" w14:paraId="6FDCFCA4" w14:textId="77777777" w:rsidTr="00085F5A">
        <w:trPr>
          <w:trHeight w:val="89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9ED5A6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1B2E6FC"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w:t>
            </w:r>
          </w:p>
        </w:tc>
        <w:tc>
          <w:tcPr>
            <w:tcW w:w="1942" w:type="dxa"/>
            <w:hideMark/>
          </w:tcPr>
          <w:p w14:paraId="67540DD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Type of Notes Payable</w:t>
            </w:r>
          </w:p>
        </w:tc>
        <w:tc>
          <w:tcPr>
            <w:tcW w:w="1260" w:type="dxa"/>
            <w:noWrap/>
            <w:hideMark/>
          </w:tcPr>
          <w:p w14:paraId="1EA4B99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3070BBAF" w14:textId="32CD2C1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type of long-term debt from the d</w:t>
            </w:r>
            <w:r w:rsidR="00B15D76">
              <w:rPr>
                <w:rFonts w:ascii="Calibri" w:eastAsia="Times New Roman" w:hAnsi="Calibri" w:cs="Calibri"/>
                <w:color w:val="000000"/>
                <w:sz w:val="20"/>
                <w:szCs w:val="20"/>
              </w:rPr>
              <w:t>ropdown list: 1</w:t>
            </w:r>
            <w:r w:rsidR="00B15D76">
              <w:rPr>
                <w:rFonts w:ascii="Calibri" w:eastAsia="Times New Roman" w:hAnsi="Calibri" w:cs="Calibri"/>
                <w:color w:val="000000"/>
                <w:sz w:val="20"/>
                <w:szCs w:val="20"/>
                <w:vertAlign w:val="superscript"/>
              </w:rPr>
              <w:t>st</w:t>
            </w:r>
            <w:r w:rsidR="00B15D76">
              <w:rPr>
                <w:rFonts w:ascii="Calibri" w:eastAsia="Times New Roman" w:hAnsi="Calibri" w:cs="Calibri"/>
                <w:color w:val="000000"/>
                <w:sz w:val="20"/>
                <w:szCs w:val="20"/>
              </w:rPr>
              <w:t xml:space="preserve"> Mortgage, 2</w:t>
            </w:r>
            <w:r w:rsidR="00B15D76">
              <w:rPr>
                <w:rFonts w:ascii="Calibri" w:eastAsia="Times New Roman" w:hAnsi="Calibri" w:cs="Calibri"/>
                <w:color w:val="000000"/>
                <w:sz w:val="20"/>
                <w:szCs w:val="20"/>
                <w:vertAlign w:val="superscript"/>
              </w:rPr>
              <w:t>nd</w:t>
            </w:r>
            <w:r w:rsidR="00B15D76">
              <w:rPr>
                <w:rFonts w:ascii="Calibri" w:eastAsia="Times New Roman" w:hAnsi="Calibri" w:cs="Calibri"/>
                <w:color w:val="000000"/>
                <w:sz w:val="20"/>
                <w:szCs w:val="20"/>
              </w:rPr>
              <w:t xml:space="preserve"> Mortgage, 3</w:t>
            </w:r>
            <w:r w:rsidR="00B15D76">
              <w:rPr>
                <w:rFonts w:ascii="Calibri" w:eastAsia="Times New Roman" w:hAnsi="Calibri" w:cs="Calibri"/>
                <w:color w:val="000000"/>
                <w:sz w:val="20"/>
                <w:szCs w:val="20"/>
                <w:vertAlign w:val="superscript"/>
              </w:rPr>
              <w:t>rd</w:t>
            </w:r>
            <w:r w:rsidR="00B15D76">
              <w:rPr>
                <w:rFonts w:ascii="Calibri" w:eastAsia="Times New Roman" w:hAnsi="Calibri" w:cs="Calibri"/>
                <w:color w:val="000000"/>
                <w:sz w:val="20"/>
                <w:szCs w:val="20"/>
              </w:rPr>
              <w:t xml:space="preserve"> Mortgage, 4</w:t>
            </w:r>
            <w:r w:rsidR="00B15D76">
              <w:rPr>
                <w:rFonts w:ascii="Calibri" w:eastAsia="Times New Roman" w:hAnsi="Calibri" w:cs="Calibri"/>
                <w:color w:val="000000"/>
                <w:sz w:val="20"/>
                <w:szCs w:val="20"/>
                <w:vertAlign w:val="superscript"/>
              </w:rPr>
              <w:t>th</w:t>
            </w:r>
            <w:r w:rsidR="00B15D76">
              <w:rPr>
                <w:rFonts w:ascii="Calibri" w:eastAsia="Times New Roman" w:hAnsi="Calibri" w:cs="Calibri"/>
                <w:color w:val="000000"/>
                <w:sz w:val="20"/>
                <w:szCs w:val="20"/>
              </w:rPr>
              <w:t xml:space="preserve"> Mortgage, Motor Vehicle, Capital Lease, Other.</w:t>
            </w:r>
          </w:p>
        </w:tc>
      </w:tr>
      <w:tr w:rsidR="00B15D76" w14:paraId="64D37012"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BD5182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90BDA9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3</w:t>
            </w:r>
          </w:p>
        </w:tc>
        <w:tc>
          <w:tcPr>
            <w:tcW w:w="1942" w:type="dxa"/>
            <w:hideMark/>
          </w:tcPr>
          <w:p w14:paraId="26CDD7E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Lender Name</w:t>
            </w:r>
          </w:p>
        </w:tc>
        <w:tc>
          <w:tcPr>
            <w:tcW w:w="1260" w:type="dxa"/>
            <w:noWrap/>
            <w:hideMark/>
          </w:tcPr>
          <w:p w14:paraId="41E18FB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0553398C" w14:textId="09E12F4A"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Lender Name.</w:t>
            </w:r>
          </w:p>
        </w:tc>
      </w:tr>
      <w:tr w:rsidR="00B15D76" w14:paraId="24A335E7" w14:textId="77777777" w:rsidTr="00085F5A">
        <w:trPr>
          <w:trHeight w:val="260"/>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7F55E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105AD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4</w:t>
            </w:r>
          </w:p>
        </w:tc>
        <w:tc>
          <w:tcPr>
            <w:tcW w:w="1942" w:type="dxa"/>
            <w:hideMark/>
          </w:tcPr>
          <w:p w14:paraId="0C789EC1"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Related Party</w:t>
            </w:r>
          </w:p>
        </w:tc>
        <w:tc>
          <w:tcPr>
            <w:tcW w:w="1260" w:type="dxa"/>
            <w:noWrap/>
            <w:hideMark/>
          </w:tcPr>
          <w:p w14:paraId="0A6F06A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Text</w:t>
            </w:r>
          </w:p>
        </w:tc>
        <w:tc>
          <w:tcPr>
            <w:tcW w:w="3960" w:type="dxa"/>
            <w:hideMark/>
          </w:tcPr>
          <w:p w14:paraId="605E81B7" w14:textId="73DC86A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Yes/No for whether the loan is a related party loan.</w:t>
            </w:r>
          </w:p>
        </w:tc>
      </w:tr>
      <w:tr w:rsidR="00B15D76" w14:paraId="3A28418F"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457B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3636724"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5</w:t>
            </w:r>
          </w:p>
        </w:tc>
        <w:tc>
          <w:tcPr>
            <w:tcW w:w="1942" w:type="dxa"/>
            <w:hideMark/>
          </w:tcPr>
          <w:p w14:paraId="2778AE7D"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Date Mortgage Acquired</w:t>
            </w:r>
          </w:p>
        </w:tc>
        <w:tc>
          <w:tcPr>
            <w:tcW w:w="1260" w:type="dxa"/>
            <w:noWrap/>
            <w:hideMark/>
          </w:tcPr>
          <w:p w14:paraId="5BCAC62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0D20B0B8" w14:textId="27DB109D"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date the mortgage was acquired.</w:t>
            </w:r>
          </w:p>
        </w:tc>
      </w:tr>
      <w:tr w:rsidR="00B15D76" w14:paraId="1135411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567E610"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DF1C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6</w:t>
            </w:r>
          </w:p>
        </w:tc>
        <w:tc>
          <w:tcPr>
            <w:tcW w:w="1942" w:type="dxa"/>
            <w:hideMark/>
          </w:tcPr>
          <w:p w14:paraId="6FB3599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Due Date</w:t>
            </w:r>
          </w:p>
        </w:tc>
        <w:tc>
          <w:tcPr>
            <w:tcW w:w="1260" w:type="dxa"/>
            <w:noWrap/>
            <w:hideMark/>
          </w:tcPr>
          <w:p w14:paraId="4E81D72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6276AB3" w14:textId="3AA4450A"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due date.</w:t>
            </w:r>
          </w:p>
        </w:tc>
      </w:tr>
      <w:tr w:rsidR="00B15D76" w14:paraId="2621618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0E4CE5"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6A8C29D"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7</w:t>
            </w:r>
          </w:p>
        </w:tc>
        <w:tc>
          <w:tcPr>
            <w:tcW w:w="1942" w:type="dxa"/>
            <w:hideMark/>
          </w:tcPr>
          <w:p w14:paraId="633EB735"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Number of Months Amortized</w:t>
            </w:r>
          </w:p>
        </w:tc>
        <w:tc>
          <w:tcPr>
            <w:tcW w:w="1260" w:type="dxa"/>
            <w:noWrap/>
            <w:hideMark/>
          </w:tcPr>
          <w:p w14:paraId="7807529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 XXX</w:t>
            </w:r>
          </w:p>
        </w:tc>
        <w:tc>
          <w:tcPr>
            <w:tcW w:w="3960" w:type="dxa"/>
            <w:hideMark/>
          </w:tcPr>
          <w:p w14:paraId="4BF8E2CB" w14:textId="7C81F53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number of months of amortization.</w:t>
            </w:r>
          </w:p>
        </w:tc>
      </w:tr>
      <w:tr w:rsidR="00B15D76" w14:paraId="33C8C1E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A78BCD"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BAB18CE"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8</w:t>
            </w:r>
          </w:p>
        </w:tc>
        <w:tc>
          <w:tcPr>
            <w:tcW w:w="1942" w:type="dxa"/>
            <w:hideMark/>
          </w:tcPr>
          <w:p w14:paraId="4DE36ECD"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Monthly Payments</w:t>
            </w:r>
          </w:p>
        </w:tc>
        <w:tc>
          <w:tcPr>
            <w:tcW w:w="1260" w:type="dxa"/>
            <w:noWrap/>
            <w:hideMark/>
          </w:tcPr>
          <w:p w14:paraId="291E91C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14CA6671" w14:textId="5F6A0279"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monthly payment amount.</w:t>
            </w:r>
          </w:p>
        </w:tc>
      </w:tr>
      <w:tr w:rsidR="00B15D76" w14:paraId="1ECDF923"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7C3DEB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lastRenderedPageBreak/>
              <w:t>1.1+</w:t>
            </w:r>
          </w:p>
        </w:tc>
        <w:tc>
          <w:tcPr>
            <w:tcW w:w="874" w:type="dxa"/>
            <w:noWrap/>
            <w:hideMark/>
          </w:tcPr>
          <w:p w14:paraId="7043C88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9</w:t>
            </w:r>
          </w:p>
        </w:tc>
        <w:tc>
          <w:tcPr>
            <w:tcW w:w="1942" w:type="dxa"/>
            <w:hideMark/>
          </w:tcPr>
          <w:p w14:paraId="736FD547"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Original Loan Amount</w:t>
            </w:r>
          </w:p>
        </w:tc>
        <w:tc>
          <w:tcPr>
            <w:tcW w:w="1260" w:type="dxa"/>
            <w:noWrap/>
            <w:hideMark/>
          </w:tcPr>
          <w:p w14:paraId="2455EB8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F39285C" w14:textId="1AED5567"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original loan amount.</w:t>
            </w:r>
          </w:p>
        </w:tc>
      </w:tr>
      <w:tr w:rsidR="00B15D76" w14:paraId="69B08A7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EDB71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239F42A1"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2FCBD44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399AC38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14C5DA1" w14:textId="7BD9AD95"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total mortgage acquisition amount.</w:t>
            </w:r>
          </w:p>
        </w:tc>
      </w:tr>
      <w:tr w:rsidR="00B15D76" w14:paraId="13095DA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4BC815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EBB0647"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27ECAE8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DF1527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DF60ACD" w14:textId="4A1D1048"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current year amortization expense for mortgage acquisition costs.</w:t>
            </w:r>
          </w:p>
        </w:tc>
      </w:tr>
      <w:tr w:rsidR="00B15D76" w14:paraId="0B35261E"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95B6B6B"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334E33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12</w:t>
            </w:r>
          </w:p>
        </w:tc>
        <w:tc>
          <w:tcPr>
            <w:tcW w:w="1942" w:type="dxa"/>
            <w:hideMark/>
          </w:tcPr>
          <w:p w14:paraId="4EFD1AFB"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Loan Balance: Jan 1</w:t>
            </w:r>
          </w:p>
        </w:tc>
        <w:tc>
          <w:tcPr>
            <w:tcW w:w="1260" w:type="dxa"/>
            <w:noWrap/>
            <w:hideMark/>
          </w:tcPr>
          <w:p w14:paraId="5F00E7F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40D01EAA" w14:textId="493F3282"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existing loans, enter beginning of the year loan balance.</w:t>
            </w:r>
          </w:p>
        </w:tc>
      </w:tr>
      <w:tr w:rsidR="00B15D76" w14:paraId="5A3EAFE6"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0415E2"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64C82F6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13</w:t>
            </w:r>
          </w:p>
        </w:tc>
        <w:tc>
          <w:tcPr>
            <w:tcW w:w="1942" w:type="dxa"/>
            <w:hideMark/>
          </w:tcPr>
          <w:p w14:paraId="6ED06EDE"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Beginning Balance (New Loans)</w:t>
            </w:r>
          </w:p>
        </w:tc>
        <w:tc>
          <w:tcPr>
            <w:tcW w:w="1260" w:type="dxa"/>
            <w:noWrap/>
            <w:hideMark/>
          </w:tcPr>
          <w:p w14:paraId="4D3A27AB"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4B10B00D" w14:textId="595AB5D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For new loans, enter new loan balance.</w:t>
            </w:r>
          </w:p>
        </w:tc>
      </w:tr>
      <w:tr w:rsidR="00B15D76" w14:paraId="6B459834"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1EEE7D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3541026A"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14</w:t>
            </w:r>
          </w:p>
        </w:tc>
        <w:tc>
          <w:tcPr>
            <w:tcW w:w="1942" w:type="dxa"/>
            <w:hideMark/>
          </w:tcPr>
          <w:p w14:paraId="1A067826"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Principal Payments</w:t>
            </w:r>
          </w:p>
        </w:tc>
        <w:tc>
          <w:tcPr>
            <w:tcW w:w="1260" w:type="dxa"/>
            <w:noWrap/>
            <w:hideMark/>
          </w:tcPr>
          <w:p w14:paraId="053C02E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A481B20" w14:textId="1C48CBB8"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principal payments.</w:t>
            </w:r>
          </w:p>
        </w:tc>
      </w:tr>
      <w:tr w:rsidR="00B15D76" w14:paraId="4659F8E9"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67ECED36"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755273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15</w:t>
            </w:r>
          </w:p>
        </w:tc>
        <w:tc>
          <w:tcPr>
            <w:tcW w:w="1942" w:type="dxa"/>
            <w:hideMark/>
          </w:tcPr>
          <w:p w14:paraId="68CECA83"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Amount</w:t>
            </w:r>
          </w:p>
        </w:tc>
        <w:tc>
          <w:tcPr>
            <w:tcW w:w="1260" w:type="dxa"/>
            <w:noWrap/>
            <w:hideMark/>
          </w:tcPr>
          <w:p w14:paraId="603BF9C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77E925BF" w14:textId="2E8D2EFB"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If loan is paid off, enter pay off amount.</w:t>
            </w:r>
          </w:p>
        </w:tc>
      </w:tr>
      <w:tr w:rsidR="00B15D76" w14:paraId="05556918"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04AEEB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458C38D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16</w:t>
            </w:r>
          </w:p>
        </w:tc>
        <w:tc>
          <w:tcPr>
            <w:tcW w:w="1942" w:type="dxa"/>
            <w:hideMark/>
          </w:tcPr>
          <w:p w14:paraId="2F6DF05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Pay Off Date</w:t>
            </w:r>
          </w:p>
        </w:tc>
        <w:tc>
          <w:tcPr>
            <w:tcW w:w="1260" w:type="dxa"/>
            <w:noWrap/>
            <w:hideMark/>
          </w:tcPr>
          <w:p w14:paraId="27AB1294"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MM-DD-YYYY</w:t>
            </w:r>
          </w:p>
        </w:tc>
        <w:tc>
          <w:tcPr>
            <w:tcW w:w="3960" w:type="dxa"/>
            <w:hideMark/>
          </w:tcPr>
          <w:p w14:paraId="68F475BB" w14:textId="2623FFC1"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pay-off date.</w:t>
            </w:r>
          </w:p>
        </w:tc>
      </w:tr>
      <w:tr w:rsidR="00B15D76" w14:paraId="6AEE169D" w14:textId="77777777" w:rsidTr="00085F5A">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874" w:type="dxa"/>
            <w:noWrap/>
            <w:hideMark/>
          </w:tcPr>
          <w:p w14:paraId="38AD6F3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7091A032"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1DBB95FA"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0755C61"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7165D6CB" w14:textId="5A222681" w:rsidR="00B15D76" w:rsidRDefault="00085F5A"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ending loan balance.</w:t>
            </w:r>
          </w:p>
        </w:tc>
      </w:tr>
      <w:tr w:rsidR="00B15D76" w14:paraId="52870367"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AE68264"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8250BD3"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18</w:t>
            </w:r>
          </w:p>
        </w:tc>
        <w:tc>
          <w:tcPr>
            <w:tcW w:w="1942" w:type="dxa"/>
            <w:hideMark/>
          </w:tcPr>
          <w:p w14:paraId="10435ACC"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 xml:space="preserve">Interest Rate % </w:t>
            </w:r>
          </w:p>
        </w:tc>
        <w:tc>
          <w:tcPr>
            <w:tcW w:w="1260" w:type="dxa"/>
            <w:noWrap/>
            <w:hideMark/>
          </w:tcPr>
          <w:p w14:paraId="02FEFFF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w:t>
            </w:r>
          </w:p>
        </w:tc>
        <w:tc>
          <w:tcPr>
            <w:tcW w:w="3960" w:type="dxa"/>
            <w:hideMark/>
          </w:tcPr>
          <w:p w14:paraId="0BAEF8AF" w14:textId="350E08C4" w:rsidR="00B15D76" w:rsidRDefault="00085F5A"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interest rate. </w:t>
            </w:r>
            <w:r w:rsidR="002B17D5">
              <w:rPr>
                <w:rFonts w:ascii="Calibri" w:eastAsia="Times New Roman" w:hAnsi="Calibri" w:cs="Calibri"/>
                <w:color w:val="000000"/>
                <w:sz w:val="20"/>
                <w:szCs w:val="20"/>
              </w:rPr>
              <w:t>I</w:t>
            </w:r>
            <w:r>
              <w:rPr>
                <w:rFonts w:ascii="Calibri" w:eastAsia="Times New Roman" w:hAnsi="Calibri" w:cs="Calibri"/>
                <w:color w:val="000000"/>
                <w:sz w:val="20"/>
                <w:szCs w:val="20"/>
              </w:rPr>
              <w:t xml:space="preserve">nterest on </w:t>
            </w:r>
            <w:r w:rsidR="002B17D5">
              <w:rPr>
                <w:rFonts w:ascii="Calibri" w:eastAsia="Times New Roman" w:hAnsi="Calibri" w:cs="Calibri"/>
                <w:color w:val="000000"/>
                <w:sz w:val="20"/>
                <w:szCs w:val="20"/>
              </w:rPr>
              <w:t xml:space="preserve">non-related party </w:t>
            </w:r>
            <w:r>
              <w:rPr>
                <w:rFonts w:ascii="Calibri" w:eastAsia="Times New Roman" w:hAnsi="Calibri" w:cs="Calibri"/>
                <w:color w:val="000000"/>
                <w:sz w:val="20"/>
                <w:szCs w:val="20"/>
              </w:rPr>
              <w:t xml:space="preserve">loans </w:t>
            </w:r>
            <w:r w:rsidR="002B17D5">
              <w:rPr>
                <w:rFonts w:ascii="Calibri" w:eastAsia="Times New Roman" w:hAnsi="Calibri" w:cs="Calibri"/>
                <w:color w:val="000000"/>
                <w:sz w:val="20"/>
                <w:szCs w:val="20"/>
              </w:rPr>
              <w:t xml:space="preserve">that support the underlying fixed assets </w:t>
            </w:r>
            <w:r>
              <w:rPr>
                <w:rFonts w:ascii="Calibri" w:eastAsia="Times New Roman" w:hAnsi="Calibri" w:cs="Calibri"/>
                <w:color w:val="000000"/>
                <w:sz w:val="20"/>
                <w:szCs w:val="20"/>
              </w:rPr>
              <w:t xml:space="preserve">is limited to </w:t>
            </w:r>
            <w:r w:rsidR="002B17D5">
              <w:rPr>
                <w:rFonts w:ascii="Calibri" w:eastAsia="Times New Roman" w:hAnsi="Calibri" w:cs="Calibri"/>
                <w:color w:val="000000"/>
                <w:sz w:val="20"/>
                <w:szCs w:val="20"/>
              </w:rPr>
              <w:t>3% over the federal hospital insurance trust fund rate. In 2021, that rate was 1.50%. Any interest expense over 4.50% is not an allowable expense and must be reported as disallowed expenses in the Income Statement.</w:t>
            </w:r>
          </w:p>
        </w:tc>
      </w:tr>
      <w:tr w:rsidR="00B15D76" w14:paraId="5E2EB644" w14:textId="77777777" w:rsidTr="00085F5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209A6F3C"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5FAA1FC5"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1C91B3A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1CA563B6"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0FEEFB63" w14:textId="52F93243" w:rsidR="00B15D76" w:rsidRDefault="00993A82"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Interest Expense on each loan.</w:t>
            </w:r>
          </w:p>
        </w:tc>
      </w:tr>
      <w:tr w:rsidR="00B15D76" w14:paraId="419A16E0"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1133C79"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1A03CBC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1EAD07EE"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6F15F440"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38481D55" w14:textId="5A070D9F" w:rsidR="00B15D76" w:rsidRDefault="00993A82"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period expenses on each loan.  Period expenses are mortgage insurance costs and other similar nominal fees.</w:t>
            </w:r>
          </w:p>
        </w:tc>
      </w:tr>
      <w:tr w:rsidR="00B15D76" w14:paraId="2CAD0EFD"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F6C76C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1.1+</w:t>
            </w:r>
          </w:p>
        </w:tc>
        <w:tc>
          <w:tcPr>
            <w:tcW w:w="874" w:type="dxa"/>
            <w:noWrap/>
            <w:hideMark/>
          </w:tcPr>
          <w:p w14:paraId="0F157D3F"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672A244"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Total Interest &amp; Mortgage Acquisition Costs</w:t>
            </w:r>
          </w:p>
        </w:tc>
        <w:tc>
          <w:tcPr>
            <w:tcW w:w="1260" w:type="dxa"/>
            <w:noWrap/>
            <w:hideMark/>
          </w:tcPr>
          <w:p w14:paraId="36C7F66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30439B64"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3C111DEB"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3DDD309F"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99F1907"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10</w:t>
            </w:r>
          </w:p>
        </w:tc>
        <w:tc>
          <w:tcPr>
            <w:tcW w:w="1942" w:type="dxa"/>
            <w:hideMark/>
          </w:tcPr>
          <w:p w14:paraId="17901682"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Mortgage Acquisition Costs</w:t>
            </w:r>
          </w:p>
        </w:tc>
        <w:tc>
          <w:tcPr>
            <w:tcW w:w="1260" w:type="dxa"/>
            <w:noWrap/>
            <w:hideMark/>
          </w:tcPr>
          <w:p w14:paraId="0DBC4176"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0A28033E"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A3367A1"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77B5834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097A42DE"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11</w:t>
            </w:r>
          </w:p>
        </w:tc>
        <w:tc>
          <w:tcPr>
            <w:tcW w:w="1942" w:type="dxa"/>
            <w:hideMark/>
          </w:tcPr>
          <w:p w14:paraId="3263ECBB"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Amortization of Mortgage Acquisition Costs</w:t>
            </w:r>
          </w:p>
        </w:tc>
        <w:tc>
          <w:tcPr>
            <w:tcW w:w="1260" w:type="dxa"/>
            <w:noWrap/>
            <w:hideMark/>
          </w:tcPr>
          <w:p w14:paraId="3E7D909C"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72217FDE"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F7CB2F9"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7C95F0EA"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1F48371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17</w:t>
            </w:r>
          </w:p>
        </w:tc>
        <w:tc>
          <w:tcPr>
            <w:tcW w:w="1942" w:type="dxa"/>
            <w:hideMark/>
          </w:tcPr>
          <w:p w14:paraId="307677C0"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Ending Loan Balance: Dec 31</w:t>
            </w:r>
          </w:p>
        </w:tc>
        <w:tc>
          <w:tcPr>
            <w:tcW w:w="1260" w:type="dxa"/>
            <w:noWrap/>
            <w:hideMark/>
          </w:tcPr>
          <w:p w14:paraId="4BDCC708"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XXX,XXX,XXX</w:t>
            </w:r>
          </w:p>
        </w:tc>
        <w:tc>
          <w:tcPr>
            <w:tcW w:w="3960" w:type="dxa"/>
            <w:hideMark/>
          </w:tcPr>
          <w:p w14:paraId="6FCC6647"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06C1CDCF"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43B09087"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67A56089"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4E754B46"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w:t>
            </w:r>
          </w:p>
        </w:tc>
        <w:tc>
          <w:tcPr>
            <w:tcW w:w="1260" w:type="dxa"/>
            <w:noWrap/>
            <w:hideMark/>
          </w:tcPr>
          <w:p w14:paraId="04D59EA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12349842"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70CA072C" w14:textId="77777777" w:rsidTr="00085F5A">
        <w:trPr>
          <w:trHeight w:val="259"/>
        </w:trPr>
        <w:tc>
          <w:tcPr>
            <w:cnfStyle w:val="001000000000" w:firstRow="0" w:lastRow="0" w:firstColumn="1" w:lastColumn="0" w:oddVBand="0" w:evenVBand="0" w:oddHBand="0" w:evenHBand="0" w:firstRowFirstColumn="0" w:firstRowLastColumn="0" w:lastRowFirstColumn="0" w:lastRowLastColumn="0"/>
            <w:tcW w:w="874" w:type="dxa"/>
            <w:noWrap/>
            <w:hideMark/>
          </w:tcPr>
          <w:p w14:paraId="540129A8"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BA7F95B"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20</w:t>
            </w:r>
          </w:p>
        </w:tc>
        <w:tc>
          <w:tcPr>
            <w:tcW w:w="1942" w:type="dxa"/>
            <w:hideMark/>
          </w:tcPr>
          <w:p w14:paraId="06160469"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Period Expenses</w:t>
            </w:r>
          </w:p>
        </w:tc>
        <w:tc>
          <w:tcPr>
            <w:tcW w:w="1260" w:type="dxa"/>
            <w:noWrap/>
            <w:hideMark/>
          </w:tcPr>
          <w:p w14:paraId="15B3D64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2F307374" w14:textId="77777777"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C2BFA25" w14:textId="77777777" w:rsidTr="00085F5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182219E"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100</w:t>
            </w:r>
          </w:p>
        </w:tc>
        <w:tc>
          <w:tcPr>
            <w:tcW w:w="874" w:type="dxa"/>
            <w:noWrap/>
            <w:hideMark/>
          </w:tcPr>
          <w:p w14:paraId="48505CFA"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21</w:t>
            </w:r>
          </w:p>
        </w:tc>
        <w:tc>
          <w:tcPr>
            <w:tcW w:w="1942" w:type="dxa"/>
            <w:hideMark/>
          </w:tcPr>
          <w:p w14:paraId="4E0BAD99" w14:textId="77777777" w:rsidR="00B15D76" w:rsidRDefault="00B15D76" w:rsidP="00B15D7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Total Interest &amp; Mortgage Acquisition Costs</w:t>
            </w:r>
          </w:p>
        </w:tc>
        <w:tc>
          <w:tcPr>
            <w:tcW w:w="1260" w:type="dxa"/>
            <w:noWrap/>
            <w:hideMark/>
          </w:tcPr>
          <w:p w14:paraId="310FAB10" w14:textId="77777777" w:rsidR="00B15D76" w:rsidRDefault="00B15D76" w:rsidP="00B15D7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XX,XXX</w:t>
            </w:r>
          </w:p>
        </w:tc>
        <w:tc>
          <w:tcPr>
            <w:tcW w:w="3960" w:type="dxa"/>
            <w:hideMark/>
          </w:tcPr>
          <w:p w14:paraId="41224E8B" w14:textId="77777777" w:rsidR="00B15D76" w:rsidRDefault="00B15D76" w:rsidP="00085F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 Calculated Total</w:t>
            </w:r>
          </w:p>
        </w:tc>
      </w:tr>
      <w:tr w:rsidR="00B15D76" w14:paraId="554D3FA3" w14:textId="77777777" w:rsidTr="00085F5A">
        <w:trPr>
          <w:trHeight w:val="518"/>
        </w:trPr>
        <w:tc>
          <w:tcPr>
            <w:cnfStyle w:val="001000000000" w:firstRow="0" w:lastRow="0" w:firstColumn="1" w:lastColumn="0" w:oddVBand="0" w:evenVBand="0" w:oddHBand="0" w:evenHBand="0" w:firstRowFirstColumn="0" w:firstRowLastColumn="0" w:lastRowFirstColumn="0" w:lastRowLastColumn="0"/>
            <w:tcW w:w="874" w:type="dxa"/>
            <w:noWrap/>
            <w:hideMark/>
          </w:tcPr>
          <w:p w14:paraId="1E283A81"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200</w:t>
            </w:r>
          </w:p>
        </w:tc>
        <w:tc>
          <w:tcPr>
            <w:tcW w:w="874" w:type="dxa"/>
            <w:noWrap/>
            <w:hideMark/>
          </w:tcPr>
          <w:p w14:paraId="08593145"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19</w:t>
            </w:r>
          </w:p>
        </w:tc>
        <w:tc>
          <w:tcPr>
            <w:tcW w:w="1942" w:type="dxa"/>
            <w:hideMark/>
          </w:tcPr>
          <w:p w14:paraId="60C3E5B4" w14:textId="77777777" w:rsidR="00B15D76" w:rsidRDefault="00B15D76" w:rsidP="00B15D7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color w:val="000000"/>
                <w:sz w:val="20"/>
                <w:szCs w:val="20"/>
              </w:rPr>
              <w:t>Interest Expense and Amortization of Mortgage Acquisition Costs</w:t>
            </w:r>
          </w:p>
        </w:tc>
        <w:tc>
          <w:tcPr>
            <w:tcW w:w="1260" w:type="dxa"/>
            <w:noWrap/>
            <w:hideMark/>
          </w:tcPr>
          <w:p w14:paraId="565008B9" w14:textId="77777777" w:rsidR="00B15D76" w:rsidRDefault="00B15D76" w:rsidP="00B15D76">
            <w:pPr>
              <w:jc w:val="cente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sz w:val="20"/>
                <w:szCs w:val="20"/>
              </w:rPr>
              <w:t>XX,XXX</w:t>
            </w:r>
          </w:p>
        </w:tc>
        <w:tc>
          <w:tcPr>
            <w:tcW w:w="3960" w:type="dxa"/>
            <w:hideMark/>
          </w:tcPr>
          <w:p w14:paraId="576B9558" w14:textId="36A33E58" w:rsidR="00B15D76" w:rsidRDefault="00B15D76" w:rsidP="00085F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No Entry</w:t>
            </w:r>
            <w:r w:rsidR="007D133E">
              <w:rPr>
                <w:rFonts w:ascii="Calibri" w:eastAsia="Times New Roman" w:hAnsi="Calibri" w:cs="Calibri"/>
                <w:sz w:val="20"/>
                <w:szCs w:val="20"/>
              </w:rPr>
              <w:t xml:space="preserve">. This figure represents the interest and amortization of mortgage acquisition costs reported on the Income Statement </w:t>
            </w:r>
            <w:r>
              <w:rPr>
                <w:rFonts w:ascii="Calibri" w:eastAsia="Times New Roman" w:hAnsi="Calibri" w:cs="Calibri"/>
                <w:sz w:val="20"/>
                <w:szCs w:val="20"/>
              </w:rPr>
              <w:t>in Schedule 2.</w:t>
            </w:r>
            <w:r w:rsidR="007D133E">
              <w:rPr>
                <w:rFonts w:ascii="Calibri" w:eastAsia="Times New Roman" w:hAnsi="Calibri" w:cs="Calibri"/>
                <w:sz w:val="20"/>
                <w:szCs w:val="20"/>
              </w:rPr>
              <w:t xml:space="preserve"> The amounts reported on </w:t>
            </w:r>
            <w:r w:rsidR="007D133E">
              <w:rPr>
                <w:rFonts w:ascii="Calibri" w:eastAsia="Times New Roman" w:hAnsi="Calibri" w:cs="Calibri"/>
                <w:sz w:val="20"/>
                <w:szCs w:val="20"/>
              </w:rPr>
              <w:lastRenderedPageBreak/>
              <w:t>Schedule 5 must match the amounts reported on Schedule 2.</w:t>
            </w:r>
          </w:p>
        </w:tc>
      </w:tr>
    </w:tbl>
    <w:p w14:paraId="0F8F34EC" w14:textId="77777777" w:rsidR="00715838" w:rsidRDefault="00715838" w:rsidP="00715838">
      <w:pPr>
        <w:pStyle w:val="BalloonText"/>
        <w:tabs>
          <w:tab w:val="left" w:pos="-720"/>
        </w:tabs>
        <w:suppressAutoHyphens/>
        <w:ind w:right="-630"/>
        <w:jc w:val="both"/>
        <w:rPr>
          <w:rFonts w:asciiTheme="minorHAnsi" w:hAnsiTheme="minorHAnsi"/>
          <w:spacing w:val="-3"/>
          <w:sz w:val="18"/>
        </w:rPr>
      </w:pPr>
    </w:p>
    <w:p w14:paraId="03EDFA02" w14:textId="77777777" w:rsidR="00715838" w:rsidRDefault="00715838" w:rsidP="00715838">
      <w:pPr>
        <w:pStyle w:val="BalloonText"/>
        <w:tabs>
          <w:tab w:val="left" w:pos="-720"/>
        </w:tabs>
        <w:suppressAutoHyphens/>
        <w:ind w:left="-360" w:right="-630"/>
        <w:jc w:val="both"/>
        <w:rPr>
          <w:rFonts w:asciiTheme="majorHAnsi" w:hAnsiTheme="majorHAnsi"/>
          <w:spacing w:val="-3"/>
        </w:rPr>
      </w:pPr>
    </w:p>
    <w:p w14:paraId="0D381167" w14:textId="5ED74699" w:rsidR="00715838" w:rsidRPr="009E12FE" w:rsidRDefault="00715838" w:rsidP="009E12FE">
      <w:pPr>
        <w:pStyle w:val="Heading2"/>
        <w:rPr>
          <w:color w:val="365F91" w:themeColor="accent1" w:themeShade="BF"/>
          <w:sz w:val="28"/>
          <w:szCs w:val="28"/>
        </w:rPr>
      </w:pPr>
      <w:bookmarkStart w:id="48" w:name="_Toc43388290"/>
      <w:bookmarkStart w:id="49" w:name="_Toc97632532"/>
      <w:r>
        <w:t>Schedule 6:  Reconciliations and Disclosures</w:t>
      </w:r>
      <w:bookmarkEnd w:id="48"/>
      <w:bookmarkEnd w:id="49"/>
      <w:r>
        <w:t xml:space="preserve"> </w:t>
      </w:r>
    </w:p>
    <w:p w14:paraId="1789E468" w14:textId="03BC550B" w:rsidR="00715838" w:rsidRDefault="00715838" w:rsidP="009E12FE">
      <w:pPr>
        <w:pStyle w:val="Heading4"/>
      </w:pPr>
      <w:bookmarkStart w:id="50" w:name="_Toc41557932"/>
      <w:bookmarkStart w:id="51" w:name="_Toc41561285"/>
      <w:bookmarkStart w:id="52" w:name="_Toc43388291"/>
      <w:r>
        <w:t>PART 1: RECONCILIATION OF INCOME AND EXPENSES PER FINANCIAL STATEMENTS TO COST REPORT</w:t>
      </w:r>
      <w:bookmarkEnd w:id="50"/>
      <w:bookmarkEnd w:id="51"/>
      <w:bookmarkEnd w:id="52"/>
    </w:p>
    <w:p w14:paraId="200C2FEB" w14:textId="77777777" w:rsidR="00715838" w:rsidRDefault="00715838" w:rsidP="00715838">
      <w:pPr>
        <w:rPr>
          <w:b/>
          <w:color w:val="0070C0"/>
          <w:sz w:val="24"/>
        </w:rPr>
      </w:pPr>
      <w:r>
        <w:rPr>
          <w:b/>
          <w:color w:val="0070C0"/>
          <w:sz w:val="24"/>
        </w:rPr>
        <w:t xml:space="preserve">Schedule 6 - </w:t>
      </w:r>
      <w:r>
        <w:rPr>
          <w:b/>
          <w:color w:val="0070C0"/>
          <w:sz w:val="24"/>
          <w:u w:val="single"/>
        </w:rPr>
        <w:t>Table 1: Income/Loss per REA-CR</w:t>
      </w:r>
    </w:p>
    <w:tbl>
      <w:tblPr>
        <w:tblStyle w:val="PlainTable4"/>
        <w:tblW w:w="8910" w:type="dxa"/>
        <w:tblLook w:val="04A0" w:firstRow="1" w:lastRow="0" w:firstColumn="1" w:lastColumn="0" w:noHBand="0" w:noVBand="1"/>
      </w:tblPr>
      <w:tblGrid>
        <w:gridCol w:w="849"/>
        <w:gridCol w:w="2841"/>
        <w:gridCol w:w="1323"/>
        <w:gridCol w:w="3897"/>
      </w:tblGrid>
      <w:tr w:rsidR="00B15D76" w14:paraId="7E6296CE" w14:textId="77777777" w:rsidTr="00616DCA">
        <w:trPr>
          <w:cnfStyle w:val="100000000000" w:firstRow="1" w:lastRow="0" w:firstColumn="0" w:lastColumn="0" w:oddVBand="0" w:evenVBand="0" w:oddHBand="0" w:evenHBand="0" w:firstRowFirstColumn="0" w:firstRowLastColumn="0" w:lastRowFirstColumn="0" w:lastRowLastColumn="0"/>
          <w:trHeight w:val="595"/>
          <w:tblHeader/>
        </w:trPr>
        <w:tc>
          <w:tcPr>
            <w:cnfStyle w:val="001000000000" w:firstRow="0" w:lastRow="0" w:firstColumn="1" w:lastColumn="0" w:oddVBand="0" w:evenVBand="0" w:oddHBand="0" w:evenHBand="0" w:firstRowFirstColumn="0" w:firstRowLastColumn="0" w:lastRowFirstColumn="0" w:lastRowLastColumn="0"/>
            <w:tcW w:w="849" w:type="dxa"/>
            <w:noWrap/>
            <w:hideMark/>
          </w:tcPr>
          <w:p w14:paraId="0E96FE73" w14:textId="77777777" w:rsidR="00B15D76" w:rsidRDefault="00B15D76" w:rsidP="00B15D76">
            <w:pPr>
              <w:jc w:val="center"/>
              <w:rPr>
                <w:rFonts w:ascii="Calibri" w:eastAsia="Times New Roman" w:hAnsi="Calibri" w:cs="Calibri"/>
                <w:sz w:val="20"/>
                <w:szCs w:val="20"/>
              </w:rPr>
            </w:pPr>
            <w:r>
              <w:rPr>
                <w:rFonts w:ascii="Calibri" w:eastAsia="Times New Roman" w:hAnsi="Calibri" w:cs="Calibri"/>
                <w:sz w:val="20"/>
                <w:szCs w:val="20"/>
              </w:rPr>
              <w:t>Line #</w:t>
            </w:r>
          </w:p>
        </w:tc>
        <w:tc>
          <w:tcPr>
            <w:tcW w:w="2841" w:type="dxa"/>
            <w:hideMark/>
          </w:tcPr>
          <w:p w14:paraId="51AC3E78" w14:textId="77777777" w:rsidR="00B15D76" w:rsidRDefault="00B15D76"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Line Description</w:t>
            </w:r>
          </w:p>
        </w:tc>
        <w:tc>
          <w:tcPr>
            <w:tcW w:w="1323" w:type="dxa"/>
            <w:noWrap/>
            <w:hideMark/>
          </w:tcPr>
          <w:p w14:paraId="57E56060" w14:textId="56CB6EB0" w:rsidR="00B15D76" w:rsidRPr="00B15D76" w:rsidRDefault="002F413A" w:rsidP="00B15D7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hyperlink r:id="rId61" w:anchor="RANGE!A1" w:history="1">
              <w:r w:rsidR="00B15D76" w:rsidRPr="00B15D76">
                <w:rPr>
                  <w:rStyle w:val="Hyperlink"/>
                  <w:rFonts w:ascii="Calibri" w:eastAsia="Times New Roman" w:hAnsi="Calibri" w:cs="Calibri"/>
                  <w:color w:val="000000"/>
                  <w:sz w:val="20"/>
                  <w:szCs w:val="20"/>
                  <w:u w:val="none"/>
                </w:rPr>
                <w:t>Usage</w:t>
              </w:r>
            </w:hyperlink>
          </w:p>
        </w:tc>
        <w:tc>
          <w:tcPr>
            <w:tcW w:w="3897" w:type="dxa"/>
            <w:hideMark/>
          </w:tcPr>
          <w:p w14:paraId="15AF3A77" w14:textId="4B57E793" w:rsidR="00B15D76" w:rsidRDefault="00616DCA" w:rsidP="00B15D7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620E395"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7406A27"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1.1</w:t>
            </w:r>
          </w:p>
        </w:tc>
        <w:tc>
          <w:tcPr>
            <w:tcW w:w="2841" w:type="dxa"/>
            <w:hideMark/>
          </w:tcPr>
          <w:p w14:paraId="6D3523D2"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Income (reported on REA-CR Schedule 2)</w:t>
            </w:r>
          </w:p>
        </w:tc>
        <w:tc>
          <w:tcPr>
            <w:tcW w:w="1323" w:type="dxa"/>
            <w:noWrap/>
            <w:hideMark/>
          </w:tcPr>
          <w:p w14:paraId="2AAC1E56"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97" w:type="dxa"/>
            <w:hideMark/>
          </w:tcPr>
          <w:p w14:paraId="28148436" w14:textId="5EECBFF0"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3ADBC5A9" w14:textId="77777777" w:rsidTr="00616DCA">
        <w:trPr>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26C7AE69"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1.2</w:t>
            </w:r>
          </w:p>
        </w:tc>
        <w:tc>
          <w:tcPr>
            <w:tcW w:w="2841" w:type="dxa"/>
            <w:hideMark/>
          </w:tcPr>
          <w:p w14:paraId="557ABF78"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Total Operating Expenses (reported on REA-CR Schedule 2)</w:t>
            </w:r>
          </w:p>
        </w:tc>
        <w:tc>
          <w:tcPr>
            <w:tcW w:w="1323" w:type="dxa"/>
            <w:noWrap/>
            <w:hideMark/>
          </w:tcPr>
          <w:p w14:paraId="611049D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97" w:type="dxa"/>
            <w:hideMark/>
          </w:tcPr>
          <w:p w14:paraId="48ECADFE" w14:textId="11214F43"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No </w:t>
            </w:r>
            <w:r w:rsidR="00CC79BF">
              <w:rPr>
                <w:rFonts w:ascii="Calibri" w:eastAsia="Times New Roman" w:hAnsi="Calibri" w:cs="Calibri"/>
                <w:color w:val="000000"/>
                <w:sz w:val="20"/>
                <w:szCs w:val="20"/>
              </w:rPr>
              <w:t>Entry:</w:t>
            </w:r>
            <w:r>
              <w:rPr>
                <w:rFonts w:ascii="Calibri" w:eastAsia="Times New Roman" w:hAnsi="Calibri" w:cs="Calibri"/>
                <w:color w:val="000000"/>
                <w:sz w:val="20"/>
                <w:szCs w:val="20"/>
              </w:rPr>
              <w:t xml:space="preserve"> number derived from Schedule 2</w:t>
            </w:r>
          </w:p>
        </w:tc>
      </w:tr>
      <w:tr w:rsidR="00715838" w14:paraId="5663C5AC" w14:textId="77777777" w:rsidTr="00616DCA">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49" w:type="dxa"/>
            <w:noWrap/>
            <w:hideMark/>
          </w:tcPr>
          <w:p w14:paraId="1C3ABCD0" w14:textId="77777777" w:rsidR="00715838" w:rsidRDefault="00715838">
            <w:pPr>
              <w:jc w:val="center"/>
              <w:rPr>
                <w:rFonts w:ascii="Calibri" w:eastAsia="Times New Roman" w:hAnsi="Calibri" w:cs="Calibri"/>
                <w:sz w:val="20"/>
                <w:szCs w:val="20"/>
              </w:rPr>
            </w:pPr>
            <w:r>
              <w:rPr>
                <w:rFonts w:ascii="Calibri" w:eastAsia="Times New Roman" w:hAnsi="Calibri" w:cs="Calibri"/>
                <w:sz w:val="20"/>
                <w:szCs w:val="20"/>
              </w:rPr>
              <w:t>100</w:t>
            </w:r>
          </w:p>
        </w:tc>
        <w:tc>
          <w:tcPr>
            <w:tcW w:w="2841" w:type="dxa"/>
            <w:hideMark/>
          </w:tcPr>
          <w:p w14:paraId="146A37E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rPr>
            </w:pPr>
            <w:r>
              <w:rPr>
                <w:rFonts w:ascii="Calibri" w:eastAsia="Times New Roman" w:hAnsi="Calibri" w:cs="Calibri"/>
                <w:sz w:val="20"/>
                <w:szCs w:val="20"/>
              </w:rPr>
              <w:t>REA-CR Net Income/(Loss) before reconciling items.</w:t>
            </w:r>
          </w:p>
        </w:tc>
        <w:tc>
          <w:tcPr>
            <w:tcW w:w="1323" w:type="dxa"/>
            <w:noWrap/>
            <w:hideMark/>
          </w:tcPr>
          <w:p w14:paraId="49F05A0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97" w:type="dxa"/>
            <w:hideMark/>
          </w:tcPr>
          <w:p w14:paraId="24BBDEE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Calculation Total</w:t>
            </w:r>
          </w:p>
        </w:tc>
      </w:tr>
    </w:tbl>
    <w:p w14:paraId="4CA32B54" w14:textId="77777777" w:rsidR="00715838" w:rsidRDefault="00715838" w:rsidP="00715838">
      <w:pPr>
        <w:pStyle w:val="BalloonText"/>
        <w:ind w:right="-630"/>
        <w:rPr>
          <w:rFonts w:asciiTheme="minorHAnsi" w:hAnsiTheme="minorHAnsi" w:cstheme="minorBidi"/>
          <w:sz w:val="22"/>
          <w:szCs w:val="22"/>
        </w:rPr>
      </w:pPr>
    </w:p>
    <w:p w14:paraId="2AC2192C"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2: Reconciling Items: Reported on REA-CR not on Financial Statements</w:t>
      </w:r>
    </w:p>
    <w:tbl>
      <w:tblPr>
        <w:tblStyle w:val="PlainTable4"/>
        <w:tblW w:w="8910" w:type="dxa"/>
        <w:tblLook w:val="04A0" w:firstRow="1" w:lastRow="0" w:firstColumn="1" w:lastColumn="0" w:noHBand="0" w:noVBand="1"/>
      </w:tblPr>
      <w:tblGrid>
        <w:gridCol w:w="674"/>
        <w:gridCol w:w="856"/>
        <w:gridCol w:w="2160"/>
        <w:gridCol w:w="1350"/>
        <w:gridCol w:w="3870"/>
      </w:tblGrid>
      <w:tr w:rsidR="00715838" w14:paraId="7F25CC5D" w14:textId="77777777" w:rsidTr="00616DCA">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74" w:type="dxa"/>
            <w:noWrap/>
            <w:hideMark/>
          </w:tcPr>
          <w:p w14:paraId="734C76C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5775FA0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60" w:type="dxa"/>
            <w:hideMark/>
          </w:tcPr>
          <w:p w14:paraId="6404AAF0"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221EAA5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0D793CFF" w14:textId="4011DD2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53E2652" w14:textId="77777777" w:rsidTr="00616DC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74" w:type="dxa"/>
            <w:noWrap/>
            <w:hideMark/>
          </w:tcPr>
          <w:p w14:paraId="681E01C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6237CC3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60" w:type="dxa"/>
            <w:hideMark/>
          </w:tcPr>
          <w:p w14:paraId="11A35E43"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363E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6BA8C944" w14:textId="37773671" w:rsidR="00715838" w:rsidRDefault="00616DCA"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 description of any reconciling item reported on the REA-CR but not on books. This fi</w:t>
            </w:r>
            <w:r w:rsidR="00E8085F">
              <w:rPr>
                <w:rFonts w:ascii="Calibri" w:eastAsia="Times New Roman" w:hAnsi="Calibri" w:cs="Calibri"/>
                <w:color w:val="000000"/>
                <w:sz w:val="20"/>
                <w:szCs w:val="20"/>
              </w:rPr>
              <w:t>el</w:t>
            </w:r>
            <w:r>
              <w:rPr>
                <w:rFonts w:ascii="Calibri" w:eastAsia="Times New Roman" w:hAnsi="Calibri" w:cs="Calibri"/>
                <w:color w:val="000000"/>
                <w:sz w:val="20"/>
                <w:szCs w:val="20"/>
              </w:rPr>
              <w:t xml:space="preserve">d is to report timing differences on recognition of revenue and accrual of expenses between the cost report and the provider’s financial statements. </w:t>
            </w:r>
          </w:p>
        </w:tc>
      </w:tr>
      <w:tr w:rsidR="00715838" w14:paraId="62472053" w14:textId="77777777" w:rsidTr="00616DCA">
        <w:trPr>
          <w:trHeight w:val="213"/>
        </w:trPr>
        <w:tc>
          <w:tcPr>
            <w:cnfStyle w:val="001000000000" w:firstRow="0" w:lastRow="0" w:firstColumn="1" w:lastColumn="0" w:oddVBand="0" w:evenVBand="0" w:oddHBand="0" w:evenHBand="0" w:firstRowFirstColumn="0" w:firstRowLastColumn="0" w:lastRowFirstColumn="0" w:lastRowLastColumn="0"/>
            <w:tcW w:w="674" w:type="dxa"/>
            <w:noWrap/>
            <w:hideMark/>
          </w:tcPr>
          <w:p w14:paraId="7C50F1E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856" w:type="dxa"/>
            <w:hideMark/>
          </w:tcPr>
          <w:p w14:paraId="485DFEA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60" w:type="dxa"/>
            <w:hideMark/>
          </w:tcPr>
          <w:p w14:paraId="58FEC8FF"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4171BC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tcPr>
          <w:p w14:paraId="43518B66" w14:textId="19088B65" w:rsidR="00715838" w:rsidRDefault="00616DCA"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REA-CR but not on the books.</w:t>
            </w:r>
          </w:p>
          <w:p w14:paraId="2A5D8F17"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3FB5947E" w14:textId="77777777" w:rsidTr="00616DCA">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74" w:type="dxa"/>
            <w:noWrap/>
            <w:hideMark/>
          </w:tcPr>
          <w:p w14:paraId="5DAFE81E"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856" w:type="dxa"/>
            <w:hideMark/>
          </w:tcPr>
          <w:p w14:paraId="4068AA2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60" w:type="dxa"/>
            <w:hideMark/>
          </w:tcPr>
          <w:p w14:paraId="0A55740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0B51687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4D2280D7"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2B0BDE2A" w14:textId="77777777" w:rsidR="00715838" w:rsidRDefault="00715838" w:rsidP="00715838">
      <w:pPr>
        <w:spacing w:after="0"/>
      </w:pPr>
    </w:p>
    <w:p w14:paraId="0156CC3A" w14:textId="77777777" w:rsidR="00715838" w:rsidRDefault="00715838" w:rsidP="00715838">
      <w:pPr>
        <w:tabs>
          <w:tab w:val="left" w:pos="-720"/>
        </w:tabs>
        <w:suppressAutoHyphens/>
        <w:spacing w:after="0" w:line="240" w:lineRule="auto"/>
        <w:jc w:val="both"/>
        <w:rPr>
          <w:u w:val="single"/>
        </w:rPr>
      </w:pPr>
    </w:p>
    <w:p w14:paraId="79E56DD0"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3: Reconciling Items: Reported on Financial Statements not on REA-CR</w:t>
      </w:r>
    </w:p>
    <w:tbl>
      <w:tblPr>
        <w:tblStyle w:val="PlainTable4"/>
        <w:tblW w:w="8910" w:type="dxa"/>
        <w:tblLook w:val="04A0" w:firstRow="1" w:lastRow="0" w:firstColumn="1" w:lastColumn="0" w:noHBand="0" w:noVBand="1"/>
      </w:tblPr>
      <w:tblGrid>
        <w:gridCol w:w="692"/>
        <w:gridCol w:w="856"/>
        <w:gridCol w:w="2142"/>
        <w:gridCol w:w="1350"/>
        <w:gridCol w:w="3870"/>
      </w:tblGrid>
      <w:tr w:rsidR="00715838" w14:paraId="207AF839" w14:textId="77777777" w:rsidTr="00E8085F">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92" w:type="dxa"/>
            <w:noWrap/>
            <w:hideMark/>
          </w:tcPr>
          <w:p w14:paraId="71B2ACD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856" w:type="dxa"/>
            <w:hideMark/>
          </w:tcPr>
          <w:p w14:paraId="6E9E79A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42" w:type="dxa"/>
            <w:hideMark/>
          </w:tcPr>
          <w:p w14:paraId="50AE77C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5036D5DA"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62B6F8FD" w14:textId="2D1ED9FA" w:rsidR="00715838" w:rsidRDefault="00616DCA" w:rsidP="00616DC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E8085F" w14:paraId="07EE9890" w14:textId="77777777" w:rsidTr="00E8085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2" w:type="dxa"/>
            <w:noWrap/>
            <w:hideMark/>
          </w:tcPr>
          <w:p w14:paraId="28917548" w14:textId="77777777" w:rsidR="00E8085F" w:rsidRDefault="00E8085F" w:rsidP="00E8085F">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856" w:type="dxa"/>
            <w:hideMark/>
          </w:tcPr>
          <w:p w14:paraId="6F4D0513"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42" w:type="dxa"/>
            <w:hideMark/>
          </w:tcPr>
          <w:p w14:paraId="78C89366"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350" w:type="dxa"/>
            <w:noWrap/>
            <w:hideMark/>
          </w:tcPr>
          <w:p w14:paraId="41CBA6AB" w14:textId="77777777" w:rsidR="00E8085F" w:rsidRDefault="00E8085F" w:rsidP="00E8085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3870" w:type="dxa"/>
            <w:hideMark/>
          </w:tcPr>
          <w:p w14:paraId="3CC5B647" w14:textId="28DC12E9" w:rsidR="00E8085F" w:rsidRDefault="00E8085F" w:rsidP="00E8085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a description of any reconciling item reported on the providers books and records but not on the REA-CR. This field is to report timing differences on recognition of revenue and accrual of expenses between the cost </w:t>
            </w:r>
            <w:r>
              <w:rPr>
                <w:rFonts w:ascii="Calibri" w:eastAsia="Times New Roman" w:hAnsi="Calibri" w:cs="Calibri"/>
                <w:color w:val="000000"/>
                <w:sz w:val="20"/>
                <w:szCs w:val="20"/>
              </w:rPr>
              <w:lastRenderedPageBreak/>
              <w:t xml:space="preserve">report and the provider’s financial statements. </w:t>
            </w:r>
          </w:p>
        </w:tc>
      </w:tr>
      <w:tr w:rsidR="00715838" w14:paraId="60074C3B" w14:textId="77777777" w:rsidTr="00E8085F">
        <w:trPr>
          <w:trHeight w:val="266"/>
        </w:trPr>
        <w:tc>
          <w:tcPr>
            <w:cnfStyle w:val="001000000000" w:firstRow="0" w:lastRow="0" w:firstColumn="1" w:lastColumn="0" w:oddVBand="0" w:evenVBand="0" w:oddHBand="0" w:evenHBand="0" w:firstRowFirstColumn="0" w:firstRowLastColumn="0" w:lastRowFirstColumn="0" w:lastRowLastColumn="0"/>
            <w:tcW w:w="692" w:type="dxa"/>
            <w:noWrap/>
            <w:hideMark/>
          </w:tcPr>
          <w:p w14:paraId="675F8C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3.1+</w:t>
            </w:r>
          </w:p>
        </w:tc>
        <w:tc>
          <w:tcPr>
            <w:tcW w:w="856" w:type="dxa"/>
            <w:hideMark/>
          </w:tcPr>
          <w:p w14:paraId="57AA638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42" w:type="dxa"/>
            <w:hideMark/>
          </w:tcPr>
          <w:p w14:paraId="3EB9FD7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Reported [Amount]</w:t>
            </w:r>
          </w:p>
        </w:tc>
        <w:tc>
          <w:tcPr>
            <w:tcW w:w="1350" w:type="dxa"/>
            <w:noWrap/>
            <w:hideMark/>
          </w:tcPr>
          <w:p w14:paraId="003D0DD5"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tcPr>
          <w:p w14:paraId="0E7D7E88" w14:textId="6642F7E7" w:rsidR="00E8085F" w:rsidRDefault="00E8085F" w:rsidP="00E8085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value of any reconciling item report on the books but not on the REA-CR&gt;</w:t>
            </w:r>
          </w:p>
          <w:p w14:paraId="0D6B14BD" w14:textId="77777777" w:rsidR="00715838" w:rsidRDefault="00715838" w:rsidP="00616DC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715838" w14:paraId="5739B9FD" w14:textId="77777777" w:rsidTr="00E8085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92" w:type="dxa"/>
            <w:noWrap/>
            <w:hideMark/>
          </w:tcPr>
          <w:p w14:paraId="13046EC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856" w:type="dxa"/>
            <w:hideMark/>
          </w:tcPr>
          <w:p w14:paraId="2C1A2E4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2142" w:type="dxa"/>
            <w:hideMark/>
          </w:tcPr>
          <w:p w14:paraId="036ECBF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Subtotal</w:t>
            </w:r>
          </w:p>
        </w:tc>
        <w:tc>
          <w:tcPr>
            <w:tcW w:w="1350" w:type="dxa"/>
            <w:noWrap/>
            <w:hideMark/>
          </w:tcPr>
          <w:p w14:paraId="4C93789A"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0869CC9" w14:textId="77777777" w:rsidR="00715838" w:rsidRDefault="00715838" w:rsidP="00616DC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CA0F91F" w14:textId="77777777" w:rsidR="00715838" w:rsidRDefault="00715838" w:rsidP="00715838">
      <w:pPr>
        <w:pStyle w:val="BalloonText"/>
        <w:ind w:right="-630"/>
      </w:pPr>
    </w:p>
    <w:p w14:paraId="26820EC7"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4: Net Income/Loss per Financial Statements</w:t>
      </w:r>
    </w:p>
    <w:tbl>
      <w:tblPr>
        <w:tblStyle w:val="PlainTable4"/>
        <w:tblW w:w="8910" w:type="dxa"/>
        <w:tblLook w:val="04A0" w:firstRow="1" w:lastRow="0" w:firstColumn="1" w:lastColumn="0" w:noHBand="0" w:noVBand="1"/>
      </w:tblPr>
      <w:tblGrid>
        <w:gridCol w:w="700"/>
        <w:gridCol w:w="2990"/>
        <w:gridCol w:w="1350"/>
        <w:gridCol w:w="3870"/>
      </w:tblGrid>
      <w:tr w:rsidR="00715838" w14:paraId="24CF13C5" w14:textId="77777777" w:rsidTr="009E12F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700" w:type="dxa"/>
            <w:noWrap/>
            <w:hideMark/>
          </w:tcPr>
          <w:p w14:paraId="667DAD1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90" w:type="dxa"/>
            <w:hideMark/>
          </w:tcPr>
          <w:p w14:paraId="7E65A85C"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1CF8D84C"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118E8D4A" w14:textId="1AB8D4D8"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0B7CDDB1" w14:textId="77777777" w:rsidTr="009E12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00" w:type="dxa"/>
            <w:noWrap/>
            <w:hideMark/>
          </w:tcPr>
          <w:p w14:paraId="373635C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2990" w:type="dxa"/>
            <w:hideMark/>
          </w:tcPr>
          <w:p w14:paraId="35B9B22A"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Income/Loss per Financial Statements</w:t>
            </w:r>
          </w:p>
        </w:tc>
        <w:tc>
          <w:tcPr>
            <w:tcW w:w="1350" w:type="dxa"/>
            <w:noWrap/>
            <w:hideMark/>
          </w:tcPr>
          <w:p w14:paraId="2FF4C8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CC84E9E"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642D84B6" w14:textId="77777777" w:rsidR="00715838" w:rsidRDefault="00715838" w:rsidP="00CA45E7">
      <w:pPr>
        <w:pStyle w:val="Heading4"/>
      </w:pPr>
      <w:bookmarkStart w:id="53" w:name="_Toc41557933"/>
      <w:bookmarkStart w:id="54" w:name="_Toc41561286"/>
      <w:bookmarkStart w:id="55" w:name="_Toc43388292"/>
      <w:r>
        <w:t>PART 2: RECONCILIATION OF NET WORTH</w:t>
      </w:r>
      <w:bookmarkEnd w:id="53"/>
      <w:bookmarkEnd w:id="54"/>
      <w:bookmarkEnd w:id="55"/>
    </w:p>
    <w:p w14:paraId="414923EB" w14:textId="6B174B54" w:rsidR="00715838" w:rsidRDefault="00715838" w:rsidP="009E12FE">
      <w:pPr>
        <w:spacing w:after="0"/>
        <w:rPr>
          <w:color w:val="0070C0"/>
          <w:sz w:val="20"/>
        </w:rPr>
      </w:pPr>
      <w:r>
        <w:rPr>
          <w:color w:val="0070C0"/>
          <w:sz w:val="20"/>
        </w:rPr>
        <w:t>This cost report will populate the appropriate reconciliation of net worth table based on the Legal Status field in Schedule 1. There are three options:</w:t>
      </w:r>
    </w:p>
    <w:p w14:paraId="2DF3B421" w14:textId="77777777" w:rsidR="00715838" w:rsidRDefault="00715838" w:rsidP="009E12FE">
      <w:pPr>
        <w:pStyle w:val="ListParagraph"/>
        <w:numPr>
          <w:ilvl w:val="0"/>
          <w:numId w:val="38"/>
        </w:numPr>
        <w:spacing w:after="0"/>
        <w:rPr>
          <w:color w:val="0070C0"/>
          <w:sz w:val="20"/>
        </w:rPr>
      </w:pPr>
      <w:r>
        <w:rPr>
          <w:color w:val="0070C0"/>
          <w:sz w:val="20"/>
        </w:rPr>
        <w:t xml:space="preserve">Proprietorship, Partnership, Limited Liability Company (LLC) – Table 5, </w:t>
      </w:r>
    </w:p>
    <w:p w14:paraId="795233F2" w14:textId="77777777" w:rsidR="00715838" w:rsidRDefault="00715838" w:rsidP="009E12FE">
      <w:pPr>
        <w:pStyle w:val="ListParagraph"/>
        <w:numPr>
          <w:ilvl w:val="0"/>
          <w:numId w:val="38"/>
        </w:numPr>
        <w:spacing w:after="0"/>
        <w:rPr>
          <w:color w:val="0070C0"/>
          <w:sz w:val="20"/>
        </w:rPr>
      </w:pPr>
      <w:r>
        <w:rPr>
          <w:color w:val="0070C0"/>
          <w:sz w:val="20"/>
        </w:rPr>
        <w:t>Corporation –Table 6, or</w:t>
      </w:r>
    </w:p>
    <w:p w14:paraId="619FC293" w14:textId="77777777" w:rsidR="00715838" w:rsidRDefault="00715838" w:rsidP="009E12FE">
      <w:pPr>
        <w:pStyle w:val="ListParagraph"/>
        <w:numPr>
          <w:ilvl w:val="0"/>
          <w:numId w:val="38"/>
        </w:numPr>
        <w:spacing w:after="0"/>
        <w:rPr>
          <w:color w:val="0070C0"/>
          <w:sz w:val="20"/>
        </w:rPr>
      </w:pPr>
      <w:r>
        <w:rPr>
          <w:color w:val="0070C0"/>
          <w:sz w:val="20"/>
        </w:rPr>
        <w:t>Non-Profit – Table 8.</w:t>
      </w:r>
    </w:p>
    <w:p w14:paraId="48F85E63" w14:textId="77777777" w:rsidR="00715838" w:rsidRDefault="00715838" w:rsidP="009E12FE">
      <w:pPr>
        <w:spacing w:after="0"/>
        <w:ind w:left="360"/>
        <w:rPr>
          <w:color w:val="0070C0"/>
          <w:sz w:val="20"/>
        </w:rPr>
      </w:pPr>
      <w:r>
        <w:rPr>
          <w:color w:val="0070C0"/>
          <w:sz w:val="20"/>
        </w:rPr>
        <w:t>Table 7 is a dynamic table for users to enter details of all prior period adjustments.</w:t>
      </w:r>
    </w:p>
    <w:p w14:paraId="7B49E5C3" w14:textId="77777777" w:rsidR="00715838" w:rsidRDefault="00715838" w:rsidP="00715838">
      <w:pPr>
        <w:rPr>
          <w:b/>
          <w:color w:val="0070C0"/>
          <w:sz w:val="24"/>
        </w:rPr>
      </w:pPr>
      <w:r>
        <w:rPr>
          <w:b/>
          <w:color w:val="0070C0"/>
          <w:sz w:val="24"/>
        </w:rPr>
        <w:t xml:space="preserve">Schedule 6 - </w:t>
      </w:r>
      <w:r>
        <w:rPr>
          <w:b/>
          <w:color w:val="0070C0"/>
          <w:sz w:val="24"/>
          <w:u w:val="single"/>
        </w:rPr>
        <w:t>Table 5: Reconciliation of Net Worth – Proprietorship, Partnership, Limited Liability Company (LLC)</w:t>
      </w:r>
    </w:p>
    <w:tbl>
      <w:tblPr>
        <w:tblStyle w:val="PlainTable4"/>
        <w:tblW w:w="8910" w:type="dxa"/>
        <w:tblLook w:val="04A0" w:firstRow="1" w:lastRow="0" w:firstColumn="1" w:lastColumn="0" w:noHBand="0" w:noVBand="1"/>
      </w:tblPr>
      <w:tblGrid>
        <w:gridCol w:w="754"/>
        <w:gridCol w:w="2936"/>
        <w:gridCol w:w="1350"/>
        <w:gridCol w:w="3870"/>
      </w:tblGrid>
      <w:tr w:rsidR="00715838" w14:paraId="1A25E7BC" w14:textId="77777777" w:rsidTr="009E12FE">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754" w:type="dxa"/>
            <w:noWrap/>
            <w:hideMark/>
          </w:tcPr>
          <w:p w14:paraId="5D0055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2936" w:type="dxa"/>
            <w:hideMark/>
          </w:tcPr>
          <w:p w14:paraId="70EE9C66" w14:textId="77777777" w:rsidR="00715838" w:rsidRDefault="0071583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Line Description</w:t>
            </w:r>
          </w:p>
        </w:tc>
        <w:tc>
          <w:tcPr>
            <w:tcW w:w="1350" w:type="dxa"/>
            <w:noWrap/>
            <w:hideMark/>
          </w:tcPr>
          <w:p w14:paraId="0CF2F3B0"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5F7B5983" w14:textId="754434E4" w:rsidR="00715838" w:rsidRDefault="009E12FE" w:rsidP="009E12F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646DFABE" w14:textId="77777777" w:rsidTr="009E12F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54" w:type="dxa"/>
            <w:noWrap/>
            <w:hideMark/>
          </w:tcPr>
          <w:p w14:paraId="3B37D56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5.1</w:t>
            </w:r>
          </w:p>
        </w:tc>
        <w:tc>
          <w:tcPr>
            <w:tcW w:w="2936" w:type="dxa"/>
            <w:hideMark/>
          </w:tcPr>
          <w:p w14:paraId="68030D3C"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PRIOR YEAR</w:t>
            </w:r>
          </w:p>
        </w:tc>
        <w:tc>
          <w:tcPr>
            <w:tcW w:w="1350" w:type="dxa"/>
            <w:noWrap/>
            <w:hideMark/>
          </w:tcPr>
          <w:p w14:paraId="581FACC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2355E42" w14:textId="097C6527"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owner’s equity balance here.</w:t>
            </w:r>
          </w:p>
        </w:tc>
      </w:tr>
      <w:tr w:rsidR="00715838" w14:paraId="7DAF52DC"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6A39330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w:t>
            </w:r>
          </w:p>
        </w:tc>
        <w:tc>
          <w:tcPr>
            <w:tcW w:w="2936" w:type="dxa"/>
            <w:hideMark/>
          </w:tcPr>
          <w:p w14:paraId="2F674B8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Prior Period Adjustment(s)</w:t>
            </w:r>
          </w:p>
        </w:tc>
        <w:tc>
          <w:tcPr>
            <w:tcW w:w="1350" w:type="dxa"/>
            <w:noWrap/>
            <w:hideMark/>
          </w:tcPr>
          <w:p w14:paraId="28C8D4BB"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B95D23D" w14:textId="08483B94"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w:t>
            </w:r>
            <w:r w:rsidR="00AC3C4D">
              <w:rPr>
                <w:rFonts w:ascii="Calibri" w:eastAsia="Times New Roman" w:hAnsi="Calibri" w:cs="Calibri"/>
                <w:color w:val="000000"/>
                <w:sz w:val="20"/>
                <w:szCs w:val="20"/>
              </w:rPr>
              <w:t xml:space="preserve"> the </w:t>
            </w:r>
            <w:r>
              <w:rPr>
                <w:rFonts w:ascii="Calibri" w:eastAsia="Times New Roman" w:hAnsi="Calibri" w:cs="Calibri"/>
                <w:color w:val="000000"/>
                <w:sz w:val="20"/>
                <w:szCs w:val="20"/>
              </w:rPr>
              <w:t>Dynamic Table 7: Prior Period Adjustments</w:t>
            </w:r>
            <w:r w:rsidR="00AC3C4D">
              <w:rPr>
                <w:rFonts w:ascii="Calibri" w:eastAsia="Times New Roman" w:hAnsi="Calibri" w:cs="Calibri"/>
                <w:color w:val="000000"/>
                <w:sz w:val="20"/>
                <w:szCs w:val="20"/>
              </w:rPr>
              <w:t xml:space="preserve"> to enter descriptions and values for any prior period adjustments.</w:t>
            </w:r>
          </w:p>
        </w:tc>
      </w:tr>
      <w:tr w:rsidR="00715838" w14:paraId="66B9D2B7"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4A0AC6E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2936" w:type="dxa"/>
            <w:hideMark/>
          </w:tcPr>
          <w:p w14:paraId="1A7E0F19"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 Contributions during the year</w:t>
            </w:r>
          </w:p>
        </w:tc>
        <w:tc>
          <w:tcPr>
            <w:tcW w:w="1350" w:type="dxa"/>
            <w:noWrap/>
            <w:hideMark/>
          </w:tcPr>
          <w:p w14:paraId="7115F0DF"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1C67D17" w14:textId="27921613" w:rsidR="00715838" w:rsidRDefault="00AC3C4D"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All owner and partnership contribution are to be reported on the Balance Sheet on </w:t>
            </w:r>
            <w:r w:rsidR="00715838">
              <w:rPr>
                <w:rFonts w:ascii="Calibri" w:eastAsia="Times New Roman" w:hAnsi="Calibri" w:cs="Calibri"/>
                <w:color w:val="000000"/>
                <w:sz w:val="20"/>
                <w:szCs w:val="20"/>
              </w:rPr>
              <w:t>Schedule 4 Table 11, Line 11.6</w:t>
            </w:r>
            <w:r>
              <w:rPr>
                <w:rFonts w:ascii="Calibri" w:eastAsia="Times New Roman" w:hAnsi="Calibri" w:cs="Calibri"/>
                <w:color w:val="000000"/>
                <w:sz w:val="20"/>
                <w:szCs w:val="20"/>
              </w:rPr>
              <w:t>.</w:t>
            </w:r>
          </w:p>
        </w:tc>
      </w:tr>
      <w:tr w:rsidR="00715838" w14:paraId="29CBB519"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1D59DF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w:t>
            </w:r>
          </w:p>
        </w:tc>
        <w:tc>
          <w:tcPr>
            <w:tcW w:w="2936" w:type="dxa"/>
            <w:hideMark/>
          </w:tcPr>
          <w:p w14:paraId="7B1993EC"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REA-CR Net Income/(Loss)</w:t>
            </w:r>
          </w:p>
        </w:tc>
        <w:tc>
          <w:tcPr>
            <w:tcW w:w="1350" w:type="dxa"/>
            <w:noWrap/>
            <w:hideMark/>
          </w:tcPr>
          <w:p w14:paraId="1F4CAF5D"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BF0391B" w14:textId="6636620A"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w:t>
            </w:r>
            <w:r w:rsidR="00AC3C4D">
              <w:rPr>
                <w:rFonts w:ascii="Calibri" w:eastAsia="Times New Roman" w:hAnsi="Calibri" w:cs="Calibri"/>
                <w:color w:val="000000"/>
                <w:sz w:val="20"/>
                <w:szCs w:val="20"/>
              </w:rPr>
              <w:t xml:space="preserve">y. This amount is the same amount reported on </w:t>
            </w:r>
            <w:r>
              <w:rPr>
                <w:rFonts w:ascii="Calibri" w:eastAsia="Times New Roman" w:hAnsi="Calibri" w:cs="Calibri"/>
                <w:color w:val="000000"/>
                <w:sz w:val="20"/>
                <w:szCs w:val="20"/>
              </w:rPr>
              <w:t>Table 1 Line 100</w:t>
            </w:r>
            <w:r w:rsidR="00AC3C4D">
              <w:rPr>
                <w:rFonts w:ascii="Calibri" w:eastAsia="Times New Roman" w:hAnsi="Calibri" w:cs="Calibri"/>
                <w:color w:val="000000"/>
                <w:sz w:val="20"/>
                <w:szCs w:val="20"/>
              </w:rPr>
              <w:t xml:space="preserve"> of this same schedule.</w:t>
            </w:r>
          </w:p>
        </w:tc>
      </w:tr>
      <w:tr w:rsidR="00715838" w14:paraId="2C424AA9"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EF5654"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w:t>
            </w:r>
          </w:p>
        </w:tc>
        <w:tc>
          <w:tcPr>
            <w:tcW w:w="2936" w:type="dxa"/>
            <w:hideMark/>
          </w:tcPr>
          <w:p w14:paraId="26CF8A9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Proprietor Drawings during the year</w:t>
            </w:r>
          </w:p>
        </w:tc>
        <w:tc>
          <w:tcPr>
            <w:tcW w:w="1350" w:type="dxa"/>
            <w:noWrap/>
            <w:hideMark/>
          </w:tcPr>
          <w:p w14:paraId="0305886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64F537B" w14:textId="66747C0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AC3C4D">
              <w:rPr>
                <w:rFonts w:ascii="Calibri" w:eastAsia="Times New Roman" w:hAnsi="Calibri" w:cs="Calibri"/>
                <w:color w:val="000000"/>
                <w:sz w:val="20"/>
                <w:szCs w:val="20"/>
              </w:rPr>
              <w:t xml:space="preserve">. All proprietor drawings are to be reported on the Balance Sheet, </w:t>
            </w:r>
            <w:r>
              <w:rPr>
                <w:rFonts w:ascii="Calibri" w:eastAsia="Times New Roman" w:hAnsi="Calibri" w:cs="Calibri"/>
                <w:color w:val="000000"/>
                <w:sz w:val="20"/>
                <w:szCs w:val="20"/>
              </w:rPr>
              <w:t>Schedule 4 Table 11, Line 11.4</w:t>
            </w:r>
            <w:r w:rsidR="00BD0654">
              <w:rPr>
                <w:rFonts w:ascii="Calibri" w:eastAsia="Times New Roman" w:hAnsi="Calibri" w:cs="Calibri"/>
                <w:color w:val="000000"/>
                <w:sz w:val="20"/>
                <w:szCs w:val="20"/>
              </w:rPr>
              <w:t>.</w:t>
            </w:r>
          </w:p>
        </w:tc>
      </w:tr>
      <w:tr w:rsidR="00715838" w14:paraId="31C6BB7A" w14:textId="77777777" w:rsidTr="009E12FE">
        <w:trPr>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06370FF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2936" w:type="dxa"/>
            <w:hideMark/>
          </w:tcPr>
          <w:p w14:paraId="096CA534" w14:textId="77777777" w:rsidR="00715838" w:rsidRDefault="0071583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Partnership/Member(LLC) Drawings during the year</w:t>
            </w:r>
          </w:p>
        </w:tc>
        <w:tc>
          <w:tcPr>
            <w:tcW w:w="1350" w:type="dxa"/>
            <w:noWrap/>
            <w:hideMark/>
          </w:tcPr>
          <w:p w14:paraId="280A80A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5F5CD03" w14:textId="22AA7043" w:rsidR="00715838" w:rsidRDefault="00715838" w:rsidP="009E12F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BD0654">
              <w:rPr>
                <w:rFonts w:ascii="Calibri" w:eastAsia="Times New Roman" w:hAnsi="Calibri" w:cs="Calibri"/>
                <w:color w:val="000000"/>
                <w:sz w:val="20"/>
                <w:szCs w:val="20"/>
              </w:rPr>
              <w:t xml:space="preserve">. All partner drawings are to be reported on the Balance Sheet, </w:t>
            </w:r>
            <w:r>
              <w:rPr>
                <w:rFonts w:ascii="Calibri" w:eastAsia="Times New Roman" w:hAnsi="Calibri" w:cs="Calibri"/>
                <w:color w:val="000000"/>
                <w:sz w:val="20"/>
                <w:szCs w:val="20"/>
              </w:rPr>
              <w:t>Schedule 4 Table 11, Line 11.5</w:t>
            </w:r>
            <w:r w:rsidR="00BD0654">
              <w:rPr>
                <w:rFonts w:ascii="Calibri" w:eastAsia="Times New Roman" w:hAnsi="Calibri" w:cs="Calibri"/>
                <w:color w:val="000000"/>
                <w:sz w:val="20"/>
                <w:szCs w:val="20"/>
              </w:rPr>
              <w:t>.</w:t>
            </w:r>
          </w:p>
        </w:tc>
      </w:tr>
      <w:tr w:rsidR="00715838" w14:paraId="6A761935" w14:textId="77777777" w:rsidTr="009E12F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754" w:type="dxa"/>
            <w:noWrap/>
            <w:hideMark/>
          </w:tcPr>
          <w:p w14:paraId="30130F2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2936" w:type="dxa"/>
            <w:hideMark/>
          </w:tcPr>
          <w:p w14:paraId="6638870E" w14:textId="77777777" w:rsidR="00715838" w:rsidRDefault="007158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BALANCE: CURRENT YEAR</w:t>
            </w:r>
          </w:p>
        </w:tc>
        <w:tc>
          <w:tcPr>
            <w:tcW w:w="1350" w:type="dxa"/>
            <w:noWrap/>
            <w:hideMark/>
          </w:tcPr>
          <w:p w14:paraId="21A22005"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63B323ED" w14:textId="77777777" w:rsidR="00715838" w:rsidRDefault="00715838" w:rsidP="009E12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FB1E57D" w14:textId="77777777" w:rsidR="00715838" w:rsidRDefault="00715838" w:rsidP="00715838"/>
    <w:p w14:paraId="76BDC113" w14:textId="77777777" w:rsidR="00715838" w:rsidRDefault="00715838" w:rsidP="00715838">
      <w:pPr>
        <w:rPr>
          <w:b/>
          <w:color w:val="0070C0"/>
          <w:sz w:val="24"/>
        </w:rPr>
      </w:pPr>
      <w:r>
        <w:rPr>
          <w:b/>
          <w:color w:val="0070C0"/>
          <w:sz w:val="24"/>
        </w:rPr>
        <w:t xml:space="preserve">Schedule 6 - </w:t>
      </w:r>
      <w:r>
        <w:rPr>
          <w:b/>
          <w:color w:val="0070C0"/>
          <w:sz w:val="24"/>
          <w:u w:val="single"/>
        </w:rPr>
        <w:t>Table 6: Reconciliation of Net Worth - Corporation</w:t>
      </w:r>
    </w:p>
    <w:tbl>
      <w:tblPr>
        <w:tblStyle w:val="PlainTable4"/>
        <w:tblW w:w="8910" w:type="dxa"/>
        <w:tblLook w:val="04A0" w:firstRow="1" w:lastRow="0" w:firstColumn="1" w:lastColumn="0" w:noHBand="0" w:noVBand="1"/>
      </w:tblPr>
      <w:tblGrid>
        <w:gridCol w:w="689"/>
        <w:gridCol w:w="990"/>
        <w:gridCol w:w="1890"/>
        <w:gridCol w:w="1471"/>
        <w:gridCol w:w="3870"/>
      </w:tblGrid>
      <w:tr w:rsidR="00BD6FFC" w14:paraId="032521A2" w14:textId="77777777" w:rsidTr="00BD6FFC">
        <w:trPr>
          <w:cnfStyle w:val="100000000000" w:firstRow="1" w:lastRow="0" w:firstColumn="0" w:lastColumn="0" w:oddVBand="0" w:evenVBand="0" w:oddHBand="0" w:evenHBand="0" w:firstRowFirstColumn="0" w:firstRowLastColumn="0" w:lastRowFirstColumn="0" w:lastRowLastColumn="0"/>
          <w:trHeight w:val="541"/>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A4FFD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90" w:type="dxa"/>
            <w:hideMark/>
          </w:tcPr>
          <w:p w14:paraId="6DF55CBA"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890" w:type="dxa"/>
            <w:hideMark/>
          </w:tcPr>
          <w:p w14:paraId="78F34660" w14:textId="108421D8" w:rsidR="00BD6FFC" w:rsidRDefault="009602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471" w:type="dxa"/>
            <w:noWrap/>
            <w:hideMark/>
          </w:tcPr>
          <w:p w14:paraId="27DFC5FD" w14:textId="77777777" w:rsidR="00BD6FFC" w:rsidRDefault="00BD6F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870" w:type="dxa"/>
            <w:hideMark/>
          </w:tcPr>
          <w:p w14:paraId="4EBB5127" w14:textId="6BC55468" w:rsidR="00BD6FFC" w:rsidRDefault="00BD6FFC" w:rsidP="00BD6FF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BD6FFC" w14:paraId="2254C8BD" w14:textId="77777777" w:rsidTr="00BD6FFC">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89" w:type="dxa"/>
            <w:noWrap/>
            <w:hideMark/>
          </w:tcPr>
          <w:p w14:paraId="4287FCD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03574B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1DCC57B2" w14:textId="3CDB110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Capital</w:t>
            </w:r>
          </w:p>
        </w:tc>
        <w:tc>
          <w:tcPr>
            <w:tcW w:w="1471" w:type="dxa"/>
            <w:noWrap/>
            <w:hideMark/>
          </w:tcPr>
          <w:p w14:paraId="434D03C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C960543" w14:textId="5AC4A03E" w:rsidR="00BD6FFC" w:rsidRDefault="009602C7"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capital ending balance.</w:t>
            </w:r>
          </w:p>
        </w:tc>
      </w:tr>
      <w:tr w:rsidR="00BD6FFC" w14:paraId="4AC78942" w14:textId="77777777" w:rsidTr="00BD6FFC">
        <w:trPr>
          <w:trHeight w:val="257"/>
        </w:trPr>
        <w:tc>
          <w:tcPr>
            <w:cnfStyle w:val="001000000000" w:firstRow="0" w:lastRow="0" w:firstColumn="1" w:lastColumn="0" w:oddVBand="0" w:evenVBand="0" w:oddHBand="0" w:evenHBand="0" w:firstRowFirstColumn="0" w:firstRowLastColumn="0" w:lastRowFirstColumn="0" w:lastRowLastColumn="0"/>
            <w:tcW w:w="689" w:type="dxa"/>
            <w:noWrap/>
            <w:hideMark/>
          </w:tcPr>
          <w:p w14:paraId="29A5B5A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09187A6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B1D4E90" w14:textId="5C5558A7"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Additional Paid-In</w:t>
            </w:r>
          </w:p>
        </w:tc>
        <w:tc>
          <w:tcPr>
            <w:tcW w:w="1471" w:type="dxa"/>
            <w:noWrap/>
            <w:hideMark/>
          </w:tcPr>
          <w:p w14:paraId="7E5BAF2B"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1E5C020E" w14:textId="03B368E1"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additional paid-in capital ending balance.</w:t>
            </w:r>
            <w:r w:rsidR="009602C7">
              <w:rPr>
                <w:rFonts w:ascii="Calibri" w:eastAsia="Times New Roman" w:hAnsi="Calibri" w:cs="Calibri"/>
                <w:color w:val="000000"/>
                <w:sz w:val="20"/>
                <w:szCs w:val="20"/>
              </w:rPr>
              <w:t xml:space="preserve"> </w:t>
            </w:r>
          </w:p>
        </w:tc>
      </w:tr>
      <w:tr w:rsidR="00BD6FFC" w14:paraId="750EB830"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E98F5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4C9EA3B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7CFB638A" w14:textId="5136EA6A"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Treasury Stock</w:t>
            </w:r>
          </w:p>
        </w:tc>
        <w:tc>
          <w:tcPr>
            <w:tcW w:w="1471" w:type="dxa"/>
            <w:noWrap/>
            <w:hideMark/>
          </w:tcPr>
          <w:p w14:paraId="5326B0F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E5F3206" w14:textId="14DE8070" w:rsidR="00BD6FFC" w:rsidRDefault="004C6479"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treasury stock ending balance.</w:t>
            </w:r>
          </w:p>
        </w:tc>
      </w:tr>
      <w:tr w:rsidR="00BD6FFC" w14:paraId="2A8EFBEF" w14:textId="77777777" w:rsidTr="00BD6FFC">
        <w:trPr>
          <w:trHeight w:val="266"/>
        </w:trPr>
        <w:tc>
          <w:tcPr>
            <w:cnfStyle w:val="001000000000" w:firstRow="0" w:lastRow="0" w:firstColumn="1" w:lastColumn="0" w:oddVBand="0" w:evenVBand="0" w:oddHBand="0" w:evenHBand="0" w:firstRowFirstColumn="0" w:firstRowLastColumn="0" w:lastRowFirstColumn="0" w:lastRowLastColumn="0"/>
            <w:tcW w:w="689" w:type="dxa"/>
            <w:noWrap/>
            <w:hideMark/>
          </w:tcPr>
          <w:p w14:paraId="50BD097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3313EBA"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2340554A" w14:textId="42CBC5FD" w:rsidR="00BD6FFC" w:rsidRDefault="009602C7"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Retained Earnings</w:t>
            </w:r>
          </w:p>
        </w:tc>
        <w:tc>
          <w:tcPr>
            <w:tcW w:w="1471" w:type="dxa"/>
            <w:noWrap/>
            <w:hideMark/>
          </w:tcPr>
          <w:p w14:paraId="7614CB0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16BEA364" w14:textId="476CDB38"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retained earnings ending balance.</w:t>
            </w:r>
          </w:p>
        </w:tc>
      </w:tr>
      <w:tr w:rsidR="00BD6FFC" w14:paraId="0BBFCB0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63DA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990" w:type="dxa"/>
            <w:hideMark/>
          </w:tcPr>
          <w:p w14:paraId="552306C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BC8DD16" w14:textId="1E7760D1" w:rsidR="00BD6FFC" w:rsidRDefault="009602C7"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BD6FFC">
              <w:rPr>
                <w:rFonts w:ascii="Calibri" w:eastAsia="Times New Roman" w:hAnsi="Calibri" w:cs="Calibri"/>
                <w:color w:val="000000"/>
                <w:sz w:val="20"/>
                <w:szCs w:val="20"/>
              </w:rPr>
              <w:t>Total</w:t>
            </w:r>
          </w:p>
        </w:tc>
        <w:tc>
          <w:tcPr>
            <w:tcW w:w="1471" w:type="dxa"/>
            <w:noWrap/>
            <w:hideMark/>
          </w:tcPr>
          <w:p w14:paraId="23D65D1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1BD71B3"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0FCA366"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8095F77"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281C19DE"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59192CF8" w14:textId="1A3F6B34"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BD6FFC">
              <w:rPr>
                <w:rFonts w:ascii="Calibri" w:eastAsia="Times New Roman" w:hAnsi="Calibri" w:cs="Calibri"/>
                <w:color w:val="000000"/>
                <w:sz w:val="20"/>
                <w:szCs w:val="20"/>
              </w:rPr>
              <w:t>Retained Earnings</w:t>
            </w:r>
          </w:p>
        </w:tc>
        <w:tc>
          <w:tcPr>
            <w:tcW w:w="1471" w:type="dxa"/>
            <w:noWrap/>
            <w:hideMark/>
          </w:tcPr>
          <w:p w14:paraId="35DEFF56"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46F64688" w14:textId="07294B32"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the details for any prior period adjustments in the </w:t>
            </w:r>
            <w:r w:rsidR="00BD6FFC">
              <w:rPr>
                <w:rFonts w:ascii="Calibri" w:eastAsia="Times New Roman" w:hAnsi="Calibri" w:cs="Calibri"/>
                <w:color w:val="000000"/>
                <w:sz w:val="20"/>
                <w:szCs w:val="20"/>
              </w:rPr>
              <w:t xml:space="preserve"> Dynamic Table 7: Prior Period Adjustments</w:t>
            </w:r>
            <w:r>
              <w:rPr>
                <w:rFonts w:ascii="Calibri" w:eastAsia="Times New Roman" w:hAnsi="Calibri" w:cs="Calibri"/>
                <w:color w:val="000000"/>
                <w:sz w:val="20"/>
                <w:szCs w:val="20"/>
              </w:rPr>
              <w:t>.</w:t>
            </w:r>
          </w:p>
        </w:tc>
      </w:tr>
      <w:tr w:rsidR="00BD6FFC" w14:paraId="7536710D"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71571A6"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6.2</w:t>
            </w:r>
          </w:p>
        </w:tc>
        <w:tc>
          <w:tcPr>
            <w:tcW w:w="990" w:type="dxa"/>
            <w:hideMark/>
          </w:tcPr>
          <w:p w14:paraId="6102520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111358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C3E455D"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BF80721"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D1A26F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9BE78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056D7E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5499AB04" w14:textId="294CF6F6" w:rsidR="00BD6FFC" w:rsidRDefault="004C6479"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Sale of Stock: </w:t>
            </w:r>
            <w:r w:rsidR="00BD6FFC">
              <w:rPr>
                <w:rFonts w:ascii="Calibri" w:eastAsia="Times New Roman" w:hAnsi="Calibri" w:cs="Calibri"/>
                <w:color w:val="000000"/>
                <w:sz w:val="20"/>
                <w:szCs w:val="20"/>
              </w:rPr>
              <w:t>Capital</w:t>
            </w:r>
          </w:p>
        </w:tc>
        <w:tc>
          <w:tcPr>
            <w:tcW w:w="1471" w:type="dxa"/>
            <w:noWrap/>
            <w:hideMark/>
          </w:tcPr>
          <w:p w14:paraId="2642A81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66379348" w14:textId="1BF816FE"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proceeds from any current year sale of stock.</w:t>
            </w:r>
          </w:p>
        </w:tc>
      </w:tr>
      <w:tr w:rsidR="00BD6FFC" w14:paraId="7ED4E243"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EA84545"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990" w:type="dxa"/>
            <w:hideMark/>
          </w:tcPr>
          <w:p w14:paraId="6F408B1E"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1A25FA82"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E08036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477466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33B9D1E"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AEF4E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E27AC6F"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430EF577"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FEBB996"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13B83CA" w14:textId="2E55626A" w:rsidR="00BD6FFC" w:rsidRDefault="004C6479"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any additional paid in capital for the current year.</w:t>
            </w:r>
          </w:p>
        </w:tc>
      </w:tr>
      <w:tr w:rsidR="00BD6FFC" w14:paraId="34BDE9B8"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72CB61CE"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990" w:type="dxa"/>
            <w:hideMark/>
          </w:tcPr>
          <w:p w14:paraId="24E2F7B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24505DD"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1CFEAA7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0DEF730"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7A2C00E2"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C506DB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37D3401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3E4E0D3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535CE70B"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2E186D76" w14:textId="65EC315A"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w:t>
            </w:r>
            <w:r w:rsidR="00D32D1D">
              <w:rPr>
                <w:rFonts w:ascii="Calibri" w:eastAsia="Times New Roman" w:hAnsi="Calibri" w:cs="Calibri"/>
                <w:color w:val="000000"/>
                <w:sz w:val="20"/>
                <w:szCs w:val="20"/>
              </w:rPr>
              <w:t>. Current year net income/loss is populated from this schedule in t</w:t>
            </w:r>
            <w:r>
              <w:rPr>
                <w:rFonts w:ascii="Calibri" w:eastAsia="Times New Roman" w:hAnsi="Calibri" w:cs="Calibri"/>
                <w:color w:val="000000"/>
                <w:sz w:val="20"/>
                <w:szCs w:val="20"/>
              </w:rPr>
              <w:t>able 1, Line 100.</w:t>
            </w:r>
          </w:p>
        </w:tc>
      </w:tr>
      <w:tr w:rsidR="00BD6FFC" w14:paraId="68A3EFE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2AE71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990" w:type="dxa"/>
            <w:hideMark/>
          </w:tcPr>
          <w:p w14:paraId="52FD1353"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1DB2AD9"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60079C8C"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1F0D9F45"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6DEAE1D9"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111F4CF"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068AAC4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100BEFF"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64ABF8E1"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477AB14" w14:textId="681A0844"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w:t>
            </w:r>
            <w:r w:rsidR="00D32D1D">
              <w:rPr>
                <w:rFonts w:ascii="Calibri" w:eastAsia="Times New Roman" w:hAnsi="Calibri" w:cs="Calibri"/>
                <w:color w:val="000000"/>
                <w:sz w:val="20"/>
                <w:szCs w:val="20"/>
              </w:rPr>
              <w:t>. Amount of current year dividends paid will be automatically will display as a negative value.</w:t>
            </w:r>
          </w:p>
        </w:tc>
      </w:tr>
      <w:tr w:rsidR="00BD6FFC" w14:paraId="62C3EB41"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6E73BE3"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90" w:type="dxa"/>
            <w:hideMark/>
          </w:tcPr>
          <w:p w14:paraId="7C53FFC6"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3D88470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301A2B1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6F2FC3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BD6FFC" w14:paraId="2284B1A5"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F0F87E1"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737EB8D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5F859174"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2229F379"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E6E24C0" w14:textId="5CE2C454" w:rsidR="00BD6FFC" w:rsidRDefault="00D32D1D"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amount of outstanding capital stock repurchased during the year.</w:t>
            </w:r>
          </w:p>
        </w:tc>
      </w:tr>
      <w:tr w:rsidR="00D32D1D" w14:paraId="45DED786"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4BA981BD"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990" w:type="dxa"/>
            <w:hideMark/>
          </w:tcPr>
          <w:p w14:paraId="620438C1"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570237E0"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0B267E9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ED2539F"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3F367C0A"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10FF0494"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D2DEA8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890" w:type="dxa"/>
            <w:hideMark/>
          </w:tcPr>
          <w:p w14:paraId="258AA5D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Capital</w:t>
            </w:r>
          </w:p>
        </w:tc>
        <w:tc>
          <w:tcPr>
            <w:tcW w:w="1471" w:type="dxa"/>
            <w:noWrap/>
            <w:hideMark/>
          </w:tcPr>
          <w:p w14:paraId="530810ED"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777E314E"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5A4D9D9F"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28416B78"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15FA522"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890" w:type="dxa"/>
            <w:hideMark/>
          </w:tcPr>
          <w:p w14:paraId="0D4ECF43"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Additional Paid-In</w:t>
            </w:r>
          </w:p>
        </w:tc>
        <w:tc>
          <w:tcPr>
            <w:tcW w:w="1471" w:type="dxa"/>
            <w:noWrap/>
            <w:hideMark/>
          </w:tcPr>
          <w:p w14:paraId="237202E0"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67E5146E"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63814C"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A4B88C"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42045EF2"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890" w:type="dxa"/>
            <w:hideMark/>
          </w:tcPr>
          <w:p w14:paraId="3CBB41E1"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Treasury Stock</w:t>
            </w:r>
          </w:p>
        </w:tc>
        <w:tc>
          <w:tcPr>
            <w:tcW w:w="1471" w:type="dxa"/>
            <w:noWrap/>
            <w:hideMark/>
          </w:tcPr>
          <w:p w14:paraId="76DB3804"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5300E524"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645696D7" w14:textId="77777777" w:rsidTr="00BD6FFC">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58643E0A"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3B67B23B"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890" w:type="dxa"/>
            <w:hideMark/>
          </w:tcPr>
          <w:p w14:paraId="142D682A" w14:textId="77777777" w:rsidR="00BD6FFC" w:rsidRDefault="00BD6FFC" w:rsidP="009602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Retained Earnings</w:t>
            </w:r>
          </w:p>
        </w:tc>
        <w:tc>
          <w:tcPr>
            <w:tcW w:w="1471" w:type="dxa"/>
            <w:noWrap/>
            <w:hideMark/>
          </w:tcPr>
          <w:p w14:paraId="2D01C7DC" w14:textId="77777777" w:rsidR="00BD6FFC" w:rsidRDefault="00BD6F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385D0A08" w14:textId="77777777" w:rsidR="00BD6FFC" w:rsidRDefault="00BD6FFC" w:rsidP="00BD6FF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r w:rsidR="00D32D1D" w14:paraId="42F0F9C1" w14:textId="77777777" w:rsidTr="00BD6FFC">
        <w:trPr>
          <w:trHeight w:val="355"/>
        </w:trPr>
        <w:tc>
          <w:tcPr>
            <w:cnfStyle w:val="001000000000" w:firstRow="0" w:lastRow="0" w:firstColumn="1" w:lastColumn="0" w:oddVBand="0" w:evenVBand="0" w:oddHBand="0" w:evenHBand="0" w:firstRowFirstColumn="0" w:firstRowLastColumn="0" w:lastRowFirstColumn="0" w:lastRowLastColumn="0"/>
            <w:tcW w:w="689" w:type="dxa"/>
            <w:noWrap/>
            <w:hideMark/>
          </w:tcPr>
          <w:p w14:paraId="68E5B050" w14:textId="77777777" w:rsidR="00BD6FFC" w:rsidRDefault="00BD6FF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600 </w:t>
            </w:r>
          </w:p>
        </w:tc>
        <w:tc>
          <w:tcPr>
            <w:tcW w:w="990" w:type="dxa"/>
            <w:hideMark/>
          </w:tcPr>
          <w:p w14:paraId="63B8ECA5"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890" w:type="dxa"/>
            <w:hideMark/>
          </w:tcPr>
          <w:p w14:paraId="485B72EC" w14:textId="77777777" w:rsidR="00BD6FFC" w:rsidRDefault="00BD6FFC" w:rsidP="009602C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1471" w:type="dxa"/>
            <w:noWrap/>
            <w:hideMark/>
          </w:tcPr>
          <w:p w14:paraId="7754A0AC" w14:textId="77777777" w:rsidR="00BD6FFC" w:rsidRDefault="00BD6F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870" w:type="dxa"/>
            <w:hideMark/>
          </w:tcPr>
          <w:p w14:paraId="04A4D7A1" w14:textId="77777777" w:rsidR="00BD6FFC" w:rsidRDefault="00BD6FFC" w:rsidP="00BD6FF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31AA38C8" w14:textId="77777777" w:rsidR="00715838" w:rsidRDefault="00715838" w:rsidP="00715838"/>
    <w:p w14:paraId="6A511810" w14:textId="77777777" w:rsidR="00715838" w:rsidRDefault="00715838" w:rsidP="00715838">
      <w:pPr>
        <w:rPr>
          <w:b/>
          <w:color w:val="0070C0"/>
          <w:sz w:val="24"/>
        </w:rPr>
      </w:pPr>
      <w:r>
        <w:rPr>
          <w:b/>
          <w:color w:val="0070C0"/>
          <w:sz w:val="24"/>
        </w:rPr>
        <w:t xml:space="preserve">Schedule 6 - </w:t>
      </w:r>
      <w:r>
        <w:rPr>
          <w:b/>
          <w:color w:val="0070C0"/>
          <w:sz w:val="24"/>
          <w:u w:val="single"/>
        </w:rPr>
        <w:t>Table 8 –</w:t>
      </w:r>
      <w:r>
        <w:rPr>
          <w:b/>
          <w:color w:val="0070C0"/>
          <w:sz w:val="24"/>
        </w:rPr>
        <w:t xml:space="preserve"> </w:t>
      </w:r>
      <w:r>
        <w:rPr>
          <w:b/>
          <w:color w:val="0070C0"/>
          <w:sz w:val="24"/>
          <w:u w:val="single"/>
        </w:rPr>
        <w:t>Reconciliation of Net Worth - Non-Profit</w:t>
      </w:r>
    </w:p>
    <w:tbl>
      <w:tblPr>
        <w:tblStyle w:val="PlainTable4"/>
        <w:tblW w:w="8910" w:type="dxa"/>
        <w:tblLook w:val="04A0" w:firstRow="1" w:lastRow="0" w:firstColumn="1" w:lastColumn="0" w:noHBand="0" w:noVBand="1"/>
      </w:tblPr>
      <w:tblGrid>
        <w:gridCol w:w="689"/>
        <w:gridCol w:w="984"/>
        <w:gridCol w:w="2132"/>
        <w:gridCol w:w="1640"/>
        <w:gridCol w:w="3465"/>
      </w:tblGrid>
      <w:tr w:rsidR="002C4309" w14:paraId="1ABE5039" w14:textId="77777777" w:rsidTr="002C4309">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689" w:type="dxa"/>
            <w:noWrap/>
            <w:hideMark/>
          </w:tcPr>
          <w:p w14:paraId="4414FB9F"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84" w:type="dxa"/>
            <w:hideMark/>
          </w:tcPr>
          <w:p w14:paraId="224E3634"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2132" w:type="dxa"/>
            <w:hideMark/>
          </w:tcPr>
          <w:p w14:paraId="2D8224C3" w14:textId="43E0A7AA"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1640" w:type="dxa"/>
            <w:noWrap/>
            <w:hideMark/>
          </w:tcPr>
          <w:p w14:paraId="74C90555" w14:textId="77777777" w:rsidR="002C4309" w:rsidRDefault="002C43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3465" w:type="dxa"/>
            <w:hideMark/>
          </w:tcPr>
          <w:p w14:paraId="5EDE8C6E" w14:textId="4EE8CC02" w:rsidR="002C4309" w:rsidRDefault="002C4309" w:rsidP="002C430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2C4309" w14:paraId="0344C502"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1862A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55CA8EED"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56DA01DF" w14:textId="265AFAFD"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Without Donor Restrictions</w:t>
            </w:r>
          </w:p>
        </w:tc>
        <w:tc>
          <w:tcPr>
            <w:tcW w:w="1640" w:type="dxa"/>
            <w:noWrap/>
            <w:hideMark/>
          </w:tcPr>
          <w:p w14:paraId="0486B7CF"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3F4633FA" w14:textId="160B727E" w:rsidR="002C4309" w:rsidRDefault="004651C2"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without donor restrictions.</w:t>
            </w:r>
          </w:p>
        </w:tc>
      </w:tr>
      <w:tr w:rsidR="002C4309" w14:paraId="4EF5B5E1" w14:textId="77777777" w:rsidTr="002C4309">
        <w:trPr>
          <w:trHeight w:val="464"/>
        </w:trPr>
        <w:tc>
          <w:tcPr>
            <w:cnfStyle w:val="001000000000" w:firstRow="0" w:lastRow="0" w:firstColumn="1" w:lastColumn="0" w:oddVBand="0" w:evenVBand="0" w:oddHBand="0" w:evenHBand="0" w:firstRowFirstColumn="0" w:firstRowLastColumn="0" w:lastRowFirstColumn="0" w:lastRowLastColumn="0"/>
            <w:tcW w:w="689" w:type="dxa"/>
            <w:noWrap/>
            <w:hideMark/>
          </w:tcPr>
          <w:p w14:paraId="004680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26128E6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EE2577" w14:textId="41C01D2B" w:rsidR="002C4309" w:rsidRDefault="00D3275C"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Net Assets with Donor Restrictions</w:t>
            </w:r>
          </w:p>
        </w:tc>
        <w:tc>
          <w:tcPr>
            <w:tcW w:w="1640" w:type="dxa"/>
            <w:noWrap/>
            <w:hideMark/>
          </w:tcPr>
          <w:p w14:paraId="3B201F7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A64253F" w14:textId="5F7C96B8"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prior year ending balance of net assets with donor restrictions.</w:t>
            </w:r>
          </w:p>
        </w:tc>
      </w:tr>
      <w:tr w:rsidR="002C4309" w14:paraId="714049A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34F6A54"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84" w:type="dxa"/>
            <w:hideMark/>
          </w:tcPr>
          <w:p w14:paraId="4CB0C66B"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4B8C8C5" w14:textId="40D19A3B" w:rsidR="002C4309" w:rsidRDefault="00572FB6"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Prior Year: </w:t>
            </w:r>
            <w:r w:rsidR="002C4309">
              <w:rPr>
                <w:rFonts w:ascii="Calibri" w:eastAsia="Times New Roman" w:hAnsi="Calibri" w:cs="Calibri"/>
                <w:color w:val="000000"/>
                <w:sz w:val="20"/>
                <w:szCs w:val="20"/>
              </w:rPr>
              <w:t>Total Net Assets</w:t>
            </w:r>
          </w:p>
        </w:tc>
        <w:tc>
          <w:tcPr>
            <w:tcW w:w="1640" w:type="dxa"/>
            <w:noWrap/>
            <w:hideMark/>
          </w:tcPr>
          <w:p w14:paraId="2FFAF580"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9A8F15D"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6C0779A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A56C02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7B6C9984"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4A4661" w14:textId="0731BC16" w:rsidR="002C4309" w:rsidRDefault="00572FB6"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w:t>
            </w:r>
            <w:r w:rsidR="00761D24">
              <w:rPr>
                <w:rFonts w:ascii="Calibri" w:eastAsia="Times New Roman" w:hAnsi="Calibri" w:cs="Calibri"/>
                <w:color w:val="000000"/>
                <w:sz w:val="20"/>
                <w:szCs w:val="20"/>
              </w:rPr>
              <w:t>Adjustments:</w:t>
            </w:r>
            <w:r w:rsidR="002C4309">
              <w:rPr>
                <w:rFonts w:ascii="Calibri" w:eastAsia="Times New Roman" w:hAnsi="Calibri" w:cs="Calibri"/>
                <w:color w:val="000000"/>
                <w:sz w:val="20"/>
                <w:szCs w:val="20"/>
              </w:rPr>
              <w:t xml:space="preserve"> Assets Without Donor Restrictions</w:t>
            </w:r>
          </w:p>
        </w:tc>
        <w:tc>
          <w:tcPr>
            <w:tcW w:w="1640" w:type="dxa"/>
            <w:noWrap/>
            <w:hideMark/>
          </w:tcPr>
          <w:p w14:paraId="0C7AC099"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C3B5A63"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User Entry from Dynamic Table 7: Prior Period Adjustments</w:t>
            </w:r>
          </w:p>
        </w:tc>
      </w:tr>
      <w:tr w:rsidR="002C4309" w14:paraId="26D64A2B"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D20461"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1450B52E"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77437116" w14:textId="22A2FD52"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Net Assets with Donor Restrictions</w:t>
            </w:r>
          </w:p>
        </w:tc>
        <w:tc>
          <w:tcPr>
            <w:tcW w:w="1640" w:type="dxa"/>
            <w:noWrap/>
            <w:hideMark/>
          </w:tcPr>
          <w:p w14:paraId="71564EDA"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171BF6C3" w14:textId="6B34235D"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prior period adjustment to net assets with donor restrictions.</w:t>
            </w:r>
            <w:r w:rsidR="002C4309">
              <w:rPr>
                <w:rFonts w:ascii="Calibri" w:eastAsia="Times New Roman" w:hAnsi="Calibri" w:cs="Calibri"/>
                <w:color w:val="000000"/>
                <w:sz w:val="20"/>
                <w:szCs w:val="20"/>
              </w:rPr>
              <w:t xml:space="preserve"> </w:t>
            </w:r>
          </w:p>
        </w:tc>
      </w:tr>
      <w:tr w:rsidR="002C4309" w14:paraId="35D3EB3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5E8175C"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84" w:type="dxa"/>
            <w:hideMark/>
          </w:tcPr>
          <w:p w14:paraId="089656C8"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A8BE318" w14:textId="5BA44B6B"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Prior Period Adjustments: </w:t>
            </w:r>
            <w:r w:rsidR="002C4309">
              <w:rPr>
                <w:rFonts w:ascii="Calibri" w:eastAsia="Times New Roman" w:hAnsi="Calibri" w:cs="Calibri"/>
                <w:color w:val="000000"/>
                <w:sz w:val="20"/>
                <w:szCs w:val="20"/>
              </w:rPr>
              <w:t>Total Net Assets</w:t>
            </w:r>
          </w:p>
        </w:tc>
        <w:tc>
          <w:tcPr>
            <w:tcW w:w="1640" w:type="dxa"/>
            <w:noWrap/>
            <w:hideMark/>
          </w:tcPr>
          <w:p w14:paraId="3393B82E"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50D99D9"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32DAC9CF"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E5354EB"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74672664"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438BADF" w14:textId="77BB9FF4"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Net Assets Without Donor Restrictions</w:t>
            </w:r>
          </w:p>
        </w:tc>
        <w:tc>
          <w:tcPr>
            <w:tcW w:w="1640" w:type="dxa"/>
            <w:noWrap/>
            <w:hideMark/>
          </w:tcPr>
          <w:p w14:paraId="7F65D041"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FF3463F" w14:textId="35FF0CE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Net income/loss is populated from table 1 of this same schedule. </w:t>
            </w:r>
          </w:p>
        </w:tc>
      </w:tr>
      <w:tr w:rsidR="002C4309" w14:paraId="00F05D29"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0E7CEBD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84" w:type="dxa"/>
            <w:hideMark/>
          </w:tcPr>
          <w:p w14:paraId="0C4FFF5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40414E1" w14:textId="73F44514" w:rsidR="002C4309" w:rsidRDefault="00761D24"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REA-CR Net Income/Loss: </w:t>
            </w:r>
            <w:r w:rsidR="002C4309">
              <w:rPr>
                <w:rFonts w:ascii="Calibri" w:eastAsia="Times New Roman" w:hAnsi="Calibri" w:cs="Calibri"/>
                <w:color w:val="000000"/>
                <w:sz w:val="20"/>
                <w:szCs w:val="20"/>
              </w:rPr>
              <w:t>Total Net Assets</w:t>
            </w:r>
          </w:p>
        </w:tc>
        <w:tc>
          <w:tcPr>
            <w:tcW w:w="1640" w:type="dxa"/>
            <w:noWrap/>
            <w:hideMark/>
          </w:tcPr>
          <w:p w14:paraId="5BA1FF3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0C9989B"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7E4D47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032A246"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6AE665A7"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23D69914" w14:textId="04D581F0"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Net Assets Without Donor Restrictions</w:t>
            </w:r>
          </w:p>
        </w:tc>
        <w:tc>
          <w:tcPr>
            <w:tcW w:w="1640" w:type="dxa"/>
            <w:noWrap/>
            <w:hideMark/>
          </w:tcPr>
          <w:p w14:paraId="7ABB4CD5"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E7F8CE6" w14:textId="7C794F6E"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without donor restrictions.</w:t>
            </w:r>
          </w:p>
        </w:tc>
      </w:tr>
      <w:tr w:rsidR="00761D24" w14:paraId="69BD0154"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75C71FEA" w14:textId="77777777" w:rsidR="00761D24" w:rsidRDefault="00761D24" w:rsidP="00761D24">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369C97C9"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77BD15" w14:textId="7BD39359"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Gain/Loss Realized on Investments: Net Assets with Donor Restrictions</w:t>
            </w:r>
          </w:p>
        </w:tc>
        <w:tc>
          <w:tcPr>
            <w:tcW w:w="1640" w:type="dxa"/>
            <w:noWrap/>
            <w:hideMark/>
          </w:tcPr>
          <w:p w14:paraId="7C9D97E8" w14:textId="77777777" w:rsidR="00761D24" w:rsidRDefault="00761D24" w:rsidP="00761D2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4D991D9" w14:textId="00CD5CC4" w:rsidR="00761D24" w:rsidRDefault="00761D24" w:rsidP="00761D2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realized gain/loss on net assets with donor restrictions.</w:t>
            </w:r>
          </w:p>
        </w:tc>
      </w:tr>
      <w:tr w:rsidR="002C4309" w14:paraId="36DF6905"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2E8E902"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8.4</w:t>
            </w:r>
          </w:p>
        </w:tc>
        <w:tc>
          <w:tcPr>
            <w:tcW w:w="984" w:type="dxa"/>
            <w:hideMark/>
          </w:tcPr>
          <w:p w14:paraId="7F9D99F9"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5C28F132" w14:textId="7EC8B1EB" w:rsidR="002C4309" w:rsidRDefault="00761D24"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Gain/Loss Realized on Investments: </w:t>
            </w:r>
            <w:r w:rsidR="002C4309">
              <w:rPr>
                <w:rFonts w:ascii="Calibri" w:eastAsia="Times New Roman" w:hAnsi="Calibri" w:cs="Calibri"/>
                <w:color w:val="000000"/>
                <w:sz w:val="20"/>
                <w:szCs w:val="20"/>
              </w:rPr>
              <w:t>Total Net Assets</w:t>
            </w:r>
          </w:p>
        </w:tc>
        <w:tc>
          <w:tcPr>
            <w:tcW w:w="1640" w:type="dxa"/>
            <w:noWrap/>
            <w:hideMark/>
          </w:tcPr>
          <w:p w14:paraId="29BA023A" w14:textId="77777777" w:rsidR="002C4309" w:rsidRDefault="002C43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FF43699" w14:textId="77777777" w:rsidR="002C4309" w:rsidRDefault="002C4309" w:rsidP="002C430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2C4309" w14:paraId="5F803F93" w14:textId="77777777" w:rsidTr="00710EB5">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3CCABB3"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619A071"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02CF196" w14:textId="12778EAC"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w:t>
            </w:r>
            <w:r w:rsidR="00F71CA9">
              <w:rPr>
                <w:rFonts w:ascii="Calibri" w:eastAsia="Times New Roman" w:hAnsi="Calibri" w:cs="Calibri"/>
                <w:color w:val="000000"/>
                <w:sz w:val="20"/>
                <w:szCs w:val="20"/>
              </w:rPr>
              <w:t xml:space="preserve"> </w:t>
            </w:r>
            <w:r w:rsidR="002C4309">
              <w:rPr>
                <w:rFonts w:ascii="Calibri" w:eastAsia="Times New Roman" w:hAnsi="Calibri" w:cs="Calibri"/>
                <w:color w:val="000000"/>
                <w:sz w:val="20"/>
                <w:szCs w:val="20"/>
              </w:rPr>
              <w:t>Net Assets Without Donor Restrictions</w:t>
            </w:r>
          </w:p>
        </w:tc>
        <w:tc>
          <w:tcPr>
            <w:tcW w:w="1640" w:type="dxa"/>
            <w:noWrap/>
            <w:hideMark/>
          </w:tcPr>
          <w:p w14:paraId="273CB580"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tcPr>
          <w:p w14:paraId="5F0BB734" w14:textId="1C090B10" w:rsidR="002C4309" w:rsidRDefault="00C03D71"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contributions, gifts or other increases/decreases in net assets without donor restrictions.</w:t>
            </w:r>
          </w:p>
        </w:tc>
      </w:tr>
      <w:tr w:rsidR="00C03D71" w14:paraId="26C3A812" w14:textId="77777777" w:rsidTr="00710EB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613C3A4"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14A186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0297FF31" w14:textId="6FC25B0D"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Contributions, Gifts, and Other: Net Assets with Donor Restrictions</w:t>
            </w:r>
          </w:p>
        </w:tc>
        <w:tc>
          <w:tcPr>
            <w:tcW w:w="1640" w:type="dxa"/>
            <w:noWrap/>
            <w:hideMark/>
          </w:tcPr>
          <w:p w14:paraId="1C25BC5E"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tcPr>
          <w:p w14:paraId="6EB81327" w14:textId="57979053"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contributions, gifts or other increases/decreases in net assets with donor restrictions.</w:t>
            </w:r>
          </w:p>
        </w:tc>
      </w:tr>
      <w:tr w:rsidR="002C4309" w14:paraId="29CE6E51"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B137968" w14:textId="77777777" w:rsidR="002C4309" w:rsidRDefault="002C430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84" w:type="dxa"/>
            <w:hideMark/>
          </w:tcPr>
          <w:p w14:paraId="3319C165"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7E1D2092" w14:textId="3B8F74A8" w:rsidR="002C4309" w:rsidRDefault="00DD3648"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03D71">
              <w:rPr>
                <w:rFonts w:ascii="Calibri" w:eastAsia="Times New Roman" w:hAnsi="Calibri" w:cs="Calibri"/>
                <w:color w:val="000000"/>
                <w:sz w:val="20"/>
                <w:szCs w:val="20"/>
              </w:rPr>
              <w:t>Contributions, Gifts, and Other: Total Net Assets</w:t>
            </w:r>
          </w:p>
        </w:tc>
        <w:tc>
          <w:tcPr>
            <w:tcW w:w="1640" w:type="dxa"/>
            <w:noWrap/>
            <w:hideMark/>
          </w:tcPr>
          <w:p w14:paraId="3E777BEC" w14:textId="77777777" w:rsidR="002C4309" w:rsidRDefault="002C430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08D9E262" w14:textId="77777777" w:rsidR="002C4309" w:rsidRDefault="002C4309" w:rsidP="002C430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CFC444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F6AF36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76AF950B"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48F5BC69" w14:textId="01689DA0"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Change in Unrealized Gains/Losses: Net </w:t>
            </w:r>
            <w:r>
              <w:rPr>
                <w:rFonts w:ascii="Calibri" w:eastAsia="Times New Roman" w:hAnsi="Calibri" w:cs="Calibri"/>
                <w:color w:val="000000"/>
                <w:sz w:val="20"/>
                <w:szCs w:val="20"/>
              </w:rPr>
              <w:lastRenderedPageBreak/>
              <w:t>Assets Without Donor Restrictions</w:t>
            </w:r>
          </w:p>
        </w:tc>
        <w:tc>
          <w:tcPr>
            <w:tcW w:w="1640" w:type="dxa"/>
            <w:noWrap/>
            <w:hideMark/>
          </w:tcPr>
          <w:p w14:paraId="1649D3E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(X,XXX) OR XX, XXX</w:t>
            </w:r>
          </w:p>
        </w:tc>
        <w:tc>
          <w:tcPr>
            <w:tcW w:w="3465" w:type="dxa"/>
            <w:hideMark/>
          </w:tcPr>
          <w:p w14:paraId="2952EA89" w14:textId="08BBBF4B"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without donor restrictions.</w:t>
            </w:r>
          </w:p>
        </w:tc>
      </w:tr>
      <w:tr w:rsidR="00710EB5" w14:paraId="67C92358"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4D49F67"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BE618E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555BCD1" w14:textId="4B54AEA9"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Net Assets with Donor Restrictions</w:t>
            </w:r>
          </w:p>
        </w:tc>
        <w:tc>
          <w:tcPr>
            <w:tcW w:w="1640" w:type="dxa"/>
            <w:noWrap/>
            <w:hideMark/>
          </w:tcPr>
          <w:p w14:paraId="35397D8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7991C1EA" w14:textId="2E423EC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unrealized gain/loss on net assets with donor restrictions.</w:t>
            </w:r>
          </w:p>
        </w:tc>
      </w:tr>
      <w:tr w:rsidR="00710EB5" w14:paraId="29488080"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A5DD231"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84" w:type="dxa"/>
            <w:hideMark/>
          </w:tcPr>
          <w:p w14:paraId="260AB909"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046966C4" w14:textId="0C06242C"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Change in Unrealized Gains/Losses: Total Net Assets</w:t>
            </w:r>
          </w:p>
        </w:tc>
        <w:tc>
          <w:tcPr>
            <w:tcW w:w="1640" w:type="dxa"/>
            <w:noWrap/>
            <w:hideMark/>
          </w:tcPr>
          <w:p w14:paraId="5A980E2C"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166484D4"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9422F7D"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5D766CEA"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7DCB7032"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009C3317" w14:textId="28AFEF76"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Without Donor Restrictions</w:t>
            </w:r>
          </w:p>
        </w:tc>
        <w:tc>
          <w:tcPr>
            <w:tcW w:w="1640" w:type="dxa"/>
            <w:noWrap/>
            <w:hideMark/>
          </w:tcPr>
          <w:p w14:paraId="0360B5D4"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302C2989" w14:textId="4ED84F20"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increase in net assets without donor restrictions for amounts released from net assets with donor restrictions.</w:t>
            </w:r>
          </w:p>
        </w:tc>
      </w:tr>
      <w:tr w:rsidR="00710EB5" w14:paraId="1F3EEDD9"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B24AA3C"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37DDDD5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581221A" w14:textId="17BEA0E2"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Net Assets with Donor Restrictions</w:t>
            </w:r>
          </w:p>
        </w:tc>
        <w:tc>
          <w:tcPr>
            <w:tcW w:w="1640" w:type="dxa"/>
            <w:noWrap/>
            <w:hideMark/>
          </w:tcPr>
          <w:p w14:paraId="560634EF"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7298778" w14:textId="3DC4D1BE"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the decrease in net assets with donor restrictions for amounts released to net asset without donor restrictions.</w:t>
            </w:r>
          </w:p>
        </w:tc>
      </w:tr>
      <w:tr w:rsidR="00710EB5" w14:paraId="0A41BD2F"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4C375CD9"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8.7</w:t>
            </w:r>
          </w:p>
        </w:tc>
        <w:tc>
          <w:tcPr>
            <w:tcW w:w="984" w:type="dxa"/>
            <w:hideMark/>
          </w:tcPr>
          <w:p w14:paraId="0F976A1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3ECCC95F" w14:textId="43B5A00B"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Net Asset Released from Restriction: Total Net Assets</w:t>
            </w:r>
          </w:p>
        </w:tc>
        <w:tc>
          <w:tcPr>
            <w:tcW w:w="1640" w:type="dxa"/>
            <w:noWrap/>
            <w:hideMark/>
          </w:tcPr>
          <w:p w14:paraId="51561F06"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6FF0F707"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C03D71" w14:paraId="164D136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7036E72"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0F750186"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6C83C16" w14:textId="293D9B95"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Net Assets Without Donor Restrictions</w:t>
            </w:r>
          </w:p>
        </w:tc>
        <w:tc>
          <w:tcPr>
            <w:tcW w:w="1640" w:type="dxa"/>
            <w:noWrap/>
            <w:hideMark/>
          </w:tcPr>
          <w:p w14:paraId="1AB5D9A2" w14:textId="77777777" w:rsidR="00C03D71" w:rsidRDefault="00C03D71" w:rsidP="00C03D7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4D6AD3D3" w14:textId="30D6E35B" w:rsidR="00C03D71" w:rsidRDefault="00C03D71" w:rsidP="00C03D7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other increases/decreases in net assets with</w:t>
            </w:r>
            <w:r w:rsidR="001173E3">
              <w:rPr>
                <w:rFonts w:ascii="Calibri" w:eastAsia="Times New Roman" w:hAnsi="Calibri" w:cs="Calibri"/>
                <w:color w:val="000000"/>
                <w:sz w:val="20"/>
                <w:szCs w:val="20"/>
              </w:rPr>
              <w:t>out</w:t>
            </w:r>
            <w:r>
              <w:rPr>
                <w:rFonts w:ascii="Calibri" w:eastAsia="Times New Roman" w:hAnsi="Calibri" w:cs="Calibri"/>
                <w:color w:val="000000"/>
                <w:sz w:val="20"/>
                <w:szCs w:val="20"/>
              </w:rPr>
              <w:t xml:space="preserve"> donor restrictions.</w:t>
            </w:r>
          </w:p>
        </w:tc>
      </w:tr>
      <w:tr w:rsidR="00C03D71" w14:paraId="331FE420"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25EF2B45" w14:textId="77777777" w:rsidR="00C03D71" w:rsidRDefault="00C03D71" w:rsidP="00C03D71">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5024D86A"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308F4428" w14:textId="0657BF74" w:rsidR="00C03D71" w:rsidRDefault="001173E3"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C03D71">
              <w:rPr>
                <w:rFonts w:ascii="Calibri" w:eastAsia="Times New Roman" w:hAnsi="Calibri" w:cs="Calibri"/>
                <w:color w:val="000000"/>
                <w:sz w:val="20"/>
                <w:szCs w:val="20"/>
              </w:rPr>
              <w:t>Net Assets with Donor Restrictions</w:t>
            </w:r>
          </w:p>
        </w:tc>
        <w:tc>
          <w:tcPr>
            <w:tcW w:w="1640" w:type="dxa"/>
            <w:noWrap/>
            <w:hideMark/>
          </w:tcPr>
          <w:p w14:paraId="033690B8" w14:textId="77777777" w:rsidR="00C03D71" w:rsidRDefault="00C03D71" w:rsidP="00C03D7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5F5AA2AE" w14:textId="3EDCE849" w:rsidR="00C03D71" w:rsidRDefault="00C03D71" w:rsidP="00C03D7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current year other increases/decreases in net assets with donor restrictions.</w:t>
            </w:r>
          </w:p>
        </w:tc>
      </w:tr>
      <w:tr w:rsidR="00710EB5" w14:paraId="531D0A0E"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97F7438"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8.8</w:t>
            </w:r>
          </w:p>
        </w:tc>
        <w:tc>
          <w:tcPr>
            <w:tcW w:w="984" w:type="dxa"/>
            <w:hideMark/>
          </w:tcPr>
          <w:p w14:paraId="131FD1F7"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46C6A4BB" w14:textId="0AC99AB7"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Other: </w:t>
            </w:r>
            <w:r w:rsidR="00710EB5">
              <w:rPr>
                <w:rFonts w:ascii="Calibri" w:eastAsia="Times New Roman" w:hAnsi="Calibri" w:cs="Calibri"/>
                <w:color w:val="000000"/>
                <w:sz w:val="20"/>
                <w:szCs w:val="20"/>
              </w:rPr>
              <w:t>Total Net Assets</w:t>
            </w:r>
          </w:p>
        </w:tc>
        <w:tc>
          <w:tcPr>
            <w:tcW w:w="1640" w:type="dxa"/>
            <w:noWrap/>
            <w:hideMark/>
          </w:tcPr>
          <w:p w14:paraId="4DAA7605"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1F7E80B9"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66DA629E"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1C17948E"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63BE6280"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132" w:type="dxa"/>
            <w:hideMark/>
          </w:tcPr>
          <w:p w14:paraId="19D5BB38" w14:textId="01763691"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Without Donor Restrictions</w:t>
            </w:r>
          </w:p>
        </w:tc>
        <w:tc>
          <w:tcPr>
            <w:tcW w:w="1640" w:type="dxa"/>
            <w:noWrap/>
            <w:hideMark/>
          </w:tcPr>
          <w:p w14:paraId="377C0A58"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2CA591E2"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2CE733C4" w14:textId="77777777" w:rsidTr="002C430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6306273B"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FB2C606"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132" w:type="dxa"/>
            <w:hideMark/>
          </w:tcPr>
          <w:p w14:paraId="58639A16" w14:textId="490440ED" w:rsidR="00710EB5" w:rsidRDefault="001173E3"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Net Assets with Donor Restrictions</w:t>
            </w:r>
          </w:p>
        </w:tc>
        <w:tc>
          <w:tcPr>
            <w:tcW w:w="1640" w:type="dxa"/>
            <w:noWrap/>
            <w:hideMark/>
          </w:tcPr>
          <w:p w14:paraId="001B29E5" w14:textId="77777777" w:rsidR="00710EB5" w:rsidRDefault="00710EB5" w:rsidP="00710E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2D22D8E2" w14:textId="77777777" w:rsidR="00710EB5" w:rsidRDefault="00710EB5" w:rsidP="00710E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r w:rsidR="00710EB5" w14:paraId="379B4805" w14:textId="77777777" w:rsidTr="002C4309">
        <w:trPr>
          <w:trHeight w:val="393"/>
        </w:trPr>
        <w:tc>
          <w:tcPr>
            <w:cnfStyle w:val="001000000000" w:firstRow="0" w:lastRow="0" w:firstColumn="1" w:lastColumn="0" w:oddVBand="0" w:evenVBand="0" w:oddHBand="0" w:evenHBand="0" w:firstRowFirstColumn="0" w:firstRowLastColumn="0" w:lastRowFirstColumn="0" w:lastRowLastColumn="0"/>
            <w:tcW w:w="689" w:type="dxa"/>
            <w:noWrap/>
            <w:hideMark/>
          </w:tcPr>
          <w:p w14:paraId="3CB9AA04" w14:textId="77777777" w:rsidR="00710EB5" w:rsidRDefault="00710EB5" w:rsidP="00710EB5">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84" w:type="dxa"/>
            <w:hideMark/>
          </w:tcPr>
          <w:p w14:paraId="00CBD8A9"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132" w:type="dxa"/>
            <w:hideMark/>
          </w:tcPr>
          <w:p w14:paraId="27437834" w14:textId="433BA5D7" w:rsidR="00710EB5" w:rsidRDefault="001173E3"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Balance Current Year: </w:t>
            </w:r>
            <w:r w:rsidR="00710EB5">
              <w:rPr>
                <w:rFonts w:ascii="Calibri" w:eastAsia="Times New Roman" w:hAnsi="Calibri" w:cs="Calibri"/>
                <w:color w:val="000000"/>
                <w:sz w:val="20"/>
                <w:szCs w:val="20"/>
              </w:rPr>
              <w:t>Total Net Assets</w:t>
            </w:r>
          </w:p>
        </w:tc>
        <w:tc>
          <w:tcPr>
            <w:tcW w:w="1640" w:type="dxa"/>
            <w:noWrap/>
            <w:hideMark/>
          </w:tcPr>
          <w:p w14:paraId="62672E31" w14:textId="77777777" w:rsidR="00710EB5" w:rsidRDefault="00710EB5" w:rsidP="00710E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 OR XX, XXX</w:t>
            </w:r>
          </w:p>
        </w:tc>
        <w:tc>
          <w:tcPr>
            <w:tcW w:w="3465" w:type="dxa"/>
            <w:hideMark/>
          </w:tcPr>
          <w:p w14:paraId="2B640833" w14:textId="77777777" w:rsidR="00710EB5" w:rsidRDefault="00710EB5" w:rsidP="00710E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Entry; Calculated Total</w:t>
            </w:r>
          </w:p>
        </w:tc>
      </w:tr>
    </w:tbl>
    <w:p w14:paraId="5B26CA32" w14:textId="77777777" w:rsidR="00715838" w:rsidRDefault="00715838" w:rsidP="00715838">
      <w:pPr>
        <w:tabs>
          <w:tab w:val="left" w:pos="-720"/>
        </w:tabs>
        <w:suppressAutoHyphens/>
        <w:spacing w:after="0"/>
        <w:ind w:left="288" w:hanging="288"/>
        <w:jc w:val="both"/>
        <w:rPr>
          <w:u w:val="single"/>
        </w:rPr>
      </w:pPr>
    </w:p>
    <w:p w14:paraId="7A27CCF5" w14:textId="77777777" w:rsidR="00715838" w:rsidRDefault="00715838" w:rsidP="00715838">
      <w:pPr>
        <w:tabs>
          <w:tab w:val="left" w:pos="-720"/>
        </w:tabs>
        <w:suppressAutoHyphens/>
        <w:spacing w:after="0"/>
        <w:ind w:left="288" w:hanging="288"/>
        <w:jc w:val="both"/>
        <w:rPr>
          <w:u w:val="single"/>
        </w:rPr>
      </w:pPr>
    </w:p>
    <w:p w14:paraId="5AADFB12" w14:textId="5437D139" w:rsidR="00715838" w:rsidRDefault="00715838" w:rsidP="00CA45E7">
      <w:pPr>
        <w:pStyle w:val="Heading4"/>
      </w:pPr>
      <w:bookmarkStart w:id="56" w:name="_Toc41557934"/>
      <w:bookmarkStart w:id="57" w:name="_Toc41561287"/>
      <w:bookmarkStart w:id="58" w:name="_Toc43388293"/>
      <w:r>
        <w:t>PART 3: EARNINGS AND COMPENSATION DISCLOSURES</w:t>
      </w:r>
      <w:bookmarkEnd w:id="56"/>
      <w:bookmarkEnd w:id="57"/>
      <w:bookmarkEnd w:id="58"/>
    </w:p>
    <w:p w14:paraId="5F85C8CA" w14:textId="77777777" w:rsidR="00715838" w:rsidRDefault="00715838" w:rsidP="00CA45E7">
      <w:pPr>
        <w:spacing w:after="0" w:line="240" w:lineRule="auto"/>
        <w:rPr>
          <w:color w:val="0070C0"/>
          <w:sz w:val="20"/>
        </w:rPr>
      </w:pPr>
      <w:r>
        <w:rPr>
          <w:color w:val="0070C0"/>
          <w:sz w:val="20"/>
        </w:rPr>
        <w:t>Tables 9, 10, and 11 are used to report the name(s) of owners, partners, or officers and disclose all salary and benefits, drawings, dividends, and other compensation as well as that accounts that were charged, as follows:</w:t>
      </w:r>
    </w:p>
    <w:p w14:paraId="2A74D2C3" w14:textId="77777777" w:rsidR="00715838" w:rsidRDefault="00715838" w:rsidP="00CA45E7">
      <w:pPr>
        <w:pStyle w:val="ListParagraph"/>
        <w:numPr>
          <w:ilvl w:val="0"/>
          <w:numId w:val="39"/>
        </w:numPr>
        <w:spacing w:after="0" w:line="240" w:lineRule="auto"/>
        <w:rPr>
          <w:color w:val="0070C0"/>
          <w:sz w:val="20"/>
        </w:rPr>
      </w:pPr>
      <w:r>
        <w:rPr>
          <w:color w:val="0070C0"/>
          <w:sz w:val="20"/>
        </w:rPr>
        <w:t>Table 9 – Report compensation for sole proprietorship</w:t>
      </w:r>
    </w:p>
    <w:p w14:paraId="5EC65376" w14:textId="77777777" w:rsidR="00715838" w:rsidRDefault="00715838" w:rsidP="00CA45E7">
      <w:pPr>
        <w:pStyle w:val="ListParagraph"/>
        <w:numPr>
          <w:ilvl w:val="0"/>
          <w:numId w:val="39"/>
        </w:numPr>
        <w:spacing w:after="0" w:line="240" w:lineRule="auto"/>
        <w:rPr>
          <w:color w:val="0070C0"/>
          <w:sz w:val="20"/>
        </w:rPr>
      </w:pPr>
      <w:r>
        <w:rPr>
          <w:color w:val="0070C0"/>
          <w:sz w:val="20"/>
        </w:rPr>
        <w:t>Table 10 – Report compensation for partnership, limited liability company</w:t>
      </w:r>
    </w:p>
    <w:p w14:paraId="797CC0C9" w14:textId="1788EC67" w:rsidR="00715838" w:rsidRDefault="00715838" w:rsidP="00CA45E7">
      <w:pPr>
        <w:pStyle w:val="ListParagraph"/>
        <w:numPr>
          <w:ilvl w:val="0"/>
          <w:numId w:val="39"/>
        </w:numPr>
        <w:spacing w:after="0" w:line="240" w:lineRule="auto"/>
        <w:rPr>
          <w:color w:val="0070C0"/>
          <w:sz w:val="20"/>
        </w:rPr>
      </w:pPr>
      <w:r>
        <w:rPr>
          <w:color w:val="0070C0"/>
          <w:sz w:val="20"/>
        </w:rPr>
        <w:t>Table 11 – Report compensations for corporation</w:t>
      </w:r>
    </w:p>
    <w:p w14:paraId="7AE1DD9E" w14:textId="77777777" w:rsidR="00CA45E7" w:rsidRPr="00CA45E7" w:rsidRDefault="00CA45E7" w:rsidP="00CA45E7">
      <w:pPr>
        <w:spacing w:after="0" w:line="240" w:lineRule="auto"/>
        <w:rPr>
          <w:color w:val="0070C0"/>
          <w:sz w:val="20"/>
        </w:rPr>
      </w:pPr>
    </w:p>
    <w:p w14:paraId="41FCE6F1"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9: Sole Proprietorship</w:t>
      </w:r>
    </w:p>
    <w:tbl>
      <w:tblPr>
        <w:tblStyle w:val="PlainTable4"/>
        <w:tblW w:w="9810" w:type="dxa"/>
        <w:tblLook w:val="04A0" w:firstRow="1" w:lastRow="0" w:firstColumn="1" w:lastColumn="0" w:noHBand="0" w:noVBand="1"/>
      </w:tblPr>
      <w:tblGrid>
        <w:gridCol w:w="757"/>
        <w:gridCol w:w="952"/>
        <w:gridCol w:w="1968"/>
        <w:gridCol w:w="825"/>
        <w:gridCol w:w="5308"/>
      </w:tblGrid>
      <w:tr w:rsidR="00715838" w14:paraId="0DA5FA8A" w14:textId="77777777" w:rsidTr="00CA45E7">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1E347236"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Line #</w:t>
            </w:r>
          </w:p>
        </w:tc>
        <w:tc>
          <w:tcPr>
            <w:tcW w:w="954" w:type="dxa"/>
            <w:hideMark/>
          </w:tcPr>
          <w:p w14:paraId="5D0E401B"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9" w:type="dxa"/>
            <w:hideMark/>
          </w:tcPr>
          <w:p w14:paraId="06BE3862" w14:textId="32453987"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Field Description</w:t>
            </w:r>
          </w:p>
        </w:tc>
        <w:tc>
          <w:tcPr>
            <w:tcW w:w="720" w:type="dxa"/>
            <w:noWrap/>
            <w:hideMark/>
          </w:tcPr>
          <w:p w14:paraId="4A85C2A5"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400" w:type="dxa"/>
            <w:hideMark/>
          </w:tcPr>
          <w:p w14:paraId="088912E1" w14:textId="45988AE3" w:rsidR="00715838" w:rsidRDefault="00CA45E7" w:rsidP="00CA45E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3498F596" w14:textId="77777777" w:rsidTr="00CA45E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3389277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2FBC0E4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9" w:type="dxa"/>
            <w:hideMark/>
          </w:tcPr>
          <w:p w14:paraId="5C7D3C12"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720" w:type="dxa"/>
            <w:noWrap/>
            <w:hideMark/>
          </w:tcPr>
          <w:p w14:paraId="4B765CC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16D2EB48" w14:textId="43D4364A"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w:t>
            </w:r>
            <w:r w:rsidR="00715838">
              <w:rPr>
                <w:rFonts w:ascii="Calibri" w:eastAsia="Times New Roman" w:hAnsi="Calibri" w:cs="Calibri"/>
                <w:color w:val="000000"/>
                <w:sz w:val="20"/>
                <w:szCs w:val="20"/>
              </w:rPr>
              <w:t xml:space="preserve">ropdown options </w:t>
            </w:r>
            <w:r>
              <w:rPr>
                <w:rFonts w:ascii="Calibri" w:eastAsia="Times New Roman" w:hAnsi="Calibri" w:cs="Calibri"/>
                <w:color w:val="000000"/>
                <w:sz w:val="20"/>
                <w:szCs w:val="20"/>
              </w:rPr>
              <w:t>that was the primary cost center that the owner charged time.</w:t>
            </w:r>
          </w:p>
        </w:tc>
      </w:tr>
      <w:tr w:rsidR="00715838" w14:paraId="5AC4C7E8"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B123975"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35331FA9"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9" w:type="dxa"/>
            <w:hideMark/>
          </w:tcPr>
          <w:p w14:paraId="05526E70"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720" w:type="dxa"/>
            <w:noWrap/>
            <w:hideMark/>
          </w:tcPr>
          <w:p w14:paraId="46638293"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2950A9B" w14:textId="3C555A58" w:rsidR="00715838" w:rsidRDefault="006C0E1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description of responsibilities.</w:t>
            </w:r>
            <w:r w:rsidR="00CA45E7">
              <w:rPr>
                <w:rFonts w:ascii="Calibri" w:eastAsia="Times New Roman" w:hAnsi="Calibri" w:cs="Calibri"/>
                <w:color w:val="000000"/>
                <w:sz w:val="20"/>
                <w:szCs w:val="20"/>
              </w:rPr>
              <w:t xml:space="preserve"> </w:t>
            </w:r>
          </w:p>
        </w:tc>
      </w:tr>
      <w:tr w:rsidR="00715838" w14:paraId="38FB96A3"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A35E2D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104BA6CD"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9" w:type="dxa"/>
            <w:hideMark/>
          </w:tcPr>
          <w:p w14:paraId="414ABA66"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720" w:type="dxa"/>
            <w:noWrap/>
            <w:hideMark/>
          </w:tcPr>
          <w:p w14:paraId="6ADDB02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5BC6F03" w14:textId="0A17E3F0" w:rsidR="00715838" w:rsidRDefault="00CA45E7"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owner.</w:t>
            </w:r>
          </w:p>
        </w:tc>
      </w:tr>
      <w:tr w:rsidR="00715838" w14:paraId="4EEFF37C"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6CECF2C"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66EE8A4C"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9" w:type="dxa"/>
            <w:hideMark/>
          </w:tcPr>
          <w:p w14:paraId="683C721A"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720" w:type="dxa"/>
            <w:noWrap/>
            <w:hideMark/>
          </w:tcPr>
          <w:p w14:paraId="71F2503F"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77FD63F0" w14:textId="1FA056C3" w:rsidR="00715838" w:rsidRDefault="00CA45E7"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first name of owner.</w:t>
            </w:r>
          </w:p>
        </w:tc>
      </w:tr>
      <w:tr w:rsidR="00715838" w14:paraId="56CFDD6B"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65CBB4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E898DD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9" w:type="dxa"/>
            <w:hideMark/>
          </w:tcPr>
          <w:p w14:paraId="4E12BB3B"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720" w:type="dxa"/>
            <w:noWrap/>
            <w:hideMark/>
          </w:tcPr>
          <w:p w14:paraId="3FA5AFA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400" w:type="dxa"/>
            <w:hideMark/>
          </w:tcPr>
          <w:p w14:paraId="524FB497" w14:textId="488FAC4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owner’s title.</w:t>
            </w:r>
          </w:p>
        </w:tc>
      </w:tr>
      <w:tr w:rsidR="00715838" w14:paraId="6929A500"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F6E4688"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494C87E"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9" w:type="dxa"/>
            <w:hideMark/>
          </w:tcPr>
          <w:p w14:paraId="1ADC51A2" w14:textId="50FF20B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 </w:t>
            </w:r>
            <w:r w:rsidR="00CC79BF">
              <w:rPr>
                <w:rFonts w:ascii="Calibri" w:eastAsia="Times New Roman" w:hAnsi="Calibri" w:cs="Calibri"/>
                <w:color w:val="000000"/>
                <w:sz w:val="20"/>
                <w:szCs w:val="20"/>
              </w:rPr>
              <w:t>Of</w:t>
            </w:r>
            <w:r>
              <w:rPr>
                <w:rFonts w:ascii="Calibri" w:eastAsia="Times New Roman" w:hAnsi="Calibri" w:cs="Calibri"/>
                <w:color w:val="000000"/>
                <w:sz w:val="20"/>
                <w:szCs w:val="20"/>
              </w:rPr>
              <w:t xml:space="preserve"> Time Devoted</w:t>
            </w:r>
          </w:p>
        </w:tc>
        <w:tc>
          <w:tcPr>
            <w:tcW w:w="720" w:type="dxa"/>
            <w:noWrap/>
            <w:hideMark/>
          </w:tcPr>
          <w:p w14:paraId="11346EC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400" w:type="dxa"/>
            <w:hideMark/>
          </w:tcPr>
          <w:p w14:paraId="23896663" w14:textId="3416D01F"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percent of time devoted to the business.</w:t>
            </w:r>
          </w:p>
        </w:tc>
      </w:tr>
      <w:tr w:rsidR="00715838" w14:paraId="01E81EA6"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DABE45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662BFCE"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9" w:type="dxa"/>
            <w:hideMark/>
          </w:tcPr>
          <w:p w14:paraId="55652DA8"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720" w:type="dxa"/>
            <w:noWrap/>
            <w:hideMark/>
          </w:tcPr>
          <w:p w14:paraId="25956E7C"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70BC4676" w14:textId="441625C3" w:rsidR="00715838" w:rsidRDefault="00B30349"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total salary and benefits </w:t>
            </w:r>
            <w:r w:rsidR="006B001E">
              <w:rPr>
                <w:rFonts w:ascii="Calibri" w:eastAsia="Times New Roman" w:hAnsi="Calibri" w:cs="Calibri"/>
                <w:color w:val="000000"/>
                <w:sz w:val="20"/>
                <w:szCs w:val="20"/>
              </w:rPr>
              <w:t>received</w:t>
            </w:r>
            <w:r>
              <w:rPr>
                <w:rFonts w:ascii="Calibri" w:eastAsia="Times New Roman" w:hAnsi="Calibri" w:cs="Calibri"/>
                <w:color w:val="000000"/>
                <w:sz w:val="20"/>
                <w:szCs w:val="20"/>
              </w:rPr>
              <w:t>.</w:t>
            </w:r>
          </w:p>
        </w:tc>
      </w:tr>
      <w:tr w:rsidR="00715838" w14:paraId="72AE70A5"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0EC6A7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48BE59B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9" w:type="dxa"/>
            <w:hideMark/>
          </w:tcPr>
          <w:p w14:paraId="49848836"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720" w:type="dxa"/>
            <w:noWrap/>
            <w:hideMark/>
          </w:tcPr>
          <w:p w14:paraId="7C6A6B70"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19A89024" w14:textId="31D3240B" w:rsidR="00715838" w:rsidRDefault="00B30349"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Report any </w:t>
            </w:r>
            <w:r w:rsidR="00A6237C">
              <w:rPr>
                <w:rFonts w:ascii="Calibri" w:eastAsia="Times New Roman" w:hAnsi="Calibri" w:cs="Calibri"/>
                <w:color w:val="000000"/>
                <w:sz w:val="20"/>
                <w:szCs w:val="20"/>
              </w:rPr>
              <w:t>draws or dividends received during the year.</w:t>
            </w:r>
          </w:p>
        </w:tc>
      </w:tr>
      <w:tr w:rsidR="00715838" w14:paraId="64243150" w14:textId="77777777" w:rsidTr="00CA45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924534B"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719C26B4"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9" w:type="dxa"/>
            <w:hideMark/>
          </w:tcPr>
          <w:p w14:paraId="0E85CC04" w14:textId="77777777" w:rsidR="00715838" w:rsidRDefault="00715838"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720" w:type="dxa"/>
            <w:noWrap/>
            <w:hideMark/>
          </w:tcPr>
          <w:p w14:paraId="3DF07C69"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4DE1A282" w14:textId="4907FAF9" w:rsidR="00715838" w:rsidRDefault="00A6237C" w:rsidP="00CA45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45DCF58A" w14:textId="77777777" w:rsidTr="00CA45E7">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B84ACF7"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w:t>
            </w:r>
          </w:p>
        </w:tc>
        <w:tc>
          <w:tcPr>
            <w:tcW w:w="954" w:type="dxa"/>
            <w:hideMark/>
          </w:tcPr>
          <w:p w14:paraId="0BEC76F2"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9" w:type="dxa"/>
            <w:hideMark/>
          </w:tcPr>
          <w:p w14:paraId="099BD505"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720" w:type="dxa"/>
            <w:noWrap/>
            <w:hideMark/>
          </w:tcPr>
          <w:p w14:paraId="3A47CFA6"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400" w:type="dxa"/>
            <w:hideMark/>
          </w:tcPr>
          <w:p w14:paraId="6FF5DAEF" w14:textId="77777777" w:rsidR="00715838" w:rsidRDefault="00715838" w:rsidP="00CA45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8C48C91" w14:textId="77777777" w:rsidR="00715838" w:rsidRDefault="00715838" w:rsidP="00715838">
      <w:pPr>
        <w:tabs>
          <w:tab w:val="left" w:pos="-720"/>
        </w:tabs>
        <w:suppressAutoHyphens/>
        <w:spacing w:after="0"/>
        <w:ind w:left="288" w:hanging="288"/>
        <w:jc w:val="both"/>
        <w:rPr>
          <w:u w:val="single"/>
        </w:rPr>
      </w:pPr>
    </w:p>
    <w:p w14:paraId="375183EC" w14:textId="77777777" w:rsidR="00715838" w:rsidRDefault="00715838" w:rsidP="00715838">
      <w:pPr>
        <w:tabs>
          <w:tab w:val="left" w:pos="-720"/>
        </w:tabs>
        <w:suppressAutoHyphens/>
        <w:spacing w:after="0" w:line="240" w:lineRule="auto"/>
        <w:ind w:left="288" w:hanging="288"/>
        <w:jc w:val="both"/>
        <w:rPr>
          <w:u w:val="single"/>
        </w:rPr>
      </w:pPr>
    </w:p>
    <w:p w14:paraId="4D3EC821" w14:textId="77777777" w:rsidR="00715838" w:rsidRDefault="00715838" w:rsidP="00715838">
      <w:pPr>
        <w:rPr>
          <w:b/>
          <w:color w:val="0070C0"/>
          <w:sz w:val="24"/>
          <w:u w:val="single"/>
        </w:rPr>
      </w:pPr>
      <w:r>
        <w:rPr>
          <w:b/>
          <w:color w:val="0070C0"/>
          <w:sz w:val="24"/>
        </w:rPr>
        <w:t xml:space="preserve">Schedule 6 - </w:t>
      </w:r>
      <w:r>
        <w:rPr>
          <w:b/>
          <w:color w:val="0070C0"/>
          <w:sz w:val="24"/>
          <w:u w:val="single"/>
        </w:rPr>
        <w:t>Table 10: Partnership, Limited Liability Company</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5F852743" w14:textId="77777777" w:rsidTr="006C0E1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7C907A31"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4DACB2B2"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75502B1B" w14:textId="77777777" w:rsidR="00715838" w:rsidRDefault="00715838"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1F929FD9"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570B172E" w14:textId="51E33AA8" w:rsidR="00715838" w:rsidRDefault="006C0E19" w:rsidP="006C0E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6C0E19" w14:paraId="42AB7348" w14:textId="77777777" w:rsidTr="006C0E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240103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3EBB679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6813876"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165FDA5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647FC6A" w14:textId="52C94BF8"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partner charged time.</w:t>
            </w:r>
          </w:p>
        </w:tc>
      </w:tr>
      <w:tr w:rsidR="006C0E19" w14:paraId="5904817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467265E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DBC131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2335B18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5DE83CC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1710CCA" w14:textId="70B654E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6C0E19" w14:paraId="59B8ADA1"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6A0A6"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6ADB68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61412C8B"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1C56AADD"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3E59602" w14:textId="600A3F96"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last name of partner.</w:t>
            </w:r>
          </w:p>
        </w:tc>
      </w:tr>
      <w:tr w:rsidR="006C0E19" w14:paraId="2CB4BD19"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E9F0B4"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5C3DC7E"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55EEA2F7"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3EEECBBA"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A0A6AEC" w14:textId="44B2B5AC"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the first name of the partner.</w:t>
            </w:r>
          </w:p>
        </w:tc>
      </w:tr>
      <w:tr w:rsidR="006C0E19" w14:paraId="74B548C0"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CC727F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F56392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59DB6D00"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51F17F20"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8A6DE92" w14:textId="2BD8BE96"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partner’s title.</w:t>
            </w:r>
          </w:p>
        </w:tc>
      </w:tr>
      <w:tr w:rsidR="006C0E19" w14:paraId="410B9C7C"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B4D30D"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91189BD"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10DE06B5" w14:textId="452B93AD"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30B40893"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05B9B96F" w14:textId="2B70D82F" w:rsidR="006C0E19" w:rsidRDefault="006B001E"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C0E19" w14:paraId="59A89AFE"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57F0D9F"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263A7F07"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2D280989" w14:textId="77777777" w:rsidR="006C0E19" w:rsidRDefault="006C0E19"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74028603" w14:textId="77777777" w:rsidR="006C0E19" w:rsidRDefault="006C0E19" w:rsidP="006C0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1FDC189A" w14:textId="1F1CD055" w:rsidR="006C0E19" w:rsidRDefault="006B001E" w:rsidP="006C0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05BF72A3"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344EF451"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53FF8C6F"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0DBB6355"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DE61A8"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3655698F" w14:textId="17DDC9D5"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412D5405" w14:textId="77777777" w:rsidTr="006C0E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C9D88F8"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629C5CF2"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23A69B5D"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49A30465"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0DEC66B8" w14:textId="4D6D8E15"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6C0E19" w14:paraId="567AE011" w14:textId="77777777" w:rsidTr="006C0E19">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2FD1FFB" w14:textId="77777777" w:rsidR="006C0E19" w:rsidRDefault="006C0E19" w:rsidP="006C0E1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53" w:type="dxa"/>
            <w:hideMark/>
          </w:tcPr>
          <w:p w14:paraId="43C0A3B2"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5054B064"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5BFFDD2B" w14:textId="77777777" w:rsidR="006C0E19" w:rsidRDefault="006C0E19" w:rsidP="006C0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01D4A998" w14:textId="77777777" w:rsidR="006C0E19" w:rsidRDefault="006C0E19" w:rsidP="006C0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42F2E0B1" w14:textId="77777777" w:rsidR="00715838" w:rsidRDefault="00715838" w:rsidP="00715838">
      <w:pPr>
        <w:tabs>
          <w:tab w:val="left" w:pos="-720"/>
        </w:tabs>
        <w:suppressAutoHyphens/>
        <w:spacing w:after="0" w:line="240" w:lineRule="auto"/>
        <w:jc w:val="both"/>
        <w:rPr>
          <w:u w:val="single"/>
        </w:rPr>
      </w:pPr>
    </w:p>
    <w:p w14:paraId="7AA2C216" w14:textId="77777777" w:rsidR="00715838" w:rsidRDefault="00715838" w:rsidP="00715838">
      <w:pPr>
        <w:rPr>
          <w:b/>
          <w:color w:val="0070C0"/>
          <w:sz w:val="24"/>
          <w:szCs w:val="24"/>
          <w:u w:val="single"/>
        </w:rPr>
      </w:pPr>
      <w:r>
        <w:rPr>
          <w:b/>
          <w:color w:val="0070C0"/>
          <w:sz w:val="24"/>
          <w:szCs w:val="24"/>
        </w:rPr>
        <w:t xml:space="preserve">Schedule 6 - </w:t>
      </w:r>
      <w:r>
        <w:rPr>
          <w:b/>
          <w:color w:val="0070C0"/>
          <w:sz w:val="24"/>
          <w:szCs w:val="24"/>
          <w:u w:val="single"/>
        </w:rPr>
        <w:t>Table 11: Corporations</w:t>
      </w:r>
    </w:p>
    <w:tbl>
      <w:tblPr>
        <w:tblStyle w:val="PlainTable4"/>
        <w:tblW w:w="9810" w:type="dxa"/>
        <w:tblLook w:val="04A0" w:firstRow="1" w:lastRow="0" w:firstColumn="1" w:lastColumn="0" w:noHBand="0" w:noVBand="1"/>
      </w:tblPr>
      <w:tblGrid>
        <w:gridCol w:w="757"/>
        <w:gridCol w:w="953"/>
        <w:gridCol w:w="1978"/>
        <w:gridCol w:w="825"/>
        <w:gridCol w:w="5297"/>
      </w:tblGrid>
      <w:tr w:rsidR="00715838" w14:paraId="64A48FC6" w14:textId="77777777" w:rsidTr="006B001E">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57" w:type="dxa"/>
            <w:noWrap/>
            <w:hideMark/>
          </w:tcPr>
          <w:p w14:paraId="50FCB363"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Line #</w:t>
            </w:r>
          </w:p>
        </w:tc>
        <w:tc>
          <w:tcPr>
            <w:tcW w:w="953" w:type="dxa"/>
            <w:hideMark/>
          </w:tcPr>
          <w:p w14:paraId="097ABE4D"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w:t>
            </w:r>
          </w:p>
        </w:tc>
        <w:tc>
          <w:tcPr>
            <w:tcW w:w="1978" w:type="dxa"/>
            <w:hideMark/>
          </w:tcPr>
          <w:p w14:paraId="44E34193" w14:textId="77777777" w:rsidR="00715838" w:rsidRDefault="00715838"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Column Name</w:t>
            </w:r>
          </w:p>
        </w:tc>
        <w:tc>
          <w:tcPr>
            <w:tcW w:w="825" w:type="dxa"/>
            <w:noWrap/>
            <w:hideMark/>
          </w:tcPr>
          <w:p w14:paraId="5D5787AE" w14:textId="77777777" w:rsidR="00715838" w:rsidRDefault="007158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Usage</w:t>
            </w:r>
          </w:p>
        </w:tc>
        <w:tc>
          <w:tcPr>
            <w:tcW w:w="5297" w:type="dxa"/>
            <w:hideMark/>
          </w:tcPr>
          <w:p w14:paraId="01FD11E8" w14:textId="31B16925" w:rsidR="00715838" w:rsidRDefault="006B001E" w:rsidP="006B00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Instructions</w:t>
            </w:r>
          </w:p>
        </w:tc>
      </w:tr>
      <w:tr w:rsidR="00715838" w14:paraId="4E315285" w14:textId="77777777" w:rsidTr="006B001E">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7" w:type="dxa"/>
            <w:noWrap/>
            <w:hideMark/>
          </w:tcPr>
          <w:p w14:paraId="182C9C5D"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027768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978" w:type="dxa"/>
            <w:hideMark/>
          </w:tcPr>
          <w:p w14:paraId="39FCC2E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Account Number</w:t>
            </w:r>
          </w:p>
        </w:tc>
        <w:tc>
          <w:tcPr>
            <w:tcW w:w="825" w:type="dxa"/>
            <w:noWrap/>
            <w:hideMark/>
          </w:tcPr>
          <w:p w14:paraId="30CE4C33"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754E0C0D" w14:textId="28EE12BA"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Select the account number from the dropdown options that was the primary cost center that the officer charged time.</w:t>
            </w:r>
          </w:p>
        </w:tc>
      </w:tr>
      <w:tr w:rsidR="006B001E" w14:paraId="182F97B7"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537A5A3"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2DA389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978" w:type="dxa"/>
            <w:hideMark/>
          </w:tcPr>
          <w:p w14:paraId="18B961DB"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Description</w:t>
            </w:r>
          </w:p>
        </w:tc>
        <w:tc>
          <w:tcPr>
            <w:tcW w:w="825" w:type="dxa"/>
            <w:noWrap/>
            <w:hideMark/>
          </w:tcPr>
          <w:p w14:paraId="1AEBCB1A"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62DB754B" w14:textId="118C83A8"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xml:space="preserve">Enter description of responsibilities. </w:t>
            </w:r>
          </w:p>
        </w:tc>
      </w:tr>
      <w:tr w:rsidR="00715838" w14:paraId="5811019F"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4DBF64F"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58522B2"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978" w:type="dxa"/>
            <w:hideMark/>
          </w:tcPr>
          <w:p w14:paraId="4F90D304"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Last Name</w:t>
            </w:r>
          </w:p>
        </w:tc>
        <w:tc>
          <w:tcPr>
            <w:tcW w:w="825" w:type="dxa"/>
            <w:noWrap/>
            <w:hideMark/>
          </w:tcPr>
          <w:p w14:paraId="01FC1DD1"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40109AD7" w14:textId="4975FEF8"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last name.</w:t>
            </w:r>
          </w:p>
        </w:tc>
      </w:tr>
      <w:tr w:rsidR="00715838" w14:paraId="688A025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F78279A"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F93F591"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978" w:type="dxa"/>
            <w:hideMark/>
          </w:tcPr>
          <w:p w14:paraId="4A40A579"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First Name</w:t>
            </w:r>
          </w:p>
        </w:tc>
        <w:tc>
          <w:tcPr>
            <w:tcW w:w="825" w:type="dxa"/>
            <w:noWrap/>
            <w:hideMark/>
          </w:tcPr>
          <w:p w14:paraId="2D18FF1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32FE803A" w14:textId="744F1A2E" w:rsidR="00715838"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first name.</w:t>
            </w:r>
          </w:p>
        </w:tc>
      </w:tr>
      <w:tr w:rsidR="00715838" w14:paraId="11FAD765"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1189AD10"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9C0FB47"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978" w:type="dxa"/>
            <w:hideMark/>
          </w:tcPr>
          <w:p w14:paraId="2B74C30A" w14:textId="77777777" w:rsidR="00715838" w:rsidRDefault="00715838"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Title</w:t>
            </w:r>
          </w:p>
        </w:tc>
        <w:tc>
          <w:tcPr>
            <w:tcW w:w="825" w:type="dxa"/>
            <w:noWrap/>
            <w:hideMark/>
          </w:tcPr>
          <w:p w14:paraId="396B0DDB" w14:textId="77777777" w:rsidR="00715838" w:rsidRDefault="007158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Text</w:t>
            </w:r>
          </w:p>
        </w:tc>
        <w:tc>
          <w:tcPr>
            <w:tcW w:w="5297" w:type="dxa"/>
            <w:hideMark/>
          </w:tcPr>
          <w:p w14:paraId="5AFF5F60" w14:textId="45156119" w:rsidR="00715838"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officer’s title.</w:t>
            </w:r>
          </w:p>
        </w:tc>
      </w:tr>
      <w:tr w:rsidR="006B001E" w14:paraId="04C4A1EE"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5F25F849"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4EB2E402"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978" w:type="dxa"/>
            <w:hideMark/>
          </w:tcPr>
          <w:p w14:paraId="3FE1F240" w14:textId="64190B2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 Of Time Devoted</w:t>
            </w:r>
          </w:p>
        </w:tc>
        <w:tc>
          <w:tcPr>
            <w:tcW w:w="825" w:type="dxa"/>
            <w:noWrap/>
            <w:hideMark/>
          </w:tcPr>
          <w:p w14:paraId="5A174CB4"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w:t>
            </w:r>
          </w:p>
        </w:tc>
        <w:tc>
          <w:tcPr>
            <w:tcW w:w="5297" w:type="dxa"/>
            <w:hideMark/>
          </w:tcPr>
          <w:p w14:paraId="4AE66BDC" w14:textId="189742EE"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 of time devoted to the business.</w:t>
            </w:r>
          </w:p>
        </w:tc>
      </w:tr>
      <w:tr w:rsidR="006B001E" w14:paraId="79E91CB4"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0684D41F"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30CA66A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978" w:type="dxa"/>
            <w:hideMark/>
          </w:tcPr>
          <w:p w14:paraId="5FCFFF42"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Salary &amp; Benefits</w:t>
            </w:r>
          </w:p>
        </w:tc>
        <w:tc>
          <w:tcPr>
            <w:tcW w:w="825" w:type="dxa"/>
            <w:noWrap/>
            <w:hideMark/>
          </w:tcPr>
          <w:p w14:paraId="49807FD6"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61B50E0E" w14:textId="4A8A8F9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total salary and benefits received.</w:t>
            </w:r>
          </w:p>
        </w:tc>
      </w:tr>
      <w:tr w:rsidR="006B001E" w14:paraId="67EA9F1B"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7EFF1BA0"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1BD3BB3E"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978" w:type="dxa"/>
            <w:hideMark/>
          </w:tcPr>
          <w:p w14:paraId="24C30594" w14:textId="7777777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Draw/Dividends</w:t>
            </w:r>
          </w:p>
        </w:tc>
        <w:tc>
          <w:tcPr>
            <w:tcW w:w="825" w:type="dxa"/>
            <w:noWrap/>
            <w:hideMark/>
          </w:tcPr>
          <w:p w14:paraId="68B9C040" w14:textId="77777777" w:rsidR="006B001E" w:rsidRDefault="006B001E" w:rsidP="006B00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39114E03" w14:textId="38274FE7" w:rsidR="006B001E" w:rsidRDefault="006B001E"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Report any draws or dividends received during the year.</w:t>
            </w:r>
          </w:p>
        </w:tc>
      </w:tr>
      <w:tr w:rsidR="006B001E" w14:paraId="3EA2099C" w14:textId="77777777" w:rsidTr="006B001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2EE6BCBB" w14:textId="77777777" w:rsidR="006B001E" w:rsidRDefault="006B001E" w:rsidP="006B001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64E31751"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978" w:type="dxa"/>
            <w:hideMark/>
          </w:tcPr>
          <w:p w14:paraId="77025FE8" w14:textId="77777777"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Other Compensation</w:t>
            </w:r>
          </w:p>
        </w:tc>
        <w:tc>
          <w:tcPr>
            <w:tcW w:w="825" w:type="dxa"/>
            <w:noWrap/>
            <w:hideMark/>
          </w:tcPr>
          <w:p w14:paraId="31262D2F" w14:textId="77777777" w:rsidR="006B001E" w:rsidRDefault="006B001E" w:rsidP="006B001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20A03F1D" w14:textId="7D771506" w:rsidR="006B001E" w:rsidRDefault="006B001E" w:rsidP="006B00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Enter any other compensation received.</w:t>
            </w:r>
          </w:p>
        </w:tc>
      </w:tr>
      <w:tr w:rsidR="00715838" w14:paraId="1A2B4660" w14:textId="77777777" w:rsidTr="006B001E">
        <w:trPr>
          <w:trHeight w:val="270"/>
        </w:trPr>
        <w:tc>
          <w:tcPr>
            <w:cnfStyle w:val="001000000000" w:firstRow="0" w:lastRow="0" w:firstColumn="1" w:lastColumn="0" w:oddVBand="0" w:evenVBand="0" w:oddHBand="0" w:evenHBand="0" w:firstRowFirstColumn="0" w:firstRowLastColumn="0" w:lastRowFirstColumn="0" w:lastRowLastColumn="0"/>
            <w:tcW w:w="757" w:type="dxa"/>
            <w:noWrap/>
            <w:hideMark/>
          </w:tcPr>
          <w:p w14:paraId="695789D9" w14:textId="77777777" w:rsidR="00715838" w:rsidRDefault="00715838">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11.1+</w:t>
            </w:r>
          </w:p>
        </w:tc>
        <w:tc>
          <w:tcPr>
            <w:tcW w:w="953" w:type="dxa"/>
            <w:hideMark/>
          </w:tcPr>
          <w:p w14:paraId="5E50446A"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978" w:type="dxa"/>
            <w:hideMark/>
          </w:tcPr>
          <w:p w14:paraId="485D76A4"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Total</w:t>
            </w:r>
          </w:p>
        </w:tc>
        <w:tc>
          <w:tcPr>
            <w:tcW w:w="825" w:type="dxa"/>
            <w:noWrap/>
            <w:hideMark/>
          </w:tcPr>
          <w:p w14:paraId="449D4D24" w14:textId="77777777" w:rsidR="00715838" w:rsidRDefault="007158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XX,XXX</w:t>
            </w:r>
          </w:p>
        </w:tc>
        <w:tc>
          <w:tcPr>
            <w:tcW w:w="5297" w:type="dxa"/>
            <w:hideMark/>
          </w:tcPr>
          <w:p w14:paraId="61A53691" w14:textId="77777777" w:rsidR="00715838" w:rsidRDefault="00715838" w:rsidP="006B00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No User Entry; Calculation Total</w:t>
            </w:r>
          </w:p>
        </w:tc>
      </w:tr>
    </w:tbl>
    <w:p w14:paraId="22741982" w14:textId="45A7A489" w:rsidR="00715838" w:rsidRDefault="00715838" w:rsidP="00715838">
      <w:pPr>
        <w:rPr>
          <w:b/>
          <w:spacing w:val="-3"/>
        </w:rPr>
      </w:pPr>
    </w:p>
    <w:p w14:paraId="5B034DAB" w14:textId="77777777" w:rsidR="00715838" w:rsidRDefault="00715838" w:rsidP="00CC79BF">
      <w:pPr>
        <w:pStyle w:val="Heading2"/>
      </w:pPr>
      <w:bookmarkStart w:id="59" w:name="_Toc43388294"/>
      <w:bookmarkStart w:id="60" w:name="_Toc97632533"/>
      <w:r>
        <w:lastRenderedPageBreak/>
        <w:t>Schedule 7:  Footnotes and Other Disclosures</w:t>
      </w:r>
      <w:bookmarkEnd w:id="59"/>
      <w:bookmarkEnd w:id="60"/>
    </w:p>
    <w:p w14:paraId="28C770DD" w14:textId="77777777" w:rsidR="00715838" w:rsidRDefault="00715838" w:rsidP="00715838">
      <w:pPr>
        <w:tabs>
          <w:tab w:val="left" w:pos="360"/>
        </w:tabs>
        <w:suppressAutoHyphens/>
        <w:jc w:val="both"/>
        <w:rPr>
          <w:b/>
          <w:spacing w:val="-3"/>
        </w:rPr>
      </w:pPr>
    </w:p>
    <w:p w14:paraId="06419CAA"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7.1: </w:t>
      </w:r>
      <w:r>
        <w:rPr>
          <w:rFonts w:eastAsia="Times New Roman" w:cs="Times New Roman"/>
          <w:b/>
          <w:color w:val="4F81BD" w:themeColor="accent1"/>
          <w:spacing w:val="-3"/>
          <w:u w:val="single"/>
        </w:rPr>
        <w:t>Entity Level Cost Report Information</w:t>
      </w:r>
    </w:p>
    <w:p w14:paraId="1E23D916" w14:textId="77777777" w:rsidR="00715838" w:rsidRDefault="00715838" w:rsidP="00715838">
      <w:pPr>
        <w:tabs>
          <w:tab w:val="left" w:pos="-720"/>
        </w:tabs>
        <w:suppressAutoHyphens/>
        <w:spacing w:after="0" w:line="240" w:lineRule="auto"/>
        <w:jc w:val="both"/>
        <w:rPr>
          <w:rFonts w:eastAsia="Times New Roman" w:cs="Times New Roman"/>
          <w:b/>
          <w:color w:val="31849B" w:themeColor="accent5" w:themeShade="BF"/>
          <w:spacing w:val="-3"/>
          <w:u w:val="single"/>
        </w:rPr>
      </w:pPr>
    </w:p>
    <w:p w14:paraId="604BE4BA"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b/>
          <w:color w:val="000000"/>
        </w:rPr>
        <w:t>Upload Type:</w:t>
      </w:r>
      <w:r>
        <w:rPr>
          <w:rFonts w:eastAsia="Times New Roman" w:cs="Times New Roman"/>
          <w:color w:val="000000"/>
        </w:rPr>
        <w:t xml:space="preserve"> Excel</w:t>
      </w:r>
      <w:r>
        <w:rPr>
          <w:rFonts w:eastAsia="Times New Roman" w:cs="Times New Roman"/>
          <w:spacing w:val="-3"/>
        </w:rPr>
        <w:t xml:space="preserve"> Template</w:t>
      </w:r>
    </w:p>
    <w:p w14:paraId="5A929533"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Download the available template, complete, and upload.</w:t>
      </w:r>
    </w:p>
    <w:p w14:paraId="4472B95E" w14:textId="77777777" w:rsidR="00715838" w:rsidRDefault="00715838" w:rsidP="00715838">
      <w:pPr>
        <w:tabs>
          <w:tab w:val="left" w:pos="-720"/>
        </w:tabs>
        <w:suppressAutoHyphens/>
        <w:spacing w:after="0" w:line="240" w:lineRule="auto"/>
        <w:jc w:val="both"/>
        <w:rPr>
          <w:rFonts w:eastAsia="Times New Roman" w:cs="Times New Roman"/>
          <w:spacing w:val="-3"/>
        </w:rPr>
      </w:pPr>
      <w:r>
        <w:rPr>
          <w:rFonts w:eastAsia="Times New Roman" w:cs="Times New Roman"/>
          <w:spacing w:val="-3"/>
        </w:rPr>
        <w:t xml:space="preserve">NOTE: This template should be completed if any of the following conditions apply:  (1) the realty trust/company owns more than one property and receives rent from a nursing facility and/or residential care facility, or (2) the realty trust/company claims nursing facility and/or residential care facility fixed cost expenses or allowances. </w:t>
      </w:r>
    </w:p>
    <w:p w14:paraId="003E1DF3"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6A0F9BBD" w14:textId="77777777" w:rsidR="00715838" w:rsidRDefault="00715838" w:rsidP="00715838">
      <w:pPr>
        <w:tabs>
          <w:tab w:val="left" w:pos="-720"/>
        </w:tabs>
        <w:suppressAutoHyphens/>
        <w:spacing w:after="0" w:line="240" w:lineRule="auto"/>
        <w:ind w:left="1440" w:right="2160"/>
        <w:jc w:val="both"/>
        <w:rPr>
          <w:rFonts w:eastAsia="Times New Roman" w:cs="Times New Roman"/>
          <w:spacing w:val="-3"/>
        </w:rPr>
      </w:pPr>
      <w:r>
        <w:rPr>
          <w:rFonts w:eastAsia="Times New Roman" w:cs="Times New Roman"/>
          <w:b/>
          <w:spacing w:val="-3"/>
        </w:rPr>
        <w:t>Example:</w:t>
      </w:r>
      <w:r>
        <w:rPr>
          <w:rFonts w:eastAsia="Times New Roman" w:cs="Times New Roman"/>
          <w:spacing w:val="-3"/>
        </w:rPr>
        <w:t xml:space="preserve"> If a realty company/trust owns a nursing facility in Athol, a parking garage in Orange and apartments in Greenfield, one realty company cost report must be filed which includes uploaded cost report information using this schedule for the following: (a)cost report information of the realty company relating to other non-nursing facilities, which in this example is the apartments in Greenfield and the parking garage in Orange; and (b) cost report information of the entire realty company, which in this example is the realty trust.  </w:t>
      </w:r>
    </w:p>
    <w:p w14:paraId="73D67ECB" w14:textId="77777777" w:rsidR="00715838" w:rsidRDefault="00715838" w:rsidP="00715838">
      <w:pPr>
        <w:tabs>
          <w:tab w:val="left" w:pos="-720"/>
        </w:tabs>
        <w:suppressAutoHyphens/>
        <w:spacing w:after="0" w:line="240" w:lineRule="auto"/>
        <w:jc w:val="both"/>
        <w:rPr>
          <w:rFonts w:eastAsia="Times New Roman" w:cs="Times New Roman"/>
          <w:spacing w:val="-3"/>
        </w:rPr>
      </w:pPr>
    </w:p>
    <w:p w14:paraId="06CB37DF" w14:textId="77777777" w:rsidR="00715838" w:rsidRDefault="00715838" w:rsidP="00715838">
      <w:pPr>
        <w:tabs>
          <w:tab w:val="left" w:pos="-720"/>
        </w:tabs>
        <w:suppressAutoHyphens/>
        <w:spacing w:after="0" w:line="240" w:lineRule="auto"/>
        <w:jc w:val="both"/>
        <w:rPr>
          <w:rFonts w:eastAsia="Times New Roman" w:cs="Times New Roman"/>
          <w:b/>
          <w:color w:val="4F81BD" w:themeColor="accent1"/>
          <w:spacing w:val="-3"/>
          <w:u w:val="single"/>
        </w:rPr>
      </w:pPr>
      <w:r>
        <w:rPr>
          <w:rFonts w:eastAsia="Times New Roman" w:cs="Times New Roman"/>
          <w:b/>
          <w:color w:val="4F81BD" w:themeColor="accent1"/>
          <w:spacing w:val="-3"/>
        </w:rPr>
        <w:t xml:space="preserve">Schedule 7.2: </w:t>
      </w:r>
      <w:r>
        <w:rPr>
          <w:rFonts w:eastAsia="Times New Roman" w:cs="Times New Roman"/>
          <w:b/>
          <w:color w:val="4F81BD" w:themeColor="accent1"/>
          <w:spacing w:val="-3"/>
          <w:u w:val="single"/>
        </w:rPr>
        <w:t>Footnotes and Explanations</w:t>
      </w:r>
    </w:p>
    <w:p w14:paraId="3D2B1EE2" w14:textId="77777777" w:rsidR="00715838" w:rsidRDefault="00715838" w:rsidP="00715838">
      <w:pPr>
        <w:spacing w:after="0" w:line="240" w:lineRule="auto"/>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Word, or PDF</w:t>
      </w:r>
    </w:p>
    <w:p w14:paraId="3A4C98C5" w14:textId="77777777"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This schedule is used to provide detail to any of the information requested to be provided when completing in this cost report. </w:t>
      </w:r>
    </w:p>
    <w:p w14:paraId="278DA126" w14:textId="77777777" w:rsidR="00715838" w:rsidRDefault="00715838" w:rsidP="00715838">
      <w:pPr>
        <w:spacing w:after="0" w:line="240" w:lineRule="auto"/>
        <w:jc w:val="both"/>
        <w:rPr>
          <w:rFonts w:eastAsia="Times New Roman" w:cs="Times New Roman"/>
          <w:color w:val="000000"/>
        </w:rPr>
      </w:pPr>
    </w:p>
    <w:p w14:paraId="7F6BF1A3" w14:textId="32BF6129" w:rsidR="00715838" w:rsidRDefault="00715838" w:rsidP="00715838">
      <w:pPr>
        <w:spacing w:after="0" w:line="240" w:lineRule="auto"/>
        <w:jc w:val="both"/>
        <w:rPr>
          <w:rFonts w:eastAsia="Times New Roman" w:cs="Times New Roman"/>
          <w:color w:val="000000"/>
        </w:rPr>
      </w:pPr>
      <w:r>
        <w:rPr>
          <w:rFonts w:eastAsia="Times New Roman" w:cs="Times New Roman"/>
          <w:color w:val="000000"/>
        </w:rPr>
        <w:t xml:space="preserve">Note: You must upload additional </w:t>
      </w:r>
      <w:r w:rsidR="00CC79BF">
        <w:rPr>
          <w:rFonts w:eastAsia="Times New Roman" w:cs="Times New Roman"/>
          <w:color w:val="000000"/>
        </w:rPr>
        <w:t>information if</w:t>
      </w:r>
      <w:r>
        <w:rPr>
          <w:rFonts w:eastAsia="Times New Roman" w:cs="Times New Roman"/>
          <w:color w:val="000000"/>
        </w:rPr>
        <w:t xml:space="preserve"> you reported any of the following:</w:t>
      </w:r>
    </w:p>
    <w:p w14:paraId="6B21FB50" w14:textId="77777777" w:rsidR="00715838" w:rsidRDefault="00715838" w:rsidP="00715838">
      <w:pPr>
        <w:spacing w:after="0" w:line="240" w:lineRule="auto"/>
        <w:ind w:left="288"/>
        <w:jc w:val="both"/>
        <w:rPr>
          <w:rFonts w:eastAsia="Times New Roman" w:cs="Times New Roman"/>
          <w:color w:val="000000"/>
        </w:rPr>
      </w:pPr>
    </w:p>
    <w:p w14:paraId="11B32B1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If you selected “Other” from the dropdown box on Schedule 1 Line 3.14 (“Type of Accounting Service Performed”), and</w:t>
      </w:r>
    </w:p>
    <w:p w14:paraId="21880085" w14:textId="77777777" w:rsidR="00715838" w:rsidRDefault="00715838" w:rsidP="00715838">
      <w:pPr>
        <w:pStyle w:val="ListParagraph"/>
        <w:spacing w:after="0" w:line="240" w:lineRule="auto"/>
        <w:ind w:left="1008"/>
        <w:jc w:val="both"/>
        <w:rPr>
          <w:rFonts w:eastAsia="Times New Roman" w:cs="Times New Roman"/>
          <w:color w:val="000000"/>
        </w:rPr>
      </w:pPr>
    </w:p>
    <w:p w14:paraId="7988C3E2" w14:textId="77777777" w:rsidR="00715838" w:rsidRDefault="00715838" w:rsidP="00715838">
      <w:pPr>
        <w:pStyle w:val="ListParagraph"/>
        <w:numPr>
          <w:ilvl w:val="0"/>
          <w:numId w:val="40"/>
        </w:numPr>
        <w:spacing w:after="0" w:line="240" w:lineRule="auto"/>
        <w:jc w:val="both"/>
        <w:rPr>
          <w:rFonts w:eastAsia="Times New Roman" w:cs="Times New Roman"/>
          <w:color w:val="000000"/>
        </w:rPr>
      </w:pPr>
      <w:r>
        <w:rPr>
          <w:rFonts w:eastAsia="Times New Roman" w:cs="Times New Roman"/>
          <w:color w:val="000000"/>
        </w:rPr>
        <w:t>Any other relevant information to support amounts reported in the cost report.</w:t>
      </w:r>
    </w:p>
    <w:p w14:paraId="0ECF9F94" w14:textId="77777777" w:rsidR="00715838" w:rsidRDefault="00715838" w:rsidP="00715838">
      <w:pPr>
        <w:spacing w:after="0" w:line="240" w:lineRule="auto"/>
        <w:jc w:val="both"/>
        <w:rPr>
          <w:rFonts w:eastAsia="Times New Roman" w:cs="Times New Roman"/>
          <w:color w:val="000000"/>
        </w:rPr>
      </w:pPr>
    </w:p>
    <w:p w14:paraId="4E29A896" w14:textId="77777777" w:rsidR="00715838" w:rsidRDefault="00715838" w:rsidP="00715838">
      <w:pPr>
        <w:spacing w:after="0" w:line="240" w:lineRule="auto"/>
        <w:jc w:val="both"/>
        <w:rPr>
          <w:rFonts w:eastAsia="Times New Roman" w:cs="Times New Roman"/>
          <w:color w:val="000000"/>
        </w:rPr>
      </w:pPr>
    </w:p>
    <w:p w14:paraId="2F3568B2" w14:textId="77777777" w:rsidR="00715838" w:rsidRDefault="00715838" w:rsidP="00715838">
      <w:pPr>
        <w:tabs>
          <w:tab w:val="left" w:pos="-720"/>
          <w:tab w:val="left" w:pos="1690"/>
        </w:tabs>
        <w:suppressAutoHyphens/>
        <w:spacing w:after="0" w:line="240" w:lineRule="auto"/>
        <w:jc w:val="both"/>
        <w:rPr>
          <w:rFonts w:eastAsia="Times New Roman" w:cs="Times New Roman"/>
          <w:spacing w:val="-3"/>
        </w:rPr>
      </w:pPr>
      <w:r>
        <w:rPr>
          <w:rFonts w:eastAsia="Times New Roman" w:cs="Times New Roman"/>
          <w:spacing w:val="-3"/>
        </w:rPr>
        <w:t xml:space="preserve">Additionally, realty trusts/companies may want to upload a copy of the real-estate assets owned, as follows:  </w:t>
      </w:r>
    </w:p>
    <w:p w14:paraId="2EFE4537" w14:textId="0E55686C" w:rsidR="00715838" w:rsidRDefault="00715838" w:rsidP="00715838">
      <w:pPr>
        <w:tabs>
          <w:tab w:val="left" w:pos="-720"/>
        </w:tabs>
        <w:suppressAutoHyphens/>
        <w:spacing w:after="0" w:line="240" w:lineRule="auto"/>
        <w:ind w:left="360"/>
        <w:jc w:val="both"/>
        <w:rPr>
          <w:rFonts w:eastAsia="Times New Roman" w:cs="Times New Roman"/>
          <w:spacing w:val="-3"/>
        </w:rPr>
      </w:pPr>
      <w:r>
        <w:rPr>
          <w:noProof/>
        </w:rPr>
        <w:lastRenderedPageBreak/>
        <w:drawing>
          <wp:inline distT="0" distB="0" distL="0" distR="0" wp14:anchorId="6BAC530A" wp14:editId="3AEC17AF">
            <wp:extent cx="5295900" cy="2457450"/>
            <wp:effectExtent l="0" t="0" r="0" b="0"/>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rrowheads="1"/>
                    </pic:cNvPicPr>
                  </pic:nvPicPr>
                  <pic:blipFill>
                    <a:blip r:embed="rId62">
                      <a:extLst>
                        <a:ext uri="{28A0092B-C50C-407E-A947-70E740481C1C}">
                          <a14:useLocalDpi xmlns:a14="http://schemas.microsoft.com/office/drawing/2010/main" val="0"/>
                        </a:ext>
                      </a:extLst>
                    </a:blip>
                    <a:srcRect l="-47424" r="-46935"/>
                    <a:stretch>
                      <a:fillRect/>
                    </a:stretch>
                  </pic:blipFill>
                  <pic:spPr bwMode="auto">
                    <a:xfrm>
                      <a:off x="0" y="0"/>
                      <a:ext cx="5295900" cy="2457450"/>
                    </a:xfrm>
                    <a:prstGeom prst="rect">
                      <a:avLst/>
                    </a:prstGeom>
                    <a:noFill/>
                    <a:ln>
                      <a:noFill/>
                    </a:ln>
                  </pic:spPr>
                </pic:pic>
              </a:graphicData>
            </a:graphic>
          </wp:inline>
        </w:drawing>
      </w:r>
    </w:p>
    <w:p w14:paraId="6BB20C92" w14:textId="77777777" w:rsidR="00715838" w:rsidRDefault="00715838" w:rsidP="00715838">
      <w:pPr>
        <w:tabs>
          <w:tab w:val="center" w:pos="4680"/>
        </w:tabs>
        <w:suppressAutoHyphens/>
        <w:spacing w:after="0" w:line="240" w:lineRule="auto"/>
        <w:rPr>
          <w:rFonts w:eastAsia="Times New Roman" w:cs="Times New Roman"/>
          <w:b/>
          <w:spacing w:val="-3"/>
        </w:rPr>
      </w:pPr>
    </w:p>
    <w:p w14:paraId="289922B8" w14:textId="77777777" w:rsidR="00715838" w:rsidRDefault="00715838" w:rsidP="00715838">
      <w:pPr>
        <w:spacing w:after="0" w:line="240" w:lineRule="auto"/>
        <w:rPr>
          <w:rFonts w:eastAsia="Times New Roman" w:cs="Times New Roman"/>
          <w:b/>
          <w:color w:val="000000"/>
        </w:rPr>
      </w:pPr>
    </w:p>
    <w:p w14:paraId="15D5B30E" w14:textId="77777777" w:rsidR="00715838" w:rsidRDefault="00715838" w:rsidP="00715838">
      <w:pPr>
        <w:spacing w:after="0" w:line="240" w:lineRule="auto"/>
        <w:rPr>
          <w:rFonts w:eastAsia="Times New Roman" w:cs="Times New Roman"/>
          <w:b/>
          <w:color w:val="4F81BD" w:themeColor="accent1"/>
          <w:u w:val="single"/>
        </w:rPr>
      </w:pPr>
      <w:r>
        <w:rPr>
          <w:rFonts w:eastAsia="Times New Roman" w:cs="Times New Roman"/>
          <w:b/>
          <w:color w:val="4F81BD" w:themeColor="accent1"/>
        </w:rPr>
        <w:t>Schedule 7.3:</w:t>
      </w:r>
      <w:r>
        <w:rPr>
          <w:rFonts w:eastAsia="Times New Roman" w:cs="Times New Roman"/>
          <w:b/>
          <w:color w:val="4F81BD" w:themeColor="accent1"/>
          <w:u w:val="single"/>
        </w:rPr>
        <w:t xml:space="preserve"> Related Party Debt</w:t>
      </w:r>
    </w:p>
    <w:p w14:paraId="4242DB21"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Excel Template</w:t>
      </w:r>
    </w:p>
    <w:p w14:paraId="19DD5FED"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the completed template. </w:t>
      </w:r>
    </w:p>
    <w:p w14:paraId="5CB5BFE4" w14:textId="77777777" w:rsidR="00715838" w:rsidRDefault="00715838" w:rsidP="00715838">
      <w:pPr>
        <w:spacing w:after="0" w:line="240" w:lineRule="auto"/>
        <w:ind w:left="270"/>
        <w:jc w:val="both"/>
        <w:rPr>
          <w:rFonts w:eastAsia="Times New Roman" w:cs="Times New Roman"/>
          <w:color w:val="000000"/>
        </w:rPr>
      </w:pPr>
      <w:r>
        <w:rPr>
          <w:rFonts w:eastAsia="Times New Roman" w:cs="Times New Roman"/>
          <w:color w:val="000000"/>
        </w:rPr>
        <w:t>In the excel template, you will be asked to  provide a detailed listing of all loans to related parties reported on Schedule 4 in Account 2330.0, “Due to Affiliates/Related Parties” or if you selected the “yes” option from the dropdown menu in Schedule 5, column 4, labeled “Related Party”.</w:t>
      </w:r>
    </w:p>
    <w:p w14:paraId="438F81E4" w14:textId="77777777" w:rsidR="00715838" w:rsidRDefault="00715838" w:rsidP="00715838">
      <w:pPr>
        <w:spacing w:after="0" w:line="240" w:lineRule="auto"/>
        <w:jc w:val="both"/>
        <w:rPr>
          <w:rFonts w:eastAsia="Times New Roman" w:cs="Times New Roman"/>
          <w:color w:val="000000"/>
        </w:rPr>
      </w:pPr>
    </w:p>
    <w:p w14:paraId="7376EF87" w14:textId="77777777" w:rsidR="00715838" w:rsidRDefault="00715838" w:rsidP="00715838">
      <w:pPr>
        <w:spacing w:after="0" w:line="240" w:lineRule="auto"/>
        <w:rPr>
          <w:rFonts w:eastAsia="Times New Roman" w:cs="Times New Roman"/>
          <w:color w:val="000000"/>
          <w:u w:val="single"/>
        </w:rPr>
      </w:pPr>
    </w:p>
    <w:p w14:paraId="34CFF6DE" w14:textId="77777777" w:rsidR="00715838" w:rsidRDefault="00715838" w:rsidP="00715838">
      <w:pPr>
        <w:rPr>
          <w:b/>
          <w:color w:val="4F81BD" w:themeColor="accent1"/>
          <w:u w:val="single"/>
        </w:rPr>
      </w:pPr>
      <w:r>
        <w:rPr>
          <w:b/>
          <w:color w:val="4F81BD" w:themeColor="accent1"/>
        </w:rPr>
        <w:t>Schedule 7.4:</w:t>
      </w:r>
      <w:r>
        <w:rPr>
          <w:b/>
          <w:color w:val="4F81BD" w:themeColor="accent1"/>
          <w:u w:val="single"/>
        </w:rPr>
        <w:t xml:space="preserve"> Ownership and Facility Information</w:t>
      </w:r>
    </w:p>
    <w:p w14:paraId="293E80FC" w14:textId="77777777" w:rsidR="00715838" w:rsidRDefault="00715838" w:rsidP="00715838">
      <w:pPr>
        <w:spacing w:after="0" w:line="240" w:lineRule="auto"/>
        <w:ind w:firstLine="288"/>
        <w:jc w:val="both"/>
      </w:pPr>
      <w:r>
        <w:rPr>
          <w:b/>
        </w:rPr>
        <w:t>Upload Type:</w:t>
      </w:r>
      <w:r>
        <w:t xml:space="preserve"> Excel Template</w:t>
      </w:r>
    </w:p>
    <w:p w14:paraId="5DE71152" w14:textId="77777777" w:rsidR="00715838" w:rsidRDefault="00715838" w:rsidP="00715838">
      <w:pPr>
        <w:spacing w:after="0" w:line="240" w:lineRule="auto"/>
        <w:ind w:firstLine="288"/>
        <w:jc w:val="both"/>
      </w:pPr>
      <w:r>
        <w:t xml:space="preserve">Download and complete the template, and then upload the template. </w:t>
      </w:r>
    </w:p>
    <w:p w14:paraId="04906576" w14:textId="77777777" w:rsidR="00715838" w:rsidRDefault="00715838" w:rsidP="00715838">
      <w:pPr>
        <w:spacing w:after="0" w:line="240" w:lineRule="auto"/>
        <w:ind w:left="270" w:firstLine="18"/>
        <w:jc w:val="both"/>
        <w:rPr>
          <w:rFonts w:eastAsia="Times New Roman" w:cs="Times New Roman"/>
          <w:color w:val="000000"/>
        </w:rPr>
      </w:pPr>
      <w:r>
        <w:rPr>
          <w:rFonts w:eastAsia="Times New Roman" w:cs="Tahoma"/>
          <w:color w:val="000000"/>
        </w:rPr>
        <w:t xml:space="preserve">In the excel template tab labeled </w:t>
      </w:r>
      <w:r>
        <w:rPr>
          <w:rFonts w:eastAsia="Times New Roman" w:cs="Tahoma"/>
          <w:b/>
          <w:color w:val="000000"/>
        </w:rPr>
        <w:t>Direct Indirect Owners</w:t>
      </w:r>
      <w:r>
        <w:rPr>
          <w:rFonts w:eastAsia="Times New Roman" w:cs="Tahoma"/>
          <w:color w:val="000000"/>
        </w:rPr>
        <w:t xml:space="preserve">, list all realty company owner(s), address, whether ownership interest is direct or indirect , and the owner(s) ownership share (%). In the excel template tab labeled </w:t>
      </w:r>
      <w:r>
        <w:rPr>
          <w:rFonts w:eastAsia="Times New Roman" w:cs="Tahoma"/>
          <w:b/>
          <w:color w:val="000000"/>
        </w:rPr>
        <w:t>Facility Information</w:t>
      </w:r>
      <w:r>
        <w:rPr>
          <w:rFonts w:eastAsia="Times New Roman" w:cs="Tahoma"/>
          <w:color w:val="000000"/>
        </w:rPr>
        <w:t xml:space="preserve">, list the  name(s) of any Massachusetts and non-Massachusetts nursing or residential care facilities owned, directly or indirectly, with an interest of 5% or more, by the realty company owners listed in the tab labeled "Direct Indirect Owners". </w:t>
      </w:r>
      <w:r>
        <w:rPr>
          <w:rFonts w:eastAsia="Times New Roman" w:cs="Times New Roman"/>
          <w:color w:val="000000"/>
        </w:rPr>
        <w:t>Note: If Schedule 2 Line 2.39 (Account 9382.3, “Expenses: property Rent”) has reported amounts, this file must be completed and updated.</w:t>
      </w:r>
    </w:p>
    <w:p w14:paraId="32911E35" w14:textId="77777777" w:rsidR="00715838" w:rsidRDefault="00715838" w:rsidP="00715838">
      <w:pPr>
        <w:tabs>
          <w:tab w:val="left" w:pos="2925"/>
        </w:tabs>
        <w:rPr>
          <w:b/>
          <w:i/>
        </w:rPr>
      </w:pPr>
    </w:p>
    <w:p w14:paraId="0440B5E4" w14:textId="77777777" w:rsidR="00715838" w:rsidRDefault="00715838" w:rsidP="00715838">
      <w:pPr>
        <w:spacing w:after="0"/>
        <w:rPr>
          <w:b/>
          <w:color w:val="4F81BD" w:themeColor="accent1"/>
          <w:u w:val="single"/>
        </w:rPr>
      </w:pPr>
      <w:r>
        <w:rPr>
          <w:b/>
          <w:color w:val="4F81BD" w:themeColor="accent1"/>
        </w:rPr>
        <w:t xml:space="preserve">Schedule 7.5: </w:t>
      </w:r>
      <w:r>
        <w:rPr>
          <w:b/>
          <w:color w:val="4F81BD" w:themeColor="accent1"/>
          <w:u w:val="single"/>
        </w:rPr>
        <w:t>Related Party Markup</w:t>
      </w:r>
    </w:p>
    <w:p w14:paraId="418EAF1D" w14:textId="77777777" w:rsidR="00715838" w:rsidRDefault="00715838" w:rsidP="00715838">
      <w:pPr>
        <w:spacing w:after="0"/>
        <w:rPr>
          <w:b/>
          <w:color w:val="4F81BD" w:themeColor="accent1"/>
          <w:u w:val="single"/>
        </w:rPr>
      </w:pPr>
    </w:p>
    <w:p w14:paraId="19E0C9B9"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b/>
          <w:color w:val="000000"/>
        </w:rPr>
        <w:t>Upload Type:</w:t>
      </w:r>
      <w:r>
        <w:rPr>
          <w:rFonts w:eastAsia="Times New Roman" w:cs="Times New Roman"/>
          <w:color w:val="000000"/>
        </w:rPr>
        <w:t xml:space="preserve"> Excel Template</w:t>
      </w:r>
    </w:p>
    <w:p w14:paraId="5FA77E0B" w14:textId="77777777" w:rsidR="00715838" w:rsidRDefault="00715838" w:rsidP="00715838">
      <w:pPr>
        <w:spacing w:after="0" w:line="240" w:lineRule="auto"/>
        <w:ind w:firstLine="288"/>
        <w:jc w:val="both"/>
        <w:rPr>
          <w:rFonts w:eastAsia="Times New Roman" w:cs="Times New Roman"/>
          <w:color w:val="000000"/>
        </w:rPr>
      </w:pPr>
      <w:r>
        <w:rPr>
          <w:rFonts w:eastAsia="Times New Roman" w:cs="Times New Roman"/>
          <w:color w:val="000000"/>
        </w:rPr>
        <w:t xml:space="preserve">Download and complete the template, and then upload template. </w:t>
      </w:r>
    </w:p>
    <w:p w14:paraId="379B62E8" w14:textId="04669498" w:rsidR="00715838" w:rsidRDefault="00715838" w:rsidP="00715838">
      <w:pPr>
        <w:spacing w:after="0"/>
        <w:ind w:left="270"/>
        <w:rPr>
          <w:rFonts w:eastAsia="Times New Roman" w:cs="Times New Roman"/>
          <w:color w:val="000000"/>
        </w:rPr>
      </w:pPr>
      <w:r>
        <w:rPr>
          <w:rFonts w:eastAsia="Times New Roman" w:cs="Times New Roman"/>
          <w:color w:val="000000"/>
        </w:rPr>
        <w:t xml:space="preserve">In this excel template, you must list any entity or person who meets the definition of “related party”, as defined in Regulation 101 CMR 206.00, that (a) provides services, facilities, goods and/or supplies to this company; or (b) receives any salary, </w:t>
      </w:r>
      <w:r w:rsidR="00CC79BF">
        <w:rPr>
          <w:rFonts w:eastAsia="Times New Roman" w:cs="Times New Roman"/>
          <w:color w:val="000000"/>
        </w:rPr>
        <w:t>fee,</w:t>
      </w:r>
      <w:r>
        <w:rPr>
          <w:rFonts w:eastAsia="Times New Roman" w:cs="Times New Roman"/>
          <w:color w:val="000000"/>
        </w:rPr>
        <w:t xml:space="preserve"> or other compensation from this company.  Provide the amount paid by this company for this reporting year.  </w:t>
      </w:r>
    </w:p>
    <w:p w14:paraId="5F2E423C" w14:textId="77777777" w:rsidR="00715838" w:rsidRDefault="00715838" w:rsidP="00715838">
      <w:pPr>
        <w:spacing w:after="0"/>
        <w:ind w:left="270"/>
        <w:rPr>
          <w:b/>
          <w:color w:val="31849B" w:themeColor="accent5" w:themeShade="BF"/>
        </w:rPr>
      </w:pPr>
    </w:p>
    <w:p w14:paraId="0CAFDD7A" w14:textId="77777777" w:rsidR="00715838" w:rsidRDefault="00715838" w:rsidP="00715838">
      <w:pPr>
        <w:spacing w:after="0"/>
        <w:rPr>
          <w:b/>
          <w:color w:val="4F81BD" w:themeColor="accent1"/>
          <w:u w:val="single"/>
        </w:rPr>
      </w:pPr>
      <w:r>
        <w:rPr>
          <w:b/>
          <w:color w:val="4F81BD" w:themeColor="accent1"/>
        </w:rPr>
        <w:t>Schedule 7.6:</w:t>
      </w:r>
      <w:r>
        <w:rPr>
          <w:b/>
          <w:color w:val="4F81BD" w:themeColor="accent1"/>
          <w:u w:val="single"/>
        </w:rPr>
        <w:t xml:space="preserve"> Financial Statement Documentation</w:t>
      </w:r>
    </w:p>
    <w:p w14:paraId="51D05774" w14:textId="77777777" w:rsidR="00715838" w:rsidRDefault="00715838" w:rsidP="00715838">
      <w:pPr>
        <w:spacing w:after="0"/>
        <w:rPr>
          <w:b/>
          <w:color w:val="4F81BD" w:themeColor="accent1"/>
          <w:u w:val="single"/>
        </w:rPr>
      </w:pPr>
    </w:p>
    <w:p w14:paraId="40B7D794" w14:textId="77777777" w:rsidR="00715838" w:rsidRDefault="00715838" w:rsidP="00715838">
      <w:pPr>
        <w:spacing w:after="0"/>
        <w:ind w:firstLine="720"/>
      </w:pPr>
      <w:r>
        <w:rPr>
          <w:b/>
        </w:rPr>
        <w:t>Upload type:</w:t>
      </w:r>
      <w:r>
        <w:t xml:space="preserve"> PDF</w:t>
      </w:r>
    </w:p>
    <w:p w14:paraId="67D62BD2" w14:textId="77777777" w:rsidR="00715838" w:rsidRDefault="00715838" w:rsidP="00715838">
      <w:pPr>
        <w:spacing w:after="0"/>
        <w:ind w:left="720"/>
      </w:pPr>
      <w:r>
        <w:t>To satisfy the financial statement requirement in in regulation 957 CMR 7.03(1)(d), as follows:</w:t>
      </w:r>
    </w:p>
    <w:p w14:paraId="1E5BF613" w14:textId="77777777" w:rsidR="00715838" w:rsidRDefault="00715838" w:rsidP="00715838">
      <w:pPr>
        <w:spacing w:after="0"/>
        <w:ind w:left="720"/>
      </w:pPr>
    </w:p>
    <w:p w14:paraId="48FC0820" w14:textId="77777777" w:rsidR="00715838" w:rsidRDefault="00715838" w:rsidP="00715838">
      <w:pPr>
        <w:spacing w:after="0"/>
        <w:ind w:left="1440" w:right="2880"/>
        <w:rPr>
          <w:i/>
          <w:sz w:val="20"/>
          <w:szCs w:val="20"/>
        </w:rPr>
      </w:pPr>
      <w:r>
        <w:rPr>
          <w:i/>
          <w:sz w:val="20"/>
          <w:szCs w:val="20"/>
        </w:rPr>
        <w:t xml:space="preserve">If the organization is required to or elects to obtain independent audited financial statements for purposes other than 957 CMR 7.00, those audited financial statements must be filed with CHIA. If the realty company does not obtain audited financial statements but is required or elects to obtain reviewed or compiled financial statements for purposes other than 957 CMR 7.00, a complete copy of those financial statements must be filed with CHIA. </w:t>
      </w:r>
    </w:p>
    <w:p w14:paraId="07D08992" w14:textId="77777777" w:rsidR="00715838" w:rsidRDefault="00715838" w:rsidP="00715838">
      <w:pPr>
        <w:spacing w:after="0"/>
        <w:ind w:left="1440" w:right="2880"/>
        <w:rPr>
          <w:i/>
          <w:sz w:val="20"/>
          <w:szCs w:val="20"/>
        </w:rPr>
      </w:pPr>
    </w:p>
    <w:p w14:paraId="663A66A0" w14:textId="77777777" w:rsidR="00715838" w:rsidRDefault="00715838" w:rsidP="00715838">
      <w:pPr>
        <w:spacing w:after="0"/>
        <w:ind w:left="720"/>
      </w:pPr>
      <w:r>
        <w:t xml:space="preserve">Select one option from the menu, and upload applicable files for choices A or B. </w:t>
      </w:r>
    </w:p>
    <w:p w14:paraId="697FF7FE" w14:textId="77777777" w:rsidR="00715838" w:rsidRDefault="00715838" w:rsidP="00715838">
      <w:pPr>
        <w:spacing w:after="0"/>
        <w:ind w:left="720"/>
      </w:pPr>
    </w:p>
    <w:p w14:paraId="6D59AC61" w14:textId="77777777" w:rsidR="00715838" w:rsidRDefault="00715838" w:rsidP="00715838">
      <w:pPr>
        <w:spacing w:after="0"/>
        <w:ind w:left="720"/>
      </w:pPr>
      <w:r>
        <w:t xml:space="preserve">In descending order of preference: </w:t>
      </w:r>
    </w:p>
    <w:p w14:paraId="2436EEAA" w14:textId="77777777" w:rsidR="00715838" w:rsidRDefault="00715838" w:rsidP="00715838">
      <w:pPr>
        <w:numPr>
          <w:ilvl w:val="0"/>
          <w:numId w:val="41"/>
        </w:numPr>
        <w:spacing w:after="0"/>
      </w:pPr>
      <w:r>
        <w:rPr>
          <w:u w:val="single"/>
        </w:rPr>
        <w:t>Financial Statement</w:t>
      </w:r>
      <w:r>
        <w:t xml:space="preserve">: Audited, reviewed, or compiled financial statements prepared by a Certified Public Accountant (CPA). </w:t>
      </w:r>
    </w:p>
    <w:p w14:paraId="6A6EB91C" w14:textId="77777777" w:rsidR="00715838" w:rsidRDefault="00715838" w:rsidP="00715838">
      <w:pPr>
        <w:numPr>
          <w:ilvl w:val="0"/>
          <w:numId w:val="41"/>
        </w:numPr>
        <w:spacing w:after="0"/>
      </w:pPr>
      <w:r>
        <w:rPr>
          <w:u w:val="single"/>
        </w:rPr>
        <w:t>Unaudited Financial Statement</w:t>
      </w:r>
      <w:r>
        <w:t xml:space="preserve">: Unaudited financial statements for the reporting year. </w:t>
      </w:r>
    </w:p>
    <w:p w14:paraId="34C060B5" w14:textId="77777777" w:rsidR="00715838" w:rsidRDefault="00715838" w:rsidP="00715838">
      <w:pPr>
        <w:numPr>
          <w:ilvl w:val="0"/>
          <w:numId w:val="41"/>
        </w:numPr>
        <w:spacing w:after="0"/>
      </w:pPr>
      <w:r>
        <w:rPr>
          <w:u w:val="single"/>
        </w:rPr>
        <w:t>Financial Statements Unavailable</w:t>
      </w:r>
      <w:r>
        <w:t>: The Provider or parent organization did not complete audited, reviewed, or compiled financial statements for purposes other than 957 CMR 7.00.</w:t>
      </w:r>
    </w:p>
    <w:p w14:paraId="534ACB0E" w14:textId="77777777" w:rsidR="00715838" w:rsidRDefault="00715838" w:rsidP="00715838">
      <w:pPr>
        <w:spacing w:after="0"/>
        <w:ind w:left="1080"/>
      </w:pPr>
    </w:p>
    <w:p w14:paraId="775CC6FA" w14:textId="77777777" w:rsidR="00715838" w:rsidRDefault="00715838" w:rsidP="00715838">
      <w:pPr>
        <w:spacing w:after="0"/>
        <w:ind w:firstLine="720"/>
        <w:rPr>
          <w:i/>
        </w:rPr>
      </w:pPr>
      <w:r>
        <w:rPr>
          <w:i/>
        </w:rPr>
        <w:t xml:space="preserve">NOTE: Providers need to submit only one of the above financial statements. </w:t>
      </w:r>
    </w:p>
    <w:p w14:paraId="6915744E" w14:textId="77777777" w:rsidR="00715838" w:rsidRDefault="00715838" w:rsidP="00CC79BF">
      <w:pPr>
        <w:pStyle w:val="Heading2"/>
        <w:rPr>
          <w:color w:val="365F91" w:themeColor="accent1" w:themeShade="BF"/>
          <w:sz w:val="28"/>
          <w:szCs w:val="28"/>
        </w:rPr>
      </w:pPr>
      <w:bookmarkStart w:id="61" w:name="_Toc43388295"/>
      <w:bookmarkStart w:id="62" w:name="_Toc97632534"/>
      <w:r>
        <w:t>Schedule 8:  Submission Attestation</w:t>
      </w:r>
      <w:bookmarkEnd w:id="61"/>
      <w:bookmarkEnd w:id="62"/>
    </w:p>
    <w:p w14:paraId="771BC613" w14:textId="77777777" w:rsidR="00715838" w:rsidRDefault="00715838" w:rsidP="00715838">
      <w:pPr>
        <w:rPr>
          <w:b/>
        </w:rPr>
      </w:pPr>
    </w:p>
    <w:p w14:paraId="7F8ABCC3" w14:textId="2E60C150" w:rsidR="00715838" w:rsidRDefault="00715838" w:rsidP="00715838">
      <w:r>
        <w:t xml:space="preserve">There are two sections that require attestation in Schedule </w:t>
      </w:r>
      <w:r w:rsidR="00CC79BF">
        <w:t>8:</w:t>
      </w:r>
      <w:r>
        <w:t xml:space="preserve"> the preparer and the owner. Prior to completing this section, you must resolve all validation errors.  It is suggested that you validate your schedules upon completion of each schedule and finally upon completion of Schedules 1 through 7.  The validation process can be accessed using the “Save and Validate” button located at the top of your screen.</w:t>
      </w:r>
    </w:p>
    <w:p w14:paraId="08787A68" w14:textId="77777777" w:rsidR="00715838" w:rsidRDefault="00715838" w:rsidP="00715838">
      <w:pPr>
        <w:rPr>
          <w:b/>
          <w:color w:val="4F81BD" w:themeColor="accent1"/>
          <w:u w:val="single"/>
        </w:rPr>
      </w:pPr>
      <w:r>
        <w:rPr>
          <w:b/>
          <w:color w:val="4F81BD" w:themeColor="accent1"/>
          <w:u w:val="single"/>
        </w:rPr>
        <w:t>Section A – Certification by Preparer (Other than Owner, Partner, or Officer)</w:t>
      </w:r>
    </w:p>
    <w:p w14:paraId="10FC9B1C" w14:textId="77777777" w:rsidR="00715838" w:rsidRDefault="00715838" w:rsidP="00715838">
      <w:pPr>
        <w:pStyle w:val="ListParagraph"/>
        <w:numPr>
          <w:ilvl w:val="0"/>
          <w:numId w:val="42"/>
        </w:numPr>
        <w:rPr>
          <w:i/>
        </w:rPr>
      </w:pPr>
      <w:r>
        <w:rPr>
          <w:i/>
        </w:rPr>
        <w:t xml:space="preserve">This section must be completed and signed off by the preparer, someone other than the owner, partner, or officer. The preparer needs to perform all steps identified below before the “Locked </w:t>
      </w:r>
      <w:proofErr w:type="gramStart"/>
      <w:r>
        <w:rPr>
          <w:i/>
        </w:rPr>
        <w:t>for</w:t>
      </w:r>
      <w:proofErr w:type="gramEnd"/>
      <w:r>
        <w:rPr>
          <w:i/>
        </w:rPr>
        <w:t xml:space="preserve"> Owner Review” button is enabled for clicking.  This button will be disabled (grayed out) unless all lines in Section A are completed.</w:t>
      </w:r>
    </w:p>
    <w:p w14:paraId="45D744E8" w14:textId="77777777" w:rsidR="00715838" w:rsidRDefault="00715838" w:rsidP="00715838">
      <w:pPr>
        <w:spacing w:after="0"/>
        <w:rPr>
          <w:b/>
        </w:rPr>
      </w:pPr>
    </w:p>
    <w:p w14:paraId="6E7B59E9" w14:textId="77777777" w:rsidR="00715838" w:rsidRDefault="00715838" w:rsidP="00715838">
      <w:pPr>
        <w:spacing w:after="0"/>
        <w:rPr>
          <w:b/>
          <w:color w:val="31849B" w:themeColor="accent5" w:themeShade="BF"/>
          <w:u w:val="single"/>
        </w:rPr>
      </w:pPr>
      <w:r>
        <w:rPr>
          <w:b/>
          <w:color w:val="4F81BD" w:themeColor="accent1"/>
          <w:u w:val="single"/>
        </w:rPr>
        <w:t xml:space="preserve">Section B – Certification by Owner, </w:t>
      </w:r>
      <w:proofErr w:type="gramStart"/>
      <w:r>
        <w:rPr>
          <w:b/>
          <w:color w:val="4F81BD" w:themeColor="accent1"/>
          <w:u w:val="single"/>
        </w:rPr>
        <w:t>Partner</w:t>
      </w:r>
      <w:proofErr w:type="gramEnd"/>
      <w:r>
        <w:rPr>
          <w:b/>
          <w:color w:val="4F81BD" w:themeColor="accent1"/>
          <w:u w:val="single"/>
        </w:rPr>
        <w:t xml:space="preserve"> or Officer</w:t>
      </w:r>
    </w:p>
    <w:p w14:paraId="0D35337D" w14:textId="77777777" w:rsidR="00715838" w:rsidRDefault="00715838" w:rsidP="00715838">
      <w:pPr>
        <w:spacing w:after="0"/>
        <w:rPr>
          <w:b/>
          <w:color w:val="31849B" w:themeColor="accent5" w:themeShade="BF"/>
          <w:u w:val="single"/>
        </w:rPr>
      </w:pPr>
    </w:p>
    <w:p w14:paraId="4D04EEFE" w14:textId="77777777" w:rsidR="00715838" w:rsidRDefault="00715838" w:rsidP="00715838">
      <w:pPr>
        <w:pStyle w:val="ListParagraph"/>
        <w:numPr>
          <w:ilvl w:val="0"/>
          <w:numId w:val="42"/>
        </w:numPr>
        <w:rPr>
          <w:i/>
        </w:rPr>
      </w:pPr>
      <w:r>
        <w:rPr>
          <w:i/>
        </w:rPr>
        <w:lastRenderedPageBreak/>
        <w:t>NOTE: This section must be completed by the owner, officer, or partner. This person must be an authorized legal signatory for the entity.  Section A must be completed prior to this section.  The owner, partner, or officer needs to perform all steps identified below before the “Submit” button is enabled for clicking.  This button will be disabled (grayed out) unless all lines in Section B are completed.</w:t>
      </w:r>
    </w:p>
    <w:p w14:paraId="51516309" w14:textId="77777777" w:rsidR="00715838" w:rsidRDefault="00715838" w:rsidP="00715838">
      <w:pPr>
        <w:pStyle w:val="ListParagraph"/>
        <w:rPr>
          <w:color w:val="31849B" w:themeColor="accent5" w:themeShade="BF"/>
          <w:sz w:val="18"/>
        </w:rPr>
      </w:pPr>
    </w:p>
    <w:p w14:paraId="36A60E69" w14:textId="1B80D28D" w:rsidR="00A3181C" w:rsidRPr="0058607E" w:rsidRDefault="00A3181C" w:rsidP="000251F3">
      <w:pPr>
        <w:pStyle w:val="ListParagraph"/>
        <w:rPr>
          <w:color w:val="31849B" w:themeColor="accent5" w:themeShade="BF"/>
          <w:sz w:val="18"/>
        </w:rPr>
      </w:pPr>
    </w:p>
    <w:sectPr w:rsidR="00A3181C" w:rsidRPr="0058607E" w:rsidSect="007E68C5">
      <w:headerReference w:type="default" r:id="rId6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0333" w14:textId="77777777" w:rsidR="002F413A" w:rsidRDefault="002F413A">
      <w:pPr>
        <w:spacing w:after="0" w:line="240" w:lineRule="auto"/>
      </w:pPr>
      <w:r>
        <w:separator/>
      </w:r>
    </w:p>
  </w:endnote>
  <w:endnote w:type="continuationSeparator" w:id="0">
    <w:p w14:paraId="6186C151" w14:textId="77777777" w:rsidR="002F413A" w:rsidRDefault="002F4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AF09" w14:textId="77777777" w:rsidR="00AC34A7" w:rsidRDefault="00AC34A7" w:rsidP="00CF3C81">
    <w:pPr>
      <w:framePr w:wrap="around" w:vAnchor="text" w:hAnchor="margin" w:xAlign="center" w:y="1"/>
    </w:pPr>
    <w:r>
      <w:fldChar w:fldCharType="begin"/>
    </w:r>
    <w:r>
      <w:instrText xml:space="preserve">PAGE  </w:instrText>
    </w:r>
    <w:r>
      <w:fldChar w:fldCharType="end"/>
    </w:r>
  </w:p>
  <w:p w14:paraId="5E8BA7B0" w14:textId="77777777" w:rsidR="00AC34A7" w:rsidRDefault="00AC34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236664"/>
      <w:docPartObj>
        <w:docPartGallery w:val="Page Numbers (Bottom of Page)"/>
        <w:docPartUnique/>
      </w:docPartObj>
    </w:sdtPr>
    <w:sdtEndPr>
      <w:rPr>
        <w:noProof/>
      </w:rPr>
    </w:sdtEndPr>
    <w:sdtContent>
      <w:p w14:paraId="24C7D20D" w14:textId="364B28E6" w:rsidR="001B1DDC" w:rsidRDefault="001B1D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B0737" w14:textId="341E688D" w:rsidR="00AC34A7" w:rsidRDefault="00AC34A7" w:rsidP="009B6C5F">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D0E9" w14:textId="77777777" w:rsidR="00AC34A7" w:rsidRDefault="00AC34A7" w:rsidP="00CF3C81">
    <w:pPr>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1F8A" w14:textId="77777777" w:rsidR="002F413A" w:rsidRDefault="002F413A">
      <w:pPr>
        <w:spacing w:after="0" w:line="240" w:lineRule="auto"/>
      </w:pPr>
      <w:r>
        <w:separator/>
      </w:r>
    </w:p>
  </w:footnote>
  <w:footnote w:type="continuationSeparator" w:id="0">
    <w:p w14:paraId="4268249B" w14:textId="77777777" w:rsidR="002F413A" w:rsidRDefault="002F4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734C" w14:textId="37798D39" w:rsidR="00AC34A7" w:rsidRPr="004B5BFF" w:rsidRDefault="00AC34A7" w:rsidP="004B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E56"/>
    <w:multiLevelType w:val="hybridMultilevel"/>
    <w:tmpl w:val="8FB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C1B17"/>
    <w:multiLevelType w:val="hybridMultilevel"/>
    <w:tmpl w:val="FFF4D9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7E57C63"/>
    <w:multiLevelType w:val="hybridMultilevel"/>
    <w:tmpl w:val="1E3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16593"/>
    <w:multiLevelType w:val="hybridMultilevel"/>
    <w:tmpl w:val="45B4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A462F"/>
    <w:multiLevelType w:val="hybridMultilevel"/>
    <w:tmpl w:val="3704F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61EB4"/>
    <w:multiLevelType w:val="hybridMultilevel"/>
    <w:tmpl w:val="08FE7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377FD"/>
    <w:multiLevelType w:val="hybridMultilevel"/>
    <w:tmpl w:val="F3824218"/>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61A8A"/>
    <w:multiLevelType w:val="hybridMultilevel"/>
    <w:tmpl w:val="BBB497F8"/>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1F5155"/>
    <w:multiLevelType w:val="hybridMultilevel"/>
    <w:tmpl w:val="F5B0046A"/>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75416"/>
    <w:multiLevelType w:val="hybridMultilevel"/>
    <w:tmpl w:val="4DCAAAEC"/>
    <w:lvl w:ilvl="0" w:tplc="04090015">
      <w:start w:val="1"/>
      <w:numFmt w:val="upperLetter"/>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0" w15:restartNumberingAfterBreak="0">
    <w:nsid w:val="23681830"/>
    <w:multiLevelType w:val="hybridMultilevel"/>
    <w:tmpl w:val="1A94FBE6"/>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841C3"/>
    <w:multiLevelType w:val="hybridMultilevel"/>
    <w:tmpl w:val="4C42E5B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31913CBF"/>
    <w:multiLevelType w:val="hybridMultilevel"/>
    <w:tmpl w:val="1E36459A"/>
    <w:lvl w:ilvl="0" w:tplc="8F0406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27D30"/>
    <w:multiLevelType w:val="hybridMultilevel"/>
    <w:tmpl w:val="008C7A9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4C313CA0"/>
    <w:multiLevelType w:val="hybridMultilevel"/>
    <w:tmpl w:val="F522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794CE2"/>
    <w:multiLevelType w:val="hybridMultilevel"/>
    <w:tmpl w:val="F5B0188A"/>
    <w:lvl w:ilvl="0" w:tplc="EFA8B3C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F28F7"/>
    <w:multiLevelType w:val="hybridMultilevel"/>
    <w:tmpl w:val="B266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A47AA"/>
    <w:multiLevelType w:val="hybridMultilevel"/>
    <w:tmpl w:val="FF6099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7229F"/>
    <w:multiLevelType w:val="hybridMultilevel"/>
    <w:tmpl w:val="304EA620"/>
    <w:lvl w:ilvl="0" w:tplc="04090015">
      <w:start w:val="1"/>
      <w:numFmt w:val="upperLetter"/>
      <w:lvlText w:val="%1."/>
      <w:lvlJc w:val="left"/>
      <w:pPr>
        <w:tabs>
          <w:tab w:val="num" w:pos="1008"/>
        </w:tabs>
        <w:ind w:left="1008" w:hanging="360"/>
      </w:pPr>
    </w:lvl>
    <w:lvl w:ilvl="1" w:tplc="0409000F">
      <w:start w:val="1"/>
      <w:numFmt w:val="decimal"/>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9" w15:restartNumberingAfterBreak="0">
    <w:nsid w:val="5C9D4F23"/>
    <w:multiLevelType w:val="hybridMultilevel"/>
    <w:tmpl w:val="2AF8D05A"/>
    <w:lvl w:ilvl="0" w:tplc="85B01172">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0C2A0C"/>
    <w:multiLevelType w:val="hybridMultilevel"/>
    <w:tmpl w:val="6D804FEA"/>
    <w:lvl w:ilvl="0" w:tplc="62C8314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40081"/>
    <w:multiLevelType w:val="hybridMultilevel"/>
    <w:tmpl w:val="8BD041D6"/>
    <w:lvl w:ilvl="0" w:tplc="D98416DA">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D4DC3"/>
    <w:multiLevelType w:val="hybridMultilevel"/>
    <w:tmpl w:val="A65241AA"/>
    <w:lvl w:ilvl="0" w:tplc="24C4D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A72528"/>
    <w:multiLevelType w:val="hybridMultilevel"/>
    <w:tmpl w:val="6A96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97970"/>
    <w:multiLevelType w:val="hybridMultilevel"/>
    <w:tmpl w:val="5160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E2BFC"/>
    <w:multiLevelType w:val="hybridMultilevel"/>
    <w:tmpl w:val="3E2C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26580A"/>
    <w:multiLevelType w:val="hybridMultilevel"/>
    <w:tmpl w:val="BB3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50B5B"/>
    <w:multiLevelType w:val="hybridMultilevel"/>
    <w:tmpl w:val="5CF6B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EE09D6"/>
    <w:multiLevelType w:val="hybridMultilevel"/>
    <w:tmpl w:val="EB70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A97203"/>
    <w:multiLevelType w:val="hybridMultilevel"/>
    <w:tmpl w:val="EF18E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2696CF7"/>
    <w:multiLevelType w:val="hybridMultilevel"/>
    <w:tmpl w:val="29C83B62"/>
    <w:lvl w:ilvl="0" w:tplc="CFF81648">
      <w:start w:val="1"/>
      <w:numFmt w:val="decimal"/>
      <w:lvlText w:val="%1."/>
      <w:lvlJc w:val="left"/>
      <w:pPr>
        <w:tabs>
          <w:tab w:val="num" w:pos="1368"/>
        </w:tabs>
        <w:ind w:left="1224"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7B43EC"/>
    <w:multiLevelType w:val="hybridMultilevel"/>
    <w:tmpl w:val="CE2A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02F31"/>
    <w:multiLevelType w:val="hybridMultilevel"/>
    <w:tmpl w:val="4CF6032E"/>
    <w:lvl w:ilvl="0" w:tplc="CB726B5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26"/>
  </w:num>
  <w:num w:numId="4">
    <w:abstractNumId w:val="3"/>
  </w:num>
  <w:num w:numId="5">
    <w:abstractNumId w:val="15"/>
  </w:num>
  <w:num w:numId="6">
    <w:abstractNumId w:val="14"/>
  </w:num>
  <w:num w:numId="7">
    <w:abstractNumId w:val="24"/>
  </w:num>
  <w:num w:numId="8">
    <w:abstractNumId w:val="6"/>
  </w:num>
  <w:num w:numId="9">
    <w:abstractNumId w:val="20"/>
  </w:num>
  <w:num w:numId="10">
    <w:abstractNumId w:val="17"/>
  </w:num>
  <w:num w:numId="11">
    <w:abstractNumId w:val="25"/>
  </w:num>
  <w:num w:numId="12">
    <w:abstractNumId w:val="27"/>
  </w:num>
  <w:num w:numId="13">
    <w:abstractNumId w:val="23"/>
  </w:num>
  <w:num w:numId="14">
    <w:abstractNumId w:val="31"/>
  </w:num>
  <w:num w:numId="15">
    <w:abstractNumId w:val="2"/>
  </w:num>
  <w:num w:numId="16">
    <w:abstractNumId w:val="29"/>
  </w:num>
  <w:num w:numId="17">
    <w:abstractNumId w:val="11"/>
  </w:num>
  <w:num w:numId="18">
    <w:abstractNumId w:val="1"/>
  </w:num>
  <w:num w:numId="19">
    <w:abstractNumId w:val="5"/>
  </w:num>
  <w:num w:numId="20">
    <w:abstractNumId w:val="12"/>
  </w:num>
  <w:num w:numId="21">
    <w:abstractNumId w:val="9"/>
  </w:num>
  <w:num w:numId="22">
    <w:abstractNumId w:val="18"/>
  </w:num>
  <w:num w:numId="23">
    <w:abstractNumId w:val="30"/>
  </w:num>
  <w:num w:numId="24">
    <w:abstractNumId w:val="0"/>
  </w:num>
  <w:num w:numId="25">
    <w:abstractNumId w:val="10"/>
  </w:num>
  <w:num w:numId="26">
    <w:abstractNumId w:val="16"/>
  </w:num>
  <w:num w:numId="27">
    <w:abstractNumId w:val="13"/>
  </w:num>
  <w:num w:numId="28">
    <w:abstractNumId w:val="19"/>
  </w:num>
  <w:num w:numId="29">
    <w:abstractNumId w:val="19"/>
  </w:num>
  <w:num w:numId="30">
    <w:abstractNumId w:val="7"/>
  </w:num>
  <w:num w:numId="31">
    <w:abstractNumId w:val="32"/>
  </w:num>
  <w:num w:numId="32">
    <w:abstractNumId w:val="8"/>
  </w:num>
  <w:num w:numId="33">
    <w:abstractNumId w:val="21"/>
  </w:num>
  <w:num w:numId="34">
    <w:abstractNumId w:val="28"/>
  </w:num>
  <w:num w:numId="35">
    <w:abstractNumId w:val="12"/>
  </w:num>
  <w:num w:numId="36">
    <w:abstractNumId w:val="24"/>
  </w:num>
  <w:num w:numId="37">
    <w:abstractNumId w:val="4"/>
  </w:num>
  <w:num w:numId="38">
    <w:abstractNumId w:val="0"/>
  </w:num>
  <w:num w:numId="39">
    <w:abstractNumId w:val="16"/>
  </w:num>
  <w:num w:numId="40">
    <w:abstractNumId w:val="1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NotTrackFormatting/>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4AD"/>
    <w:rsid w:val="0000208C"/>
    <w:rsid w:val="00005DF3"/>
    <w:rsid w:val="00006099"/>
    <w:rsid w:val="0001155D"/>
    <w:rsid w:val="00011B10"/>
    <w:rsid w:val="00011D81"/>
    <w:rsid w:val="00014076"/>
    <w:rsid w:val="000145F1"/>
    <w:rsid w:val="00016C17"/>
    <w:rsid w:val="000205AE"/>
    <w:rsid w:val="0002308A"/>
    <w:rsid w:val="000251F3"/>
    <w:rsid w:val="00026102"/>
    <w:rsid w:val="00027137"/>
    <w:rsid w:val="0002771E"/>
    <w:rsid w:val="00033359"/>
    <w:rsid w:val="00033D63"/>
    <w:rsid w:val="00034C35"/>
    <w:rsid w:val="00036381"/>
    <w:rsid w:val="0004076B"/>
    <w:rsid w:val="000413FD"/>
    <w:rsid w:val="000419F1"/>
    <w:rsid w:val="000432F5"/>
    <w:rsid w:val="00044568"/>
    <w:rsid w:val="0004538D"/>
    <w:rsid w:val="00053B43"/>
    <w:rsid w:val="00055CDF"/>
    <w:rsid w:val="00057E73"/>
    <w:rsid w:val="0006329A"/>
    <w:rsid w:val="00063ACE"/>
    <w:rsid w:val="00065A15"/>
    <w:rsid w:val="00066D26"/>
    <w:rsid w:val="00066F32"/>
    <w:rsid w:val="0007141B"/>
    <w:rsid w:val="00071995"/>
    <w:rsid w:val="00072679"/>
    <w:rsid w:val="0007340D"/>
    <w:rsid w:val="00073C25"/>
    <w:rsid w:val="000751E2"/>
    <w:rsid w:val="00075992"/>
    <w:rsid w:val="00076737"/>
    <w:rsid w:val="000771C0"/>
    <w:rsid w:val="0008078E"/>
    <w:rsid w:val="00082A41"/>
    <w:rsid w:val="00085F5A"/>
    <w:rsid w:val="0008607C"/>
    <w:rsid w:val="00086A7D"/>
    <w:rsid w:val="00090744"/>
    <w:rsid w:val="00090B8C"/>
    <w:rsid w:val="00093780"/>
    <w:rsid w:val="000975F6"/>
    <w:rsid w:val="000976F9"/>
    <w:rsid w:val="000A1CF4"/>
    <w:rsid w:val="000A5945"/>
    <w:rsid w:val="000A6396"/>
    <w:rsid w:val="000A6F94"/>
    <w:rsid w:val="000B17ED"/>
    <w:rsid w:val="000B32FE"/>
    <w:rsid w:val="000B502A"/>
    <w:rsid w:val="000C21F3"/>
    <w:rsid w:val="000C36DE"/>
    <w:rsid w:val="000C6274"/>
    <w:rsid w:val="000C657E"/>
    <w:rsid w:val="000C7F8A"/>
    <w:rsid w:val="000D1B89"/>
    <w:rsid w:val="000D1FB1"/>
    <w:rsid w:val="000D5564"/>
    <w:rsid w:val="000D5F46"/>
    <w:rsid w:val="000E6BD7"/>
    <w:rsid w:val="000F0021"/>
    <w:rsid w:val="000F0C5F"/>
    <w:rsid w:val="000F0E80"/>
    <w:rsid w:val="000F46AE"/>
    <w:rsid w:val="0010370A"/>
    <w:rsid w:val="0010535A"/>
    <w:rsid w:val="00106F34"/>
    <w:rsid w:val="001107C5"/>
    <w:rsid w:val="0011350A"/>
    <w:rsid w:val="00113974"/>
    <w:rsid w:val="0011555D"/>
    <w:rsid w:val="001173E3"/>
    <w:rsid w:val="00120FC3"/>
    <w:rsid w:val="00122003"/>
    <w:rsid w:val="00122CA5"/>
    <w:rsid w:val="00123654"/>
    <w:rsid w:val="00123A8E"/>
    <w:rsid w:val="00125B4A"/>
    <w:rsid w:val="001262F2"/>
    <w:rsid w:val="00127EAB"/>
    <w:rsid w:val="0013102E"/>
    <w:rsid w:val="001318F6"/>
    <w:rsid w:val="001319BB"/>
    <w:rsid w:val="001325A4"/>
    <w:rsid w:val="00133065"/>
    <w:rsid w:val="00134424"/>
    <w:rsid w:val="001346EA"/>
    <w:rsid w:val="00134856"/>
    <w:rsid w:val="00134AF6"/>
    <w:rsid w:val="001363D4"/>
    <w:rsid w:val="00136960"/>
    <w:rsid w:val="0013745F"/>
    <w:rsid w:val="00142480"/>
    <w:rsid w:val="00142F38"/>
    <w:rsid w:val="001464AF"/>
    <w:rsid w:val="00146BFA"/>
    <w:rsid w:val="0015054B"/>
    <w:rsid w:val="00155A2A"/>
    <w:rsid w:val="00156642"/>
    <w:rsid w:val="001566A1"/>
    <w:rsid w:val="00160AF3"/>
    <w:rsid w:val="0016189A"/>
    <w:rsid w:val="00164DAF"/>
    <w:rsid w:val="00166549"/>
    <w:rsid w:val="00166F0D"/>
    <w:rsid w:val="0016753E"/>
    <w:rsid w:val="00171A00"/>
    <w:rsid w:val="00172444"/>
    <w:rsid w:val="00173105"/>
    <w:rsid w:val="00173182"/>
    <w:rsid w:val="00174758"/>
    <w:rsid w:val="00174E8E"/>
    <w:rsid w:val="0017579F"/>
    <w:rsid w:val="00175D9B"/>
    <w:rsid w:val="001760B3"/>
    <w:rsid w:val="00180AF9"/>
    <w:rsid w:val="00181B8B"/>
    <w:rsid w:val="0018250E"/>
    <w:rsid w:val="00184D2D"/>
    <w:rsid w:val="001864D1"/>
    <w:rsid w:val="00187D6F"/>
    <w:rsid w:val="001907F4"/>
    <w:rsid w:val="00190F84"/>
    <w:rsid w:val="00191B93"/>
    <w:rsid w:val="001923AF"/>
    <w:rsid w:val="00192B13"/>
    <w:rsid w:val="0019314C"/>
    <w:rsid w:val="00193EB2"/>
    <w:rsid w:val="00195113"/>
    <w:rsid w:val="00196352"/>
    <w:rsid w:val="001A042C"/>
    <w:rsid w:val="001A0733"/>
    <w:rsid w:val="001A2106"/>
    <w:rsid w:val="001A2B3B"/>
    <w:rsid w:val="001A4001"/>
    <w:rsid w:val="001A43CE"/>
    <w:rsid w:val="001A4CB8"/>
    <w:rsid w:val="001A66ED"/>
    <w:rsid w:val="001A6AA0"/>
    <w:rsid w:val="001B04D9"/>
    <w:rsid w:val="001B1DDC"/>
    <w:rsid w:val="001B2B77"/>
    <w:rsid w:val="001B5872"/>
    <w:rsid w:val="001B689F"/>
    <w:rsid w:val="001B6AA4"/>
    <w:rsid w:val="001B6B9B"/>
    <w:rsid w:val="001B6CFE"/>
    <w:rsid w:val="001B6F92"/>
    <w:rsid w:val="001B70A1"/>
    <w:rsid w:val="001B70C7"/>
    <w:rsid w:val="001B7E21"/>
    <w:rsid w:val="001C342F"/>
    <w:rsid w:val="001C3A08"/>
    <w:rsid w:val="001C6301"/>
    <w:rsid w:val="001D0130"/>
    <w:rsid w:val="001D1841"/>
    <w:rsid w:val="001D31C3"/>
    <w:rsid w:val="001D43D1"/>
    <w:rsid w:val="001D449A"/>
    <w:rsid w:val="001D4A45"/>
    <w:rsid w:val="001D5453"/>
    <w:rsid w:val="001D5B07"/>
    <w:rsid w:val="001D6ADB"/>
    <w:rsid w:val="001D728F"/>
    <w:rsid w:val="001D72AC"/>
    <w:rsid w:val="001E0D50"/>
    <w:rsid w:val="001E238F"/>
    <w:rsid w:val="001E2BFB"/>
    <w:rsid w:val="001E32DB"/>
    <w:rsid w:val="001E380E"/>
    <w:rsid w:val="001E4D9E"/>
    <w:rsid w:val="001E6FAB"/>
    <w:rsid w:val="001E7F4C"/>
    <w:rsid w:val="001F1523"/>
    <w:rsid w:val="001F2714"/>
    <w:rsid w:val="001F55BA"/>
    <w:rsid w:val="001F697E"/>
    <w:rsid w:val="002015BE"/>
    <w:rsid w:val="0020161E"/>
    <w:rsid w:val="00203291"/>
    <w:rsid w:val="00204178"/>
    <w:rsid w:val="002078DD"/>
    <w:rsid w:val="002135E5"/>
    <w:rsid w:val="0021535D"/>
    <w:rsid w:val="0021557C"/>
    <w:rsid w:val="00217863"/>
    <w:rsid w:val="0022017A"/>
    <w:rsid w:val="002208DE"/>
    <w:rsid w:val="00220ABE"/>
    <w:rsid w:val="002242F3"/>
    <w:rsid w:val="0022500F"/>
    <w:rsid w:val="00225A44"/>
    <w:rsid w:val="00227D4C"/>
    <w:rsid w:val="0023238C"/>
    <w:rsid w:val="00234D28"/>
    <w:rsid w:val="00237706"/>
    <w:rsid w:val="002403B5"/>
    <w:rsid w:val="00240803"/>
    <w:rsid w:val="0024094E"/>
    <w:rsid w:val="002410AD"/>
    <w:rsid w:val="0024132B"/>
    <w:rsid w:val="002422B4"/>
    <w:rsid w:val="00243CE5"/>
    <w:rsid w:val="00243DE9"/>
    <w:rsid w:val="00244FE6"/>
    <w:rsid w:val="0024523E"/>
    <w:rsid w:val="00245994"/>
    <w:rsid w:val="0024757B"/>
    <w:rsid w:val="00250927"/>
    <w:rsid w:val="002536B3"/>
    <w:rsid w:val="0025581E"/>
    <w:rsid w:val="0026203D"/>
    <w:rsid w:val="00263C39"/>
    <w:rsid w:val="00265E31"/>
    <w:rsid w:val="002671FE"/>
    <w:rsid w:val="0026772D"/>
    <w:rsid w:val="00267775"/>
    <w:rsid w:val="0027553C"/>
    <w:rsid w:val="00275A67"/>
    <w:rsid w:val="00275AE4"/>
    <w:rsid w:val="00277976"/>
    <w:rsid w:val="002801A6"/>
    <w:rsid w:val="00280BD4"/>
    <w:rsid w:val="00282281"/>
    <w:rsid w:val="002839FB"/>
    <w:rsid w:val="00285347"/>
    <w:rsid w:val="002870BD"/>
    <w:rsid w:val="0028726D"/>
    <w:rsid w:val="00290051"/>
    <w:rsid w:val="00290640"/>
    <w:rsid w:val="00292BE2"/>
    <w:rsid w:val="002933D5"/>
    <w:rsid w:val="00293BDE"/>
    <w:rsid w:val="00294206"/>
    <w:rsid w:val="00297411"/>
    <w:rsid w:val="002A0DD9"/>
    <w:rsid w:val="002A2049"/>
    <w:rsid w:val="002A35AC"/>
    <w:rsid w:val="002A550B"/>
    <w:rsid w:val="002B17D5"/>
    <w:rsid w:val="002B5DAB"/>
    <w:rsid w:val="002C09F8"/>
    <w:rsid w:val="002C1647"/>
    <w:rsid w:val="002C1A86"/>
    <w:rsid w:val="002C4309"/>
    <w:rsid w:val="002C43CD"/>
    <w:rsid w:val="002C635D"/>
    <w:rsid w:val="002C678A"/>
    <w:rsid w:val="002C682E"/>
    <w:rsid w:val="002C6D7D"/>
    <w:rsid w:val="002C70BB"/>
    <w:rsid w:val="002D093A"/>
    <w:rsid w:val="002D1FD8"/>
    <w:rsid w:val="002D2663"/>
    <w:rsid w:val="002D30EC"/>
    <w:rsid w:val="002D3C0E"/>
    <w:rsid w:val="002D4879"/>
    <w:rsid w:val="002D4D38"/>
    <w:rsid w:val="002D6FAE"/>
    <w:rsid w:val="002D7DB8"/>
    <w:rsid w:val="002E2147"/>
    <w:rsid w:val="002E2B1C"/>
    <w:rsid w:val="002E30D2"/>
    <w:rsid w:val="002E3D5B"/>
    <w:rsid w:val="002E5DD2"/>
    <w:rsid w:val="002E7375"/>
    <w:rsid w:val="002F2DC5"/>
    <w:rsid w:val="002F3850"/>
    <w:rsid w:val="002F413A"/>
    <w:rsid w:val="002F5589"/>
    <w:rsid w:val="002F6230"/>
    <w:rsid w:val="002F6C5C"/>
    <w:rsid w:val="002F746E"/>
    <w:rsid w:val="002F79B4"/>
    <w:rsid w:val="003025FB"/>
    <w:rsid w:val="0030321D"/>
    <w:rsid w:val="00303786"/>
    <w:rsid w:val="00305101"/>
    <w:rsid w:val="003074F5"/>
    <w:rsid w:val="00316F64"/>
    <w:rsid w:val="00321012"/>
    <w:rsid w:val="00324E87"/>
    <w:rsid w:val="003253E6"/>
    <w:rsid w:val="00331AB3"/>
    <w:rsid w:val="00335D98"/>
    <w:rsid w:val="00336691"/>
    <w:rsid w:val="00336C38"/>
    <w:rsid w:val="00336D6F"/>
    <w:rsid w:val="0034272D"/>
    <w:rsid w:val="00343A03"/>
    <w:rsid w:val="00344A98"/>
    <w:rsid w:val="00345440"/>
    <w:rsid w:val="00345A3E"/>
    <w:rsid w:val="00347360"/>
    <w:rsid w:val="003504FD"/>
    <w:rsid w:val="00351C06"/>
    <w:rsid w:val="003528ED"/>
    <w:rsid w:val="00355249"/>
    <w:rsid w:val="00355BE0"/>
    <w:rsid w:val="00356FF8"/>
    <w:rsid w:val="00360B78"/>
    <w:rsid w:val="00360D37"/>
    <w:rsid w:val="003614C9"/>
    <w:rsid w:val="00361C76"/>
    <w:rsid w:val="00362594"/>
    <w:rsid w:val="00362E2A"/>
    <w:rsid w:val="00363180"/>
    <w:rsid w:val="003646FC"/>
    <w:rsid w:val="00365FEE"/>
    <w:rsid w:val="00371E76"/>
    <w:rsid w:val="00372327"/>
    <w:rsid w:val="003730E0"/>
    <w:rsid w:val="00373149"/>
    <w:rsid w:val="003766C5"/>
    <w:rsid w:val="0038125B"/>
    <w:rsid w:val="00384F69"/>
    <w:rsid w:val="003855A4"/>
    <w:rsid w:val="00386FF2"/>
    <w:rsid w:val="003941B2"/>
    <w:rsid w:val="00394E1C"/>
    <w:rsid w:val="0039521D"/>
    <w:rsid w:val="00395669"/>
    <w:rsid w:val="00397278"/>
    <w:rsid w:val="003A1407"/>
    <w:rsid w:val="003A1DFD"/>
    <w:rsid w:val="003A1F37"/>
    <w:rsid w:val="003A3087"/>
    <w:rsid w:val="003A5497"/>
    <w:rsid w:val="003A740B"/>
    <w:rsid w:val="003B0851"/>
    <w:rsid w:val="003B2DCC"/>
    <w:rsid w:val="003B34EF"/>
    <w:rsid w:val="003B38BD"/>
    <w:rsid w:val="003B40D9"/>
    <w:rsid w:val="003B547D"/>
    <w:rsid w:val="003C1DD8"/>
    <w:rsid w:val="003C1E83"/>
    <w:rsid w:val="003C20A7"/>
    <w:rsid w:val="003C2E7F"/>
    <w:rsid w:val="003C447C"/>
    <w:rsid w:val="003C702F"/>
    <w:rsid w:val="003D2519"/>
    <w:rsid w:val="003D2E35"/>
    <w:rsid w:val="003D5E32"/>
    <w:rsid w:val="003D61CE"/>
    <w:rsid w:val="003D641D"/>
    <w:rsid w:val="003D7327"/>
    <w:rsid w:val="003D756A"/>
    <w:rsid w:val="003D7E56"/>
    <w:rsid w:val="003E1048"/>
    <w:rsid w:val="003E2951"/>
    <w:rsid w:val="003E305C"/>
    <w:rsid w:val="003E6A07"/>
    <w:rsid w:val="003F1DF4"/>
    <w:rsid w:val="003F4D2C"/>
    <w:rsid w:val="003F57E7"/>
    <w:rsid w:val="003F71AE"/>
    <w:rsid w:val="00401F02"/>
    <w:rsid w:val="0040352F"/>
    <w:rsid w:val="0040553F"/>
    <w:rsid w:val="00405C92"/>
    <w:rsid w:val="004071F5"/>
    <w:rsid w:val="00410255"/>
    <w:rsid w:val="00412297"/>
    <w:rsid w:val="004139F7"/>
    <w:rsid w:val="00415AFD"/>
    <w:rsid w:val="0041738D"/>
    <w:rsid w:val="00422E6B"/>
    <w:rsid w:val="004255F3"/>
    <w:rsid w:val="0042695F"/>
    <w:rsid w:val="00426E71"/>
    <w:rsid w:val="00427030"/>
    <w:rsid w:val="00430854"/>
    <w:rsid w:val="00430EF0"/>
    <w:rsid w:val="00437502"/>
    <w:rsid w:val="0044069B"/>
    <w:rsid w:val="00441DE4"/>
    <w:rsid w:val="00443273"/>
    <w:rsid w:val="00447CB5"/>
    <w:rsid w:val="00451474"/>
    <w:rsid w:val="004519C0"/>
    <w:rsid w:val="00451FE7"/>
    <w:rsid w:val="0045279F"/>
    <w:rsid w:val="0045491C"/>
    <w:rsid w:val="004557FB"/>
    <w:rsid w:val="004559D6"/>
    <w:rsid w:val="00456B25"/>
    <w:rsid w:val="00457EDD"/>
    <w:rsid w:val="00457FCB"/>
    <w:rsid w:val="004603FD"/>
    <w:rsid w:val="0046118F"/>
    <w:rsid w:val="0046294E"/>
    <w:rsid w:val="004634D1"/>
    <w:rsid w:val="00464030"/>
    <w:rsid w:val="004651C2"/>
    <w:rsid w:val="0046686C"/>
    <w:rsid w:val="00466C69"/>
    <w:rsid w:val="00470063"/>
    <w:rsid w:val="004722E6"/>
    <w:rsid w:val="004759E7"/>
    <w:rsid w:val="00475EF1"/>
    <w:rsid w:val="00477BDA"/>
    <w:rsid w:val="0048010A"/>
    <w:rsid w:val="00483629"/>
    <w:rsid w:val="00484169"/>
    <w:rsid w:val="00485E09"/>
    <w:rsid w:val="004861CC"/>
    <w:rsid w:val="0048670F"/>
    <w:rsid w:val="00487419"/>
    <w:rsid w:val="0048747B"/>
    <w:rsid w:val="00491583"/>
    <w:rsid w:val="004917A0"/>
    <w:rsid w:val="004917FC"/>
    <w:rsid w:val="004934B1"/>
    <w:rsid w:val="00494055"/>
    <w:rsid w:val="00495509"/>
    <w:rsid w:val="00495622"/>
    <w:rsid w:val="00495653"/>
    <w:rsid w:val="0049632E"/>
    <w:rsid w:val="00497299"/>
    <w:rsid w:val="00497D3F"/>
    <w:rsid w:val="004A1F86"/>
    <w:rsid w:val="004A3734"/>
    <w:rsid w:val="004A3AD4"/>
    <w:rsid w:val="004A3D4F"/>
    <w:rsid w:val="004A3E84"/>
    <w:rsid w:val="004A5271"/>
    <w:rsid w:val="004A5275"/>
    <w:rsid w:val="004B0792"/>
    <w:rsid w:val="004B08D4"/>
    <w:rsid w:val="004B31DB"/>
    <w:rsid w:val="004B46E2"/>
    <w:rsid w:val="004B54F1"/>
    <w:rsid w:val="004B59B1"/>
    <w:rsid w:val="004B5BFF"/>
    <w:rsid w:val="004B6876"/>
    <w:rsid w:val="004B7E3E"/>
    <w:rsid w:val="004C25A9"/>
    <w:rsid w:val="004C2E17"/>
    <w:rsid w:val="004C399D"/>
    <w:rsid w:val="004C3DA1"/>
    <w:rsid w:val="004C4D3A"/>
    <w:rsid w:val="004C6479"/>
    <w:rsid w:val="004C6833"/>
    <w:rsid w:val="004C7E67"/>
    <w:rsid w:val="004D3FC0"/>
    <w:rsid w:val="004D4F17"/>
    <w:rsid w:val="004E0643"/>
    <w:rsid w:val="004E20C7"/>
    <w:rsid w:val="004E2F39"/>
    <w:rsid w:val="004E387D"/>
    <w:rsid w:val="004E6585"/>
    <w:rsid w:val="004E761B"/>
    <w:rsid w:val="004F2EE4"/>
    <w:rsid w:val="004F312A"/>
    <w:rsid w:val="005042B8"/>
    <w:rsid w:val="0050603E"/>
    <w:rsid w:val="00507F74"/>
    <w:rsid w:val="00510C39"/>
    <w:rsid w:val="005125E0"/>
    <w:rsid w:val="00512F11"/>
    <w:rsid w:val="00514416"/>
    <w:rsid w:val="0051546D"/>
    <w:rsid w:val="00521047"/>
    <w:rsid w:val="00524F71"/>
    <w:rsid w:val="0052685C"/>
    <w:rsid w:val="00531008"/>
    <w:rsid w:val="005344C5"/>
    <w:rsid w:val="00534855"/>
    <w:rsid w:val="00534C3D"/>
    <w:rsid w:val="00534CB7"/>
    <w:rsid w:val="00540835"/>
    <w:rsid w:val="0054462E"/>
    <w:rsid w:val="00547B05"/>
    <w:rsid w:val="005504EF"/>
    <w:rsid w:val="00552AFC"/>
    <w:rsid w:val="00554739"/>
    <w:rsid w:val="00554C51"/>
    <w:rsid w:val="0055625B"/>
    <w:rsid w:val="00556810"/>
    <w:rsid w:val="005579F0"/>
    <w:rsid w:val="005706B5"/>
    <w:rsid w:val="00570E45"/>
    <w:rsid w:val="005726D2"/>
    <w:rsid w:val="00572ABC"/>
    <w:rsid w:val="00572FB6"/>
    <w:rsid w:val="0057559E"/>
    <w:rsid w:val="005771CE"/>
    <w:rsid w:val="00580135"/>
    <w:rsid w:val="00580F0A"/>
    <w:rsid w:val="00580F7A"/>
    <w:rsid w:val="00582E07"/>
    <w:rsid w:val="005838F7"/>
    <w:rsid w:val="00583C10"/>
    <w:rsid w:val="005840A6"/>
    <w:rsid w:val="00584BBF"/>
    <w:rsid w:val="00584C47"/>
    <w:rsid w:val="00585FAB"/>
    <w:rsid w:val="0058607E"/>
    <w:rsid w:val="00586589"/>
    <w:rsid w:val="00590C2F"/>
    <w:rsid w:val="00590C95"/>
    <w:rsid w:val="0059152B"/>
    <w:rsid w:val="005926BF"/>
    <w:rsid w:val="00596393"/>
    <w:rsid w:val="00596EA7"/>
    <w:rsid w:val="005978B8"/>
    <w:rsid w:val="005A1EAF"/>
    <w:rsid w:val="005A7878"/>
    <w:rsid w:val="005A7F1E"/>
    <w:rsid w:val="005B041F"/>
    <w:rsid w:val="005B0794"/>
    <w:rsid w:val="005B0EBD"/>
    <w:rsid w:val="005B43EB"/>
    <w:rsid w:val="005B5674"/>
    <w:rsid w:val="005B587D"/>
    <w:rsid w:val="005B5A95"/>
    <w:rsid w:val="005B60A9"/>
    <w:rsid w:val="005B6256"/>
    <w:rsid w:val="005B792C"/>
    <w:rsid w:val="005C0164"/>
    <w:rsid w:val="005C28BA"/>
    <w:rsid w:val="005C3EA3"/>
    <w:rsid w:val="005C4251"/>
    <w:rsid w:val="005C542E"/>
    <w:rsid w:val="005C56F1"/>
    <w:rsid w:val="005C680F"/>
    <w:rsid w:val="005C68C1"/>
    <w:rsid w:val="005C7161"/>
    <w:rsid w:val="005D014F"/>
    <w:rsid w:val="005D2C2E"/>
    <w:rsid w:val="005D30D8"/>
    <w:rsid w:val="005D3D36"/>
    <w:rsid w:val="005D3F8F"/>
    <w:rsid w:val="005D43C2"/>
    <w:rsid w:val="005D5291"/>
    <w:rsid w:val="005D585E"/>
    <w:rsid w:val="005D58F8"/>
    <w:rsid w:val="005E5BB6"/>
    <w:rsid w:val="005E664E"/>
    <w:rsid w:val="005F2C86"/>
    <w:rsid w:val="005F2E04"/>
    <w:rsid w:val="005F354C"/>
    <w:rsid w:val="005F3571"/>
    <w:rsid w:val="005F3BED"/>
    <w:rsid w:val="005F4778"/>
    <w:rsid w:val="005F4C03"/>
    <w:rsid w:val="005F505F"/>
    <w:rsid w:val="005F6441"/>
    <w:rsid w:val="005F6D06"/>
    <w:rsid w:val="005F750D"/>
    <w:rsid w:val="00603E8B"/>
    <w:rsid w:val="00606236"/>
    <w:rsid w:val="00606240"/>
    <w:rsid w:val="006122AF"/>
    <w:rsid w:val="00616928"/>
    <w:rsid w:val="00616DCA"/>
    <w:rsid w:val="0062465C"/>
    <w:rsid w:val="00624D7E"/>
    <w:rsid w:val="006253E6"/>
    <w:rsid w:val="00625B36"/>
    <w:rsid w:val="00626789"/>
    <w:rsid w:val="006303DC"/>
    <w:rsid w:val="00630672"/>
    <w:rsid w:val="00633ADA"/>
    <w:rsid w:val="00633F14"/>
    <w:rsid w:val="006366E7"/>
    <w:rsid w:val="00637847"/>
    <w:rsid w:val="00637C25"/>
    <w:rsid w:val="00637C6D"/>
    <w:rsid w:val="00644DD2"/>
    <w:rsid w:val="00647CAF"/>
    <w:rsid w:val="00650DB6"/>
    <w:rsid w:val="00651BAA"/>
    <w:rsid w:val="006525A6"/>
    <w:rsid w:val="006526B3"/>
    <w:rsid w:val="00652F9F"/>
    <w:rsid w:val="006532EF"/>
    <w:rsid w:val="00653924"/>
    <w:rsid w:val="00656C43"/>
    <w:rsid w:val="00662AA3"/>
    <w:rsid w:val="006635FF"/>
    <w:rsid w:val="00672443"/>
    <w:rsid w:val="006730CA"/>
    <w:rsid w:val="00674207"/>
    <w:rsid w:val="00676910"/>
    <w:rsid w:val="006769C9"/>
    <w:rsid w:val="00676E4B"/>
    <w:rsid w:val="006773CA"/>
    <w:rsid w:val="00677492"/>
    <w:rsid w:val="00680970"/>
    <w:rsid w:val="00684991"/>
    <w:rsid w:val="006875A7"/>
    <w:rsid w:val="0068775A"/>
    <w:rsid w:val="006900E4"/>
    <w:rsid w:val="00692874"/>
    <w:rsid w:val="00693D17"/>
    <w:rsid w:val="006947DE"/>
    <w:rsid w:val="006965D1"/>
    <w:rsid w:val="00697C0B"/>
    <w:rsid w:val="006A00FA"/>
    <w:rsid w:val="006A1CDB"/>
    <w:rsid w:val="006A2193"/>
    <w:rsid w:val="006A24B3"/>
    <w:rsid w:val="006A284E"/>
    <w:rsid w:val="006A6923"/>
    <w:rsid w:val="006B001E"/>
    <w:rsid w:val="006B01F1"/>
    <w:rsid w:val="006B07AE"/>
    <w:rsid w:val="006B1B6A"/>
    <w:rsid w:val="006B1BE5"/>
    <w:rsid w:val="006B492B"/>
    <w:rsid w:val="006B670C"/>
    <w:rsid w:val="006C0E19"/>
    <w:rsid w:val="006C1A55"/>
    <w:rsid w:val="006C1B4B"/>
    <w:rsid w:val="006C3571"/>
    <w:rsid w:val="006C40C7"/>
    <w:rsid w:val="006C6A00"/>
    <w:rsid w:val="006D0AC6"/>
    <w:rsid w:val="006D2811"/>
    <w:rsid w:val="006D31F8"/>
    <w:rsid w:val="006D32DD"/>
    <w:rsid w:val="006D384C"/>
    <w:rsid w:val="006D48CF"/>
    <w:rsid w:val="006D60C5"/>
    <w:rsid w:val="006D6A66"/>
    <w:rsid w:val="006E09C0"/>
    <w:rsid w:val="006E26EE"/>
    <w:rsid w:val="006E3B03"/>
    <w:rsid w:val="006F12BF"/>
    <w:rsid w:val="006F2278"/>
    <w:rsid w:val="006F276C"/>
    <w:rsid w:val="006F70F9"/>
    <w:rsid w:val="007030A4"/>
    <w:rsid w:val="00706BB5"/>
    <w:rsid w:val="00707009"/>
    <w:rsid w:val="00707770"/>
    <w:rsid w:val="00710416"/>
    <w:rsid w:val="00710EB5"/>
    <w:rsid w:val="0071136C"/>
    <w:rsid w:val="00715838"/>
    <w:rsid w:val="0071615B"/>
    <w:rsid w:val="007207FD"/>
    <w:rsid w:val="00721B01"/>
    <w:rsid w:val="007246A3"/>
    <w:rsid w:val="007248EB"/>
    <w:rsid w:val="00724A79"/>
    <w:rsid w:val="00726A6F"/>
    <w:rsid w:val="007325A3"/>
    <w:rsid w:val="00734F03"/>
    <w:rsid w:val="00737261"/>
    <w:rsid w:val="007404AD"/>
    <w:rsid w:val="00740C89"/>
    <w:rsid w:val="00740E9D"/>
    <w:rsid w:val="00743302"/>
    <w:rsid w:val="00744511"/>
    <w:rsid w:val="00745E2F"/>
    <w:rsid w:val="00752744"/>
    <w:rsid w:val="00753355"/>
    <w:rsid w:val="007536E4"/>
    <w:rsid w:val="00754B3B"/>
    <w:rsid w:val="00754F7D"/>
    <w:rsid w:val="00756AE1"/>
    <w:rsid w:val="00760F32"/>
    <w:rsid w:val="0076114E"/>
    <w:rsid w:val="00761D24"/>
    <w:rsid w:val="00762868"/>
    <w:rsid w:val="00762B1B"/>
    <w:rsid w:val="00764208"/>
    <w:rsid w:val="0076569F"/>
    <w:rsid w:val="007667DB"/>
    <w:rsid w:val="00767486"/>
    <w:rsid w:val="0077045B"/>
    <w:rsid w:val="0077426A"/>
    <w:rsid w:val="00776863"/>
    <w:rsid w:val="007774F3"/>
    <w:rsid w:val="00780884"/>
    <w:rsid w:val="0078095E"/>
    <w:rsid w:val="00780A2A"/>
    <w:rsid w:val="007829A5"/>
    <w:rsid w:val="0078313E"/>
    <w:rsid w:val="00792DC5"/>
    <w:rsid w:val="00794BAB"/>
    <w:rsid w:val="0079654B"/>
    <w:rsid w:val="0079664C"/>
    <w:rsid w:val="00796AA8"/>
    <w:rsid w:val="007972EB"/>
    <w:rsid w:val="00797B39"/>
    <w:rsid w:val="007A4E41"/>
    <w:rsid w:val="007A512D"/>
    <w:rsid w:val="007A616D"/>
    <w:rsid w:val="007A7ADC"/>
    <w:rsid w:val="007B03A2"/>
    <w:rsid w:val="007B2B5E"/>
    <w:rsid w:val="007B51B4"/>
    <w:rsid w:val="007C3349"/>
    <w:rsid w:val="007C460F"/>
    <w:rsid w:val="007C5569"/>
    <w:rsid w:val="007C6400"/>
    <w:rsid w:val="007C732F"/>
    <w:rsid w:val="007C735F"/>
    <w:rsid w:val="007C737F"/>
    <w:rsid w:val="007C7EE4"/>
    <w:rsid w:val="007D133E"/>
    <w:rsid w:val="007D3901"/>
    <w:rsid w:val="007D4CDC"/>
    <w:rsid w:val="007D55D5"/>
    <w:rsid w:val="007D65A1"/>
    <w:rsid w:val="007D6BDC"/>
    <w:rsid w:val="007D6CB3"/>
    <w:rsid w:val="007D71EC"/>
    <w:rsid w:val="007D7CA8"/>
    <w:rsid w:val="007E1FAD"/>
    <w:rsid w:val="007E5528"/>
    <w:rsid w:val="007E68C5"/>
    <w:rsid w:val="007E786C"/>
    <w:rsid w:val="007E7D9C"/>
    <w:rsid w:val="007F02FC"/>
    <w:rsid w:val="007F1768"/>
    <w:rsid w:val="007F6332"/>
    <w:rsid w:val="007F6BA0"/>
    <w:rsid w:val="007F7063"/>
    <w:rsid w:val="00801A72"/>
    <w:rsid w:val="00801F60"/>
    <w:rsid w:val="008043EC"/>
    <w:rsid w:val="0080601F"/>
    <w:rsid w:val="00806226"/>
    <w:rsid w:val="00807746"/>
    <w:rsid w:val="008077A5"/>
    <w:rsid w:val="00807B46"/>
    <w:rsid w:val="00812882"/>
    <w:rsid w:val="00812B35"/>
    <w:rsid w:val="00814D6B"/>
    <w:rsid w:val="008162F0"/>
    <w:rsid w:val="00817C23"/>
    <w:rsid w:val="00821C8F"/>
    <w:rsid w:val="008253F6"/>
    <w:rsid w:val="00826775"/>
    <w:rsid w:val="00826CAF"/>
    <w:rsid w:val="00827035"/>
    <w:rsid w:val="0083224C"/>
    <w:rsid w:val="00832373"/>
    <w:rsid w:val="00832807"/>
    <w:rsid w:val="00833694"/>
    <w:rsid w:val="00834281"/>
    <w:rsid w:val="00834D40"/>
    <w:rsid w:val="008402D9"/>
    <w:rsid w:val="00842D34"/>
    <w:rsid w:val="008465C5"/>
    <w:rsid w:val="00850DAE"/>
    <w:rsid w:val="008534F0"/>
    <w:rsid w:val="00854140"/>
    <w:rsid w:val="0085511F"/>
    <w:rsid w:val="008561B5"/>
    <w:rsid w:val="00856F0F"/>
    <w:rsid w:val="008572FE"/>
    <w:rsid w:val="00860028"/>
    <w:rsid w:val="00861018"/>
    <w:rsid w:val="0086281E"/>
    <w:rsid w:val="00862821"/>
    <w:rsid w:val="00863E2F"/>
    <w:rsid w:val="008659FA"/>
    <w:rsid w:val="00865B72"/>
    <w:rsid w:val="00867D2F"/>
    <w:rsid w:val="00867F89"/>
    <w:rsid w:val="00870A82"/>
    <w:rsid w:val="00873E2A"/>
    <w:rsid w:val="008753B2"/>
    <w:rsid w:val="00876366"/>
    <w:rsid w:val="00877156"/>
    <w:rsid w:val="008818DE"/>
    <w:rsid w:val="00883BCA"/>
    <w:rsid w:val="00885289"/>
    <w:rsid w:val="00886AC5"/>
    <w:rsid w:val="00886F95"/>
    <w:rsid w:val="008904F2"/>
    <w:rsid w:val="00890968"/>
    <w:rsid w:val="00891554"/>
    <w:rsid w:val="0089384C"/>
    <w:rsid w:val="00894054"/>
    <w:rsid w:val="008943B3"/>
    <w:rsid w:val="008A106E"/>
    <w:rsid w:val="008A1CA7"/>
    <w:rsid w:val="008A1FD3"/>
    <w:rsid w:val="008A261A"/>
    <w:rsid w:val="008A494E"/>
    <w:rsid w:val="008A5CF5"/>
    <w:rsid w:val="008B0525"/>
    <w:rsid w:val="008B15B1"/>
    <w:rsid w:val="008B2620"/>
    <w:rsid w:val="008B3E4F"/>
    <w:rsid w:val="008B6FA4"/>
    <w:rsid w:val="008B7806"/>
    <w:rsid w:val="008C0A3C"/>
    <w:rsid w:val="008C1AB8"/>
    <w:rsid w:val="008C3302"/>
    <w:rsid w:val="008C37CC"/>
    <w:rsid w:val="008C5C22"/>
    <w:rsid w:val="008E0995"/>
    <w:rsid w:val="008E3166"/>
    <w:rsid w:val="008E4B18"/>
    <w:rsid w:val="008E4B5C"/>
    <w:rsid w:val="008E5DE6"/>
    <w:rsid w:val="008E7A0C"/>
    <w:rsid w:val="008F03BD"/>
    <w:rsid w:val="008F14EA"/>
    <w:rsid w:val="008F1F65"/>
    <w:rsid w:val="008F24F6"/>
    <w:rsid w:val="008F3EAF"/>
    <w:rsid w:val="008F445E"/>
    <w:rsid w:val="008F49B2"/>
    <w:rsid w:val="008F4DDB"/>
    <w:rsid w:val="008F5B62"/>
    <w:rsid w:val="008F6355"/>
    <w:rsid w:val="008F6B70"/>
    <w:rsid w:val="008F7F03"/>
    <w:rsid w:val="0090046C"/>
    <w:rsid w:val="0090068E"/>
    <w:rsid w:val="00901514"/>
    <w:rsid w:val="00901832"/>
    <w:rsid w:val="00902985"/>
    <w:rsid w:val="009067B7"/>
    <w:rsid w:val="00907B42"/>
    <w:rsid w:val="0091175C"/>
    <w:rsid w:val="00911CFC"/>
    <w:rsid w:val="009129B9"/>
    <w:rsid w:val="00914657"/>
    <w:rsid w:val="0091481F"/>
    <w:rsid w:val="00916CA9"/>
    <w:rsid w:val="0091743B"/>
    <w:rsid w:val="00917901"/>
    <w:rsid w:val="009231FC"/>
    <w:rsid w:val="00924AD5"/>
    <w:rsid w:val="00926486"/>
    <w:rsid w:val="0093101B"/>
    <w:rsid w:val="0093119F"/>
    <w:rsid w:val="00935879"/>
    <w:rsid w:val="00937A74"/>
    <w:rsid w:val="00937DD4"/>
    <w:rsid w:val="00940612"/>
    <w:rsid w:val="00940AAE"/>
    <w:rsid w:val="00941CEA"/>
    <w:rsid w:val="00942103"/>
    <w:rsid w:val="009424A5"/>
    <w:rsid w:val="009427A8"/>
    <w:rsid w:val="00943175"/>
    <w:rsid w:val="0094343E"/>
    <w:rsid w:val="009444B1"/>
    <w:rsid w:val="00945AD5"/>
    <w:rsid w:val="00947A54"/>
    <w:rsid w:val="00947CFE"/>
    <w:rsid w:val="00950B20"/>
    <w:rsid w:val="00950C7F"/>
    <w:rsid w:val="009533BB"/>
    <w:rsid w:val="00955362"/>
    <w:rsid w:val="00956AE6"/>
    <w:rsid w:val="009602C7"/>
    <w:rsid w:val="00960952"/>
    <w:rsid w:val="009613C4"/>
    <w:rsid w:val="00962964"/>
    <w:rsid w:val="00964032"/>
    <w:rsid w:val="00970674"/>
    <w:rsid w:val="009730C9"/>
    <w:rsid w:val="00974190"/>
    <w:rsid w:val="00974867"/>
    <w:rsid w:val="0097563A"/>
    <w:rsid w:val="009765E6"/>
    <w:rsid w:val="009812B7"/>
    <w:rsid w:val="0098161D"/>
    <w:rsid w:val="009816DC"/>
    <w:rsid w:val="00984898"/>
    <w:rsid w:val="00985044"/>
    <w:rsid w:val="0098579F"/>
    <w:rsid w:val="00986A6C"/>
    <w:rsid w:val="00993A82"/>
    <w:rsid w:val="00993F55"/>
    <w:rsid w:val="00994944"/>
    <w:rsid w:val="0099631D"/>
    <w:rsid w:val="009964A1"/>
    <w:rsid w:val="009A1AC6"/>
    <w:rsid w:val="009A2003"/>
    <w:rsid w:val="009A2C8C"/>
    <w:rsid w:val="009A349B"/>
    <w:rsid w:val="009A6D02"/>
    <w:rsid w:val="009B0D50"/>
    <w:rsid w:val="009B20A6"/>
    <w:rsid w:val="009B5833"/>
    <w:rsid w:val="009B6C5F"/>
    <w:rsid w:val="009B6E3C"/>
    <w:rsid w:val="009C0C65"/>
    <w:rsid w:val="009C0EDB"/>
    <w:rsid w:val="009C2A16"/>
    <w:rsid w:val="009C374E"/>
    <w:rsid w:val="009C59C2"/>
    <w:rsid w:val="009C5AD8"/>
    <w:rsid w:val="009D0112"/>
    <w:rsid w:val="009D12EE"/>
    <w:rsid w:val="009D1BC9"/>
    <w:rsid w:val="009D267C"/>
    <w:rsid w:val="009D3FEF"/>
    <w:rsid w:val="009D4C8F"/>
    <w:rsid w:val="009E0C2B"/>
    <w:rsid w:val="009E12FE"/>
    <w:rsid w:val="009E2BF2"/>
    <w:rsid w:val="009E4809"/>
    <w:rsid w:val="009E521A"/>
    <w:rsid w:val="009F1A35"/>
    <w:rsid w:val="009F3751"/>
    <w:rsid w:val="009F4439"/>
    <w:rsid w:val="009F4BC1"/>
    <w:rsid w:val="00A027F8"/>
    <w:rsid w:val="00A028F4"/>
    <w:rsid w:val="00A03620"/>
    <w:rsid w:val="00A042A8"/>
    <w:rsid w:val="00A04E91"/>
    <w:rsid w:val="00A050F3"/>
    <w:rsid w:val="00A0514B"/>
    <w:rsid w:val="00A10266"/>
    <w:rsid w:val="00A13A07"/>
    <w:rsid w:val="00A13A1E"/>
    <w:rsid w:val="00A155AD"/>
    <w:rsid w:val="00A16048"/>
    <w:rsid w:val="00A161B2"/>
    <w:rsid w:val="00A17E51"/>
    <w:rsid w:val="00A20BA5"/>
    <w:rsid w:val="00A22A93"/>
    <w:rsid w:val="00A3181C"/>
    <w:rsid w:val="00A33B0B"/>
    <w:rsid w:val="00A33E80"/>
    <w:rsid w:val="00A33EE4"/>
    <w:rsid w:val="00A3514E"/>
    <w:rsid w:val="00A35F65"/>
    <w:rsid w:val="00A37817"/>
    <w:rsid w:val="00A40F7A"/>
    <w:rsid w:val="00A428D8"/>
    <w:rsid w:val="00A4337A"/>
    <w:rsid w:val="00A43A55"/>
    <w:rsid w:val="00A43D3F"/>
    <w:rsid w:val="00A472ED"/>
    <w:rsid w:val="00A47900"/>
    <w:rsid w:val="00A51067"/>
    <w:rsid w:val="00A520AF"/>
    <w:rsid w:val="00A53E98"/>
    <w:rsid w:val="00A57D3A"/>
    <w:rsid w:val="00A6031E"/>
    <w:rsid w:val="00A6237C"/>
    <w:rsid w:val="00A63408"/>
    <w:rsid w:val="00A6514D"/>
    <w:rsid w:val="00A658FC"/>
    <w:rsid w:val="00A71084"/>
    <w:rsid w:val="00A7170E"/>
    <w:rsid w:val="00A7375E"/>
    <w:rsid w:val="00A742B5"/>
    <w:rsid w:val="00A75746"/>
    <w:rsid w:val="00A75A8F"/>
    <w:rsid w:val="00A80FA6"/>
    <w:rsid w:val="00A81E1E"/>
    <w:rsid w:val="00A86079"/>
    <w:rsid w:val="00A87AB9"/>
    <w:rsid w:val="00A87D93"/>
    <w:rsid w:val="00A91108"/>
    <w:rsid w:val="00A943EA"/>
    <w:rsid w:val="00A9517A"/>
    <w:rsid w:val="00AA08F6"/>
    <w:rsid w:val="00AA23C3"/>
    <w:rsid w:val="00AA49E1"/>
    <w:rsid w:val="00AA631D"/>
    <w:rsid w:val="00AA7D7C"/>
    <w:rsid w:val="00AB028F"/>
    <w:rsid w:val="00AB0881"/>
    <w:rsid w:val="00AB08CC"/>
    <w:rsid w:val="00AB14FB"/>
    <w:rsid w:val="00AB150A"/>
    <w:rsid w:val="00AB1FF7"/>
    <w:rsid w:val="00AB6955"/>
    <w:rsid w:val="00AC1CE7"/>
    <w:rsid w:val="00AC1DD8"/>
    <w:rsid w:val="00AC34A7"/>
    <w:rsid w:val="00AC3BFD"/>
    <w:rsid w:val="00AC3C4D"/>
    <w:rsid w:val="00AC4E78"/>
    <w:rsid w:val="00AC63D1"/>
    <w:rsid w:val="00AD47FB"/>
    <w:rsid w:val="00AD5227"/>
    <w:rsid w:val="00AD6401"/>
    <w:rsid w:val="00AD7FA8"/>
    <w:rsid w:val="00AE0585"/>
    <w:rsid w:val="00AE1E27"/>
    <w:rsid w:val="00AE1F49"/>
    <w:rsid w:val="00AE32DE"/>
    <w:rsid w:val="00AE3C2E"/>
    <w:rsid w:val="00AF0AF1"/>
    <w:rsid w:val="00AF35BD"/>
    <w:rsid w:val="00AF441B"/>
    <w:rsid w:val="00AF45ED"/>
    <w:rsid w:val="00AF4D1C"/>
    <w:rsid w:val="00B01305"/>
    <w:rsid w:val="00B02BAC"/>
    <w:rsid w:val="00B047AD"/>
    <w:rsid w:val="00B10E4C"/>
    <w:rsid w:val="00B11069"/>
    <w:rsid w:val="00B12569"/>
    <w:rsid w:val="00B129EB"/>
    <w:rsid w:val="00B148CD"/>
    <w:rsid w:val="00B15C4C"/>
    <w:rsid w:val="00B15D76"/>
    <w:rsid w:val="00B202BD"/>
    <w:rsid w:val="00B22457"/>
    <w:rsid w:val="00B23B5D"/>
    <w:rsid w:val="00B253E5"/>
    <w:rsid w:val="00B2777B"/>
    <w:rsid w:val="00B30349"/>
    <w:rsid w:val="00B34AD8"/>
    <w:rsid w:val="00B358AD"/>
    <w:rsid w:val="00B35D8F"/>
    <w:rsid w:val="00B40C0A"/>
    <w:rsid w:val="00B42740"/>
    <w:rsid w:val="00B44A07"/>
    <w:rsid w:val="00B454A3"/>
    <w:rsid w:val="00B46B57"/>
    <w:rsid w:val="00B46CC7"/>
    <w:rsid w:val="00B505C8"/>
    <w:rsid w:val="00B51953"/>
    <w:rsid w:val="00B51F02"/>
    <w:rsid w:val="00B5262D"/>
    <w:rsid w:val="00B52CC3"/>
    <w:rsid w:val="00B540B0"/>
    <w:rsid w:val="00B54506"/>
    <w:rsid w:val="00B5553B"/>
    <w:rsid w:val="00B55AE3"/>
    <w:rsid w:val="00B6030E"/>
    <w:rsid w:val="00B60321"/>
    <w:rsid w:val="00B60E58"/>
    <w:rsid w:val="00B615A1"/>
    <w:rsid w:val="00B616CB"/>
    <w:rsid w:val="00B619EB"/>
    <w:rsid w:val="00B61A80"/>
    <w:rsid w:val="00B628A3"/>
    <w:rsid w:val="00B62DE9"/>
    <w:rsid w:val="00B6306D"/>
    <w:rsid w:val="00B63E8F"/>
    <w:rsid w:val="00B65355"/>
    <w:rsid w:val="00B66755"/>
    <w:rsid w:val="00B67423"/>
    <w:rsid w:val="00B67D1D"/>
    <w:rsid w:val="00B70249"/>
    <w:rsid w:val="00B71609"/>
    <w:rsid w:val="00B77501"/>
    <w:rsid w:val="00B8030F"/>
    <w:rsid w:val="00B804A5"/>
    <w:rsid w:val="00B8108F"/>
    <w:rsid w:val="00B8116A"/>
    <w:rsid w:val="00B85FA2"/>
    <w:rsid w:val="00B860CB"/>
    <w:rsid w:val="00B87ADE"/>
    <w:rsid w:val="00B87FF4"/>
    <w:rsid w:val="00B90430"/>
    <w:rsid w:val="00B907AC"/>
    <w:rsid w:val="00B93958"/>
    <w:rsid w:val="00B950B9"/>
    <w:rsid w:val="00B951D2"/>
    <w:rsid w:val="00B95890"/>
    <w:rsid w:val="00B960D0"/>
    <w:rsid w:val="00B97221"/>
    <w:rsid w:val="00B97E8E"/>
    <w:rsid w:val="00BA031E"/>
    <w:rsid w:val="00BA04EB"/>
    <w:rsid w:val="00BA15CF"/>
    <w:rsid w:val="00BA38E1"/>
    <w:rsid w:val="00BA3C23"/>
    <w:rsid w:val="00BA6353"/>
    <w:rsid w:val="00BA675C"/>
    <w:rsid w:val="00BA77F0"/>
    <w:rsid w:val="00BB148A"/>
    <w:rsid w:val="00BB23E0"/>
    <w:rsid w:val="00BB2952"/>
    <w:rsid w:val="00BB3283"/>
    <w:rsid w:val="00BB4B55"/>
    <w:rsid w:val="00BB7164"/>
    <w:rsid w:val="00BB778B"/>
    <w:rsid w:val="00BB79D8"/>
    <w:rsid w:val="00BC1A6B"/>
    <w:rsid w:val="00BC2280"/>
    <w:rsid w:val="00BC4B71"/>
    <w:rsid w:val="00BC59AD"/>
    <w:rsid w:val="00BD0033"/>
    <w:rsid w:val="00BD00B0"/>
    <w:rsid w:val="00BD0654"/>
    <w:rsid w:val="00BD3052"/>
    <w:rsid w:val="00BD30EB"/>
    <w:rsid w:val="00BD4565"/>
    <w:rsid w:val="00BD4A2F"/>
    <w:rsid w:val="00BD5D0B"/>
    <w:rsid w:val="00BD5F27"/>
    <w:rsid w:val="00BD6F53"/>
    <w:rsid w:val="00BD6FFC"/>
    <w:rsid w:val="00BE243B"/>
    <w:rsid w:val="00BE754C"/>
    <w:rsid w:val="00BF02E5"/>
    <w:rsid w:val="00BF0473"/>
    <w:rsid w:val="00BF1A18"/>
    <w:rsid w:val="00BF1E8B"/>
    <w:rsid w:val="00BF213F"/>
    <w:rsid w:val="00BF3011"/>
    <w:rsid w:val="00BF3311"/>
    <w:rsid w:val="00BF6086"/>
    <w:rsid w:val="00BF7552"/>
    <w:rsid w:val="00BF7AFB"/>
    <w:rsid w:val="00BF7BC5"/>
    <w:rsid w:val="00C00E67"/>
    <w:rsid w:val="00C0239F"/>
    <w:rsid w:val="00C031EF"/>
    <w:rsid w:val="00C0368D"/>
    <w:rsid w:val="00C03D71"/>
    <w:rsid w:val="00C05EF4"/>
    <w:rsid w:val="00C06CF1"/>
    <w:rsid w:val="00C07D19"/>
    <w:rsid w:val="00C07EE6"/>
    <w:rsid w:val="00C100CF"/>
    <w:rsid w:val="00C10834"/>
    <w:rsid w:val="00C10895"/>
    <w:rsid w:val="00C12847"/>
    <w:rsid w:val="00C128FA"/>
    <w:rsid w:val="00C16843"/>
    <w:rsid w:val="00C17383"/>
    <w:rsid w:val="00C202F9"/>
    <w:rsid w:val="00C20846"/>
    <w:rsid w:val="00C20A42"/>
    <w:rsid w:val="00C210B5"/>
    <w:rsid w:val="00C23351"/>
    <w:rsid w:val="00C24F1F"/>
    <w:rsid w:val="00C257F5"/>
    <w:rsid w:val="00C27998"/>
    <w:rsid w:val="00C31FCD"/>
    <w:rsid w:val="00C336A1"/>
    <w:rsid w:val="00C34780"/>
    <w:rsid w:val="00C37362"/>
    <w:rsid w:val="00C40C88"/>
    <w:rsid w:val="00C41C42"/>
    <w:rsid w:val="00C43614"/>
    <w:rsid w:val="00C44FAC"/>
    <w:rsid w:val="00C4584A"/>
    <w:rsid w:val="00C47240"/>
    <w:rsid w:val="00C47FDA"/>
    <w:rsid w:val="00C54546"/>
    <w:rsid w:val="00C56169"/>
    <w:rsid w:val="00C61B56"/>
    <w:rsid w:val="00C621BD"/>
    <w:rsid w:val="00C628C9"/>
    <w:rsid w:val="00C632E7"/>
    <w:rsid w:val="00C6709A"/>
    <w:rsid w:val="00C67AE9"/>
    <w:rsid w:val="00C67E5F"/>
    <w:rsid w:val="00C7051B"/>
    <w:rsid w:val="00C71B17"/>
    <w:rsid w:val="00C74E3C"/>
    <w:rsid w:val="00C77677"/>
    <w:rsid w:val="00C80EEF"/>
    <w:rsid w:val="00C82DE0"/>
    <w:rsid w:val="00C85D09"/>
    <w:rsid w:val="00C877ED"/>
    <w:rsid w:val="00C87A11"/>
    <w:rsid w:val="00C87DA0"/>
    <w:rsid w:val="00C87F93"/>
    <w:rsid w:val="00C9007B"/>
    <w:rsid w:val="00C9241C"/>
    <w:rsid w:val="00C95555"/>
    <w:rsid w:val="00C97BE7"/>
    <w:rsid w:val="00CA22FC"/>
    <w:rsid w:val="00CA3711"/>
    <w:rsid w:val="00CA3B54"/>
    <w:rsid w:val="00CA45E7"/>
    <w:rsid w:val="00CA4CCE"/>
    <w:rsid w:val="00CA64D0"/>
    <w:rsid w:val="00CA70B6"/>
    <w:rsid w:val="00CA74FE"/>
    <w:rsid w:val="00CB16EB"/>
    <w:rsid w:val="00CB1865"/>
    <w:rsid w:val="00CB235A"/>
    <w:rsid w:val="00CB432F"/>
    <w:rsid w:val="00CB555C"/>
    <w:rsid w:val="00CB69EE"/>
    <w:rsid w:val="00CC1A79"/>
    <w:rsid w:val="00CC2462"/>
    <w:rsid w:val="00CC2CB9"/>
    <w:rsid w:val="00CC4448"/>
    <w:rsid w:val="00CC45C7"/>
    <w:rsid w:val="00CC5E5C"/>
    <w:rsid w:val="00CC6265"/>
    <w:rsid w:val="00CC7737"/>
    <w:rsid w:val="00CC79BF"/>
    <w:rsid w:val="00CD0A12"/>
    <w:rsid w:val="00CD192E"/>
    <w:rsid w:val="00CD1D5C"/>
    <w:rsid w:val="00CD38CF"/>
    <w:rsid w:val="00CD6ACB"/>
    <w:rsid w:val="00CE05A7"/>
    <w:rsid w:val="00CE08E8"/>
    <w:rsid w:val="00CE4CF9"/>
    <w:rsid w:val="00CE59B6"/>
    <w:rsid w:val="00CF12E4"/>
    <w:rsid w:val="00CF1D92"/>
    <w:rsid w:val="00CF2C67"/>
    <w:rsid w:val="00CF36AD"/>
    <w:rsid w:val="00CF3C81"/>
    <w:rsid w:val="00CF3F71"/>
    <w:rsid w:val="00CF5511"/>
    <w:rsid w:val="00CF7A70"/>
    <w:rsid w:val="00D01292"/>
    <w:rsid w:val="00D048B5"/>
    <w:rsid w:val="00D05203"/>
    <w:rsid w:val="00D05328"/>
    <w:rsid w:val="00D07F35"/>
    <w:rsid w:val="00D102AC"/>
    <w:rsid w:val="00D109E9"/>
    <w:rsid w:val="00D11DF0"/>
    <w:rsid w:val="00D13469"/>
    <w:rsid w:val="00D13A45"/>
    <w:rsid w:val="00D13B13"/>
    <w:rsid w:val="00D14D3D"/>
    <w:rsid w:val="00D16FE2"/>
    <w:rsid w:val="00D17BE3"/>
    <w:rsid w:val="00D20D67"/>
    <w:rsid w:val="00D20FD9"/>
    <w:rsid w:val="00D22737"/>
    <w:rsid w:val="00D23621"/>
    <w:rsid w:val="00D23C32"/>
    <w:rsid w:val="00D27362"/>
    <w:rsid w:val="00D276AC"/>
    <w:rsid w:val="00D27B61"/>
    <w:rsid w:val="00D3275C"/>
    <w:rsid w:val="00D3279F"/>
    <w:rsid w:val="00D327E4"/>
    <w:rsid w:val="00D32D1D"/>
    <w:rsid w:val="00D347DE"/>
    <w:rsid w:val="00D36336"/>
    <w:rsid w:val="00D36C27"/>
    <w:rsid w:val="00D36CD4"/>
    <w:rsid w:val="00D41877"/>
    <w:rsid w:val="00D41C23"/>
    <w:rsid w:val="00D445DD"/>
    <w:rsid w:val="00D44AF1"/>
    <w:rsid w:val="00D4596F"/>
    <w:rsid w:val="00D467C3"/>
    <w:rsid w:val="00D50718"/>
    <w:rsid w:val="00D51311"/>
    <w:rsid w:val="00D52675"/>
    <w:rsid w:val="00D546BB"/>
    <w:rsid w:val="00D56858"/>
    <w:rsid w:val="00D57E23"/>
    <w:rsid w:val="00D57ED1"/>
    <w:rsid w:val="00D6000D"/>
    <w:rsid w:val="00D62F5B"/>
    <w:rsid w:val="00D6331F"/>
    <w:rsid w:val="00D63CB9"/>
    <w:rsid w:val="00D64783"/>
    <w:rsid w:val="00D72BC6"/>
    <w:rsid w:val="00D75B48"/>
    <w:rsid w:val="00D76325"/>
    <w:rsid w:val="00D804BC"/>
    <w:rsid w:val="00D816EB"/>
    <w:rsid w:val="00D833D7"/>
    <w:rsid w:val="00D837DA"/>
    <w:rsid w:val="00D842F7"/>
    <w:rsid w:val="00D84740"/>
    <w:rsid w:val="00D84F76"/>
    <w:rsid w:val="00D85233"/>
    <w:rsid w:val="00D85BB2"/>
    <w:rsid w:val="00D86016"/>
    <w:rsid w:val="00D863C0"/>
    <w:rsid w:val="00D9217D"/>
    <w:rsid w:val="00D92DA9"/>
    <w:rsid w:val="00D93527"/>
    <w:rsid w:val="00D94174"/>
    <w:rsid w:val="00D96500"/>
    <w:rsid w:val="00DA0877"/>
    <w:rsid w:val="00DA0DDA"/>
    <w:rsid w:val="00DA1DAB"/>
    <w:rsid w:val="00DA2CD5"/>
    <w:rsid w:val="00DA4A9A"/>
    <w:rsid w:val="00DA715E"/>
    <w:rsid w:val="00DB0787"/>
    <w:rsid w:val="00DB089F"/>
    <w:rsid w:val="00DB1311"/>
    <w:rsid w:val="00DB1A40"/>
    <w:rsid w:val="00DB1FA2"/>
    <w:rsid w:val="00DB2732"/>
    <w:rsid w:val="00DB422E"/>
    <w:rsid w:val="00DB5813"/>
    <w:rsid w:val="00DB6BBA"/>
    <w:rsid w:val="00DB7202"/>
    <w:rsid w:val="00DB7E10"/>
    <w:rsid w:val="00DC06EC"/>
    <w:rsid w:val="00DC1403"/>
    <w:rsid w:val="00DC23C9"/>
    <w:rsid w:val="00DC3815"/>
    <w:rsid w:val="00DC58E2"/>
    <w:rsid w:val="00DD1D18"/>
    <w:rsid w:val="00DD3648"/>
    <w:rsid w:val="00DD3B65"/>
    <w:rsid w:val="00DD5C29"/>
    <w:rsid w:val="00DD7426"/>
    <w:rsid w:val="00DD7BE0"/>
    <w:rsid w:val="00DE1C4D"/>
    <w:rsid w:val="00DE22EE"/>
    <w:rsid w:val="00DE30CE"/>
    <w:rsid w:val="00DE413F"/>
    <w:rsid w:val="00DE54CB"/>
    <w:rsid w:val="00DF0CA4"/>
    <w:rsid w:val="00DF1B06"/>
    <w:rsid w:val="00DF408E"/>
    <w:rsid w:val="00E00268"/>
    <w:rsid w:val="00E01C30"/>
    <w:rsid w:val="00E024AF"/>
    <w:rsid w:val="00E10C77"/>
    <w:rsid w:val="00E11EC4"/>
    <w:rsid w:val="00E14971"/>
    <w:rsid w:val="00E17499"/>
    <w:rsid w:val="00E238ED"/>
    <w:rsid w:val="00E23F0A"/>
    <w:rsid w:val="00E248DC"/>
    <w:rsid w:val="00E25A4E"/>
    <w:rsid w:val="00E26243"/>
    <w:rsid w:val="00E2642C"/>
    <w:rsid w:val="00E3257C"/>
    <w:rsid w:val="00E32730"/>
    <w:rsid w:val="00E32D55"/>
    <w:rsid w:val="00E3315E"/>
    <w:rsid w:val="00E33698"/>
    <w:rsid w:val="00E34D7B"/>
    <w:rsid w:val="00E365C2"/>
    <w:rsid w:val="00E408F1"/>
    <w:rsid w:val="00E41181"/>
    <w:rsid w:val="00E4252C"/>
    <w:rsid w:val="00E42B3C"/>
    <w:rsid w:val="00E434A6"/>
    <w:rsid w:val="00E43803"/>
    <w:rsid w:val="00E43E69"/>
    <w:rsid w:val="00E44DAC"/>
    <w:rsid w:val="00E44F34"/>
    <w:rsid w:val="00E45EE8"/>
    <w:rsid w:val="00E46047"/>
    <w:rsid w:val="00E503D5"/>
    <w:rsid w:val="00E5107A"/>
    <w:rsid w:val="00E513D7"/>
    <w:rsid w:val="00E51C86"/>
    <w:rsid w:val="00E54B0B"/>
    <w:rsid w:val="00E56D07"/>
    <w:rsid w:val="00E574DF"/>
    <w:rsid w:val="00E5764A"/>
    <w:rsid w:val="00E60008"/>
    <w:rsid w:val="00E63269"/>
    <w:rsid w:val="00E6544C"/>
    <w:rsid w:val="00E66700"/>
    <w:rsid w:val="00E713C7"/>
    <w:rsid w:val="00E72ED5"/>
    <w:rsid w:val="00E7366C"/>
    <w:rsid w:val="00E73935"/>
    <w:rsid w:val="00E74389"/>
    <w:rsid w:val="00E766F3"/>
    <w:rsid w:val="00E80569"/>
    <w:rsid w:val="00E8085F"/>
    <w:rsid w:val="00E81C4B"/>
    <w:rsid w:val="00E8290A"/>
    <w:rsid w:val="00E83274"/>
    <w:rsid w:val="00E84655"/>
    <w:rsid w:val="00E846B6"/>
    <w:rsid w:val="00E866E9"/>
    <w:rsid w:val="00E949E7"/>
    <w:rsid w:val="00E94FBF"/>
    <w:rsid w:val="00E97164"/>
    <w:rsid w:val="00EA1952"/>
    <w:rsid w:val="00EA2DE3"/>
    <w:rsid w:val="00EA316B"/>
    <w:rsid w:val="00EA7244"/>
    <w:rsid w:val="00EB0D1A"/>
    <w:rsid w:val="00EB1299"/>
    <w:rsid w:val="00EB21DA"/>
    <w:rsid w:val="00EB4DC1"/>
    <w:rsid w:val="00EB740E"/>
    <w:rsid w:val="00EC01DB"/>
    <w:rsid w:val="00EC2516"/>
    <w:rsid w:val="00EC7C0D"/>
    <w:rsid w:val="00ED22F2"/>
    <w:rsid w:val="00ED341B"/>
    <w:rsid w:val="00ED41C8"/>
    <w:rsid w:val="00ED4E44"/>
    <w:rsid w:val="00ED6EC7"/>
    <w:rsid w:val="00ED6FC2"/>
    <w:rsid w:val="00EE1A0D"/>
    <w:rsid w:val="00EE5519"/>
    <w:rsid w:val="00EF2973"/>
    <w:rsid w:val="00EF3B5E"/>
    <w:rsid w:val="00EF4078"/>
    <w:rsid w:val="00EF4C66"/>
    <w:rsid w:val="00EF701D"/>
    <w:rsid w:val="00EF78EA"/>
    <w:rsid w:val="00EF7A23"/>
    <w:rsid w:val="00F00F24"/>
    <w:rsid w:val="00F01012"/>
    <w:rsid w:val="00F03803"/>
    <w:rsid w:val="00F04139"/>
    <w:rsid w:val="00F04CA1"/>
    <w:rsid w:val="00F05A1A"/>
    <w:rsid w:val="00F067EA"/>
    <w:rsid w:val="00F07824"/>
    <w:rsid w:val="00F07B4A"/>
    <w:rsid w:val="00F1148F"/>
    <w:rsid w:val="00F12ABD"/>
    <w:rsid w:val="00F13F20"/>
    <w:rsid w:val="00F149D2"/>
    <w:rsid w:val="00F1539B"/>
    <w:rsid w:val="00F16C0A"/>
    <w:rsid w:val="00F20326"/>
    <w:rsid w:val="00F20E7D"/>
    <w:rsid w:val="00F21B14"/>
    <w:rsid w:val="00F250FC"/>
    <w:rsid w:val="00F3232E"/>
    <w:rsid w:val="00F32A0B"/>
    <w:rsid w:val="00F3316D"/>
    <w:rsid w:val="00F3320B"/>
    <w:rsid w:val="00F34245"/>
    <w:rsid w:val="00F342F7"/>
    <w:rsid w:val="00F359BE"/>
    <w:rsid w:val="00F375FF"/>
    <w:rsid w:val="00F40D5D"/>
    <w:rsid w:val="00F40F6F"/>
    <w:rsid w:val="00F42A5A"/>
    <w:rsid w:val="00F4675F"/>
    <w:rsid w:val="00F47F36"/>
    <w:rsid w:val="00F500BD"/>
    <w:rsid w:val="00F5072E"/>
    <w:rsid w:val="00F53F2B"/>
    <w:rsid w:val="00F53F4C"/>
    <w:rsid w:val="00F54C68"/>
    <w:rsid w:val="00F56B4F"/>
    <w:rsid w:val="00F60F25"/>
    <w:rsid w:val="00F63827"/>
    <w:rsid w:val="00F652B5"/>
    <w:rsid w:val="00F65375"/>
    <w:rsid w:val="00F66300"/>
    <w:rsid w:val="00F67D63"/>
    <w:rsid w:val="00F71194"/>
    <w:rsid w:val="00F71CA9"/>
    <w:rsid w:val="00F72BB8"/>
    <w:rsid w:val="00F7486D"/>
    <w:rsid w:val="00F7597A"/>
    <w:rsid w:val="00F80352"/>
    <w:rsid w:val="00F82BCC"/>
    <w:rsid w:val="00F8632B"/>
    <w:rsid w:val="00F86430"/>
    <w:rsid w:val="00F90180"/>
    <w:rsid w:val="00F9140E"/>
    <w:rsid w:val="00F91C57"/>
    <w:rsid w:val="00F92124"/>
    <w:rsid w:val="00F947E9"/>
    <w:rsid w:val="00F94C08"/>
    <w:rsid w:val="00F97CFA"/>
    <w:rsid w:val="00FA13F7"/>
    <w:rsid w:val="00FA1C49"/>
    <w:rsid w:val="00FA2ED1"/>
    <w:rsid w:val="00FA3B99"/>
    <w:rsid w:val="00FA4AD4"/>
    <w:rsid w:val="00FB0EB6"/>
    <w:rsid w:val="00FB462A"/>
    <w:rsid w:val="00FB4B5D"/>
    <w:rsid w:val="00FB5236"/>
    <w:rsid w:val="00FB5244"/>
    <w:rsid w:val="00FB539D"/>
    <w:rsid w:val="00FB5467"/>
    <w:rsid w:val="00FC0EC0"/>
    <w:rsid w:val="00FC1C59"/>
    <w:rsid w:val="00FC276A"/>
    <w:rsid w:val="00FC4649"/>
    <w:rsid w:val="00FC4EF0"/>
    <w:rsid w:val="00FC5456"/>
    <w:rsid w:val="00FC56B9"/>
    <w:rsid w:val="00FC5F6B"/>
    <w:rsid w:val="00FC7DBD"/>
    <w:rsid w:val="00FD0FA2"/>
    <w:rsid w:val="00FD1459"/>
    <w:rsid w:val="00FD1C96"/>
    <w:rsid w:val="00FD38C2"/>
    <w:rsid w:val="00FD5162"/>
    <w:rsid w:val="00FD68B6"/>
    <w:rsid w:val="00FD75E1"/>
    <w:rsid w:val="00FE16EE"/>
    <w:rsid w:val="00FE229E"/>
    <w:rsid w:val="00FE2572"/>
    <w:rsid w:val="00FE3F69"/>
    <w:rsid w:val="00FE4457"/>
    <w:rsid w:val="00FE56CF"/>
    <w:rsid w:val="00FE5AD1"/>
    <w:rsid w:val="00FE627F"/>
    <w:rsid w:val="00FE62F9"/>
    <w:rsid w:val="00FE7FA7"/>
    <w:rsid w:val="00FF1057"/>
    <w:rsid w:val="00FF217E"/>
    <w:rsid w:val="00FF3A77"/>
    <w:rsid w:val="00FF467F"/>
    <w:rsid w:val="00FF578B"/>
    <w:rsid w:val="00FF5B5E"/>
    <w:rsid w:val="00FF7C99"/>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768B6"/>
  <w15:docId w15:val="{BA7F5F31-6F0A-4D78-83D5-D05E03FC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6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D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1DAB"/>
    <w:pPr>
      <w:keepNext/>
      <w:spacing w:after="0" w:line="240" w:lineRule="auto"/>
      <w:ind w:left="1440" w:firstLine="72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unhideWhenUsed/>
    <w:qFormat/>
    <w:rsid w:val="00E846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6B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D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A1DAB"/>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rsid w:val="00E846B6"/>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7404AD"/>
    <w:pPr>
      <w:spacing w:after="0" w:line="240" w:lineRule="auto"/>
    </w:pPr>
  </w:style>
  <w:style w:type="character" w:styleId="SubtleReference">
    <w:name w:val="Subtle Reference"/>
    <w:basedOn w:val="DefaultParagraphFont"/>
    <w:uiPriority w:val="31"/>
    <w:qFormat/>
    <w:rsid w:val="007774F3"/>
    <w:rPr>
      <w:smallCaps/>
      <w:color w:val="C0504D" w:themeColor="accent2"/>
      <w:u w:val="single"/>
    </w:rPr>
  </w:style>
  <w:style w:type="character" w:styleId="Emphasis">
    <w:name w:val="Emphasis"/>
    <w:basedOn w:val="DefaultParagraphFont"/>
    <w:uiPriority w:val="20"/>
    <w:qFormat/>
    <w:rsid w:val="00B202BD"/>
    <w:rPr>
      <w:i/>
      <w:iCs/>
    </w:rPr>
  </w:style>
  <w:style w:type="paragraph" w:styleId="ListParagraph">
    <w:name w:val="List Paragraph"/>
    <w:basedOn w:val="Normal"/>
    <w:uiPriority w:val="34"/>
    <w:qFormat/>
    <w:rsid w:val="00BA04EB"/>
    <w:pPr>
      <w:ind w:left="720"/>
      <w:contextualSpacing/>
    </w:pPr>
  </w:style>
  <w:style w:type="paragraph" w:styleId="TOC1">
    <w:name w:val="toc 1"/>
    <w:basedOn w:val="Normal"/>
    <w:next w:val="Normal"/>
    <w:uiPriority w:val="39"/>
    <w:rsid w:val="005840A6"/>
    <w:pPr>
      <w:tabs>
        <w:tab w:val="left" w:leader="dot" w:pos="9000"/>
        <w:tab w:val="right" w:pos="9360"/>
      </w:tabs>
      <w:suppressAutoHyphens/>
      <w:spacing w:before="480" w:after="0" w:line="240" w:lineRule="auto"/>
      <w:ind w:left="720" w:right="720" w:hanging="720"/>
    </w:pPr>
    <w:rPr>
      <w:rFonts w:ascii="Times New Roman" w:eastAsia="Times New Roman" w:hAnsi="Times New Roman" w:cs="Times New Roman"/>
      <w:sz w:val="24"/>
      <w:szCs w:val="20"/>
    </w:rPr>
  </w:style>
  <w:style w:type="paragraph" w:styleId="BalloonText">
    <w:name w:val="Balloon Text"/>
    <w:basedOn w:val="Normal"/>
    <w:link w:val="BalloonTextChar"/>
    <w:uiPriority w:val="99"/>
    <w:unhideWhenUsed/>
    <w:rsid w:val="00626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6789"/>
    <w:rPr>
      <w:rFonts w:ascii="Tahoma" w:hAnsi="Tahoma" w:cs="Tahoma"/>
      <w:sz w:val="16"/>
      <w:szCs w:val="16"/>
    </w:rPr>
  </w:style>
  <w:style w:type="paragraph" w:styleId="Footer">
    <w:name w:val="footer"/>
    <w:basedOn w:val="Normal"/>
    <w:link w:val="FooterChar"/>
    <w:uiPriority w:val="99"/>
    <w:rsid w:val="00E34D7B"/>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E34D7B"/>
    <w:rPr>
      <w:rFonts w:ascii="Times New Roman" w:eastAsia="Times New Roman" w:hAnsi="Times New Roman" w:cs="Times New Roman"/>
      <w:sz w:val="24"/>
      <w:szCs w:val="20"/>
    </w:rPr>
  </w:style>
  <w:style w:type="character" w:styleId="PageNumber">
    <w:name w:val="page number"/>
    <w:basedOn w:val="DefaultParagraphFont"/>
    <w:rsid w:val="00E34D7B"/>
  </w:style>
  <w:style w:type="character" w:styleId="Hyperlink">
    <w:name w:val="Hyperlink"/>
    <w:uiPriority w:val="99"/>
    <w:rsid w:val="00E34D7B"/>
    <w:rPr>
      <w:color w:val="0000FF"/>
      <w:u w:val="single"/>
    </w:rPr>
  </w:style>
  <w:style w:type="paragraph" w:customStyle="1" w:styleId="style1">
    <w:name w:val="style1"/>
    <w:basedOn w:val="Normal"/>
    <w:rsid w:val="00E34D7B"/>
    <w:pPr>
      <w:spacing w:before="100" w:beforeAutospacing="1" w:after="100" w:afterAutospacing="1" w:line="240" w:lineRule="auto"/>
    </w:pPr>
    <w:rPr>
      <w:rFonts w:ascii="Arial" w:eastAsia="Times New Roman" w:hAnsi="Arial" w:cs="Arial"/>
      <w:sz w:val="24"/>
      <w:szCs w:val="24"/>
    </w:rPr>
  </w:style>
  <w:style w:type="paragraph" w:styleId="Header">
    <w:name w:val="header"/>
    <w:basedOn w:val="Normal"/>
    <w:link w:val="HeaderChar"/>
    <w:uiPriority w:val="99"/>
    <w:unhideWhenUsed/>
    <w:rsid w:val="009C3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74E"/>
  </w:style>
  <w:style w:type="character" w:styleId="CommentReference">
    <w:name w:val="annotation reference"/>
    <w:basedOn w:val="DefaultParagraphFont"/>
    <w:uiPriority w:val="99"/>
    <w:semiHidden/>
    <w:unhideWhenUsed/>
    <w:rsid w:val="00A63408"/>
    <w:rPr>
      <w:sz w:val="16"/>
      <w:szCs w:val="16"/>
    </w:rPr>
  </w:style>
  <w:style w:type="paragraph" w:styleId="CommentText">
    <w:name w:val="annotation text"/>
    <w:basedOn w:val="Normal"/>
    <w:link w:val="CommentTextChar"/>
    <w:uiPriority w:val="99"/>
    <w:semiHidden/>
    <w:unhideWhenUsed/>
    <w:rsid w:val="00A63408"/>
    <w:pPr>
      <w:spacing w:line="240" w:lineRule="auto"/>
    </w:pPr>
    <w:rPr>
      <w:sz w:val="20"/>
      <w:szCs w:val="20"/>
    </w:rPr>
  </w:style>
  <w:style w:type="character" w:customStyle="1" w:styleId="CommentTextChar">
    <w:name w:val="Comment Text Char"/>
    <w:basedOn w:val="DefaultParagraphFont"/>
    <w:link w:val="CommentText"/>
    <w:uiPriority w:val="99"/>
    <w:semiHidden/>
    <w:rsid w:val="00A63408"/>
    <w:rPr>
      <w:sz w:val="20"/>
      <w:szCs w:val="20"/>
    </w:rPr>
  </w:style>
  <w:style w:type="paragraph" w:styleId="CommentSubject">
    <w:name w:val="annotation subject"/>
    <w:basedOn w:val="CommentText"/>
    <w:next w:val="CommentText"/>
    <w:link w:val="CommentSubjectChar"/>
    <w:uiPriority w:val="99"/>
    <w:semiHidden/>
    <w:unhideWhenUsed/>
    <w:rsid w:val="00A63408"/>
    <w:rPr>
      <w:b/>
      <w:bCs/>
    </w:rPr>
  </w:style>
  <w:style w:type="character" w:customStyle="1" w:styleId="CommentSubjectChar">
    <w:name w:val="Comment Subject Char"/>
    <w:basedOn w:val="CommentTextChar"/>
    <w:link w:val="CommentSubject"/>
    <w:uiPriority w:val="99"/>
    <w:semiHidden/>
    <w:rsid w:val="00A63408"/>
    <w:rPr>
      <w:b/>
      <w:bCs/>
      <w:sz w:val="20"/>
      <w:szCs w:val="20"/>
    </w:rPr>
  </w:style>
  <w:style w:type="paragraph" w:styleId="Revision">
    <w:name w:val="Revision"/>
    <w:hidden/>
    <w:uiPriority w:val="99"/>
    <w:semiHidden/>
    <w:rsid w:val="000D1FB1"/>
    <w:pPr>
      <w:spacing w:after="0" w:line="240" w:lineRule="auto"/>
    </w:pPr>
  </w:style>
  <w:style w:type="paragraph" w:styleId="TOC2">
    <w:name w:val="toc 2"/>
    <w:basedOn w:val="Normal"/>
    <w:next w:val="Normal"/>
    <w:autoRedefine/>
    <w:uiPriority w:val="39"/>
    <w:unhideWhenUsed/>
    <w:rsid w:val="00885289"/>
    <w:pPr>
      <w:tabs>
        <w:tab w:val="right" w:leader="dot" w:pos="9720"/>
      </w:tabs>
      <w:spacing w:after="0" w:line="240" w:lineRule="auto"/>
    </w:pPr>
    <w:rPr>
      <w:sz w:val="20"/>
      <w:szCs w:val="20"/>
    </w:rPr>
  </w:style>
  <w:style w:type="character" w:customStyle="1" w:styleId="UnresolvedMention1">
    <w:name w:val="Unresolved Mention1"/>
    <w:basedOn w:val="DefaultParagraphFont"/>
    <w:uiPriority w:val="99"/>
    <w:semiHidden/>
    <w:unhideWhenUsed/>
    <w:rsid w:val="00834D40"/>
    <w:rPr>
      <w:color w:val="605E5C"/>
      <w:shd w:val="clear" w:color="auto" w:fill="E1DFDD"/>
    </w:rPr>
  </w:style>
  <w:style w:type="character" w:styleId="FollowedHyperlink">
    <w:name w:val="FollowedHyperlink"/>
    <w:basedOn w:val="DefaultParagraphFont"/>
    <w:uiPriority w:val="99"/>
    <w:semiHidden/>
    <w:unhideWhenUsed/>
    <w:rsid w:val="00554C51"/>
    <w:rPr>
      <w:color w:val="954F72"/>
      <w:u w:val="single"/>
    </w:rPr>
  </w:style>
  <w:style w:type="paragraph" w:customStyle="1" w:styleId="msonormal0">
    <w:name w:val="msonormal"/>
    <w:basedOn w:val="Normal"/>
    <w:rsid w:val="00554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54C51"/>
    <w:pPr>
      <w:spacing w:before="100" w:beforeAutospacing="1" w:after="100" w:afterAutospacing="1" w:line="240" w:lineRule="auto"/>
    </w:pPr>
    <w:rPr>
      <w:rFonts w:ascii="Calibri" w:eastAsia="Times New Roman" w:hAnsi="Calibri" w:cs="Times New Roman"/>
      <w:color w:val="000000"/>
      <w:sz w:val="16"/>
      <w:szCs w:val="16"/>
    </w:rPr>
  </w:style>
  <w:style w:type="paragraph" w:customStyle="1" w:styleId="xl65">
    <w:name w:val="xl6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4">
    <w:name w:val="xl74"/>
    <w:basedOn w:val="Normal"/>
    <w:rsid w:val="00554C51"/>
    <w:pPr>
      <w:pBdr>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79">
    <w:name w:val="xl79"/>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5">
    <w:name w:val="xl85"/>
    <w:basedOn w:val="Normal"/>
    <w:rsid w:val="00554C51"/>
    <w:pPr>
      <w:pBdr>
        <w:top w:val="single" w:sz="8" w:space="0" w:color="A6A6A6"/>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554C51"/>
    <w:pPr>
      <w:pBdr>
        <w:left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Normal"/>
    <w:rsid w:val="00554C51"/>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8">
    <w:name w:val="xl88"/>
    <w:basedOn w:val="Normal"/>
    <w:rsid w:val="00554C51"/>
    <w:pPr>
      <w:pBdr>
        <w:left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9">
    <w:name w:val="xl89"/>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90">
    <w:name w:val="xl90"/>
    <w:basedOn w:val="Normal"/>
    <w:rsid w:val="00554C51"/>
    <w:pPr>
      <w:pBdr>
        <w:left w:val="single" w:sz="8" w:space="0" w:color="A6A6A6"/>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54C51"/>
    <w:pPr>
      <w:pBdr>
        <w:bottom w:val="single" w:sz="8" w:space="0" w:color="A6A6A6"/>
        <w:right w:val="single" w:sz="8" w:space="0" w:color="A6A6A6"/>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92">
    <w:name w:val="xl92"/>
    <w:basedOn w:val="Normal"/>
    <w:rsid w:val="00554C51"/>
    <w:pPr>
      <w:pBdr>
        <w:bottom w:val="single" w:sz="8" w:space="0" w:color="A6A6A6"/>
        <w:right w:val="single" w:sz="8"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GridTable1Light-Accent11">
    <w:name w:val="Grid Table 1 Light - Accent 11"/>
    <w:basedOn w:val="TableNormal"/>
    <w:uiPriority w:val="46"/>
    <w:rsid w:val="00356F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Grid-Accent1">
    <w:name w:val="Light Grid Accent 1"/>
    <w:basedOn w:val="TableNormal"/>
    <w:uiPriority w:val="62"/>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6B1B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6B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D641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3D64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unhideWhenUsed/>
    <w:qFormat/>
    <w:rsid w:val="00E846B6"/>
    <w:pPr>
      <w:outlineLvl w:val="9"/>
    </w:pPr>
    <w:rPr>
      <w:lang w:eastAsia="ja-JP"/>
    </w:rPr>
  </w:style>
  <w:style w:type="paragraph" w:customStyle="1" w:styleId="font6">
    <w:name w:val="font6"/>
    <w:basedOn w:val="Normal"/>
    <w:rsid w:val="00BD30EB"/>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93">
    <w:name w:val="xl93"/>
    <w:basedOn w:val="Normal"/>
    <w:rsid w:val="009421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94">
    <w:name w:val="xl94"/>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7">
    <w:name w:val="xl97"/>
    <w:basedOn w:val="Normal"/>
    <w:rsid w:val="009421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42103"/>
    <w:pPr>
      <w:pBdr>
        <w:top w:val="single" w:sz="8" w:space="0" w:color="auto"/>
        <w:left w:val="single" w:sz="4" w:space="0" w:color="auto"/>
        <w:bottom w:val="single" w:sz="8" w:space="0" w:color="auto"/>
        <w:right w:val="single" w:sz="8" w:space="0" w:color="auto"/>
      </w:pBdr>
      <w:shd w:val="clear" w:color="000000" w:fill="4F81BD"/>
      <w:spacing w:before="100" w:beforeAutospacing="1" w:after="100" w:afterAutospacing="1" w:line="240" w:lineRule="auto"/>
      <w:jc w:val="center"/>
    </w:pPr>
    <w:rPr>
      <w:rFonts w:ascii="Times New Roman" w:eastAsia="Times New Roman" w:hAnsi="Times New Roman" w:cs="Times New Roman"/>
      <w:b/>
      <w:bCs/>
      <w:color w:val="FFFFFF"/>
      <w:sz w:val="24"/>
      <w:szCs w:val="24"/>
    </w:rPr>
  </w:style>
  <w:style w:type="paragraph" w:customStyle="1" w:styleId="xl100">
    <w:name w:val="xl100"/>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01">
    <w:name w:val="xl101"/>
    <w:basedOn w:val="Normal"/>
    <w:rsid w:val="009421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Normal"/>
    <w:rsid w:val="0094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table" w:styleId="LightShading-Accent1">
    <w:name w:val="Light Shading Accent 1"/>
    <w:basedOn w:val="TableNormal"/>
    <w:uiPriority w:val="60"/>
    <w:rsid w:val="0012200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1220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3">
    <w:name w:val="Light List Accent 3"/>
    <w:basedOn w:val="TableNormal"/>
    <w:uiPriority w:val="61"/>
    <w:rsid w:val="00521047"/>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4">
    <w:name w:val="Light Shading Accent 4"/>
    <w:basedOn w:val="TableNormal"/>
    <w:uiPriority w:val="60"/>
    <w:rsid w:val="00316F6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16F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7E1FA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NoSpacingChar">
    <w:name w:val="No Spacing Char"/>
    <w:basedOn w:val="DefaultParagraphFont"/>
    <w:link w:val="NoSpacing"/>
    <w:uiPriority w:val="1"/>
    <w:rsid w:val="009C0C65"/>
  </w:style>
  <w:style w:type="paragraph" w:customStyle="1" w:styleId="Default">
    <w:name w:val="Default"/>
    <w:rsid w:val="00AE32DE"/>
    <w:pPr>
      <w:autoSpaceDE w:val="0"/>
      <w:autoSpaceDN w:val="0"/>
      <w:adjustRightInd w:val="0"/>
      <w:spacing w:after="0" w:line="240" w:lineRule="auto"/>
    </w:pPr>
    <w:rPr>
      <w:rFonts w:ascii="Times New Roman" w:hAnsi="Times New Roman" w:cs="Times New Roman"/>
      <w:color w:val="000000"/>
      <w:sz w:val="24"/>
      <w:szCs w:val="24"/>
    </w:rPr>
  </w:style>
  <w:style w:type="table" w:styleId="PlainTable4">
    <w:name w:val="Plain Table 4"/>
    <w:basedOn w:val="TableNormal"/>
    <w:uiPriority w:val="44"/>
    <w:rsid w:val="008F14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op-note-title">
    <w:name w:val="top-note-title"/>
    <w:basedOn w:val="DefaultParagraphFont"/>
    <w:rsid w:val="00F3316D"/>
  </w:style>
  <w:style w:type="paragraph" w:styleId="TOC3">
    <w:name w:val="toc 3"/>
    <w:basedOn w:val="Normal"/>
    <w:next w:val="Normal"/>
    <w:autoRedefine/>
    <w:uiPriority w:val="39"/>
    <w:unhideWhenUsed/>
    <w:rsid w:val="007C3349"/>
    <w:pPr>
      <w:spacing w:after="100" w:line="259" w:lineRule="auto"/>
      <w:ind w:left="440"/>
    </w:pPr>
    <w:rPr>
      <w:rFonts w:eastAsiaTheme="minorEastAsia" w:cs="Times New Roman"/>
    </w:rPr>
  </w:style>
  <w:style w:type="character" w:styleId="UnresolvedMention">
    <w:name w:val="Unresolved Mention"/>
    <w:basedOn w:val="DefaultParagraphFont"/>
    <w:uiPriority w:val="99"/>
    <w:semiHidden/>
    <w:unhideWhenUsed/>
    <w:rsid w:val="00715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6652">
      <w:bodyDiv w:val="1"/>
      <w:marLeft w:val="0"/>
      <w:marRight w:val="0"/>
      <w:marTop w:val="0"/>
      <w:marBottom w:val="0"/>
      <w:divBdr>
        <w:top w:val="none" w:sz="0" w:space="0" w:color="auto"/>
        <w:left w:val="none" w:sz="0" w:space="0" w:color="auto"/>
        <w:bottom w:val="none" w:sz="0" w:space="0" w:color="auto"/>
        <w:right w:val="none" w:sz="0" w:space="0" w:color="auto"/>
      </w:divBdr>
    </w:div>
    <w:div w:id="38870916">
      <w:bodyDiv w:val="1"/>
      <w:marLeft w:val="0"/>
      <w:marRight w:val="0"/>
      <w:marTop w:val="0"/>
      <w:marBottom w:val="0"/>
      <w:divBdr>
        <w:top w:val="none" w:sz="0" w:space="0" w:color="auto"/>
        <w:left w:val="none" w:sz="0" w:space="0" w:color="auto"/>
        <w:bottom w:val="none" w:sz="0" w:space="0" w:color="auto"/>
        <w:right w:val="none" w:sz="0" w:space="0" w:color="auto"/>
      </w:divBdr>
    </w:div>
    <w:div w:id="41709410">
      <w:bodyDiv w:val="1"/>
      <w:marLeft w:val="0"/>
      <w:marRight w:val="0"/>
      <w:marTop w:val="0"/>
      <w:marBottom w:val="0"/>
      <w:divBdr>
        <w:top w:val="none" w:sz="0" w:space="0" w:color="auto"/>
        <w:left w:val="none" w:sz="0" w:space="0" w:color="auto"/>
        <w:bottom w:val="none" w:sz="0" w:space="0" w:color="auto"/>
        <w:right w:val="none" w:sz="0" w:space="0" w:color="auto"/>
      </w:divBdr>
    </w:div>
    <w:div w:id="43532750">
      <w:bodyDiv w:val="1"/>
      <w:marLeft w:val="0"/>
      <w:marRight w:val="0"/>
      <w:marTop w:val="0"/>
      <w:marBottom w:val="0"/>
      <w:divBdr>
        <w:top w:val="none" w:sz="0" w:space="0" w:color="auto"/>
        <w:left w:val="none" w:sz="0" w:space="0" w:color="auto"/>
        <w:bottom w:val="none" w:sz="0" w:space="0" w:color="auto"/>
        <w:right w:val="none" w:sz="0" w:space="0" w:color="auto"/>
      </w:divBdr>
    </w:div>
    <w:div w:id="48772006">
      <w:bodyDiv w:val="1"/>
      <w:marLeft w:val="0"/>
      <w:marRight w:val="0"/>
      <w:marTop w:val="0"/>
      <w:marBottom w:val="0"/>
      <w:divBdr>
        <w:top w:val="none" w:sz="0" w:space="0" w:color="auto"/>
        <w:left w:val="none" w:sz="0" w:space="0" w:color="auto"/>
        <w:bottom w:val="none" w:sz="0" w:space="0" w:color="auto"/>
        <w:right w:val="none" w:sz="0" w:space="0" w:color="auto"/>
      </w:divBdr>
    </w:div>
    <w:div w:id="54359067">
      <w:bodyDiv w:val="1"/>
      <w:marLeft w:val="0"/>
      <w:marRight w:val="0"/>
      <w:marTop w:val="0"/>
      <w:marBottom w:val="0"/>
      <w:divBdr>
        <w:top w:val="none" w:sz="0" w:space="0" w:color="auto"/>
        <w:left w:val="none" w:sz="0" w:space="0" w:color="auto"/>
        <w:bottom w:val="none" w:sz="0" w:space="0" w:color="auto"/>
        <w:right w:val="none" w:sz="0" w:space="0" w:color="auto"/>
      </w:divBdr>
    </w:div>
    <w:div w:id="69810449">
      <w:bodyDiv w:val="1"/>
      <w:marLeft w:val="0"/>
      <w:marRight w:val="0"/>
      <w:marTop w:val="0"/>
      <w:marBottom w:val="0"/>
      <w:divBdr>
        <w:top w:val="none" w:sz="0" w:space="0" w:color="auto"/>
        <w:left w:val="none" w:sz="0" w:space="0" w:color="auto"/>
        <w:bottom w:val="none" w:sz="0" w:space="0" w:color="auto"/>
        <w:right w:val="none" w:sz="0" w:space="0" w:color="auto"/>
      </w:divBdr>
    </w:div>
    <w:div w:id="77750471">
      <w:bodyDiv w:val="1"/>
      <w:marLeft w:val="0"/>
      <w:marRight w:val="0"/>
      <w:marTop w:val="0"/>
      <w:marBottom w:val="0"/>
      <w:divBdr>
        <w:top w:val="none" w:sz="0" w:space="0" w:color="auto"/>
        <w:left w:val="none" w:sz="0" w:space="0" w:color="auto"/>
        <w:bottom w:val="none" w:sz="0" w:space="0" w:color="auto"/>
        <w:right w:val="none" w:sz="0" w:space="0" w:color="auto"/>
      </w:divBdr>
    </w:div>
    <w:div w:id="105731372">
      <w:bodyDiv w:val="1"/>
      <w:marLeft w:val="0"/>
      <w:marRight w:val="0"/>
      <w:marTop w:val="0"/>
      <w:marBottom w:val="0"/>
      <w:divBdr>
        <w:top w:val="none" w:sz="0" w:space="0" w:color="auto"/>
        <w:left w:val="none" w:sz="0" w:space="0" w:color="auto"/>
        <w:bottom w:val="none" w:sz="0" w:space="0" w:color="auto"/>
        <w:right w:val="none" w:sz="0" w:space="0" w:color="auto"/>
      </w:divBdr>
    </w:div>
    <w:div w:id="112017354">
      <w:bodyDiv w:val="1"/>
      <w:marLeft w:val="0"/>
      <w:marRight w:val="0"/>
      <w:marTop w:val="0"/>
      <w:marBottom w:val="0"/>
      <w:divBdr>
        <w:top w:val="none" w:sz="0" w:space="0" w:color="auto"/>
        <w:left w:val="none" w:sz="0" w:space="0" w:color="auto"/>
        <w:bottom w:val="none" w:sz="0" w:space="0" w:color="auto"/>
        <w:right w:val="none" w:sz="0" w:space="0" w:color="auto"/>
      </w:divBdr>
    </w:div>
    <w:div w:id="124392623">
      <w:bodyDiv w:val="1"/>
      <w:marLeft w:val="0"/>
      <w:marRight w:val="0"/>
      <w:marTop w:val="0"/>
      <w:marBottom w:val="0"/>
      <w:divBdr>
        <w:top w:val="none" w:sz="0" w:space="0" w:color="auto"/>
        <w:left w:val="none" w:sz="0" w:space="0" w:color="auto"/>
        <w:bottom w:val="none" w:sz="0" w:space="0" w:color="auto"/>
        <w:right w:val="none" w:sz="0" w:space="0" w:color="auto"/>
      </w:divBdr>
    </w:div>
    <w:div w:id="130759068">
      <w:bodyDiv w:val="1"/>
      <w:marLeft w:val="0"/>
      <w:marRight w:val="0"/>
      <w:marTop w:val="0"/>
      <w:marBottom w:val="0"/>
      <w:divBdr>
        <w:top w:val="none" w:sz="0" w:space="0" w:color="auto"/>
        <w:left w:val="none" w:sz="0" w:space="0" w:color="auto"/>
        <w:bottom w:val="none" w:sz="0" w:space="0" w:color="auto"/>
        <w:right w:val="none" w:sz="0" w:space="0" w:color="auto"/>
      </w:divBdr>
    </w:div>
    <w:div w:id="146410241">
      <w:bodyDiv w:val="1"/>
      <w:marLeft w:val="0"/>
      <w:marRight w:val="0"/>
      <w:marTop w:val="0"/>
      <w:marBottom w:val="0"/>
      <w:divBdr>
        <w:top w:val="none" w:sz="0" w:space="0" w:color="auto"/>
        <w:left w:val="none" w:sz="0" w:space="0" w:color="auto"/>
        <w:bottom w:val="none" w:sz="0" w:space="0" w:color="auto"/>
        <w:right w:val="none" w:sz="0" w:space="0" w:color="auto"/>
      </w:divBdr>
    </w:div>
    <w:div w:id="181166008">
      <w:bodyDiv w:val="1"/>
      <w:marLeft w:val="0"/>
      <w:marRight w:val="0"/>
      <w:marTop w:val="0"/>
      <w:marBottom w:val="0"/>
      <w:divBdr>
        <w:top w:val="none" w:sz="0" w:space="0" w:color="auto"/>
        <w:left w:val="none" w:sz="0" w:space="0" w:color="auto"/>
        <w:bottom w:val="none" w:sz="0" w:space="0" w:color="auto"/>
        <w:right w:val="none" w:sz="0" w:space="0" w:color="auto"/>
      </w:divBdr>
    </w:div>
    <w:div w:id="183859610">
      <w:bodyDiv w:val="1"/>
      <w:marLeft w:val="0"/>
      <w:marRight w:val="0"/>
      <w:marTop w:val="0"/>
      <w:marBottom w:val="0"/>
      <w:divBdr>
        <w:top w:val="none" w:sz="0" w:space="0" w:color="auto"/>
        <w:left w:val="none" w:sz="0" w:space="0" w:color="auto"/>
        <w:bottom w:val="none" w:sz="0" w:space="0" w:color="auto"/>
        <w:right w:val="none" w:sz="0" w:space="0" w:color="auto"/>
      </w:divBdr>
    </w:div>
    <w:div w:id="203836898">
      <w:bodyDiv w:val="1"/>
      <w:marLeft w:val="0"/>
      <w:marRight w:val="0"/>
      <w:marTop w:val="0"/>
      <w:marBottom w:val="0"/>
      <w:divBdr>
        <w:top w:val="none" w:sz="0" w:space="0" w:color="auto"/>
        <w:left w:val="none" w:sz="0" w:space="0" w:color="auto"/>
        <w:bottom w:val="none" w:sz="0" w:space="0" w:color="auto"/>
        <w:right w:val="none" w:sz="0" w:space="0" w:color="auto"/>
      </w:divBdr>
    </w:div>
    <w:div w:id="243339284">
      <w:bodyDiv w:val="1"/>
      <w:marLeft w:val="0"/>
      <w:marRight w:val="0"/>
      <w:marTop w:val="0"/>
      <w:marBottom w:val="0"/>
      <w:divBdr>
        <w:top w:val="none" w:sz="0" w:space="0" w:color="auto"/>
        <w:left w:val="none" w:sz="0" w:space="0" w:color="auto"/>
        <w:bottom w:val="none" w:sz="0" w:space="0" w:color="auto"/>
        <w:right w:val="none" w:sz="0" w:space="0" w:color="auto"/>
      </w:divBdr>
    </w:div>
    <w:div w:id="249779041">
      <w:bodyDiv w:val="1"/>
      <w:marLeft w:val="0"/>
      <w:marRight w:val="0"/>
      <w:marTop w:val="0"/>
      <w:marBottom w:val="0"/>
      <w:divBdr>
        <w:top w:val="none" w:sz="0" w:space="0" w:color="auto"/>
        <w:left w:val="none" w:sz="0" w:space="0" w:color="auto"/>
        <w:bottom w:val="none" w:sz="0" w:space="0" w:color="auto"/>
        <w:right w:val="none" w:sz="0" w:space="0" w:color="auto"/>
      </w:divBdr>
    </w:div>
    <w:div w:id="277101839">
      <w:bodyDiv w:val="1"/>
      <w:marLeft w:val="0"/>
      <w:marRight w:val="0"/>
      <w:marTop w:val="0"/>
      <w:marBottom w:val="0"/>
      <w:divBdr>
        <w:top w:val="none" w:sz="0" w:space="0" w:color="auto"/>
        <w:left w:val="none" w:sz="0" w:space="0" w:color="auto"/>
        <w:bottom w:val="none" w:sz="0" w:space="0" w:color="auto"/>
        <w:right w:val="none" w:sz="0" w:space="0" w:color="auto"/>
      </w:divBdr>
    </w:div>
    <w:div w:id="295988781">
      <w:bodyDiv w:val="1"/>
      <w:marLeft w:val="0"/>
      <w:marRight w:val="0"/>
      <w:marTop w:val="0"/>
      <w:marBottom w:val="0"/>
      <w:divBdr>
        <w:top w:val="none" w:sz="0" w:space="0" w:color="auto"/>
        <w:left w:val="none" w:sz="0" w:space="0" w:color="auto"/>
        <w:bottom w:val="none" w:sz="0" w:space="0" w:color="auto"/>
        <w:right w:val="none" w:sz="0" w:space="0" w:color="auto"/>
      </w:divBdr>
    </w:div>
    <w:div w:id="311525151">
      <w:bodyDiv w:val="1"/>
      <w:marLeft w:val="0"/>
      <w:marRight w:val="0"/>
      <w:marTop w:val="0"/>
      <w:marBottom w:val="0"/>
      <w:divBdr>
        <w:top w:val="none" w:sz="0" w:space="0" w:color="auto"/>
        <w:left w:val="none" w:sz="0" w:space="0" w:color="auto"/>
        <w:bottom w:val="none" w:sz="0" w:space="0" w:color="auto"/>
        <w:right w:val="none" w:sz="0" w:space="0" w:color="auto"/>
      </w:divBdr>
    </w:div>
    <w:div w:id="315885165">
      <w:bodyDiv w:val="1"/>
      <w:marLeft w:val="0"/>
      <w:marRight w:val="0"/>
      <w:marTop w:val="0"/>
      <w:marBottom w:val="0"/>
      <w:divBdr>
        <w:top w:val="none" w:sz="0" w:space="0" w:color="auto"/>
        <w:left w:val="none" w:sz="0" w:space="0" w:color="auto"/>
        <w:bottom w:val="none" w:sz="0" w:space="0" w:color="auto"/>
        <w:right w:val="none" w:sz="0" w:space="0" w:color="auto"/>
      </w:divBdr>
    </w:div>
    <w:div w:id="324169739">
      <w:bodyDiv w:val="1"/>
      <w:marLeft w:val="0"/>
      <w:marRight w:val="0"/>
      <w:marTop w:val="0"/>
      <w:marBottom w:val="0"/>
      <w:divBdr>
        <w:top w:val="none" w:sz="0" w:space="0" w:color="auto"/>
        <w:left w:val="none" w:sz="0" w:space="0" w:color="auto"/>
        <w:bottom w:val="none" w:sz="0" w:space="0" w:color="auto"/>
        <w:right w:val="none" w:sz="0" w:space="0" w:color="auto"/>
      </w:divBdr>
    </w:div>
    <w:div w:id="384840633">
      <w:bodyDiv w:val="1"/>
      <w:marLeft w:val="0"/>
      <w:marRight w:val="0"/>
      <w:marTop w:val="0"/>
      <w:marBottom w:val="0"/>
      <w:divBdr>
        <w:top w:val="none" w:sz="0" w:space="0" w:color="auto"/>
        <w:left w:val="none" w:sz="0" w:space="0" w:color="auto"/>
        <w:bottom w:val="none" w:sz="0" w:space="0" w:color="auto"/>
        <w:right w:val="none" w:sz="0" w:space="0" w:color="auto"/>
      </w:divBdr>
    </w:div>
    <w:div w:id="429392450">
      <w:bodyDiv w:val="1"/>
      <w:marLeft w:val="0"/>
      <w:marRight w:val="0"/>
      <w:marTop w:val="0"/>
      <w:marBottom w:val="0"/>
      <w:divBdr>
        <w:top w:val="none" w:sz="0" w:space="0" w:color="auto"/>
        <w:left w:val="none" w:sz="0" w:space="0" w:color="auto"/>
        <w:bottom w:val="none" w:sz="0" w:space="0" w:color="auto"/>
        <w:right w:val="none" w:sz="0" w:space="0" w:color="auto"/>
      </w:divBdr>
    </w:div>
    <w:div w:id="439030922">
      <w:bodyDiv w:val="1"/>
      <w:marLeft w:val="0"/>
      <w:marRight w:val="0"/>
      <w:marTop w:val="0"/>
      <w:marBottom w:val="0"/>
      <w:divBdr>
        <w:top w:val="none" w:sz="0" w:space="0" w:color="auto"/>
        <w:left w:val="none" w:sz="0" w:space="0" w:color="auto"/>
        <w:bottom w:val="none" w:sz="0" w:space="0" w:color="auto"/>
        <w:right w:val="none" w:sz="0" w:space="0" w:color="auto"/>
      </w:divBdr>
    </w:div>
    <w:div w:id="451484460">
      <w:bodyDiv w:val="1"/>
      <w:marLeft w:val="0"/>
      <w:marRight w:val="0"/>
      <w:marTop w:val="0"/>
      <w:marBottom w:val="0"/>
      <w:divBdr>
        <w:top w:val="none" w:sz="0" w:space="0" w:color="auto"/>
        <w:left w:val="none" w:sz="0" w:space="0" w:color="auto"/>
        <w:bottom w:val="none" w:sz="0" w:space="0" w:color="auto"/>
        <w:right w:val="none" w:sz="0" w:space="0" w:color="auto"/>
      </w:divBdr>
    </w:div>
    <w:div w:id="491221567">
      <w:bodyDiv w:val="1"/>
      <w:marLeft w:val="0"/>
      <w:marRight w:val="0"/>
      <w:marTop w:val="0"/>
      <w:marBottom w:val="0"/>
      <w:divBdr>
        <w:top w:val="none" w:sz="0" w:space="0" w:color="auto"/>
        <w:left w:val="none" w:sz="0" w:space="0" w:color="auto"/>
        <w:bottom w:val="none" w:sz="0" w:space="0" w:color="auto"/>
        <w:right w:val="none" w:sz="0" w:space="0" w:color="auto"/>
      </w:divBdr>
    </w:div>
    <w:div w:id="495726660">
      <w:bodyDiv w:val="1"/>
      <w:marLeft w:val="0"/>
      <w:marRight w:val="0"/>
      <w:marTop w:val="0"/>
      <w:marBottom w:val="0"/>
      <w:divBdr>
        <w:top w:val="none" w:sz="0" w:space="0" w:color="auto"/>
        <w:left w:val="none" w:sz="0" w:space="0" w:color="auto"/>
        <w:bottom w:val="none" w:sz="0" w:space="0" w:color="auto"/>
        <w:right w:val="none" w:sz="0" w:space="0" w:color="auto"/>
      </w:divBdr>
    </w:div>
    <w:div w:id="526598013">
      <w:bodyDiv w:val="1"/>
      <w:marLeft w:val="0"/>
      <w:marRight w:val="0"/>
      <w:marTop w:val="0"/>
      <w:marBottom w:val="0"/>
      <w:divBdr>
        <w:top w:val="none" w:sz="0" w:space="0" w:color="auto"/>
        <w:left w:val="none" w:sz="0" w:space="0" w:color="auto"/>
        <w:bottom w:val="none" w:sz="0" w:space="0" w:color="auto"/>
        <w:right w:val="none" w:sz="0" w:space="0" w:color="auto"/>
      </w:divBdr>
    </w:div>
    <w:div w:id="560991898">
      <w:bodyDiv w:val="1"/>
      <w:marLeft w:val="0"/>
      <w:marRight w:val="0"/>
      <w:marTop w:val="0"/>
      <w:marBottom w:val="0"/>
      <w:divBdr>
        <w:top w:val="none" w:sz="0" w:space="0" w:color="auto"/>
        <w:left w:val="none" w:sz="0" w:space="0" w:color="auto"/>
        <w:bottom w:val="none" w:sz="0" w:space="0" w:color="auto"/>
        <w:right w:val="none" w:sz="0" w:space="0" w:color="auto"/>
      </w:divBdr>
    </w:div>
    <w:div w:id="568075710">
      <w:bodyDiv w:val="1"/>
      <w:marLeft w:val="0"/>
      <w:marRight w:val="0"/>
      <w:marTop w:val="0"/>
      <w:marBottom w:val="0"/>
      <w:divBdr>
        <w:top w:val="none" w:sz="0" w:space="0" w:color="auto"/>
        <w:left w:val="none" w:sz="0" w:space="0" w:color="auto"/>
        <w:bottom w:val="none" w:sz="0" w:space="0" w:color="auto"/>
        <w:right w:val="none" w:sz="0" w:space="0" w:color="auto"/>
      </w:divBdr>
    </w:div>
    <w:div w:id="603654270">
      <w:bodyDiv w:val="1"/>
      <w:marLeft w:val="0"/>
      <w:marRight w:val="0"/>
      <w:marTop w:val="0"/>
      <w:marBottom w:val="0"/>
      <w:divBdr>
        <w:top w:val="none" w:sz="0" w:space="0" w:color="auto"/>
        <w:left w:val="none" w:sz="0" w:space="0" w:color="auto"/>
        <w:bottom w:val="none" w:sz="0" w:space="0" w:color="auto"/>
        <w:right w:val="none" w:sz="0" w:space="0" w:color="auto"/>
      </w:divBdr>
    </w:div>
    <w:div w:id="615212917">
      <w:bodyDiv w:val="1"/>
      <w:marLeft w:val="0"/>
      <w:marRight w:val="0"/>
      <w:marTop w:val="0"/>
      <w:marBottom w:val="0"/>
      <w:divBdr>
        <w:top w:val="none" w:sz="0" w:space="0" w:color="auto"/>
        <w:left w:val="none" w:sz="0" w:space="0" w:color="auto"/>
        <w:bottom w:val="none" w:sz="0" w:space="0" w:color="auto"/>
        <w:right w:val="none" w:sz="0" w:space="0" w:color="auto"/>
      </w:divBdr>
    </w:div>
    <w:div w:id="624964226">
      <w:bodyDiv w:val="1"/>
      <w:marLeft w:val="0"/>
      <w:marRight w:val="0"/>
      <w:marTop w:val="0"/>
      <w:marBottom w:val="0"/>
      <w:divBdr>
        <w:top w:val="none" w:sz="0" w:space="0" w:color="auto"/>
        <w:left w:val="none" w:sz="0" w:space="0" w:color="auto"/>
        <w:bottom w:val="none" w:sz="0" w:space="0" w:color="auto"/>
        <w:right w:val="none" w:sz="0" w:space="0" w:color="auto"/>
      </w:divBdr>
    </w:div>
    <w:div w:id="639532893">
      <w:bodyDiv w:val="1"/>
      <w:marLeft w:val="0"/>
      <w:marRight w:val="0"/>
      <w:marTop w:val="0"/>
      <w:marBottom w:val="0"/>
      <w:divBdr>
        <w:top w:val="none" w:sz="0" w:space="0" w:color="auto"/>
        <w:left w:val="none" w:sz="0" w:space="0" w:color="auto"/>
        <w:bottom w:val="none" w:sz="0" w:space="0" w:color="auto"/>
        <w:right w:val="none" w:sz="0" w:space="0" w:color="auto"/>
      </w:divBdr>
    </w:div>
    <w:div w:id="648562044">
      <w:bodyDiv w:val="1"/>
      <w:marLeft w:val="0"/>
      <w:marRight w:val="0"/>
      <w:marTop w:val="0"/>
      <w:marBottom w:val="0"/>
      <w:divBdr>
        <w:top w:val="none" w:sz="0" w:space="0" w:color="auto"/>
        <w:left w:val="none" w:sz="0" w:space="0" w:color="auto"/>
        <w:bottom w:val="none" w:sz="0" w:space="0" w:color="auto"/>
        <w:right w:val="none" w:sz="0" w:space="0" w:color="auto"/>
      </w:divBdr>
    </w:div>
    <w:div w:id="667446121">
      <w:bodyDiv w:val="1"/>
      <w:marLeft w:val="0"/>
      <w:marRight w:val="0"/>
      <w:marTop w:val="0"/>
      <w:marBottom w:val="0"/>
      <w:divBdr>
        <w:top w:val="none" w:sz="0" w:space="0" w:color="auto"/>
        <w:left w:val="none" w:sz="0" w:space="0" w:color="auto"/>
        <w:bottom w:val="none" w:sz="0" w:space="0" w:color="auto"/>
        <w:right w:val="none" w:sz="0" w:space="0" w:color="auto"/>
      </w:divBdr>
    </w:div>
    <w:div w:id="701630366">
      <w:bodyDiv w:val="1"/>
      <w:marLeft w:val="0"/>
      <w:marRight w:val="0"/>
      <w:marTop w:val="0"/>
      <w:marBottom w:val="0"/>
      <w:divBdr>
        <w:top w:val="none" w:sz="0" w:space="0" w:color="auto"/>
        <w:left w:val="none" w:sz="0" w:space="0" w:color="auto"/>
        <w:bottom w:val="none" w:sz="0" w:space="0" w:color="auto"/>
        <w:right w:val="none" w:sz="0" w:space="0" w:color="auto"/>
      </w:divBdr>
    </w:div>
    <w:div w:id="706873130">
      <w:bodyDiv w:val="1"/>
      <w:marLeft w:val="0"/>
      <w:marRight w:val="0"/>
      <w:marTop w:val="0"/>
      <w:marBottom w:val="0"/>
      <w:divBdr>
        <w:top w:val="none" w:sz="0" w:space="0" w:color="auto"/>
        <w:left w:val="none" w:sz="0" w:space="0" w:color="auto"/>
        <w:bottom w:val="none" w:sz="0" w:space="0" w:color="auto"/>
        <w:right w:val="none" w:sz="0" w:space="0" w:color="auto"/>
      </w:divBdr>
    </w:div>
    <w:div w:id="710032718">
      <w:bodyDiv w:val="1"/>
      <w:marLeft w:val="0"/>
      <w:marRight w:val="0"/>
      <w:marTop w:val="0"/>
      <w:marBottom w:val="0"/>
      <w:divBdr>
        <w:top w:val="none" w:sz="0" w:space="0" w:color="auto"/>
        <w:left w:val="none" w:sz="0" w:space="0" w:color="auto"/>
        <w:bottom w:val="none" w:sz="0" w:space="0" w:color="auto"/>
        <w:right w:val="none" w:sz="0" w:space="0" w:color="auto"/>
      </w:divBdr>
    </w:div>
    <w:div w:id="738748506">
      <w:bodyDiv w:val="1"/>
      <w:marLeft w:val="0"/>
      <w:marRight w:val="0"/>
      <w:marTop w:val="0"/>
      <w:marBottom w:val="0"/>
      <w:divBdr>
        <w:top w:val="none" w:sz="0" w:space="0" w:color="auto"/>
        <w:left w:val="none" w:sz="0" w:space="0" w:color="auto"/>
        <w:bottom w:val="none" w:sz="0" w:space="0" w:color="auto"/>
        <w:right w:val="none" w:sz="0" w:space="0" w:color="auto"/>
      </w:divBdr>
    </w:div>
    <w:div w:id="761410219">
      <w:bodyDiv w:val="1"/>
      <w:marLeft w:val="0"/>
      <w:marRight w:val="0"/>
      <w:marTop w:val="0"/>
      <w:marBottom w:val="0"/>
      <w:divBdr>
        <w:top w:val="none" w:sz="0" w:space="0" w:color="auto"/>
        <w:left w:val="none" w:sz="0" w:space="0" w:color="auto"/>
        <w:bottom w:val="none" w:sz="0" w:space="0" w:color="auto"/>
        <w:right w:val="none" w:sz="0" w:space="0" w:color="auto"/>
      </w:divBdr>
    </w:div>
    <w:div w:id="769932526">
      <w:bodyDiv w:val="1"/>
      <w:marLeft w:val="0"/>
      <w:marRight w:val="0"/>
      <w:marTop w:val="0"/>
      <w:marBottom w:val="0"/>
      <w:divBdr>
        <w:top w:val="none" w:sz="0" w:space="0" w:color="auto"/>
        <w:left w:val="none" w:sz="0" w:space="0" w:color="auto"/>
        <w:bottom w:val="none" w:sz="0" w:space="0" w:color="auto"/>
        <w:right w:val="none" w:sz="0" w:space="0" w:color="auto"/>
      </w:divBdr>
    </w:div>
    <w:div w:id="778767357">
      <w:bodyDiv w:val="1"/>
      <w:marLeft w:val="0"/>
      <w:marRight w:val="0"/>
      <w:marTop w:val="0"/>
      <w:marBottom w:val="0"/>
      <w:divBdr>
        <w:top w:val="none" w:sz="0" w:space="0" w:color="auto"/>
        <w:left w:val="none" w:sz="0" w:space="0" w:color="auto"/>
        <w:bottom w:val="none" w:sz="0" w:space="0" w:color="auto"/>
        <w:right w:val="none" w:sz="0" w:space="0" w:color="auto"/>
      </w:divBdr>
    </w:div>
    <w:div w:id="781219581">
      <w:bodyDiv w:val="1"/>
      <w:marLeft w:val="0"/>
      <w:marRight w:val="0"/>
      <w:marTop w:val="0"/>
      <w:marBottom w:val="0"/>
      <w:divBdr>
        <w:top w:val="none" w:sz="0" w:space="0" w:color="auto"/>
        <w:left w:val="none" w:sz="0" w:space="0" w:color="auto"/>
        <w:bottom w:val="none" w:sz="0" w:space="0" w:color="auto"/>
        <w:right w:val="none" w:sz="0" w:space="0" w:color="auto"/>
      </w:divBdr>
    </w:div>
    <w:div w:id="786660644">
      <w:bodyDiv w:val="1"/>
      <w:marLeft w:val="0"/>
      <w:marRight w:val="0"/>
      <w:marTop w:val="0"/>
      <w:marBottom w:val="0"/>
      <w:divBdr>
        <w:top w:val="none" w:sz="0" w:space="0" w:color="auto"/>
        <w:left w:val="none" w:sz="0" w:space="0" w:color="auto"/>
        <w:bottom w:val="none" w:sz="0" w:space="0" w:color="auto"/>
        <w:right w:val="none" w:sz="0" w:space="0" w:color="auto"/>
      </w:divBdr>
    </w:div>
    <w:div w:id="797526409">
      <w:bodyDiv w:val="1"/>
      <w:marLeft w:val="0"/>
      <w:marRight w:val="0"/>
      <w:marTop w:val="0"/>
      <w:marBottom w:val="0"/>
      <w:divBdr>
        <w:top w:val="none" w:sz="0" w:space="0" w:color="auto"/>
        <w:left w:val="none" w:sz="0" w:space="0" w:color="auto"/>
        <w:bottom w:val="none" w:sz="0" w:space="0" w:color="auto"/>
        <w:right w:val="none" w:sz="0" w:space="0" w:color="auto"/>
      </w:divBdr>
    </w:div>
    <w:div w:id="800458252">
      <w:bodyDiv w:val="1"/>
      <w:marLeft w:val="0"/>
      <w:marRight w:val="0"/>
      <w:marTop w:val="0"/>
      <w:marBottom w:val="0"/>
      <w:divBdr>
        <w:top w:val="none" w:sz="0" w:space="0" w:color="auto"/>
        <w:left w:val="none" w:sz="0" w:space="0" w:color="auto"/>
        <w:bottom w:val="none" w:sz="0" w:space="0" w:color="auto"/>
        <w:right w:val="none" w:sz="0" w:space="0" w:color="auto"/>
      </w:divBdr>
    </w:div>
    <w:div w:id="814183141">
      <w:bodyDiv w:val="1"/>
      <w:marLeft w:val="0"/>
      <w:marRight w:val="0"/>
      <w:marTop w:val="0"/>
      <w:marBottom w:val="0"/>
      <w:divBdr>
        <w:top w:val="none" w:sz="0" w:space="0" w:color="auto"/>
        <w:left w:val="none" w:sz="0" w:space="0" w:color="auto"/>
        <w:bottom w:val="none" w:sz="0" w:space="0" w:color="auto"/>
        <w:right w:val="none" w:sz="0" w:space="0" w:color="auto"/>
      </w:divBdr>
    </w:div>
    <w:div w:id="822550903">
      <w:bodyDiv w:val="1"/>
      <w:marLeft w:val="0"/>
      <w:marRight w:val="0"/>
      <w:marTop w:val="0"/>
      <w:marBottom w:val="0"/>
      <w:divBdr>
        <w:top w:val="none" w:sz="0" w:space="0" w:color="auto"/>
        <w:left w:val="none" w:sz="0" w:space="0" w:color="auto"/>
        <w:bottom w:val="none" w:sz="0" w:space="0" w:color="auto"/>
        <w:right w:val="none" w:sz="0" w:space="0" w:color="auto"/>
      </w:divBdr>
    </w:div>
    <w:div w:id="836044606">
      <w:bodyDiv w:val="1"/>
      <w:marLeft w:val="0"/>
      <w:marRight w:val="0"/>
      <w:marTop w:val="0"/>
      <w:marBottom w:val="0"/>
      <w:divBdr>
        <w:top w:val="none" w:sz="0" w:space="0" w:color="auto"/>
        <w:left w:val="none" w:sz="0" w:space="0" w:color="auto"/>
        <w:bottom w:val="none" w:sz="0" w:space="0" w:color="auto"/>
        <w:right w:val="none" w:sz="0" w:space="0" w:color="auto"/>
      </w:divBdr>
    </w:div>
    <w:div w:id="860436153">
      <w:bodyDiv w:val="1"/>
      <w:marLeft w:val="0"/>
      <w:marRight w:val="0"/>
      <w:marTop w:val="0"/>
      <w:marBottom w:val="0"/>
      <w:divBdr>
        <w:top w:val="none" w:sz="0" w:space="0" w:color="auto"/>
        <w:left w:val="none" w:sz="0" w:space="0" w:color="auto"/>
        <w:bottom w:val="none" w:sz="0" w:space="0" w:color="auto"/>
        <w:right w:val="none" w:sz="0" w:space="0" w:color="auto"/>
      </w:divBdr>
    </w:div>
    <w:div w:id="868832262">
      <w:bodyDiv w:val="1"/>
      <w:marLeft w:val="0"/>
      <w:marRight w:val="0"/>
      <w:marTop w:val="0"/>
      <w:marBottom w:val="0"/>
      <w:divBdr>
        <w:top w:val="none" w:sz="0" w:space="0" w:color="auto"/>
        <w:left w:val="none" w:sz="0" w:space="0" w:color="auto"/>
        <w:bottom w:val="none" w:sz="0" w:space="0" w:color="auto"/>
        <w:right w:val="none" w:sz="0" w:space="0" w:color="auto"/>
      </w:divBdr>
    </w:div>
    <w:div w:id="892958391">
      <w:bodyDiv w:val="1"/>
      <w:marLeft w:val="0"/>
      <w:marRight w:val="0"/>
      <w:marTop w:val="0"/>
      <w:marBottom w:val="0"/>
      <w:divBdr>
        <w:top w:val="none" w:sz="0" w:space="0" w:color="auto"/>
        <w:left w:val="none" w:sz="0" w:space="0" w:color="auto"/>
        <w:bottom w:val="none" w:sz="0" w:space="0" w:color="auto"/>
        <w:right w:val="none" w:sz="0" w:space="0" w:color="auto"/>
      </w:divBdr>
    </w:div>
    <w:div w:id="894703336">
      <w:bodyDiv w:val="1"/>
      <w:marLeft w:val="0"/>
      <w:marRight w:val="0"/>
      <w:marTop w:val="0"/>
      <w:marBottom w:val="0"/>
      <w:divBdr>
        <w:top w:val="none" w:sz="0" w:space="0" w:color="auto"/>
        <w:left w:val="none" w:sz="0" w:space="0" w:color="auto"/>
        <w:bottom w:val="none" w:sz="0" w:space="0" w:color="auto"/>
        <w:right w:val="none" w:sz="0" w:space="0" w:color="auto"/>
      </w:divBdr>
    </w:div>
    <w:div w:id="895431084">
      <w:bodyDiv w:val="1"/>
      <w:marLeft w:val="0"/>
      <w:marRight w:val="0"/>
      <w:marTop w:val="0"/>
      <w:marBottom w:val="0"/>
      <w:divBdr>
        <w:top w:val="none" w:sz="0" w:space="0" w:color="auto"/>
        <w:left w:val="none" w:sz="0" w:space="0" w:color="auto"/>
        <w:bottom w:val="none" w:sz="0" w:space="0" w:color="auto"/>
        <w:right w:val="none" w:sz="0" w:space="0" w:color="auto"/>
      </w:divBdr>
    </w:div>
    <w:div w:id="920872150">
      <w:bodyDiv w:val="1"/>
      <w:marLeft w:val="0"/>
      <w:marRight w:val="0"/>
      <w:marTop w:val="0"/>
      <w:marBottom w:val="0"/>
      <w:divBdr>
        <w:top w:val="none" w:sz="0" w:space="0" w:color="auto"/>
        <w:left w:val="none" w:sz="0" w:space="0" w:color="auto"/>
        <w:bottom w:val="none" w:sz="0" w:space="0" w:color="auto"/>
        <w:right w:val="none" w:sz="0" w:space="0" w:color="auto"/>
      </w:divBdr>
    </w:div>
    <w:div w:id="936645046">
      <w:bodyDiv w:val="1"/>
      <w:marLeft w:val="0"/>
      <w:marRight w:val="0"/>
      <w:marTop w:val="0"/>
      <w:marBottom w:val="0"/>
      <w:divBdr>
        <w:top w:val="none" w:sz="0" w:space="0" w:color="auto"/>
        <w:left w:val="none" w:sz="0" w:space="0" w:color="auto"/>
        <w:bottom w:val="none" w:sz="0" w:space="0" w:color="auto"/>
        <w:right w:val="none" w:sz="0" w:space="0" w:color="auto"/>
      </w:divBdr>
    </w:div>
    <w:div w:id="962346526">
      <w:bodyDiv w:val="1"/>
      <w:marLeft w:val="0"/>
      <w:marRight w:val="0"/>
      <w:marTop w:val="0"/>
      <w:marBottom w:val="0"/>
      <w:divBdr>
        <w:top w:val="none" w:sz="0" w:space="0" w:color="auto"/>
        <w:left w:val="none" w:sz="0" w:space="0" w:color="auto"/>
        <w:bottom w:val="none" w:sz="0" w:space="0" w:color="auto"/>
        <w:right w:val="none" w:sz="0" w:space="0" w:color="auto"/>
      </w:divBdr>
    </w:div>
    <w:div w:id="963542427">
      <w:bodyDiv w:val="1"/>
      <w:marLeft w:val="0"/>
      <w:marRight w:val="0"/>
      <w:marTop w:val="0"/>
      <w:marBottom w:val="0"/>
      <w:divBdr>
        <w:top w:val="none" w:sz="0" w:space="0" w:color="auto"/>
        <w:left w:val="none" w:sz="0" w:space="0" w:color="auto"/>
        <w:bottom w:val="none" w:sz="0" w:space="0" w:color="auto"/>
        <w:right w:val="none" w:sz="0" w:space="0" w:color="auto"/>
      </w:divBdr>
    </w:div>
    <w:div w:id="1001160175">
      <w:bodyDiv w:val="1"/>
      <w:marLeft w:val="0"/>
      <w:marRight w:val="0"/>
      <w:marTop w:val="0"/>
      <w:marBottom w:val="0"/>
      <w:divBdr>
        <w:top w:val="none" w:sz="0" w:space="0" w:color="auto"/>
        <w:left w:val="none" w:sz="0" w:space="0" w:color="auto"/>
        <w:bottom w:val="none" w:sz="0" w:space="0" w:color="auto"/>
        <w:right w:val="none" w:sz="0" w:space="0" w:color="auto"/>
      </w:divBdr>
    </w:div>
    <w:div w:id="1038626099">
      <w:bodyDiv w:val="1"/>
      <w:marLeft w:val="0"/>
      <w:marRight w:val="0"/>
      <w:marTop w:val="0"/>
      <w:marBottom w:val="0"/>
      <w:divBdr>
        <w:top w:val="none" w:sz="0" w:space="0" w:color="auto"/>
        <w:left w:val="none" w:sz="0" w:space="0" w:color="auto"/>
        <w:bottom w:val="none" w:sz="0" w:space="0" w:color="auto"/>
        <w:right w:val="none" w:sz="0" w:space="0" w:color="auto"/>
      </w:divBdr>
    </w:div>
    <w:div w:id="1060715462">
      <w:bodyDiv w:val="1"/>
      <w:marLeft w:val="0"/>
      <w:marRight w:val="0"/>
      <w:marTop w:val="0"/>
      <w:marBottom w:val="0"/>
      <w:divBdr>
        <w:top w:val="none" w:sz="0" w:space="0" w:color="auto"/>
        <w:left w:val="none" w:sz="0" w:space="0" w:color="auto"/>
        <w:bottom w:val="none" w:sz="0" w:space="0" w:color="auto"/>
        <w:right w:val="none" w:sz="0" w:space="0" w:color="auto"/>
      </w:divBdr>
    </w:div>
    <w:div w:id="1073430165">
      <w:bodyDiv w:val="1"/>
      <w:marLeft w:val="0"/>
      <w:marRight w:val="0"/>
      <w:marTop w:val="0"/>
      <w:marBottom w:val="0"/>
      <w:divBdr>
        <w:top w:val="none" w:sz="0" w:space="0" w:color="auto"/>
        <w:left w:val="none" w:sz="0" w:space="0" w:color="auto"/>
        <w:bottom w:val="none" w:sz="0" w:space="0" w:color="auto"/>
        <w:right w:val="none" w:sz="0" w:space="0" w:color="auto"/>
      </w:divBdr>
    </w:div>
    <w:div w:id="1080952264">
      <w:bodyDiv w:val="1"/>
      <w:marLeft w:val="0"/>
      <w:marRight w:val="0"/>
      <w:marTop w:val="0"/>
      <w:marBottom w:val="0"/>
      <w:divBdr>
        <w:top w:val="none" w:sz="0" w:space="0" w:color="auto"/>
        <w:left w:val="none" w:sz="0" w:space="0" w:color="auto"/>
        <w:bottom w:val="none" w:sz="0" w:space="0" w:color="auto"/>
        <w:right w:val="none" w:sz="0" w:space="0" w:color="auto"/>
      </w:divBdr>
    </w:div>
    <w:div w:id="1081369636">
      <w:bodyDiv w:val="1"/>
      <w:marLeft w:val="0"/>
      <w:marRight w:val="0"/>
      <w:marTop w:val="0"/>
      <w:marBottom w:val="0"/>
      <w:divBdr>
        <w:top w:val="none" w:sz="0" w:space="0" w:color="auto"/>
        <w:left w:val="none" w:sz="0" w:space="0" w:color="auto"/>
        <w:bottom w:val="none" w:sz="0" w:space="0" w:color="auto"/>
        <w:right w:val="none" w:sz="0" w:space="0" w:color="auto"/>
      </w:divBdr>
    </w:div>
    <w:div w:id="1081677182">
      <w:bodyDiv w:val="1"/>
      <w:marLeft w:val="0"/>
      <w:marRight w:val="0"/>
      <w:marTop w:val="0"/>
      <w:marBottom w:val="0"/>
      <w:divBdr>
        <w:top w:val="none" w:sz="0" w:space="0" w:color="auto"/>
        <w:left w:val="none" w:sz="0" w:space="0" w:color="auto"/>
        <w:bottom w:val="none" w:sz="0" w:space="0" w:color="auto"/>
        <w:right w:val="none" w:sz="0" w:space="0" w:color="auto"/>
      </w:divBdr>
    </w:div>
    <w:div w:id="1093088606">
      <w:bodyDiv w:val="1"/>
      <w:marLeft w:val="0"/>
      <w:marRight w:val="0"/>
      <w:marTop w:val="0"/>
      <w:marBottom w:val="0"/>
      <w:divBdr>
        <w:top w:val="none" w:sz="0" w:space="0" w:color="auto"/>
        <w:left w:val="none" w:sz="0" w:space="0" w:color="auto"/>
        <w:bottom w:val="none" w:sz="0" w:space="0" w:color="auto"/>
        <w:right w:val="none" w:sz="0" w:space="0" w:color="auto"/>
      </w:divBdr>
    </w:div>
    <w:div w:id="1107845173">
      <w:bodyDiv w:val="1"/>
      <w:marLeft w:val="0"/>
      <w:marRight w:val="0"/>
      <w:marTop w:val="0"/>
      <w:marBottom w:val="0"/>
      <w:divBdr>
        <w:top w:val="none" w:sz="0" w:space="0" w:color="auto"/>
        <w:left w:val="none" w:sz="0" w:space="0" w:color="auto"/>
        <w:bottom w:val="none" w:sz="0" w:space="0" w:color="auto"/>
        <w:right w:val="none" w:sz="0" w:space="0" w:color="auto"/>
      </w:divBdr>
    </w:div>
    <w:div w:id="1130631436">
      <w:bodyDiv w:val="1"/>
      <w:marLeft w:val="0"/>
      <w:marRight w:val="0"/>
      <w:marTop w:val="0"/>
      <w:marBottom w:val="0"/>
      <w:divBdr>
        <w:top w:val="none" w:sz="0" w:space="0" w:color="auto"/>
        <w:left w:val="none" w:sz="0" w:space="0" w:color="auto"/>
        <w:bottom w:val="none" w:sz="0" w:space="0" w:color="auto"/>
        <w:right w:val="none" w:sz="0" w:space="0" w:color="auto"/>
      </w:divBdr>
    </w:div>
    <w:div w:id="1136533378">
      <w:bodyDiv w:val="1"/>
      <w:marLeft w:val="0"/>
      <w:marRight w:val="0"/>
      <w:marTop w:val="0"/>
      <w:marBottom w:val="0"/>
      <w:divBdr>
        <w:top w:val="none" w:sz="0" w:space="0" w:color="auto"/>
        <w:left w:val="none" w:sz="0" w:space="0" w:color="auto"/>
        <w:bottom w:val="none" w:sz="0" w:space="0" w:color="auto"/>
        <w:right w:val="none" w:sz="0" w:space="0" w:color="auto"/>
      </w:divBdr>
    </w:div>
    <w:div w:id="1147283426">
      <w:bodyDiv w:val="1"/>
      <w:marLeft w:val="0"/>
      <w:marRight w:val="0"/>
      <w:marTop w:val="0"/>
      <w:marBottom w:val="0"/>
      <w:divBdr>
        <w:top w:val="none" w:sz="0" w:space="0" w:color="auto"/>
        <w:left w:val="none" w:sz="0" w:space="0" w:color="auto"/>
        <w:bottom w:val="none" w:sz="0" w:space="0" w:color="auto"/>
        <w:right w:val="none" w:sz="0" w:space="0" w:color="auto"/>
      </w:divBdr>
    </w:div>
    <w:div w:id="1152718049">
      <w:bodyDiv w:val="1"/>
      <w:marLeft w:val="0"/>
      <w:marRight w:val="0"/>
      <w:marTop w:val="0"/>
      <w:marBottom w:val="0"/>
      <w:divBdr>
        <w:top w:val="none" w:sz="0" w:space="0" w:color="auto"/>
        <w:left w:val="none" w:sz="0" w:space="0" w:color="auto"/>
        <w:bottom w:val="none" w:sz="0" w:space="0" w:color="auto"/>
        <w:right w:val="none" w:sz="0" w:space="0" w:color="auto"/>
      </w:divBdr>
    </w:div>
    <w:div w:id="1176187638">
      <w:bodyDiv w:val="1"/>
      <w:marLeft w:val="0"/>
      <w:marRight w:val="0"/>
      <w:marTop w:val="0"/>
      <w:marBottom w:val="0"/>
      <w:divBdr>
        <w:top w:val="none" w:sz="0" w:space="0" w:color="auto"/>
        <w:left w:val="none" w:sz="0" w:space="0" w:color="auto"/>
        <w:bottom w:val="none" w:sz="0" w:space="0" w:color="auto"/>
        <w:right w:val="none" w:sz="0" w:space="0" w:color="auto"/>
      </w:divBdr>
    </w:div>
    <w:div w:id="1214585229">
      <w:bodyDiv w:val="1"/>
      <w:marLeft w:val="0"/>
      <w:marRight w:val="0"/>
      <w:marTop w:val="0"/>
      <w:marBottom w:val="0"/>
      <w:divBdr>
        <w:top w:val="none" w:sz="0" w:space="0" w:color="auto"/>
        <w:left w:val="none" w:sz="0" w:space="0" w:color="auto"/>
        <w:bottom w:val="none" w:sz="0" w:space="0" w:color="auto"/>
        <w:right w:val="none" w:sz="0" w:space="0" w:color="auto"/>
      </w:divBdr>
    </w:div>
    <w:div w:id="1235312236">
      <w:bodyDiv w:val="1"/>
      <w:marLeft w:val="0"/>
      <w:marRight w:val="0"/>
      <w:marTop w:val="0"/>
      <w:marBottom w:val="0"/>
      <w:divBdr>
        <w:top w:val="none" w:sz="0" w:space="0" w:color="auto"/>
        <w:left w:val="none" w:sz="0" w:space="0" w:color="auto"/>
        <w:bottom w:val="none" w:sz="0" w:space="0" w:color="auto"/>
        <w:right w:val="none" w:sz="0" w:space="0" w:color="auto"/>
      </w:divBdr>
    </w:div>
    <w:div w:id="1235358394">
      <w:bodyDiv w:val="1"/>
      <w:marLeft w:val="0"/>
      <w:marRight w:val="0"/>
      <w:marTop w:val="0"/>
      <w:marBottom w:val="0"/>
      <w:divBdr>
        <w:top w:val="none" w:sz="0" w:space="0" w:color="auto"/>
        <w:left w:val="none" w:sz="0" w:space="0" w:color="auto"/>
        <w:bottom w:val="none" w:sz="0" w:space="0" w:color="auto"/>
        <w:right w:val="none" w:sz="0" w:space="0" w:color="auto"/>
      </w:divBdr>
    </w:div>
    <w:div w:id="1237126442">
      <w:bodyDiv w:val="1"/>
      <w:marLeft w:val="0"/>
      <w:marRight w:val="0"/>
      <w:marTop w:val="0"/>
      <w:marBottom w:val="0"/>
      <w:divBdr>
        <w:top w:val="none" w:sz="0" w:space="0" w:color="auto"/>
        <w:left w:val="none" w:sz="0" w:space="0" w:color="auto"/>
        <w:bottom w:val="none" w:sz="0" w:space="0" w:color="auto"/>
        <w:right w:val="none" w:sz="0" w:space="0" w:color="auto"/>
      </w:divBdr>
    </w:div>
    <w:div w:id="1243177959">
      <w:bodyDiv w:val="1"/>
      <w:marLeft w:val="0"/>
      <w:marRight w:val="0"/>
      <w:marTop w:val="0"/>
      <w:marBottom w:val="0"/>
      <w:divBdr>
        <w:top w:val="none" w:sz="0" w:space="0" w:color="auto"/>
        <w:left w:val="none" w:sz="0" w:space="0" w:color="auto"/>
        <w:bottom w:val="none" w:sz="0" w:space="0" w:color="auto"/>
        <w:right w:val="none" w:sz="0" w:space="0" w:color="auto"/>
      </w:divBdr>
    </w:div>
    <w:div w:id="1262227472">
      <w:bodyDiv w:val="1"/>
      <w:marLeft w:val="0"/>
      <w:marRight w:val="0"/>
      <w:marTop w:val="0"/>
      <w:marBottom w:val="0"/>
      <w:divBdr>
        <w:top w:val="none" w:sz="0" w:space="0" w:color="auto"/>
        <w:left w:val="none" w:sz="0" w:space="0" w:color="auto"/>
        <w:bottom w:val="none" w:sz="0" w:space="0" w:color="auto"/>
        <w:right w:val="none" w:sz="0" w:space="0" w:color="auto"/>
      </w:divBdr>
    </w:div>
    <w:div w:id="1263535756">
      <w:bodyDiv w:val="1"/>
      <w:marLeft w:val="0"/>
      <w:marRight w:val="0"/>
      <w:marTop w:val="0"/>
      <w:marBottom w:val="0"/>
      <w:divBdr>
        <w:top w:val="none" w:sz="0" w:space="0" w:color="auto"/>
        <w:left w:val="none" w:sz="0" w:space="0" w:color="auto"/>
        <w:bottom w:val="none" w:sz="0" w:space="0" w:color="auto"/>
        <w:right w:val="none" w:sz="0" w:space="0" w:color="auto"/>
      </w:divBdr>
    </w:div>
    <w:div w:id="1281110586">
      <w:bodyDiv w:val="1"/>
      <w:marLeft w:val="0"/>
      <w:marRight w:val="0"/>
      <w:marTop w:val="0"/>
      <w:marBottom w:val="0"/>
      <w:divBdr>
        <w:top w:val="none" w:sz="0" w:space="0" w:color="auto"/>
        <w:left w:val="none" w:sz="0" w:space="0" w:color="auto"/>
        <w:bottom w:val="none" w:sz="0" w:space="0" w:color="auto"/>
        <w:right w:val="none" w:sz="0" w:space="0" w:color="auto"/>
      </w:divBdr>
    </w:div>
    <w:div w:id="1282607704">
      <w:bodyDiv w:val="1"/>
      <w:marLeft w:val="0"/>
      <w:marRight w:val="0"/>
      <w:marTop w:val="0"/>
      <w:marBottom w:val="0"/>
      <w:divBdr>
        <w:top w:val="none" w:sz="0" w:space="0" w:color="auto"/>
        <w:left w:val="none" w:sz="0" w:space="0" w:color="auto"/>
        <w:bottom w:val="none" w:sz="0" w:space="0" w:color="auto"/>
        <w:right w:val="none" w:sz="0" w:space="0" w:color="auto"/>
      </w:divBdr>
    </w:div>
    <w:div w:id="1299871975">
      <w:bodyDiv w:val="1"/>
      <w:marLeft w:val="0"/>
      <w:marRight w:val="0"/>
      <w:marTop w:val="0"/>
      <w:marBottom w:val="0"/>
      <w:divBdr>
        <w:top w:val="none" w:sz="0" w:space="0" w:color="auto"/>
        <w:left w:val="none" w:sz="0" w:space="0" w:color="auto"/>
        <w:bottom w:val="none" w:sz="0" w:space="0" w:color="auto"/>
        <w:right w:val="none" w:sz="0" w:space="0" w:color="auto"/>
      </w:divBdr>
    </w:div>
    <w:div w:id="1303392663">
      <w:bodyDiv w:val="1"/>
      <w:marLeft w:val="0"/>
      <w:marRight w:val="0"/>
      <w:marTop w:val="0"/>
      <w:marBottom w:val="0"/>
      <w:divBdr>
        <w:top w:val="none" w:sz="0" w:space="0" w:color="auto"/>
        <w:left w:val="none" w:sz="0" w:space="0" w:color="auto"/>
        <w:bottom w:val="none" w:sz="0" w:space="0" w:color="auto"/>
        <w:right w:val="none" w:sz="0" w:space="0" w:color="auto"/>
      </w:divBdr>
    </w:div>
    <w:div w:id="1311247490">
      <w:bodyDiv w:val="1"/>
      <w:marLeft w:val="0"/>
      <w:marRight w:val="0"/>
      <w:marTop w:val="0"/>
      <w:marBottom w:val="0"/>
      <w:divBdr>
        <w:top w:val="none" w:sz="0" w:space="0" w:color="auto"/>
        <w:left w:val="none" w:sz="0" w:space="0" w:color="auto"/>
        <w:bottom w:val="none" w:sz="0" w:space="0" w:color="auto"/>
        <w:right w:val="none" w:sz="0" w:space="0" w:color="auto"/>
      </w:divBdr>
    </w:div>
    <w:div w:id="1330333127">
      <w:bodyDiv w:val="1"/>
      <w:marLeft w:val="0"/>
      <w:marRight w:val="0"/>
      <w:marTop w:val="0"/>
      <w:marBottom w:val="0"/>
      <w:divBdr>
        <w:top w:val="none" w:sz="0" w:space="0" w:color="auto"/>
        <w:left w:val="none" w:sz="0" w:space="0" w:color="auto"/>
        <w:bottom w:val="none" w:sz="0" w:space="0" w:color="auto"/>
        <w:right w:val="none" w:sz="0" w:space="0" w:color="auto"/>
      </w:divBdr>
    </w:div>
    <w:div w:id="1392921628">
      <w:bodyDiv w:val="1"/>
      <w:marLeft w:val="0"/>
      <w:marRight w:val="0"/>
      <w:marTop w:val="0"/>
      <w:marBottom w:val="0"/>
      <w:divBdr>
        <w:top w:val="none" w:sz="0" w:space="0" w:color="auto"/>
        <w:left w:val="none" w:sz="0" w:space="0" w:color="auto"/>
        <w:bottom w:val="none" w:sz="0" w:space="0" w:color="auto"/>
        <w:right w:val="none" w:sz="0" w:space="0" w:color="auto"/>
      </w:divBdr>
    </w:div>
    <w:div w:id="1451125776">
      <w:bodyDiv w:val="1"/>
      <w:marLeft w:val="0"/>
      <w:marRight w:val="0"/>
      <w:marTop w:val="0"/>
      <w:marBottom w:val="0"/>
      <w:divBdr>
        <w:top w:val="none" w:sz="0" w:space="0" w:color="auto"/>
        <w:left w:val="none" w:sz="0" w:space="0" w:color="auto"/>
        <w:bottom w:val="none" w:sz="0" w:space="0" w:color="auto"/>
        <w:right w:val="none" w:sz="0" w:space="0" w:color="auto"/>
      </w:divBdr>
    </w:div>
    <w:div w:id="1460953070">
      <w:bodyDiv w:val="1"/>
      <w:marLeft w:val="0"/>
      <w:marRight w:val="0"/>
      <w:marTop w:val="0"/>
      <w:marBottom w:val="0"/>
      <w:divBdr>
        <w:top w:val="none" w:sz="0" w:space="0" w:color="auto"/>
        <w:left w:val="none" w:sz="0" w:space="0" w:color="auto"/>
        <w:bottom w:val="none" w:sz="0" w:space="0" w:color="auto"/>
        <w:right w:val="none" w:sz="0" w:space="0" w:color="auto"/>
      </w:divBdr>
    </w:div>
    <w:div w:id="1469318766">
      <w:bodyDiv w:val="1"/>
      <w:marLeft w:val="0"/>
      <w:marRight w:val="0"/>
      <w:marTop w:val="0"/>
      <w:marBottom w:val="0"/>
      <w:divBdr>
        <w:top w:val="none" w:sz="0" w:space="0" w:color="auto"/>
        <w:left w:val="none" w:sz="0" w:space="0" w:color="auto"/>
        <w:bottom w:val="none" w:sz="0" w:space="0" w:color="auto"/>
        <w:right w:val="none" w:sz="0" w:space="0" w:color="auto"/>
      </w:divBdr>
    </w:div>
    <w:div w:id="1469468679">
      <w:bodyDiv w:val="1"/>
      <w:marLeft w:val="0"/>
      <w:marRight w:val="0"/>
      <w:marTop w:val="0"/>
      <w:marBottom w:val="0"/>
      <w:divBdr>
        <w:top w:val="none" w:sz="0" w:space="0" w:color="auto"/>
        <w:left w:val="none" w:sz="0" w:space="0" w:color="auto"/>
        <w:bottom w:val="none" w:sz="0" w:space="0" w:color="auto"/>
        <w:right w:val="none" w:sz="0" w:space="0" w:color="auto"/>
      </w:divBdr>
    </w:div>
    <w:div w:id="1482962805">
      <w:bodyDiv w:val="1"/>
      <w:marLeft w:val="0"/>
      <w:marRight w:val="0"/>
      <w:marTop w:val="0"/>
      <w:marBottom w:val="0"/>
      <w:divBdr>
        <w:top w:val="none" w:sz="0" w:space="0" w:color="auto"/>
        <w:left w:val="none" w:sz="0" w:space="0" w:color="auto"/>
        <w:bottom w:val="none" w:sz="0" w:space="0" w:color="auto"/>
        <w:right w:val="none" w:sz="0" w:space="0" w:color="auto"/>
      </w:divBdr>
    </w:div>
    <w:div w:id="1485706963">
      <w:bodyDiv w:val="1"/>
      <w:marLeft w:val="0"/>
      <w:marRight w:val="0"/>
      <w:marTop w:val="0"/>
      <w:marBottom w:val="0"/>
      <w:divBdr>
        <w:top w:val="none" w:sz="0" w:space="0" w:color="auto"/>
        <w:left w:val="none" w:sz="0" w:space="0" w:color="auto"/>
        <w:bottom w:val="none" w:sz="0" w:space="0" w:color="auto"/>
        <w:right w:val="none" w:sz="0" w:space="0" w:color="auto"/>
      </w:divBdr>
    </w:div>
    <w:div w:id="1491212355">
      <w:bodyDiv w:val="1"/>
      <w:marLeft w:val="0"/>
      <w:marRight w:val="0"/>
      <w:marTop w:val="0"/>
      <w:marBottom w:val="0"/>
      <w:divBdr>
        <w:top w:val="none" w:sz="0" w:space="0" w:color="auto"/>
        <w:left w:val="none" w:sz="0" w:space="0" w:color="auto"/>
        <w:bottom w:val="none" w:sz="0" w:space="0" w:color="auto"/>
        <w:right w:val="none" w:sz="0" w:space="0" w:color="auto"/>
      </w:divBdr>
    </w:div>
    <w:div w:id="1493449654">
      <w:bodyDiv w:val="1"/>
      <w:marLeft w:val="0"/>
      <w:marRight w:val="0"/>
      <w:marTop w:val="0"/>
      <w:marBottom w:val="0"/>
      <w:divBdr>
        <w:top w:val="none" w:sz="0" w:space="0" w:color="auto"/>
        <w:left w:val="none" w:sz="0" w:space="0" w:color="auto"/>
        <w:bottom w:val="none" w:sz="0" w:space="0" w:color="auto"/>
        <w:right w:val="none" w:sz="0" w:space="0" w:color="auto"/>
      </w:divBdr>
    </w:div>
    <w:div w:id="1560821393">
      <w:bodyDiv w:val="1"/>
      <w:marLeft w:val="0"/>
      <w:marRight w:val="0"/>
      <w:marTop w:val="0"/>
      <w:marBottom w:val="0"/>
      <w:divBdr>
        <w:top w:val="none" w:sz="0" w:space="0" w:color="auto"/>
        <w:left w:val="none" w:sz="0" w:space="0" w:color="auto"/>
        <w:bottom w:val="none" w:sz="0" w:space="0" w:color="auto"/>
        <w:right w:val="none" w:sz="0" w:space="0" w:color="auto"/>
      </w:divBdr>
    </w:div>
    <w:div w:id="1574580937">
      <w:bodyDiv w:val="1"/>
      <w:marLeft w:val="0"/>
      <w:marRight w:val="0"/>
      <w:marTop w:val="0"/>
      <w:marBottom w:val="0"/>
      <w:divBdr>
        <w:top w:val="none" w:sz="0" w:space="0" w:color="auto"/>
        <w:left w:val="none" w:sz="0" w:space="0" w:color="auto"/>
        <w:bottom w:val="none" w:sz="0" w:space="0" w:color="auto"/>
        <w:right w:val="none" w:sz="0" w:space="0" w:color="auto"/>
      </w:divBdr>
    </w:div>
    <w:div w:id="1610158409">
      <w:bodyDiv w:val="1"/>
      <w:marLeft w:val="0"/>
      <w:marRight w:val="0"/>
      <w:marTop w:val="0"/>
      <w:marBottom w:val="0"/>
      <w:divBdr>
        <w:top w:val="none" w:sz="0" w:space="0" w:color="auto"/>
        <w:left w:val="none" w:sz="0" w:space="0" w:color="auto"/>
        <w:bottom w:val="none" w:sz="0" w:space="0" w:color="auto"/>
        <w:right w:val="none" w:sz="0" w:space="0" w:color="auto"/>
      </w:divBdr>
    </w:div>
    <w:div w:id="1623220645">
      <w:bodyDiv w:val="1"/>
      <w:marLeft w:val="0"/>
      <w:marRight w:val="0"/>
      <w:marTop w:val="0"/>
      <w:marBottom w:val="0"/>
      <w:divBdr>
        <w:top w:val="none" w:sz="0" w:space="0" w:color="auto"/>
        <w:left w:val="none" w:sz="0" w:space="0" w:color="auto"/>
        <w:bottom w:val="none" w:sz="0" w:space="0" w:color="auto"/>
        <w:right w:val="none" w:sz="0" w:space="0" w:color="auto"/>
      </w:divBdr>
    </w:div>
    <w:div w:id="1702708323">
      <w:bodyDiv w:val="1"/>
      <w:marLeft w:val="0"/>
      <w:marRight w:val="0"/>
      <w:marTop w:val="0"/>
      <w:marBottom w:val="0"/>
      <w:divBdr>
        <w:top w:val="none" w:sz="0" w:space="0" w:color="auto"/>
        <w:left w:val="none" w:sz="0" w:space="0" w:color="auto"/>
        <w:bottom w:val="none" w:sz="0" w:space="0" w:color="auto"/>
        <w:right w:val="none" w:sz="0" w:space="0" w:color="auto"/>
      </w:divBdr>
    </w:div>
    <w:div w:id="1717002111">
      <w:bodyDiv w:val="1"/>
      <w:marLeft w:val="0"/>
      <w:marRight w:val="0"/>
      <w:marTop w:val="0"/>
      <w:marBottom w:val="0"/>
      <w:divBdr>
        <w:top w:val="none" w:sz="0" w:space="0" w:color="auto"/>
        <w:left w:val="none" w:sz="0" w:space="0" w:color="auto"/>
        <w:bottom w:val="none" w:sz="0" w:space="0" w:color="auto"/>
        <w:right w:val="none" w:sz="0" w:space="0" w:color="auto"/>
      </w:divBdr>
    </w:div>
    <w:div w:id="1736197193">
      <w:bodyDiv w:val="1"/>
      <w:marLeft w:val="0"/>
      <w:marRight w:val="0"/>
      <w:marTop w:val="0"/>
      <w:marBottom w:val="0"/>
      <w:divBdr>
        <w:top w:val="none" w:sz="0" w:space="0" w:color="auto"/>
        <w:left w:val="none" w:sz="0" w:space="0" w:color="auto"/>
        <w:bottom w:val="none" w:sz="0" w:space="0" w:color="auto"/>
        <w:right w:val="none" w:sz="0" w:space="0" w:color="auto"/>
      </w:divBdr>
    </w:div>
    <w:div w:id="1743673164">
      <w:bodyDiv w:val="1"/>
      <w:marLeft w:val="0"/>
      <w:marRight w:val="0"/>
      <w:marTop w:val="0"/>
      <w:marBottom w:val="0"/>
      <w:divBdr>
        <w:top w:val="none" w:sz="0" w:space="0" w:color="auto"/>
        <w:left w:val="none" w:sz="0" w:space="0" w:color="auto"/>
        <w:bottom w:val="none" w:sz="0" w:space="0" w:color="auto"/>
        <w:right w:val="none" w:sz="0" w:space="0" w:color="auto"/>
      </w:divBdr>
    </w:div>
    <w:div w:id="1759984544">
      <w:bodyDiv w:val="1"/>
      <w:marLeft w:val="0"/>
      <w:marRight w:val="0"/>
      <w:marTop w:val="0"/>
      <w:marBottom w:val="0"/>
      <w:divBdr>
        <w:top w:val="none" w:sz="0" w:space="0" w:color="auto"/>
        <w:left w:val="none" w:sz="0" w:space="0" w:color="auto"/>
        <w:bottom w:val="none" w:sz="0" w:space="0" w:color="auto"/>
        <w:right w:val="none" w:sz="0" w:space="0" w:color="auto"/>
      </w:divBdr>
    </w:div>
    <w:div w:id="1790930638">
      <w:bodyDiv w:val="1"/>
      <w:marLeft w:val="0"/>
      <w:marRight w:val="0"/>
      <w:marTop w:val="0"/>
      <w:marBottom w:val="0"/>
      <w:divBdr>
        <w:top w:val="none" w:sz="0" w:space="0" w:color="auto"/>
        <w:left w:val="none" w:sz="0" w:space="0" w:color="auto"/>
        <w:bottom w:val="none" w:sz="0" w:space="0" w:color="auto"/>
        <w:right w:val="none" w:sz="0" w:space="0" w:color="auto"/>
      </w:divBdr>
    </w:div>
    <w:div w:id="1792893494">
      <w:bodyDiv w:val="1"/>
      <w:marLeft w:val="0"/>
      <w:marRight w:val="0"/>
      <w:marTop w:val="0"/>
      <w:marBottom w:val="0"/>
      <w:divBdr>
        <w:top w:val="none" w:sz="0" w:space="0" w:color="auto"/>
        <w:left w:val="none" w:sz="0" w:space="0" w:color="auto"/>
        <w:bottom w:val="none" w:sz="0" w:space="0" w:color="auto"/>
        <w:right w:val="none" w:sz="0" w:space="0" w:color="auto"/>
      </w:divBdr>
    </w:div>
    <w:div w:id="1802191542">
      <w:bodyDiv w:val="1"/>
      <w:marLeft w:val="0"/>
      <w:marRight w:val="0"/>
      <w:marTop w:val="0"/>
      <w:marBottom w:val="0"/>
      <w:divBdr>
        <w:top w:val="none" w:sz="0" w:space="0" w:color="auto"/>
        <w:left w:val="none" w:sz="0" w:space="0" w:color="auto"/>
        <w:bottom w:val="none" w:sz="0" w:space="0" w:color="auto"/>
        <w:right w:val="none" w:sz="0" w:space="0" w:color="auto"/>
      </w:divBdr>
    </w:div>
    <w:div w:id="1810590255">
      <w:bodyDiv w:val="1"/>
      <w:marLeft w:val="0"/>
      <w:marRight w:val="0"/>
      <w:marTop w:val="0"/>
      <w:marBottom w:val="0"/>
      <w:divBdr>
        <w:top w:val="none" w:sz="0" w:space="0" w:color="auto"/>
        <w:left w:val="none" w:sz="0" w:space="0" w:color="auto"/>
        <w:bottom w:val="none" w:sz="0" w:space="0" w:color="auto"/>
        <w:right w:val="none" w:sz="0" w:space="0" w:color="auto"/>
      </w:divBdr>
    </w:div>
    <w:div w:id="1816990271">
      <w:bodyDiv w:val="1"/>
      <w:marLeft w:val="0"/>
      <w:marRight w:val="0"/>
      <w:marTop w:val="0"/>
      <w:marBottom w:val="0"/>
      <w:divBdr>
        <w:top w:val="none" w:sz="0" w:space="0" w:color="auto"/>
        <w:left w:val="none" w:sz="0" w:space="0" w:color="auto"/>
        <w:bottom w:val="none" w:sz="0" w:space="0" w:color="auto"/>
        <w:right w:val="none" w:sz="0" w:space="0" w:color="auto"/>
      </w:divBdr>
    </w:div>
    <w:div w:id="1818304990">
      <w:bodyDiv w:val="1"/>
      <w:marLeft w:val="0"/>
      <w:marRight w:val="0"/>
      <w:marTop w:val="0"/>
      <w:marBottom w:val="0"/>
      <w:divBdr>
        <w:top w:val="none" w:sz="0" w:space="0" w:color="auto"/>
        <w:left w:val="none" w:sz="0" w:space="0" w:color="auto"/>
        <w:bottom w:val="none" w:sz="0" w:space="0" w:color="auto"/>
        <w:right w:val="none" w:sz="0" w:space="0" w:color="auto"/>
      </w:divBdr>
    </w:div>
    <w:div w:id="1828328236">
      <w:bodyDiv w:val="1"/>
      <w:marLeft w:val="0"/>
      <w:marRight w:val="0"/>
      <w:marTop w:val="0"/>
      <w:marBottom w:val="0"/>
      <w:divBdr>
        <w:top w:val="none" w:sz="0" w:space="0" w:color="auto"/>
        <w:left w:val="none" w:sz="0" w:space="0" w:color="auto"/>
        <w:bottom w:val="none" w:sz="0" w:space="0" w:color="auto"/>
        <w:right w:val="none" w:sz="0" w:space="0" w:color="auto"/>
      </w:divBdr>
    </w:div>
    <w:div w:id="1875188156">
      <w:bodyDiv w:val="1"/>
      <w:marLeft w:val="0"/>
      <w:marRight w:val="0"/>
      <w:marTop w:val="0"/>
      <w:marBottom w:val="0"/>
      <w:divBdr>
        <w:top w:val="none" w:sz="0" w:space="0" w:color="auto"/>
        <w:left w:val="none" w:sz="0" w:space="0" w:color="auto"/>
        <w:bottom w:val="none" w:sz="0" w:space="0" w:color="auto"/>
        <w:right w:val="none" w:sz="0" w:space="0" w:color="auto"/>
      </w:divBdr>
    </w:div>
    <w:div w:id="1884901539">
      <w:bodyDiv w:val="1"/>
      <w:marLeft w:val="0"/>
      <w:marRight w:val="0"/>
      <w:marTop w:val="0"/>
      <w:marBottom w:val="0"/>
      <w:divBdr>
        <w:top w:val="none" w:sz="0" w:space="0" w:color="auto"/>
        <w:left w:val="none" w:sz="0" w:space="0" w:color="auto"/>
        <w:bottom w:val="none" w:sz="0" w:space="0" w:color="auto"/>
        <w:right w:val="none" w:sz="0" w:space="0" w:color="auto"/>
      </w:divBdr>
    </w:div>
    <w:div w:id="1894659342">
      <w:bodyDiv w:val="1"/>
      <w:marLeft w:val="0"/>
      <w:marRight w:val="0"/>
      <w:marTop w:val="0"/>
      <w:marBottom w:val="0"/>
      <w:divBdr>
        <w:top w:val="none" w:sz="0" w:space="0" w:color="auto"/>
        <w:left w:val="none" w:sz="0" w:space="0" w:color="auto"/>
        <w:bottom w:val="none" w:sz="0" w:space="0" w:color="auto"/>
        <w:right w:val="none" w:sz="0" w:space="0" w:color="auto"/>
      </w:divBdr>
    </w:div>
    <w:div w:id="1895659219">
      <w:bodyDiv w:val="1"/>
      <w:marLeft w:val="0"/>
      <w:marRight w:val="0"/>
      <w:marTop w:val="0"/>
      <w:marBottom w:val="0"/>
      <w:divBdr>
        <w:top w:val="none" w:sz="0" w:space="0" w:color="auto"/>
        <w:left w:val="none" w:sz="0" w:space="0" w:color="auto"/>
        <w:bottom w:val="none" w:sz="0" w:space="0" w:color="auto"/>
        <w:right w:val="none" w:sz="0" w:space="0" w:color="auto"/>
      </w:divBdr>
    </w:div>
    <w:div w:id="1898782308">
      <w:bodyDiv w:val="1"/>
      <w:marLeft w:val="0"/>
      <w:marRight w:val="0"/>
      <w:marTop w:val="0"/>
      <w:marBottom w:val="0"/>
      <w:divBdr>
        <w:top w:val="none" w:sz="0" w:space="0" w:color="auto"/>
        <w:left w:val="none" w:sz="0" w:space="0" w:color="auto"/>
        <w:bottom w:val="none" w:sz="0" w:space="0" w:color="auto"/>
        <w:right w:val="none" w:sz="0" w:space="0" w:color="auto"/>
      </w:divBdr>
    </w:div>
    <w:div w:id="1922595509">
      <w:bodyDiv w:val="1"/>
      <w:marLeft w:val="0"/>
      <w:marRight w:val="0"/>
      <w:marTop w:val="0"/>
      <w:marBottom w:val="0"/>
      <w:divBdr>
        <w:top w:val="none" w:sz="0" w:space="0" w:color="auto"/>
        <w:left w:val="none" w:sz="0" w:space="0" w:color="auto"/>
        <w:bottom w:val="none" w:sz="0" w:space="0" w:color="auto"/>
        <w:right w:val="none" w:sz="0" w:space="0" w:color="auto"/>
      </w:divBdr>
    </w:div>
    <w:div w:id="1925146577">
      <w:bodyDiv w:val="1"/>
      <w:marLeft w:val="0"/>
      <w:marRight w:val="0"/>
      <w:marTop w:val="0"/>
      <w:marBottom w:val="0"/>
      <w:divBdr>
        <w:top w:val="none" w:sz="0" w:space="0" w:color="auto"/>
        <w:left w:val="none" w:sz="0" w:space="0" w:color="auto"/>
        <w:bottom w:val="none" w:sz="0" w:space="0" w:color="auto"/>
        <w:right w:val="none" w:sz="0" w:space="0" w:color="auto"/>
      </w:divBdr>
    </w:div>
    <w:div w:id="1936357819">
      <w:bodyDiv w:val="1"/>
      <w:marLeft w:val="0"/>
      <w:marRight w:val="0"/>
      <w:marTop w:val="0"/>
      <w:marBottom w:val="0"/>
      <w:divBdr>
        <w:top w:val="none" w:sz="0" w:space="0" w:color="auto"/>
        <w:left w:val="none" w:sz="0" w:space="0" w:color="auto"/>
        <w:bottom w:val="none" w:sz="0" w:space="0" w:color="auto"/>
        <w:right w:val="none" w:sz="0" w:space="0" w:color="auto"/>
      </w:divBdr>
    </w:div>
    <w:div w:id="1942302782">
      <w:bodyDiv w:val="1"/>
      <w:marLeft w:val="0"/>
      <w:marRight w:val="0"/>
      <w:marTop w:val="0"/>
      <w:marBottom w:val="0"/>
      <w:divBdr>
        <w:top w:val="none" w:sz="0" w:space="0" w:color="auto"/>
        <w:left w:val="none" w:sz="0" w:space="0" w:color="auto"/>
        <w:bottom w:val="none" w:sz="0" w:space="0" w:color="auto"/>
        <w:right w:val="none" w:sz="0" w:space="0" w:color="auto"/>
      </w:divBdr>
    </w:div>
    <w:div w:id="1943761062">
      <w:bodyDiv w:val="1"/>
      <w:marLeft w:val="0"/>
      <w:marRight w:val="0"/>
      <w:marTop w:val="0"/>
      <w:marBottom w:val="0"/>
      <w:divBdr>
        <w:top w:val="none" w:sz="0" w:space="0" w:color="auto"/>
        <w:left w:val="none" w:sz="0" w:space="0" w:color="auto"/>
        <w:bottom w:val="none" w:sz="0" w:space="0" w:color="auto"/>
        <w:right w:val="none" w:sz="0" w:space="0" w:color="auto"/>
      </w:divBdr>
    </w:div>
    <w:div w:id="1975990121">
      <w:bodyDiv w:val="1"/>
      <w:marLeft w:val="0"/>
      <w:marRight w:val="0"/>
      <w:marTop w:val="0"/>
      <w:marBottom w:val="0"/>
      <w:divBdr>
        <w:top w:val="none" w:sz="0" w:space="0" w:color="auto"/>
        <w:left w:val="none" w:sz="0" w:space="0" w:color="auto"/>
        <w:bottom w:val="none" w:sz="0" w:space="0" w:color="auto"/>
        <w:right w:val="none" w:sz="0" w:space="0" w:color="auto"/>
      </w:divBdr>
    </w:div>
    <w:div w:id="2033874417">
      <w:bodyDiv w:val="1"/>
      <w:marLeft w:val="0"/>
      <w:marRight w:val="0"/>
      <w:marTop w:val="0"/>
      <w:marBottom w:val="0"/>
      <w:divBdr>
        <w:top w:val="none" w:sz="0" w:space="0" w:color="auto"/>
        <w:left w:val="none" w:sz="0" w:space="0" w:color="auto"/>
        <w:bottom w:val="none" w:sz="0" w:space="0" w:color="auto"/>
        <w:right w:val="none" w:sz="0" w:space="0" w:color="auto"/>
      </w:divBdr>
    </w:div>
    <w:div w:id="2054845427">
      <w:bodyDiv w:val="1"/>
      <w:marLeft w:val="0"/>
      <w:marRight w:val="0"/>
      <w:marTop w:val="0"/>
      <w:marBottom w:val="0"/>
      <w:divBdr>
        <w:top w:val="none" w:sz="0" w:space="0" w:color="auto"/>
        <w:left w:val="none" w:sz="0" w:space="0" w:color="auto"/>
        <w:bottom w:val="none" w:sz="0" w:space="0" w:color="auto"/>
        <w:right w:val="none" w:sz="0" w:space="0" w:color="auto"/>
      </w:divBdr>
    </w:div>
    <w:div w:id="2056541531">
      <w:bodyDiv w:val="1"/>
      <w:marLeft w:val="0"/>
      <w:marRight w:val="0"/>
      <w:marTop w:val="0"/>
      <w:marBottom w:val="0"/>
      <w:divBdr>
        <w:top w:val="none" w:sz="0" w:space="0" w:color="auto"/>
        <w:left w:val="none" w:sz="0" w:space="0" w:color="auto"/>
        <w:bottom w:val="none" w:sz="0" w:space="0" w:color="auto"/>
        <w:right w:val="none" w:sz="0" w:space="0" w:color="auto"/>
      </w:divBdr>
    </w:div>
    <w:div w:id="2070104237">
      <w:bodyDiv w:val="1"/>
      <w:marLeft w:val="0"/>
      <w:marRight w:val="0"/>
      <w:marTop w:val="0"/>
      <w:marBottom w:val="0"/>
      <w:divBdr>
        <w:top w:val="none" w:sz="0" w:space="0" w:color="auto"/>
        <w:left w:val="none" w:sz="0" w:space="0" w:color="auto"/>
        <w:bottom w:val="none" w:sz="0" w:space="0" w:color="auto"/>
        <w:right w:val="none" w:sz="0" w:space="0" w:color="auto"/>
      </w:divBdr>
    </w:div>
    <w:div w:id="2082675748">
      <w:bodyDiv w:val="1"/>
      <w:marLeft w:val="0"/>
      <w:marRight w:val="0"/>
      <w:marTop w:val="0"/>
      <w:marBottom w:val="0"/>
      <w:divBdr>
        <w:top w:val="none" w:sz="0" w:space="0" w:color="auto"/>
        <w:left w:val="none" w:sz="0" w:space="0" w:color="auto"/>
        <w:bottom w:val="none" w:sz="0" w:space="0" w:color="auto"/>
        <w:right w:val="none" w:sz="0" w:space="0" w:color="auto"/>
      </w:divBdr>
    </w:div>
    <w:div w:id="2083604919">
      <w:bodyDiv w:val="1"/>
      <w:marLeft w:val="0"/>
      <w:marRight w:val="0"/>
      <w:marTop w:val="0"/>
      <w:marBottom w:val="0"/>
      <w:divBdr>
        <w:top w:val="none" w:sz="0" w:space="0" w:color="auto"/>
        <w:left w:val="none" w:sz="0" w:space="0" w:color="auto"/>
        <w:bottom w:val="none" w:sz="0" w:space="0" w:color="auto"/>
        <w:right w:val="none" w:sz="0" w:space="0" w:color="auto"/>
      </w:divBdr>
    </w:div>
    <w:div w:id="2085375256">
      <w:bodyDiv w:val="1"/>
      <w:marLeft w:val="0"/>
      <w:marRight w:val="0"/>
      <w:marTop w:val="0"/>
      <w:marBottom w:val="0"/>
      <w:divBdr>
        <w:top w:val="none" w:sz="0" w:space="0" w:color="auto"/>
        <w:left w:val="none" w:sz="0" w:space="0" w:color="auto"/>
        <w:bottom w:val="none" w:sz="0" w:space="0" w:color="auto"/>
        <w:right w:val="none" w:sz="0" w:space="0" w:color="auto"/>
      </w:divBdr>
    </w:div>
    <w:div w:id="2102993746">
      <w:bodyDiv w:val="1"/>
      <w:marLeft w:val="0"/>
      <w:marRight w:val="0"/>
      <w:marTop w:val="0"/>
      <w:marBottom w:val="0"/>
      <w:divBdr>
        <w:top w:val="none" w:sz="0" w:space="0" w:color="auto"/>
        <w:left w:val="none" w:sz="0" w:space="0" w:color="auto"/>
        <w:bottom w:val="none" w:sz="0" w:space="0" w:color="auto"/>
        <w:right w:val="none" w:sz="0" w:space="0" w:color="auto"/>
      </w:divBdr>
    </w:div>
    <w:div w:id="2104916685">
      <w:bodyDiv w:val="1"/>
      <w:marLeft w:val="0"/>
      <w:marRight w:val="0"/>
      <w:marTop w:val="0"/>
      <w:marBottom w:val="0"/>
      <w:divBdr>
        <w:top w:val="none" w:sz="0" w:space="0" w:color="auto"/>
        <w:left w:val="none" w:sz="0" w:space="0" w:color="auto"/>
        <w:bottom w:val="none" w:sz="0" w:space="0" w:color="auto"/>
        <w:right w:val="none" w:sz="0" w:space="0" w:color="auto"/>
      </w:divBdr>
    </w:div>
    <w:div w:id="2117285141">
      <w:bodyDiv w:val="1"/>
      <w:marLeft w:val="0"/>
      <w:marRight w:val="0"/>
      <w:marTop w:val="0"/>
      <w:marBottom w:val="0"/>
      <w:divBdr>
        <w:top w:val="none" w:sz="0" w:space="0" w:color="auto"/>
        <w:left w:val="none" w:sz="0" w:space="0" w:color="auto"/>
        <w:bottom w:val="none" w:sz="0" w:space="0" w:color="auto"/>
        <w:right w:val="none" w:sz="0" w:space="0" w:color="auto"/>
      </w:divBdr>
    </w:div>
    <w:div w:id="212337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file:///C:\Users\sbarry\Documents\Copy%20of%20DD_REA_11.7.19.xlsx" TargetMode="External"/><Relationship Id="rId47" Type="http://schemas.openxmlformats.org/officeDocument/2006/relationships/hyperlink" Target="file:///C:\Users\sbarry\Documents\Copy%20of%20DD_REA_11.7.19.xlsx" TargetMode="External"/><Relationship Id="rId50" Type="http://schemas.openxmlformats.org/officeDocument/2006/relationships/hyperlink" Target="file:///C:\Users\sbarry\Documents\Copy%20of%20DD_REA_11.7.19.xlsx" TargetMode="External"/><Relationship Id="rId55" Type="http://schemas.openxmlformats.org/officeDocument/2006/relationships/hyperlink" Target="file:///C:\Users\sbarry\Documents\Copy%20of%20DD_REA_11.7.19.xlsx"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iasubmissions.chia.state.ma.us/" TargetMode="External"/><Relationship Id="rId29" Type="http://schemas.openxmlformats.org/officeDocument/2006/relationships/image" Target="media/image11.png"/><Relationship Id="rId11" Type="http://schemas.openxmlformats.org/officeDocument/2006/relationships/hyperlink" Target="https://www.mass.gov/lists/provider-payment-rates-hospitalsnursing-facilities-and-rest-home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diagramQuickStyle" Target="diagrams/quickStyle1.xml"/><Relationship Id="rId40" Type="http://schemas.openxmlformats.org/officeDocument/2006/relationships/image" Target="media/image17.png"/><Relationship Id="rId45" Type="http://schemas.openxmlformats.org/officeDocument/2006/relationships/hyperlink" Target="file:///C:\Users\sbarry\Documents\Copy%20of%20DD_REA_11.7.19.xlsx" TargetMode="External"/><Relationship Id="rId53" Type="http://schemas.openxmlformats.org/officeDocument/2006/relationships/hyperlink" Target="file:///C:\Users\sbarry\Documents\Copy%20of%20DD_REA_11.7.19.xlsx" TargetMode="External"/><Relationship Id="rId58" Type="http://schemas.openxmlformats.org/officeDocument/2006/relationships/hyperlink" Target="file:///C:\Users\sbarry\Documents\Copy%20of%20DD_REA_11.7.19.xlsx" TargetMode="External"/><Relationship Id="rId5" Type="http://schemas.openxmlformats.org/officeDocument/2006/relationships/webSettings" Target="webSettings.xml"/><Relationship Id="rId61" Type="http://schemas.openxmlformats.org/officeDocument/2006/relationships/hyperlink" Target="file:///C:\Users\sbarry\Documents\Copy%20of%20DD_REA_11.7.19.xlsx" TargetMode="External"/><Relationship Id="rId19" Type="http://schemas.openxmlformats.org/officeDocument/2006/relationships/image" Target="media/image2.png"/><Relationship Id="rId14" Type="http://schemas.openxmlformats.org/officeDocument/2006/relationships/hyperlink" Target="https://chiasubmissions.chia.state.ma.u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diagramData" Target="diagrams/data1.xml"/><Relationship Id="rId43" Type="http://schemas.openxmlformats.org/officeDocument/2006/relationships/hyperlink" Target="mailto:Costreports.LTCF@chiamass.gov" TargetMode="External"/><Relationship Id="rId48" Type="http://schemas.openxmlformats.org/officeDocument/2006/relationships/hyperlink" Target="file:///C:\Users\sbarry\Documents\Copy%20of%20DD_REA_11.7.19.xlsx" TargetMode="External"/><Relationship Id="rId56" Type="http://schemas.openxmlformats.org/officeDocument/2006/relationships/hyperlink" Target="file:///C:\Users\sbarry\Documents\Copy%20of%20DD_REA_11.7.19.xlsx" TargetMode="Externa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file:///C:\Users\sbarry\Documents\Copy%20of%20DD_REA_11.7.19.xlsx" TargetMode="External"/><Relationship Id="rId3" Type="http://schemas.openxmlformats.org/officeDocument/2006/relationships/styles" Target="styles.xml"/><Relationship Id="rId12" Type="http://schemas.openxmlformats.org/officeDocument/2006/relationships/hyperlink" Target="https://chiasubmissions.chia.state.ma.us/" TargetMode="Externa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diagramColors" Target="diagrams/colors1.xml"/><Relationship Id="rId46" Type="http://schemas.openxmlformats.org/officeDocument/2006/relationships/hyperlink" Target="file:///C:\Users\sbarry\Documents\Copy%20of%20DD_REA_11.7.19.xlsx" TargetMode="External"/><Relationship Id="rId59" Type="http://schemas.openxmlformats.org/officeDocument/2006/relationships/hyperlink" Target="file:///C:\Users\sbarry\Documents\Copy%20of%20DD_REA_11.7.19.xlsx" TargetMode="External"/><Relationship Id="rId20" Type="http://schemas.openxmlformats.org/officeDocument/2006/relationships/image" Target="cid:image008.png@01D6448A.CE44F690" TargetMode="External"/><Relationship Id="rId41" Type="http://schemas.openxmlformats.org/officeDocument/2006/relationships/hyperlink" Target="mailto:Costreports.LTCF@chiamass.gov" TargetMode="External"/><Relationship Id="rId54" Type="http://schemas.openxmlformats.org/officeDocument/2006/relationships/hyperlink" Target="file:///C:\Users\sbarry\Documents\Copy%20of%20DD_REA_11.7.19.xlsx" TargetMode="External"/><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streports.LTCF@chiamass.gov"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diagramLayout" Target="diagrams/layout1.xml"/><Relationship Id="rId49" Type="http://schemas.openxmlformats.org/officeDocument/2006/relationships/hyperlink" Target="file:///C:\Users\sbarry\Documents\Copy%20of%20DD_REA_11.7.19.xlsx" TargetMode="External"/><Relationship Id="rId57" Type="http://schemas.openxmlformats.org/officeDocument/2006/relationships/hyperlink" Target="file:///C:\Users\sbarry\Documents\Copy%20of%20DD_REA_11.7.19.xlsx" TargetMode="External"/><Relationship Id="rId10"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hyperlink" Target="file:///C:\Users\sbarry\Documents\Copy%20of%20DD_REA_11.7.19.xlsx" TargetMode="External"/><Relationship Id="rId52" Type="http://schemas.openxmlformats.org/officeDocument/2006/relationships/hyperlink" Target="file:///C:\Users\sbarry\Documents\Copy%20of%20DD_REA_11.7.19.xlsx" TargetMode="External"/><Relationship Id="rId60" Type="http://schemas.openxmlformats.org/officeDocument/2006/relationships/hyperlink" Target="file:///C:\Users\sbarry\Documents\Copy%20of%20DD_REA_11.7.19.xls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chiamass.gov/nursing-facility-cost-reports-2/" TargetMode="External"/><Relationship Id="rId18" Type="http://schemas.openxmlformats.org/officeDocument/2006/relationships/image" Target="cid:image007.jpg@01D6448A.CE44F690" TargetMode="External"/><Relationship Id="rId3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B1853A-43BC-4593-A390-2B5C65AEE629}" type="doc">
      <dgm:prSet loTypeId="urn:microsoft.com/office/officeart/2005/8/layout/chevron1" loCatId="process" qsTypeId="urn:microsoft.com/office/officeart/2005/8/quickstyle/simple1" qsCatId="simple" csTypeId="urn:microsoft.com/office/officeart/2005/8/colors/accent1_2" csCatId="accent1" phldr="1"/>
      <dgm:spPr/>
    </dgm:pt>
    <dgm:pt modelId="{A44AF30D-8112-4602-8DDF-158742DDCC1B}">
      <dgm:prSet phldrT="[Text]"/>
      <dgm:spPr/>
      <dgm:t>
        <a:bodyPr/>
        <a:lstStyle/>
        <a:p>
          <a:r>
            <a:rPr lang="en-US"/>
            <a:t>Data access user enters all information in MGT-CR  and addresses any valdation errors.</a:t>
          </a:r>
        </a:p>
      </dgm:t>
    </dgm:pt>
    <dgm:pt modelId="{EB143618-7B0E-42E7-A276-02EAAABDE4C7}" type="parTrans" cxnId="{BF48B859-1CDF-42F8-9BC1-CBF728DCE427}">
      <dgm:prSet/>
      <dgm:spPr/>
      <dgm:t>
        <a:bodyPr/>
        <a:lstStyle/>
        <a:p>
          <a:endParaRPr lang="en-US"/>
        </a:p>
      </dgm:t>
    </dgm:pt>
    <dgm:pt modelId="{796FA51C-E051-4534-B77D-2D9F928D2CD3}" type="sibTrans" cxnId="{BF48B859-1CDF-42F8-9BC1-CBF728DCE427}">
      <dgm:prSet/>
      <dgm:spPr/>
      <dgm:t>
        <a:bodyPr/>
        <a:lstStyle/>
        <a:p>
          <a:endParaRPr lang="en-US"/>
        </a:p>
      </dgm:t>
    </dgm:pt>
    <dgm:pt modelId="{F0AED80A-7787-4D38-BC0C-05498CA176DD}">
      <dgm:prSet phldrT="[Text]"/>
      <dgm:spPr/>
      <dgm:t>
        <a:bodyPr/>
        <a:lstStyle/>
        <a:p>
          <a:r>
            <a:rPr lang="en-US"/>
            <a:t>Preparer locks MGT-CR for review by owner/partner/officer.</a:t>
          </a:r>
        </a:p>
      </dgm:t>
    </dgm:pt>
    <dgm:pt modelId="{88B235C7-0774-4119-8AD3-0730C3B55FB4}" type="parTrans" cxnId="{BA5AEF57-4EF7-40DB-A466-C275F4899F32}">
      <dgm:prSet/>
      <dgm:spPr/>
      <dgm:t>
        <a:bodyPr/>
        <a:lstStyle/>
        <a:p>
          <a:endParaRPr lang="en-US"/>
        </a:p>
      </dgm:t>
    </dgm:pt>
    <dgm:pt modelId="{096E2997-E290-40BE-8E85-CE18E06FA7D0}" type="sibTrans" cxnId="{BA5AEF57-4EF7-40DB-A466-C275F4899F32}">
      <dgm:prSet/>
      <dgm:spPr/>
      <dgm:t>
        <a:bodyPr/>
        <a:lstStyle/>
        <a:p>
          <a:endParaRPr lang="en-US"/>
        </a:p>
      </dgm:t>
    </dgm:pt>
    <dgm:pt modelId="{9168F1A4-18AB-432C-9FBA-54F84D4376E5}">
      <dgm:prSet phldrT="[Text]"/>
      <dgm:spPr/>
      <dgm:t>
        <a:bodyPr/>
        <a:lstStyle/>
        <a:p>
          <a:r>
            <a:rPr lang="en-US"/>
            <a:t>Owner/partner/officer certifies and submits MGT-CR.</a:t>
          </a:r>
        </a:p>
      </dgm:t>
    </dgm:pt>
    <dgm:pt modelId="{36DD0EEC-7144-4E3E-B816-E4564DDA50AF}" type="parTrans" cxnId="{DB82D668-C920-4AF8-8481-D280B81F94F2}">
      <dgm:prSet/>
      <dgm:spPr/>
      <dgm:t>
        <a:bodyPr/>
        <a:lstStyle/>
        <a:p>
          <a:endParaRPr lang="en-US"/>
        </a:p>
      </dgm:t>
    </dgm:pt>
    <dgm:pt modelId="{CB85203F-B8D0-4AF4-AD90-FDD7C8D858DA}" type="sibTrans" cxnId="{DB82D668-C920-4AF8-8481-D280B81F94F2}">
      <dgm:prSet/>
      <dgm:spPr/>
      <dgm:t>
        <a:bodyPr/>
        <a:lstStyle/>
        <a:p>
          <a:endParaRPr lang="en-US"/>
        </a:p>
      </dgm:t>
    </dgm:pt>
    <dgm:pt modelId="{74D52A4D-5EFB-4485-98A6-4CE362D372E6}" type="pres">
      <dgm:prSet presAssocID="{77B1853A-43BC-4593-A390-2B5C65AEE629}" presName="Name0" presStyleCnt="0">
        <dgm:presLayoutVars>
          <dgm:dir/>
          <dgm:animLvl val="lvl"/>
          <dgm:resizeHandles val="exact"/>
        </dgm:presLayoutVars>
      </dgm:prSet>
      <dgm:spPr/>
    </dgm:pt>
    <dgm:pt modelId="{0339CE15-662F-46E6-9DF5-9255EC5029F3}" type="pres">
      <dgm:prSet presAssocID="{A44AF30D-8112-4602-8DDF-158742DDCC1B}" presName="parTxOnly" presStyleLbl="node1" presStyleIdx="0" presStyleCnt="3">
        <dgm:presLayoutVars>
          <dgm:chMax val="0"/>
          <dgm:chPref val="0"/>
          <dgm:bulletEnabled val="1"/>
        </dgm:presLayoutVars>
      </dgm:prSet>
      <dgm:spPr/>
    </dgm:pt>
    <dgm:pt modelId="{312945E6-0AA4-4045-99C9-D911E563F83F}" type="pres">
      <dgm:prSet presAssocID="{796FA51C-E051-4534-B77D-2D9F928D2CD3}" presName="parTxOnlySpace" presStyleCnt="0"/>
      <dgm:spPr/>
    </dgm:pt>
    <dgm:pt modelId="{238E030A-5DEB-488A-A44E-DBD1C696A154}" type="pres">
      <dgm:prSet presAssocID="{F0AED80A-7787-4D38-BC0C-05498CA176DD}" presName="parTxOnly" presStyleLbl="node1" presStyleIdx="1" presStyleCnt="3">
        <dgm:presLayoutVars>
          <dgm:chMax val="0"/>
          <dgm:chPref val="0"/>
          <dgm:bulletEnabled val="1"/>
        </dgm:presLayoutVars>
      </dgm:prSet>
      <dgm:spPr/>
    </dgm:pt>
    <dgm:pt modelId="{8347B203-C2DF-4D11-9979-90A23856047A}" type="pres">
      <dgm:prSet presAssocID="{096E2997-E290-40BE-8E85-CE18E06FA7D0}" presName="parTxOnlySpace" presStyleCnt="0"/>
      <dgm:spPr/>
    </dgm:pt>
    <dgm:pt modelId="{8C823299-8C39-4971-B87B-0080BB328BC8}" type="pres">
      <dgm:prSet presAssocID="{9168F1A4-18AB-432C-9FBA-54F84D4376E5}" presName="parTxOnly" presStyleLbl="node1" presStyleIdx="2" presStyleCnt="3">
        <dgm:presLayoutVars>
          <dgm:chMax val="0"/>
          <dgm:chPref val="0"/>
          <dgm:bulletEnabled val="1"/>
        </dgm:presLayoutVars>
      </dgm:prSet>
      <dgm:spPr/>
    </dgm:pt>
  </dgm:ptLst>
  <dgm:cxnLst>
    <dgm:cxn modelId="{1436714F-100D-4E90-9656-7826726EECEE}" type="presOf" srcId="{A44AF30D-8112-4602-8DDF-158742DDCC1B}" destId="{0339CE15-662F-46E6-9DF5-9255EC5029F3}" srcOrd="0" destOrd="0" presId="urn:microsoft.com/office/officeart/2005/8/layout/chevron1"/>
    <dgm:cxn modelId="{BA5AEF57-4EF7-40DB-A466-C275F4899F32}" srcId="{77B1853A-43BC-4593-A390-2B5C65AEE629}" destId="{F0AED80A-7787-4D38-BC0C-05498CA176DD}" srcOrd="1" destOrd="0" parTransId="{88B235C7-0774-4119-8AD3-0730C3B55FB4}" sibTransId="{096E2997-E290-40BE-8E85-CE18E06FA7D0}"/>
    <dgm:cxn modelId="{BF48B859-1CDF-42F8-9BC1-CBF728DCE427}" srcId="{77B1853A-43BC-4593-A390-2B5C65AEE629}" destId="{A44AF30D-8112-4602-8DDF-158742DDCC1B}" srcOrd="0" destOrd="0" parTransId="{EB143618-7B0E-42E7-A276-02EAAABDE4C7}" sibTransId="{796FA51C-E051-4534-B77D-2D9F928D2CD3}"/>
    <dgm:cxn modelId="{DB82D668-C920-4AF8-8481-D280B81F94F2}" srcId="{77B1853A-43BC-4593-A390-2B5C65AEE629}" destId="{9168F1A4-18AB-432C-9FBA-54F84D4376E5}" srcOrd="2" destOrd="0" parTransId="{36DD0EEC-7144-4E3E-B816-E4564DDA50AF}" sibTransId="{CB85203F-B8D0-4AF4-AD90-FDD7C8D858DA}"/>
    <dgm:cxn modelId="{0A55E5D1-E076-495F-A92C-EEEA8855F7A5}" type="presOf" srcId="{9168F1A4-18AB-432C-9FBA-54F84D4376E5}" destId="{8C823299-8C39-4971-B87B-0080BB328BC8}" srcOrd="0" destOrd="0" presId="urn:microsoft.com/office/officeart/2005/8/layout/chevron1"/>
    <dgm:cxn modelId="{DC8623E8-8E20-436B-BA01-9C0620D3C6A8}" type="presOf" srcId="{77B1853A-43BC-4593-A390-2B5C65AEE629}" destId="{74D52A4D-5EFB-4485-98A6-4CE362D372E6}" srcOrd="0" destOrd="0" presId="urn:microsoft.com/office/officeart/2005/8/layout/chevron1"/>
    <dgm:cxn modelId="{A09788F9-5D36-454B-9F22-557BC718EFBE}" type="presOf" srcId="{F0AED80A-7787-4D38-BC0C-05498CA176DD}" destId="{238E030A-5DEB-488A-A44E-DBD1C696A154}" srcOrd="0" destOrd="0" presId="urn:microsoft.com/office/officeart/2005/8/layout/chevron1"/>
    <dgm:cxn modelId="{73737F79-9E85-4808-A88F-4760F54D470F}" type="presParOf" srcId="{74D52A4D-5EFB-4485-98A6-4CE362D372E6}" destId="{0339CE15-662F-46E6-9DF5-9255EC5029F3}" srcOrd="0" destOrd="0" presId="urn:microsoft.com/office/officeart/2005/8/layout/chevron1"/>
    <dgm:cxn modelId="{6DE75EF4-561F-4BDA-84BF-A80C28BAE4E6}" type="presParOf" srcId="{74D52A4D-5EFB-4485-98A6-4CE362D372E6}" destId="{312945E6-0AA4-4045-99C9-D911E563F83F}" srcOrd="1" destOrd="0" presId="urn:microsoft.com/office/officeart/2005/8/layout/chevron1"/>
    <dgm:cxn modelId="{6ED1543B-5468-4667-BD53-3D6A375DC5C6}" type="presParOf" srcId="{74D52A4D-5EFB-4485-98A6-4CE362D372E6}" destId="{238E030A-5DEB-488A-A44E-DBD1C696A154}" srcOrd="2" destOrd="0" presId="urn:microsoft.com/office/officeart/2005/8/layout/chevron1"/>
    <dgm:cxn modelId="{0287CFEA-05C1-4A54-91DA-CDD763B8DFD9}" type="presParOf" srcId="{74D52A4D-5EFB-4485-98A6-4CE362D372E6}" destId="{8347B203-C2DF-4D11-9979-90A23856047A}" srcOrd="3" destOrd="0" presId="urn:microsoft.com/office/officeart/2005/8/layout/chevron1"/>
    <dgm:cxn modelId="{089AFB1B-5067-49A1-913E-A3271B3DAFEE}" type="presParOf" srcId="{74D52A4D-5EFB-4485-98A6-4CE362D372E6}" destId="{8C823299-8C39-4971-B87B-0080BB328BC8}" srcOrd="4"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9CE15-662F-46E6-9DF5-9255EC5029F3}">
      <dsp:nvSpPr>
        <dsp:cNvPr id="0" name=""/>
        <dsp:cNvSpPr/>
      </dsp:nvSpPr>
      <dsp:spPr>
        <a:xfrm>
          <a:off x="1612"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Data access user enters all information in MGT-CR  and addresses any valdation errors.</a:t>
          </a:r>
        </a:p>
      </dsp:txBody>
      <dsp:txXfrm>
        <a:off x="394403" y="513657"/>
        <a:ext cx="1178374" cy="785582"/>
      </dsp:txXfrm>
    </dsp:sp>
    <dsp:sp modelId="{238E030A-5DEB-488A-A44E-DBD1C696A154}">
      <dsp:nvSpPr>
        <dsp:cNvPr id="0" name=""/>
        <dsp:cNvSpPr/>
      </dsp:nvSpPr>
      <dsp:spPr>
        <a:xfrm>
          <a:off x="1769173"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Preparer locks MGT-CR for review by owner/partner/officer.</a:t>
          </a:r>
        </a:p>
      </dsp:txBody>
      <dsp:txXfrm>
        <a:off x="2161964" y="513657"/>
        <a:ext cx="1178374" cy="785582"/>
      </dsp:txXfrm>
    </dsp:sp>
    <dsp:sp modelId="{8C823299-8C39-4971-B87B-0080BB328BC8}">
      <dsp:nvSpPr>
        <dsp:cNvPr id="0" name=""/>
        <dsp:cNvSpPr/>
      </dsp:nvSpPr>
      <dsp:spPr>
        <a:xfrm>
          <a:off x="3536734" y="513657"/>
          <a:ext cx="1963956" cy="7855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US" sz="900" kern="1200"/>
            <a:t>Owner/partner/officer certifies and submits MGT-CR.</a:t>
          </a:r>
        </a:p>
      </dsp:txBody>
      <dsp:txXfrm>
        <a:off x="3929525" y="513657"/>
        <a:ext cx="1178374" cy="7855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E0FA3-06C1-4043-AF6F-C5AC084A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9744</Words>
  <Characters>55545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Rick Vogel</cp:lastModifiedBy>
  <cp:revision>2</cp:revision>
  <cp:lastPrinted>2021-03-23T20:46:00Z</cp:lastPrinted>
  <dcterms:created xsi:type="dcterms:W3CDTF">2022-04-13T18:54:00Z</dcterms:created>
  <dcterms:modified xsi:type="dcterms:W3CDTF">2022-04-13T18:54:00Z</dcterms:modified>
</cp:coreProperties>
</file>