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D33B9" w14:textId="77777777" w:rsidR="006D384C" w:rsidRDefault="006D384C" w:rsidP="00ED4E44"/>
    <w:p w14:paraId="7C0BF63B" w14:textId="77777777" w:rsidR="00D546BB" w:rsidRDefault="00D546BB" w:rsidP="00355249">
      <w:pPr>
        <w:jc w:val="center"/>
        <w:rPr>
          <w:sz w:val="40"/>
          <w:szCs w:val="40"/>
        </w:rPr>
      </w:pPr>
    </w:p>
    <w:p w14:paraId="7342C87F" w14:textId="77777777" w:rsidR="00D546BB" w:rsidRDefault="00D546BB" w:rsidP="00355249">
      <w:pPr>
        <w:jc w:val="center"/>
        <w:rPr>
          <w:sz w:val="40"/>
          <w:szCs w:val="40"/>
        </w:rPr>
      </w:pPr>
    </w:p>
    <w:p w14:paraId="64129404" w14:textId="77777777" w:rsidR="00D546BB" w:rsidRDefault="00D546BB" w:rsidP="00355249">
      <w:pPr>
        <w:jc w:val="center"/>
        <w:rPr>
          <w:sz w:val="40"/>
          <w:szCs w:val="40"/>
        </w:rPr>
      </w:pPr>
    </w:p>
    <w:p w14:paraId="0520E735" w14:textId="77777777" w:rsidR="00133065" w:rsidRPr="004A5271" w:rsidRDefault="00133065" w:rsidP="00133065">
      <w:pPr>
        <w:jc w:val="center"/>
        <w:rPr>
          <w:rFonts w:ascii="Arial Narrow" w:hAnsi="Arial Narrow"/>
          <w:color w:val="005480"/>
          <w:sz w:val="36"/>
          <w:szCs w:val="32"/>
        </w:rPr>
      </w:pPr>
      <w:r w:rsidRPr="004A5271">
        <w:rPr>
          <w:rFonts w:ascii="Arial Narrow" w:hAnsi="Arial Narrow"/>
          <w:color w:val="005480"/>
          <w:sz w:val="36"/>
          <w:szCs w:val="32"/>
        </w:rPr>
        <w:t>CENTER FOR HEALTH INFORMATION AND ANALYSIS (CHIA)</w:t>
      </w:r>
    </w:p>
    <w:p w14:paraId="067889BD" w14:textId="710FD399" w:rsidR="00355249" w:rsidRPr="00D23C32" w:rsidRDefault="00355249" w:rsidP="00355249">
      <w:pPr>
        <w:jc w:val="center"/>
        <w:rPr>
          <w:sz w:val="40"/>
          <w:szCs w:val="40"/>
        </w:rPr>
      </w:pPr>
    </w:p>
    <w:p w14:paraId="5E4D7F10" w14:textId="583272DE" w:rsidR="000A5945" w:rsidRDefault="00133065" w:rsidP="00133065">
      <w:pPr>
        <w:jc w:val="center"/>
        <w:rPr>
          <w:rFonts w:ascii="Arial Narrow" w:hAnsi="Arial Narrow"/>
          <w:b/>
          <w:color w:val="005480"/>
          <w:sz w:val="40"/>
          <w:szCs w:val="32"/>
        </w:rPr>
      </w:pPr>
      <w:r w:rsidRPr="00133065">
        <w:rPr>
          <w:rFonts w:ascii="Arial Narrow" w:hAnsi="Arial Narrow"/>
          <w:b/>
          <w:color w:val="005480"/>
          <w:sz w:val="40"/>
          <w:szCs w:val="32"/>
        </w:rPr>
        <w:t>CHIA Submissions</w:t>
      </w:r>
      <w:r>
        <w:rPr>
          <w:rFonts w:ascii="Arial Narrow" w:hAnsi="Arial Narrow"/>
          <w:b/>
          <w:color w:val="005480"/>
          <w:sz w:val="40"/>
          <w:szCs w:val="32"/>
        </w:rPr>
        <w:t xml:space="preserve"> </w:t>
      </w:r>
      <w:r w:rsidR="000A5945">
        <w:rPr>
          <w:rFonts w:ascii="Arial Narrow" w:hAnsi="Arial Narrow"/>
          <w:b/>
          <w:color w:val="005480"/>
          <w:sz w:val="40"/>
          <w:szCs w:val="32"/>
        </w:rPr>
        <w:t xml:space="preserve">Technical </w:t>
      </w:r>
      <w:r w:rsidR="004F312A">
        <w:rPr>
          <w:rFonts w:ascii="Arial Narrow" w:hAnsi="Arial Narrow"/>
          <w:b/>
          <w:color w:val="005480"/>
          <w:sz w:val="40"/>
          <w:szCs w:val="32"/>
        </w:rPr>
        <w:t xml:space="preserve">Instruction and </w:t>
      </w:r>
      <w:r w:rsidR="000A5945">
        <w:rPr>
          <w:rFonts w:ascii="Arial Narrow" w:hAnsi="Arial Narrow"/>
          <w:b/>
          <w:color w:val="005480"/>
          <w:sz w:val="40"/>
          <w:szCs w:val="32"/>
        </w:rPr>
        <w:t xml:space="preserve">User </w:t>
      </w:r>
      <w:r w:rsidR="004F312A">
        <w:rPr>
          <w:rFonts w:ascii="Arial Narrow" w:hAnsi="Arial Narrow"/>
          <w:b/>
          <w:color w:val="005480"/>
          <w:sz w:val="40"/>
          <w:szCs w:val="32"/>
        </w:rPr>
        <w:t>Guide</w:t>
      </w:r>
      <w:r w:rsidR="000A5945">
        <w:rPr>
          <w:rFonts w:ascii="Arial Narrow" w:hAnsi="Arial Narrow"/>
          <w:b/>
          <w:color w:val="005480"/>
          <w:sz w:val="40"/>
          <w:szCs w:val="32"/>
        </w:rPr>
        <w:t xml:space="preserve"> for</w:t>
      </w:r>
      <w:r>
        <w:rPr>
          <w:rFonts w:ascii="Arial Narrow" w:hAnsi="Arial Narrow"/>
          <w:b/>
          <w:color w:val="005480"/>
          <w:sz w:val="40"/>
          <w:szCs w:val="32"/>
        </w:rPr>
        <w:t xml:space="preserve"> </w:t>
      </w:r>
      <w:r w:rsidR="000A5945">
        <w:rPr>
          <w:rFonts w:ascii="Arial Narrow" w:hAnsi="Arial Narrow"/>
          <w:b/>
          <w:color w:val="005480"/>
          <w:sz w:val="40"/>
          <w:szCs w:val="32"/>
        </w:rPr>
        <w:t>the</w:t>
      </w:r>
    </w:p>
    <w:p w14:paraId="6BCB456C" w14:textId="38893BD2" w:rsidR="00E34D7B" w:rsidRPr="00FF1057" w:rsidRDefault="00384F69" w:rsidP="00133065">
      <w:pPr>
        <w:jc w:val="center"/>
        <w:rPr>
          <w:rFonts w:ascii="Arial Narrow" w:hAnsi="Arial Narrow"/>
          <w:b/>
          <w:color w:val="005480"/>
          <w:sz w:val="36"/>
          <w:szCs w:val="32"/>
        </w:rPr>
      </w:pPr>
      <w:r>
        <w:rPr>
          <w:rFonts w:ascii="Arial Narrow" w:hAnsi="Arial Narrow"/>
          <w:b/>
          <w:color w:val="005480"/>
          <w:sz w:val="36"/>
          <w:szCs w:val="32"/>
        </w:rPr>
        <w:t>Realty Company</w:t>
      </w:r>
      <w:r w:rsidR="00C100CF">
        <w:rPr>
          <w:rFonts w:ascii="Arial Narrow" w:hAnsi="Arial Narrow"/>
          <w:b/>
          <w:color w:val="005480"/>
          <w:sz w:val="36"/>
          <w:szCs w:val="32"/>
        </w:rPr>
        <w:t xml:space="preserve"> </w:t>
      </w:r>
      <w:r w:rsidR="00FF1057">
        <w:rPr>
          <w:rFonts w:ascii="Arial Narrow" w:hAnsi="Arial Narrow"/>
          <w:b/>
          <w:color w:val="005480"/>
          <w:sz w:val="36"/>
          <w:szCs w:val="32"/>
        </w:rPr>
        <w:t xml:space="preserve">Cost </w:t>
      </w:r>
      <w:r w:rsidR="00FF1057" w:rsidRPr="00FF1057">
        <w:rPr>
          <w:rFonts w:ascii="Arial Narrow" w:hAnsi="Arial Narrow"/>
          <w:b/>
          <w:color w:val="005480"/>
          <w:sz w:val="36"/>
          <w:szCs w:val="32"/>
        </w:rPr>
        <w:t>Report</w:t>
      </w:r>
    </w:p>
    <w:p w14:paraId="350D1932" w14:textId="226D833F" w:rsidR="000A5945" w:rsidRDefault="000A5945" w:rsidP="00133065">
      <w:pPr>
        <w:jc w:val="center"/>
        <w:rPr>
          <w:rFonts w:ascii="Arial Narrow" w:hAnsi="Arial Narrow"/>
          <w:b/>
          <w:color w:val="005480"/>
          <w:sz w:val="40"/>
          <w:szCs w:val="32"/>
        </w:rPr>
      </w:pPr>
      <w:r>
        <w:rPr>
          <w:rFonts w:ascii="Arial Narrow" w:hAnsi="Arial Narrow"/>
          <w:b/>
          <w:color w:val="005480"/>
          <w:sz w:val="40"/>
          <w:szCs w:val="32"/>
        </w:rPr>
        <w:t>(</w:t>
      </w:r>
      <w:r w:rsidR="00384F69">
        <w:rPr>
          <w:rFonts w:ascii="Arial Narrow" w:hAnsi="Arial Narrow"/>
          <w:b/>
          <w:color w:val="005480"/>
          <w:sz w:val="40"/>
          <w:szCs w:val="32"/>
        </w:rPr>
        <w:t>REA-CR</w:t>
      </w:r>
      <w:r>
        <w:rPr>
          <w:rFonts w:ascii="Arial Narrow" w:hAnsi="Arial Narrow"/>
          <w:b/>
          <w:color w:val="005480"/>
          <w:sz w:val="40"/>
          <w:szCs w:val="32"/>
        </w:rPr>
        <w:t>)</w:t>
      </w:r>
    </w:p>
    <w:p w14:paraId="5E50BE22" w14:textId="0BB5079F" w:rsidR="004F312A" w:rsidRPr="000751E2" w:rsidRDefault="00514742" w:rsidP="00133065">
      <w:pPr>
        <w:jc w:val="center"/>
        <w:rPr>
          <w:rFonts w:ascii="Arial Narrow" w:hAnsi="Arial Narrow"/>
          <w:b/>
          <w:color w:val="005480"/>
          <w:szCs w:val="18"/>
        </w:rPr>
      </w:pPr>
      <w:r>
        <w:rPr>
          <w:rFonts w:ascii="Arial Narrow" w:hAnsi="Arial Narrow"/>
          <w:b/>
          <w:color w:val="005480"/>
          <w:szCs w:val="18"/>
        </w:rPr>
        <w:t>0</w:t>
      </w:r>
      <w:r w:rsidR="00EB0132">
        <w:rPr>
          <w:rFonts w:ascii="Arial Narrow" w:hAnsi="Arial Narrow"/>
          <w:b/>
          <w:color w:val="005480"/>
          <w:szCs w:val="18"/>
        </w:rPr>
        <w:t>1/2024</w:t>
      </w:r>
    </w:p>
    <w:p w14:paraId="7464F219" w14:textId="491239B2" w:rsidR="00E34D7B" w:rsidRPr="00355249" w:rsidRDefault="00E34D7B" w:rsidP="00E34D7B">
      <w:pPr>
        <w:tabs>
          <w:tab w:val="left" w:pos="-720"/>
        </w:tabs>
        <w:suppressAutoHyphens/>
        <w:jc w:val="center"/>
        <w:rPr>
          <w:spacing w:val="-3"/>
          <w:sz w:val="40"/>
          <w:szCs w:val="40"/>
        </w:rPr>
      </w:pPr>
    </w:p>
    <w:p w14:paraId="5FA88E02" w14:textId="77777777" w:rsidR="00E34D7B" w:rsidRPr="00477E98" w:rsidRDefault="00E34D7B" w:rsidP="00E34D7B">
      <w:pPr>
        <w:tabs>
          <w:tab w:val="left" w:pos="-720"/>
        </w:tabs>
        <w:suppressAutoHyphens/>
        <w:jc w:val="both"/>
        <w:rPr>
          <w:spacing w:val="-3"/>
        </w:rPr>
      </w:pPr>
    </w:p>
    <w:p w14:paraId="605CD657" w14:textId="77777777" w:rsidR="00E34D7B" w:rsidRPr="00477E98" w:rsidRDefault="00E34D7B" w:rsidP="00E34D7B">
      <w:pPr>
        <w:tabs>
          <w:tab w:val="left" w:pos="-720"/>
        </w:tabs>
        <w:suppressAutoHyphens/>
        <w:jc w:val="both"/>
        <w:rPr>
          <w:spacing w:val="-3"/>
        </w:rPr>
      </w:pPr>
    </w:p>
    <w:p w14:paraId="6497ABDC" w14:textId="77777777" w:rsidR="00E34D7B" w:rsidRDefault="00E34D7B" w:rsidP="00E34D7B">
      <w:pPr>
        <w:tabs>
          <w:tab w:val="left" w:pos="-720"/>
        </w:tabs>
        <w:suppressAutoHyphens/>
        <w:jc w:val="both"/>
        <w:rPr>
          <w:spacing w:val="-3"/>
        </w:rPr>
        <w:sectPr w:rsidR="00E34D7B" w:rsidSect="00A60E15">
          <w:footerReference w:type="even" r:id="rId11"/>
          <w:footerReference w:type="default" r:id="rId12"/>
          <w:footerReference w:type="first" r:id="rId13"/>
          <w:endnotePr>
            <w:numFmt w:val="decimal"/>
          </w:endnotePr>
          <w:pgSz w:w="12240" w:h="15840"/>
          <w:pgMar w:top="1152" w:right="1440" w:bottom="720" w:left="1440" w:header="1440" w:footer="720" w:gutter="0"/>
          <w:cols w:space="720"/>
          <w:noEndnote/>
        </w:sectPr>
      </w:pPr>
    </w:p>
    <w:sdt>
      <w:sdtPr>
        <w:id w:val="1305269466"/>
        <w:docPartObj>
          <w:docPartGallery w:val="Table of Contents"/>
          <w:docPartUnique/>
        </w:docPartObj>
      </w:sdtPr>
      <w:sdtEndPr>
        <w:rPr>
          <w:b/>
          <w:bCs/>
          <w:noProof/>
        </w:rPr>
      </w:sdtEndPr>
      <w:sdtContent>
        <w:p w14:paraId="0844CEC8" w14:textId="0AEFA6FF" w:rsidR="007C3349" w:rsidRPr="00674207" w:rsidRDefault="007C3349" w:rsidP="00674207">
          <w:pPr>
            <w:rPr>
              <w:b/>
              <w:color w:val="0070C0"/>
              <w:sz w:val="24"/>
            </w:rPr>
          </w:pPr>
          <w:r w:rsidRPr="00674207">
            <w:rPr>
              <w:b/>
              <w:color w:val="0070C0"/>
              <w:sz w:val="24"/>
            </w:rPr>
            <w:t>Table of Contents</w:t>
          </w:r>
        </w:p>
        <w:p w14:paraId="46A77435" w14:textId="1686CCAB" w:rsidR="00626077" w:rsidRDefault="007C3349">
          <w:pPr>
            <w:pStyle w:val="TOC1"/>
            <w:rPr>
              <w:rFonts w:asciiTheme="minorHAnsi" w:eastAsiaTheme="minorEastAsia" w:hAnsiTheme="minorHAnsi" w:cstheme="minorBidi"/>
              <w:noProof/>
              <w:kern w:val="2"/>
              <w:sz w:val="22"/>
              <w:szCs w:val="2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57425705" w:history="1">
            <w:r w:rsidR="00626077" w:rsidRPr="00EA388F">
              <w:rPr>
                <w:rStyle w:val="Hyperlink"/>
                <w:noProof/>
              </w:rPr>
              <w:t>Introduction</w:t>
            </w:r>
            <w:r w:rsidR="00626077">
              <w:rPr>
                <w:noProof/>
                <w:webHidden/>
              </w:rPr>
              <w:tab/>
            </w:r>
            <w:r w:rsidR="00626077">
              <w:rPr>
                <w:noProof/>
                <w:webHidden/>
              </w:rPr>
              <w:fldChar w:fldCharType="begin"/>
            </w:r>
            <w:r w:rsidR="00626077">
              <w:rPr>
                <w:noProof/>
                <w:webHidden/>
              </w:rPr>
              <w:instrText xml:space="preserve"> PAGEREF _Toc157425705 \h </w:instrText>
            </w:r>
            <w:r w:rsidR="00626077">
              <w:rPr>
                <w:noProof/>
                <w:webHidden/>
              </w:rPr>
            </w:r>
            <w:r w:rsidR="00626077">
              <w:rPr>
                <w:noProof/>
                <w:webHidden/>
              </w:rPr>
              <w:fldChar w:fldCharType="separate"/>
            </w:r>
            <w:r w:rsidR="00626077">
              <w:rPr>
                <w:noProof/>
                <w:webHidden/>
              </w:rPr>
              <w:t>3</w:t>
            </w:r>
            <w:r w:rsidR="00626077">
              <w:rPr>
                <w:noProof/>
                <w:webHidden/>
              </w:rPr>
              <w:fldChar w:fldCharType="end"/>
            </w:r>
          </w:hyperlink>
        </w:p>
        <w:p w14:paraId="2121EF52" w14:textId="2AF35689" w:rsidR="00626077" w:rsidRDefault="00626077">
          <w:pPr>
            <w:pStyle w:val="TOC1"/>
            <w:rPr>
              <w:rFonts w:asciiTheme="minorHAnsi" w:eastAsiaTheme="minorEastAsia" w:hAnsiTheme="minorHAnsi" w:cstheme="minorBidi"/>
              <w:noProof/>
              <w:kern w:val="2"/>
              <w:sz w:val="22"/>
              <w:szCs w:val="22"/>
              <w14:ligatures w14:val="standardContextual"/>
            </w:rPr>
          </w:pPr>
          <w:hyperlink w:anchor="_Toc157425706" w:history="1">
            <w:r w:rsidRPr="00EA388F">
              <w:rPr>
                <w:rStyle w:val="Hyperlink"/>
                <w:noProof/>
              </w:rPr>
              <w:t>IMPORTANT: Please Clear your Cache!</w:t>
            </w:r>
            <w:r>
              <w:rPr>
                <w:noProof/>
                <w:webHidden/>
              </w:rPr>
              <w:tab/>
            </w:r>
            <w:r>
              <w:rPr>
                <w:noProof/>
                <w:webHidden/>
              </w:rPr>
              <w:fldChar w:fldCharType="begin"/>
            </w:r>
            <w:r>
              <w:rPr>
                <w:noProof/>
                <w:webHidden/>
              </w:rPr>
              <w:instrText xml:space="preserve"> PAGEREF _Toc157425706 \h </w:instrText>
            </w:r>
            <w:r>
              <w:rPr>
                <w:noProof/>
                <w:webHidden/>
              </w:rPr>
            </w:r>
            <w:r>
              <w:rPr>
                <w:noProof/>
                <w:webHidden/>
              </w:rPr>
              <w:fldChar w:fldCharType="separate"/>
            </w:r>
            <w:r>
              <w:rPr>
                <w:noProof/>
                <w:webHidden/>
              </w:rPr>
              <w:t>3</w:t>
            </w:r>
            <w:r>
              <w:rPr>
                <w:noProof/>
                <w:webHidden/>
              </w:rPr>
              <w:fldChar w:fldCharType="end"/>
            </w:r>
          </w:hyperlink>
        </w:p>
        <w:p w14:paraId="2DE6DD01" w14:textId="0F8BF8F6" w:rsidR="00626077" w:rsidRDefault="00626077">
          <w:pPr>
            <w:pStyle w:val="TOC1"/>
            <w:rPr>
              <w:rFonts w:asciiTheme="minorHAnsi" w:eastAsiaTheme="minorEastAsia" w:hAnsiTheme="minorHAnsi" w:cstheme="minorBidi"/>
              <w:noProof/>
              <w:kern w:val="2"/>
              <w:sz w:val="22"/>
              <w:szCs w:val="22"/>
              <w14:ligatures w14:val="standardContextual"/>
            </w:rPr>
          </w:pPr>
          <w:hyperlink w:anchor="_Toc157425707" w:history="1">
            <w:r w:rsidRPr="00EA388F">
              <w:rPr>
                <w:rStyle w:val="Hyperlink"/>
                <w:noProof/>
              </w:rPr>
              <w:t>Changes To The Cost Report And Helpful Cost Report Filing Tips For CY2023</w:t>
            </w:r>
            <w:r>
              <w:rPr>
                <w:noProof/>
                <w:webHidden/>
              </w:rPr>
              <w:tab/>
            </w:r>
            <w:r>
              <w:rPr>
                <w:noProof/>
                <w:webHidden/>
              </w:rPr>
              <w:fldChar w:fldCharType="begin"/>
            </w:r>
            <w:r>
              <w:rPr>
                <w:noProof/>
                <w:webHidden/>
              </w:rPr>
              <w:instrText xml:space="preserve"> PAGEREF _Toc157425707 \h </w:instrText>
            </w:r>
            <w:r>
              <w:rPr>
                <w:noProof/>
                <w:webHidden/>
              </w:rPr>
            </w:r>
            <w:r>
              <w:rPr>
                <w:noProof/>
                <w:webHidden/>
              </w:rPr>
              <w:fldChar w:fldCharType="separate"/>
            </w:r>
            <w:r>
              <w:rPr>
                <w:noProof/>
                <w:webHidden/>
              </w:rPr>
              <w:t>3</w:t>
            </w:r>
            <w:r>
              <w:rPr>
                <w:noProof/>
                <w:webHidden/>
              </w:rPr>
              <w:fldChar w:fldCharType="end"/>
            </w:r>
          </w:hyperlink>
        </w:p>
        <w:p w14:paraId="0CB93C65" w14:textId="66BC7A7A" w:rsidR="00626077" w:rsidRDefault="00626077">
          <w:pPr>
            <w:pStyle w:val="TOC1"/>
            <w:rPr>
              <w:rFonts w:asciiTheme="minorHAnsi" w:eastAsiaTheme="minorEastAsia" w:hAnsiTheme="minorHAnsi" w:cstheme="minorBidi"/>
              <w:noProof/>
              <w:kern w:val="2"/>
              <w:sz w:val="22"/>
              <w:szCs w:val="22"/>
              <w14:ligatures w14:val="standardContextual"/>
            </w:rPr>
          </w:pPr>
          <w:hyperlink w:anchor="_Toc157425708" w:history="1">
            <w:r w:rsidRPr="00EA388F">
              <w:rPr>
                <w:rStyle w:val="Hyperlink"/>
                <w:noProof/>
              </w:rPr>
              <w:t>Filing Requirements</w:t>
            </w:r>
            <w:r>
              <w:rPr>
                <w:noProof/>
                <w:webHidden/>
              </w:rPr>
              <w:tab/>
            </w:r>
            <w:r>
              <w:rPr>
                <w:noProof/>
                <w:webHidden/>
              </w:rPr>
              <w:fldChar w:fldCharType="begin"/>
            </w:r>
            <w:r>
              <w:rPr>
                <w:noProof/>
                <w:webHidden/>
              </w:rPr>
              <w:instrText xml:space="preserve"> PAGEREF _Toc157425708 \h </w:instrText>
            </w:r>
            <w:r>
              <w:rPr>
                <w:noProof/>
                <w:webHidden/>
              </w:rPr>
            </w:r>
            <w:r>
              <w:rPr>
                <w:noProof/>
                <w:webHidden/>
              </w:rPr>
              <w:fldChar w:fldCharType="separate"/>
            </w:r>
            <w:r>
              <w:rPr>
                <w:noProof/>
                <w:webHidden/>
              </w:rPr>
              <w:t>4</w:t>
            </w:r>
            <w:r>
              <w:rPr>
                <w:noProof/>
                <w:webHidden/>
              </w:rPr>
              <w:fldChar w:fldCharType="end"/>
            </w:r>
          </w:hyperlink>
        </w:p>
        <w:p w14:paraId="394E97AE" w14:textId="262236EA" w:rsidR="00626077" w:rsidRDefault="00626077">
          <w:pPr>
            <w:pStyle w:val="TOC2"/>
            <w:rPr>
              <w:rFonts w:eastAsiaTheme="minorEastAsia"/>
              <w:noProof/>
              <w:kern w:val="2"/>
              <w:sz w:val="22"/>
              <w:szCs w:val="22"/>
              <w14:ligatures w14:val="standardContextual"/>
            </w:rPr>
          </w:pPr>
          <w:hyperlink w:anchor="_Toc157425709" w:history="1">
            <w:r w:rsidRPr="00EA388F">
              <w:rPr>
                <w:rStyle w:val="Hyperlink"/>
                <w:noProof/>
              </w:rPr>
              <w:t>Who Must File?</w:t>
            </w:r>
            <w:r>
              <w:rPr>
                <w:noProof/>
                <w:webHidden/>
              </w:rPr>
              <w:tab/>
            </w:r>
            <w:r>
              <w:rPr>
                <w:noProof/>
                <w:webHidden/>
              </w:rPr>
              <w:fldChar w:fldCharType="begin"/>
            </w:r>
            <w:r>
              <w:rPr>
                <w:noProof/>
                <w:webHidden/>
              </w:rPr>
              <w:instrText xml:space="preserve"> PAGEREF _Toc157425709 \h </w:instrText>
            </w:r>
            <w:r>
              <w:rPr>
                <w:noProof/>
                <w:webHidden/>
              </w:rPr>
            </w:r>
            <w:r>
              <w:rPr>
                <w:noProof/>
                <w:webHidden/>
              </w:rPr>
              <w:fldChar w:fldCharType="separate"/>
            </w:r>
            <w:r>
              <w:rPr>
                <w:noProof/>
                <w:webHidden/>
              </w:rPr>
              <w:t>4</w:t>
            </w:r>
            <w:r>
              <w:rPr>
                <w:noProof/>
                <w:webHidden/>
              </w:rPr>
              <w:fldChar w:fldCharType="end"/>
            </w:r>
          </w:hyperlink>
        </w:p>
        <w:p w14:paraId="171DAF67" w14:textId="4BAFAD4F" w:rsidR="00626077" w:rsidRDefault="00626077">
          <w:pPr>
            <w:pStyle w:val="TOC2"/>
            <w:rPr>
              <w:rFonts w:eastAsiaTheme="minorEastAsia"/>
              <w:noProof/>
              <w:kern w:val="2"/>
              <w:sz w:val="22"/>
              <w:szCs w:val="22"/>
              <w14:ligatures w14:val="standardContextual"/>
            </w:rPr>
          </w:pPr>
          <w:hyperlink w:anchor="_Toc157425710" w:history="1">
            <w:r w:rsidRPr="00EA388F">
              <w:rPr>
                <w:rStyle w:val="Hyperlink"/>
                <w:noProof/>
              </w:rPr>
              <w:t>When to File</w:t>
            </w:r>
            <w:r>
              <w:rPr>
                <w:noProof/>
                <w:webHidden/>
              </w:rPr>
              <w:tab/>
            </w:r>
            <w:r>
              <w:rPr>
                <w:noProof/>
                <w:webHidden/>
              </w:rPr>
              <w:fldChar w:fldCharType="begin"/>
            </w:r>
            <w:r>
              <w:rPr>
                <w:noProof/>
                <w:webHidden/>
              </w:rPr>
              <w:instrText xml:space="preserve"> PAGEREF _Toc157425710 \h </w:instrText>
            </w:r>
            <w:r>
              <w:rPr>
                <w:noProof/>
                <w:webHidden/>
              </w:rPr>
            </w:r>
            <w:r>
              <w:rPr>
                <w:noProof/>
                <w:webHidden/>
              </w:rPr>
              <w:fldChar w:fldCharType="separate"/>
            </w:r>
            <w:r>
              <w:rPr>
                <w:noProof/>
                <w:webHidden/>
              </w:rPr>
              <w:t>4</w:t>
            </w:r>
            <w:r>
              <w:rPr>
                <w:noProof/>
                <w:webHidden/>
              </w:rPr>
              <w:fldChar w:fldCharType="end"/>
            </w:r>
          </w:hyperlink>
        </w:p>
        <w:p w14:paraId="68DEB6F1" w14:textId="66943C7E" w:rsidR="00626077" w:rsidRDefault="00626077">
          <w:pPr>
            <w:pStyle w:val="TOC2"/>
            <w:rPr>
              <w:rFonts w:eastAsiaTheme="minorEastAsia"/>
              <w:noProof/>
              <w:kern w:val="2"/>
              <w:sz w:val="22"/>
              <w:szCs w:val="22"/>
              <w14:ligatures w14:val="standardContextual"/>
            </w:rPr>
          </w:pPr>
          <w:hyperlink w:anchor="_Toc157425711" w:history="1">
            <w:r w:rsidRPr="00EA388F">
              <w:rPr>
                <w:rStyle w:val="Hyperlink"/>
                <w:noProof/>
              </w:rPr>
              <w:t>How to File</w:t>
            </w:r>
            <w:r>
              <w:rPr>
                <w:noProof/>
                <w:webHidden/>
              </w:rPr>
              <w:tab/>
            </w:r>
            <w:r>
              <w:rPr>
                <w:noProof/>
                <w:webHidden/>
              </w:rPr>
              <w:fldChar w:fldCharType="begin"/>
            </w:r>
            <w:r>
              <w:rPr>
                <w:noProof/>
                <w:webHidden/>
              </w:rPr>
              <w:instrText xml:space="preserve"> PAGEREF _Toc157425711 \h </w:instrText>
            </w:r>
            <w:r>
              <w:rPr>
                <w:noProof/>
                <w:webHidden/>
              </w:rPr>
            </w:r>
            <w:r>
              <w:rPr>
                <w:noProof/>
                <w:webHidden/>
              </w:rPr>
              <w:fldChar w:fldCharType="separate"/>
            </w:r>
            <w:r>
              <w:rPr>
                <w:noProof/>
                <w:webHidden/>
              </w:rPr>
              <w:t>4</w:t>
            </w:r>
            <w:r>
              <w:rPr>
                <w:noProof/>
                <w:webHidden/>
              </w:rPr>
              <w:fldChar w:fldCharType="end"/>
            </w:r>
          </w:hyperlink>
        </w:p>
        <w:p w14:paraId="431D220E" w14:textId="49EDE46F" w:rsidR="00626077" w:rsidRDefault="00626077">
          <w:pPr>
            <w:pStyle w:val="TOC2"/>
            <w:rPr>
              <w:rFonts w:eastAsiaTheme="minorEastAsia"/>
              <w:noProof/>
              <w:kern w:val="2"/>
              <w:sz w:val="22"/>
              <w:szCs w:val="22"/>
              <w14:ligatures w14:val="standardContextual"/>
            </w:rPr>
          </w:pPr>
          <w:hyperlink w:anchor="_Toc157425712" w:history="1">
            <w:r w:rsidRPr="00EA388F">
              <w:rPr>
                <w:rStyle w:val="Hyperlink"/>
                <w:noProof/>
              </w:rPr>
              <w:t>General Information</w:t>
            </w:r>
            <w:r>
              <w:rPr>
                <w:noProof/>
                <w:webHidden/>
              </w:rPr>
              <w:tab/>
            </w:r>
            <w:r>
              <w:rPr>
                <w:noProof/>
                <w:webHidden/>
              </w:rPr>
              <w:fldChar w:fldCharType="begin"/>
            </w:r>
            <w:r>
              <w:rPr>
                <w:noProof/>
                <w:webHidden/>
              </w:rPr>
              <w:instrText xml:space="preserve"> PAGEREF _Toc157425712 \h </w:instrText>
            </w:r>
            <w:r>
              <w:rPr>
                <w:noProof/>
                <w:webHidden/>
              </w:rPr>
            </w:r>
            <w:r>
              <w:rPr>
                <w:noProof/>
                <w:webHidden/>
              </w:rPr>
              <w:fldChar w:fldCharType="separate"/>
            </w:r>
            <w:r>
              <w:rPr>
                <w:noProof/>
                <w:webHidden/>
              </w:rPr>
              <w:t>4</w:t>
            </w:r>
            <w:r>
              <w:rPr>
                <w:noProof/>
                <w:webHidden/>
              </w:rPr>
              <w:fldChar w:fldCharType="end"/>
            </w:r>
          </w:hyperlink>
        </w:p>
        <w:p w14:paraId="4FB03925" w14:textId="3C92021C" w:rsidR="00626077" w:rsidRDefault="00626077">
          <w:pPr>
            <w:pStyle w:val="TOC1"/>
            <w:rPr>
              <w:rFonts w:asciiTheme="minorHAnsi" w:eastAsiaTheme="minorEastAsia" w:hAnsiTheme="minorHAnsi" w:cstheme="minorBidi"/>
              <w:noProof/>
              <w:kern w:val="2"/>
              <w:sz w:val="22"/>
              <w:szCs w:val="22"/>
              <w14:ligatures w14:val="standardContextual"/>
            </w:rPr>
          </w:pPr>
          <w:hyperlink w:anchor="_Toc157425713" w:history="1">
            <w:r w:rsidRPr="00EA388F">
              <w:rPr>
                <w:rStyle w:val="Hyperlink"/>
                <w:noProof/>
              </w:rPr>
              <w:t>General User Instructions</w:t>
            </w:r>
            <w:r>
              <w:rPr>
                <w:noProof/>
                <w:webHidden/>
              </w:rPr>
              <w:tab/>
            </w:r>
            <w:r>
              <w:rPr>
                <w:noProof/>
                <w:webHidden/>
              </w:rPr>
              <w:fldChar w:fldCharType="begin"/>
            </w:r>
            <w:r>
              <w:rPr>
                <w:noProof/>
                <w:webHidden/>
              </w:rPr>
              <w:instrText xml:space="preserve"> PAGEREF _Toc157425713 \h </w:instrText>
            </w:r>
            <w:r>
              <w:rPr>
                <w:noProof/>
                <w:webHidden/>
              </w:rPr>
            </w:r>
            <w:r>
              <w:rPr>
                <w:noProof/>
                <w:webHidden/>
              </w:rPr>
              <w:fldChar w:fldCharType="separate"/>
            </w:r>
            <w:r>
              <w:rPr>
                <w:noProof/>
                <w:webHidden/>
              </w:rPr>
              <w:t>5</w:t>
            </w:r>
            <w:r>
              <w:rPr>
                <w:noProof/>
                <w:webHidden/>
              </w:rPr>
              <w:fldChar w:fldCharType="end"/>
            </w:r>
          </w:hyperlink>
        </w:p>
        <w:p w14:paraId="368D13EA" w14:textId="0F851A71" w:rsidR="00626077" w:rsidRDefault="00626077">
          <w:pPr>
            <w:pStyle w:val="TOC2"/>
            <w:rPr>
              <w:rFonts w:eastAsiaTheme="minorEastAsia"/>
              <w:noProof/>
              <w:kern w:val="2"/>
              <w:sz w:val="22"/>
              <w:szCs w:val="22"/>
              <w14:ligatures w14:val="standardContextual"/>
            </w:rPr>
          </w:pPr>
          <w:hyperlink w:anchor="_Toc157425714" w:history="1">
            <w:r w:rsidRPr="00EA388F">
              <w:rPr>
                <w:rStyle w:val="Hyperlink"/>
                <w:noProof/>
              </w:rPr>
              <w:t>Logging In and Getting Started</w:t>
            </w:r>
            <w:r>
              <w:rPr>
                <w:noProof/>
                <w:webHidden/>
              </w:rPr>
              <w:tab/>
            </w:r>
            <w:r>
              <w:rPr>
                <w:noProof/>
                <w:webHidden/>
              </w:rPr>
              <w:fldChar w:fldCharType="begin"/>
            </w:r>
            <w:r>
              <w:rPr>
                <w:noProof/>
                <w:webHidden/>
              </w:rPr>
              <w:instrText xml:space="preserve"> PAGEREF _Toc157425714 \h </w:instrText>
            </w:r>
            <w:r>
              <w:rPr>
                <w:noProof/>
                <w:webHidden/>
              </w:rPr>
            </w:r>
            <w:r>
              <w:rPr>
                <w:noProof/>
                <w:webHidden/>
              </w:rPr>
              <w:fldChar w:fldCharType="separate"/>
            </w:r>
            <w:r>
              <w:rPr>
                <w:noProof/>
                <w:webHidden/>
              </w:rPr>
              <w:t>5</w:t>
            </w:r>
            <w:r>
              <w:rPr>
                <w:noProof/>
                <w:webHidden/>
              </w:rPr>
              <w:fldChar w:fldCharType="end"/>
            </w:r>
          </w:hyperlink>
        </w:p>
        <w:p w14:paraId="5D41B8D2" w14:textId="242FC7DA" w:rsidR="00626077" w:rsidRDefault="00626077">
          <w:pPr>
            <w:pStyle w:val="TOC2"/>
            <w:rPr>
              <w:rFonts w:eastAsiaTheme="minorEastAsia"/>
              <w:noProof/>
              <w:kern w:val="2"/>
              <w:sz w:val="22"/>
              <w:szCs w:val="22"/>
              <w14:ligatures w14:val="standardContextual"/>
            </w:rPr>
          </w:pPr>
          <w:hyperlink w:anchor="_Toc157425715" w:history="1">
            <w:r w:rsidRPr="00EA388F">
              <w:rPr>
                <w:rStyle w:val="Hyperlink"/>
                <w:noProof/>
              </w:rPr>
              <w:t>Home Screen</w:t>
            </w:r>
            <w:r>
              <w:rPr>
                <w:noProof/>
                <w:webHidden/>
              </w:rPr>
              <w:tab/>
            </w:r>
            <w:r>
              <w:rPr>
                <w:noProof/>
                <w:webHidden/>
              </w:rPr>
              <w:fldChar w:fldCharType="begin"/>
            </w:r>
            <w:r>
              <w:rPr>
                <w:noProof/>
                <w:webHidden/>
              </w:rPr>
              <w:instrText xml:space="preserve"> PAGEREF _Toc157425715 \h </w:instrText>
            </w:r>
            <w:r>
              <w:rPr>
                <w:noProof/>
                <w:webHidden/>
              </w:rPr>
            </w:r>
            <w:r>
              <w:rPr>
                <w:noProof/>
                <w:webHidden/>
              </w:rPr>
              <w:fldChar w:fldCharType="separate"/>
            </w:r>
            <w:r>
              <w:rPr>
                <w:noProof/>
                <w:webHidden/>
              </w:rPr>
              <w:t>6</w:t>
            </w:r>
            <w:r>
              <w:rPr>
                <w:noProof/>
                <w:webHidden/>
              </w:rPr>
              <w:fldChar w:fldCharType="end"/>
            </w:r>
          </w:hyperlink>
        </w:p>
        <w:p w14:paraId="3D5C2EB3" w14:textId="28E9B8BA" w:rsidR="00626077" w:rsidRDefault="00626077">
          <w:pPr>
            <w:pStyle w:val="TOC2"/>
            <w:rPr>
              <w:rFonts w:eastAsiaTheme="minorEastAsia"/>
              <w:noProof/>
              <w:kern w:val="2"/>
              <w:sz w:val="22"/>
              <w:szCs w:val="22"/>
              <w14:ligatures w14:val="standardContextual"/>
            </w:rPr>
          </w:pPr>
          <w:hyperlink w:anchor="_Toc157425716" w:history="1">
            <w:r w:rsidRPr="00EA388F">
              <w:rPr>
                <w:rStyle w:val="Hyperlink"/>
                <w:noProof/>
              </w:rPr>
              <w:t>Cost Report Year Selection</w:t>
            </w:r>
            <w:r>
              <w:rPr>
                <w:noProof/>
                <w:webHidden/>
              </w:rPr>
              <w:tab/>
            </w:r>
            <w:r>
              <w:rPr>
                <w:noProof/>
                <w:webHidden/>
              </w:rPr>
              <w:fldChar w:fldCharType="begin"/>
            </w:r>
            <w:r>
              <w:rPr>
                <w:noProof/>
                <w:webHidden/>
              </w:rPr>
              <w:instrText xml:space="preserve"> PAGEREF _Toc157425716 \h </w:instrText>
            </w:r>
            <w:r>
              <w:rPr>
                <w:noProof/>
                <w:webHidden/>
              </w:rPr>
            </w:r>
            <w:r>
              <w:rPr>
                <w:noProof/>
                <w:webHidden/>
              </w:rPr>
              <w:fldChar w:fldCharType="separate"/>
            </w:r>
            <w:r>
              <w:rPr>
                <w:noProof/>
                <w:webHidden/>
              </w:rPr>
              <w:t>7</w:t>
            </w:r>
            <w:r>
              <w:rPr>
                <w:noProof/>
                <w:webHidden/>
              </w:rPr>
              <w:fldChar w:fldCharType="end"/>
            </w:r>
          </w:hyperlink>
        </w:p>
        <w:p w14:paraId="14785DC6" w14:textId="033C6740" w:rsidR="00626077" w:rsidRDefault="00626077">
          <w:pPr>
            <w:pStyle w:val="TOC2"/>
            <w:rPr>
              <w:rFonts w:eastAsiaTheme="minorEastAsia"/>
              <w:noProof/>
              <w:kern w:val="2"/>
              <w:sz w:val="22"/>
              <w:szCs w:val="22"/>
              <w14:ligatures w14:val="standardContextual"/>
            </w:rPr>
          </w:pPr>
          <w:hyperlink w:anchor="_Toc157425717" w:history="1">
            <w:r w:rsidRPr="00EA388F">
              <w:rPr>
                <w:rStyle w:val="Hyperlink"/>
                <w:noProof/>
              </w:rPr>
              <w:t>Navigating in the REA-CR</w:t>
            </w:r>
            <w:r>
              <w:rPr>
                <w:noProof/>
                <w:webHidden/>
              </w:rPr>
              <w:tab/>
            </w:r>
            <w:r>
              <w:rPr>
                <w:noProof/>
                <w:webHidden/>
              </w:rPr>
              <w:fldChar w:fldCharType="begin"/>
            </w:r>
            <w:r>
              <w:rPr>
                <w:noProof/>
                <w:webHidden/>
              </w:rPr>
              <w:instrText xml:space="preserve"> PAGEREF _Toc157425717 \h </w:instrText>
            </w:r>
            <w:r>
              <w:rPr>
                <w:noProof/>
                <w:webHidden/>
              </w:rPr>
            </w:r>
            <w:r>
              <w:rPr>
                <w:noProof/>
                <w:webHidden/>
              </w:rPr>
              <w:fldChar w:fldCharType="separate"/>
            </w:r>
            <w:r>
              <w:rPr>
                <w:noProof/>
                <w:webHidden/>
              </w:rPr>
              <w:t>7</w:t>
            </w:r>
            <w:r>
              <w:rPr>
                <w:noProof/>
                <w:webHidden/>
              </w:rPr>
              <w:fldChar w:fldCharType="end"/>
            </w:r>
          </w:hyperlink>
        </w:p>
        <w:p w14:paraId="68B2391D" w14:textId="21AD5374" w:rsidR="00626077" w:rsidRDefault="00626077">
          <w:pPr>
            <w:pStyle w:val="TOC2"/>
            <w:rPr>
              <w:rFonts w:eastAsiaTheme="minorEastAsia"/>
              <w:noProof/>
              <w:kern w:val="2"/>
              <w:sz w:val="22"/>
              <w:szCs w:val="22"/>
              <w14:ligatures w14:val="standardContextual"/>
            </w:rPr>
          </w:pPr>
          <w:hyperlink w:anchor="_Toc157425718" w:history="1">
            <w:r w:rsidRPr="00EA388F">
              <w:rPr>
                <w:rStyle w:val="Hyperlink"/>
                <w:noProof/>
              </w:rPr>
              <w:t>Saving Your Work</w:t>
            </w:r>
            <w:r>
              <w:rPr>
                <w:noProof/>
                <w:webHidden/>
              </w:rPr>
              <w:tab/>
            </w:r>
            <w:r>
              <w:rPr>
                <w:noProof/>
                <w:webHidden/>
              </w:rPr>
              <w:fldChar w:fldCharType="begin"/>
            </w:r>
            <w:r>
              <w:rPr>
                <w:noProof/>
                <w:webHidden/>
              </w:rPr>
              <w:instrText xml:space="preserve"> PAGEREF _Toc157425718 \h </w:instrText>
            </w:r>
            <w:r>
              <w:rPr>
                <w:noProof/>
                <w:webHidden/>
              </w:rPr>
            </w:r>
            <w:r>
              <w:rPr>
                <w:noProof/>
                <w:webHidden/>
              </w:rPr>
              <w:fldChar w:fldCharType="separate"/>
            </w:r>
            <w:r>
              <w:rPr>
                <w:noProof/>
                <w:webHidden/>
              </w:rPr>
              <w:t>8</w:t>
            </w:r>
            <w:r>
              <w:rPr>
                <w:noProof/>
                <w:webHidden/>
              </w:rPr>
              <w:fldChar w:fldCharType="end"/>
            </w:r>
          </w:hyperlink>
        </w:p>
        <w:p w14:paraId="1845F29E" w14:textId="545F09C5" w:rsidR="00626077" w:rsidRDefault="00626077">
          <w:pPr>
            <w:pStyle w:val="TOC2"/>
            <w:rPr>
              <w:rFonts w:eastAsiaTheme="minorEastAsia"/>
              <w:noProof/>
              <w:kern w:val="2"/>
              <w:sz w:val="22"/>
              <w:szCs w:val="22"/>
              <w14:ligatures w14:val="standardContextual"/>
            </w:rPr>
          </w:pPr>
          <w:hyperlink w:anchor="_Toc157425719" w:history="1">
            <w:r w:rsidRPr="00EA388F">
              <w:rPr>
                <w:rStyle w:val="Hyperlink"/>
                <w:noProof/>
              </w:rPr>
              <w:t>Entering Data</w:t>
            </w:r>
            <w:r>
              <w:rPr>
                <w:noProof/>
                <w:webHidden/>
              </w:rPr>
              <w:tab/>
            </w:r>
            <w:r>
              <w:rPr>
                <w:noProof/>
                <w:webHidden/>
              </w:rPr>
              <w:fldChar w:fldCharType="begin"/>
            </w:r>
            <w:r>
              <w:rPr>
                <w:noProof/>
                <w:webHidden/>
              </w:rPr>
              <w:instrText xml:space="preserve"> PAGEREF _Toc157425719 \h </w:instrText>
            </w:r>
            <w:r>
              <w:rPr>
                <w:noProof/>
                <w:webHidden/>
              </w:rPr>
            </w:r>
            <w:r>
              <w:rPr>
                <w:noProof/>
                <w:webHidden/>
              </w:rPr>
              <w:fldChar w:fldCharType="separate"/>
            </w:r>
            <w:r>
              <w:rPr>
                <w:noProof/>
                <w:webHidden/>
              </w:rPr>
              <w:t>8</w:t>
            </w:r>
            <w:r>
              <w:rPr>
                <w:noProof/>
                <w:webHidden/>
              </w:rPr>
              <w:fldChar w:fldCharType="end"/>
            </w:r>
          </w:hyperlink>
        </w:p>
        <w:p w14:paraId="4E794C26" w14:textId="41744FB6" w:rsidR="00626077" w:rsidRDefault="00626077">
          <w:pPr>
            <w:pStyle w:val="TOC2"/>
            <w:rPr>
              <w:rFonts w:eastAsiaTheme="minorEastAsia"/>
              <w:noProof/>
              <w:kern w:val="2"/>
              <w:sz w:val="22"/>
              <w:szCs w:val="22"/>
              <w14:ligatures w14:val="standardContextual"/>
            </w:rPr>
          </w:pPr>
          <w:hyperlink w:anchor="_Toc157425720" w:history="1">
            <w:r w:rsidRPr="00EA388F">
              <w:rPr>
                <w:rStyle w:val="Hyperlink"/>
                <w:noProof/>
              </w:rPr>
              <w:t>Understanding Cell Colors</w:t>
            </w:r>
            <w:r>
              <w:rPr>
                <w:noProof/>
                <w:webHidden/>
              </w:rPr>
              <w:tab/>
            </w:r>
            <w:r>
              <w:rPr>
                <w:noProof/>
                <w:webHidden/>
              </w:rPr>
              <w:fldChar w:fldCharType="begin"/>
            </w:r>
            <w:r>
              <w:rPr>
                <w:noProof/>
                <w:webHidden/>
              </w:rPr>
              <w:instrText xml:space="preserve"> PAGEREF _Toc157425720 \h </w:instrText>
            </w:r>
            <w:r>
              <w:rPr>
                <w:noProof/>
                <w:webHidden/>
              </w:rPr>
            </w:r>
            <w:r>
              <w:rPr>
                <w:noProof/>
                <w:webHidden/>
              </w:rPr>
              <w:fldChar w:fldCharType="separate"/>
            </w:r>
            <w:r>
              <w:rPr>
                <w:noProof/>
                <w:webHidden/>
              </w:rPr>
              <w:t>8</w:t>
            </w:r>
            <w:r>
              <w:rPr>
                <w:noProof/>
                <w:webHidden/>
              </w:rPr>
              <w:fldChar w:fldCharType="end"/>
            </w:r>
          </w:hyperlink>
        </w:p>
        <w:p w14:paraId="1E6B22DA" w14:textId="369BDD0D" w:rsidR="00626077" w:rsidRDefault="00626077">
          <w:pPr>
            <w:pStyle w:val="TOC2"/>
            <w:rPr>
              <w:rFonts w:eastAsiaTheme="minorEastAsia"/>
              <w:noProof/>
              <w:kern w:val="2"/>
              <w:sz w:val="22"/>
              <w:szCs w:val="22"/>
              <w14:ligatures w14:val="standardContextual"/>
            </w:rPr>
          </w:pPr>
          <w:hyperlink w:anchor="_Toc157425721" w:history="1">
            <w:r w:rsidRPr="00EA388F">
              <w:rPr>
                <w:rStyle w:val="Hyperlink"/>
                <w:noProof/>
              </w:rPr>
              <w:t>Cell Locations</w:t>
            </w:r>
            <w:r>
              <w:rPr>
                <w:noProof/>
                <w:webHidden/>
              </w:rPr>
              <w:tab/>
            </w:r>
            <w:r>
              <w:rPr>
                <w:noProof/>
                <w:webHidden/>
              </w:rPr>
              <w:fldChar w:fldCharType="begin"/>
            </w:r>
            <w:r>
              <w:rPr>
                <w:noProof/>
                <w:webHidden/>
              </w:rPr>
              <w:instrText xml:space="preserve"> PAGEREF _Toc157425721 \h </w:instrText>
            </w:r>
            <w:r>
              <w:rPr>
                <w:noProof/>
                <w:webHidden/>
              </w:rPr>
            </w:r>
            <w:r>
              <w:rPr>
                <w:noProof/>
                <w:webHidden/>
              </w:rPr>
              <w:fldChar w:fldCharType="separate"/>
            </w:r>
            <w:r>
              <w:rPr>
                <w:noProof/>
                <w:webHidden/>
              </w:rPr>
              <w:t>9</w:t>
            </w:r>
            <w:r>
              <w:rPr>
                <w:noProof/>
                <w:webHidden/>
              </w:rPr>
              <w:fldChar w:fldCharType="end"/>
            </w:r>
          </w:hyperlink>
        </w:p>
        <w:p w14:paraId="0F24BEE5" w14:textId="6477ADF0" w:rsidR="00626077" w:rsidRDefault="00626077">
          <w:pPr>
            <w:pStyle w:val="TOC2"/>
            <w:rPr>
              <w:rFonts w:eastAsiaTheme="minorEastAsia"/>
              <w:noProof/>
              <w:kern w:val="2"/>
              <w:sz w:val="22"/>
              <w:szCs w:val="22"/>
              <w14:ligatures w14:val="standardContextual"/>
            </w:rPr>
          </w:pPr>
          <w:hyperlink w:anchor="_Toc157425722" w:history="1">
            <w:r w:rsidRPr="00EA388F">
              <w:rPr>
                <w:rStyle w:val="Hyperlink"/>
                <w:noProof/>
              </w:rPr>
              <w:t>Hover Messaging</w:t>
            </w:r>
            <w:r>
              <w:rPr>
                <w:noProof/>
                <w:webHidden/>
              </w:rPr>
              <w:tab/>
            </w:r>
            <w:r>
              <w:rPr>
                <w:noProof/>
                <w:webHidden/>
              </w:rPr>
              <w:fldChar w:fldCharType="begin"/>
            </w:r>
            <w:r>
              <w:rPr>
                <w:noProof/>
                <w:webHidden/>
              </w:rPr>
              <w:instrText xml:space="preserve"> PAGEREF _Toc157425722 \h </w:instrText>
            </w:r>
            <w:r>
              <w:rPr>
                <w:noProof/>
                <w:webHidden/>
              </w:rPr>
            </w:r>
            <w:r>
              <w:rPr>
                <w:noProof/>
                <w:webHidden/>
              </w:rPr>
              <w:fldChar w:fldCharType="separate"/>
            </w:r>
            <w:r>
              <w:rPr>
                <w:noProof/>
                <w:webHidden/>
              </w:rPr>
              <w:t>9</w:t>
            </w:r>
            <w:r>
              <w:rPr>
                <w:noProof/>
                <w:webHidden/>
              </w:rPr>
              <w:fldChar w:fldCharType="end"/>
            </w:r>
          </w:hyperlink>
        </w:p>
        <w:p w14:paraId="0FBC056D" w14:textId="7AB27D2E" w:rsidR="00626077" w:rsidRDefault="00626077">
          <w:pPr>
            <w:pStyle w:val="TOC2"/>
            <w:rPr>
              <w:rFonts w:eastAsiaTheme="minorEastAsia"/>
              <w:noProof/>
              <w:kern w:val="2"/>
              <w:sz w:val="22"/>
              <w:szCs w:val="22"/>
              <w14:ligatures w14:val="standardContextual"/>
            </w:rPr>
          </w:pPr>
          <w:hyperlink w:anchor="_Toc157425723" w:history="1">
            <w:r w:rsidRPr="00EA388F">
              <w:rPr>
                <w:rStyle w:val="Hyperlink"/>
                <w:noProof/>
              </w:rPr>
              <w:t>Legal Status</w:t>
            </w:r>
            <w:r>
              <w:rPr>
                <w:noProof/>
                <w:webHidden/>
              </w:rPr>
              <w:tab/>
            </w:r>
            <w:r>
              <w:rPr>
                <w:noProof/>
                <w:webHidden/>
              </w:rPr>
              <w:fldChar w:fldCharType="begin"/>
            </w:r>
            <w:r>
              <w:rPr>
                <w:noProof/>
                <w:webHidden/>
              </w:rPr>
              <w:instrText xml:space="preserve"> PAGEREF _Toc157425723 \h </w:instrText>
            </w:r>
            <w:r>
              <w:rPr>
                <w:noProof/>
                <w:webHidden/>
              </w:rPr>
            </w:r>
            <w:r>
              <w:rPr>
                <w:noProof/>
                <w:webHidden/>
              </w:rPr>
              <w:fldChar w:fldCharType="separate"/>
            </w:r>
            <w:r>
              <w:rPr>
                <w:noProof/>
                <w:webHidden/>
              </w:rPr>
              <w:t>10</w:t>
            </w:r>
            <w:r>
              <w:rPr>
                <w:noProof/>
                <w:webHidden/>
              </w:rPr>
              <w:fldChar w:fldCharType="end"/>
            </w:r>
          </w:hyperlink>
        </w:p>
        <w:p w14:paraId="3B28DCD9" w14:textId="520DBB9D" w:rsidR="00626077" w:rsidRDefault="00626077">
          <w:pPr>
            <w:pStyle w:val="TOC2"/>
            <w:rPr>
              <w:rFonts w:eastAsiaTheme="minorEastAsia"/>
              <w:noProof/>
              <w:kern w:val="2"/>
              <w:sz w:val="22"/>
              <w:szCs w:val="22"/>
              <w14:ligatures w14:val="standardContextual"/>
            </w:rPr>
          </w:pPr>
          <w:hyperlink w:anchor="_Toc157425724" w:history="1">
            <w:r w:rsidRPr="00EA388F">
              <w:rPr>
                <w:rStyle w:val="Hyperlink"/>
                <w:noProof/>
              </w:rPr>
              <w:t>Dynamic Tables</w:t>
            </w:r>
            <w:r>
              <w:rPr>
                <w:noProof/>
                <w:webHidden/>
              </w:rPr>
              <w:tab/>
            </w:r>
            <w:r>
              <w:rPr>
                <w:noProof/>
                <w:webHidden/>
              </w:rPr>
              <w:fldChar w:fldCharType="begin"/>
            </w:r>
            <w:r>
              <w:rPr>
                <w:noProof/>
                <w:webHidden/>
              </w:rPr>
              <w:instrText xml:space="preserve"> PAGEREF _Toc157425724 \h </w:instrText>
            </w:r>
            <w:r>
              <w:rPr>
                <w:noProof/>
                <w:webHidden/>
              </w:rPr>
            </w:r>
            <w:r>
              <w:rPr>
                <w:noProof/>
                <w:webHidden/>
              </w:rPr>
              <w:fldChar w:fldCharType="separate"/>
            </w:r>
            <w:r>
              <w:rPr>
                <w:noProof/>
                <w:webHidden/>
              </w:rPr>
              <w:t>10</w:t>
            </w:r>
            <w:r>
              <w:rPr>
                <w:noProof/>
                <w:webHidden/>
              </w:rPr>
              <w:fldChar w:fldCharType="end"/>
            </w:r>
          </w:hyperlink>
        </w:p>
        <w:p w14:paraId="29AD37CA" w14:textId="6FF48EC8" w:rsidR="00626077" w:rsidRDefault="00626077">
          <w:pPr>
            <w:pStyle w:val="TOC2"/>
            <w:rPr>
              <w:rFonts w:eastAsiaTheme="minorEastAsia"/>
              <w:noProof/>
              <w:kern w:val="2"/>
              <w:sz w:val="22"/>
              <w:szCs w:val="22"/>
              <w14:ligatures w14:val="standardContextual"/>
            </w:rPr>
          </w:pPr>
          <w:hyperlink w:anchor="_Toc157425725" w:history="1">
            <w:r w:rsidRPr="00EA388F">
              <w:rPr>
                <w:rStyle w:val="Hyperlink"/>
                <w:noProof/>
              </w:rPr>
              <w:t>Data Validations</w:t>
            </w:r>
            <w:r>
              <w:rPr>
                <w:noProof/>
                <w:webHidden/>
              </w:rPr>
              <w:tab/>
            </w:r>
            <w:r>
              <w:rPr>
                <w:noProof/>
                <w:webHidden/>
              </w:rPr>
              <w:fldChar w:fldCharType="begin"/>
            </w:r>
            <w:r>
              <w:rPr>
                <w:noProof/>
                <w:webHidden/>
              </w:rPr>
              <w:instrText xml:space="preserve"> PAGEREF _Toc157425725 \h </w:instrText>
            </w:r>
            <w:r>
              <w:rPr>
                <w:noProof/>
                <w:webHidden/>
              </w:rPr>
            </w:r>
            <w:r>
              <w:rPr>
                <w:noProof/>
                <w:webHidden/>
              </w:rPr>
              <w:fldChar w:fldCharType="separate"/>
            </w:r>
            <w:r>
              <w:rPr>
                <w:noProof/>
                <w:webHidden/>
              </w:rPr>
              <w:t>11</w:t>
            </w:r>
            <w:r>
              <w:rPr>
                <w:noProof/>
                <w:webHidden/>
              </w:rPr>
              <w:fldChar w:fldCharType="end"/>
            </w:r>
          </w:hyperlink>
        </w:p>
        <w:p w14:paraId="75421ABE" w14:textId="5EC01F78" w:rsidR="00626077" w:rsidRDefault="00626077">
          <w:pPr>
            <w:pStyle w:val="TOC2"/>
            <w:rPr>
              <w:rFonts w:eastAsiaTheme="minorEastAsia"/>
              <w:noProof/>
              <w:kern w:val="2"/>
              <w:sz w:val="22"/>
              <w:szCs w:val="22"/>
              <w14:ligatures w14:val="standardContextual"/>
            </w:rPr>
          </w:pPr>
          <w:hyperlink w:anchor="_Toc157425726" w:history="1">
            <w:r w:rsidRPr="00EA388F">
              <w:rPr>
                <w:rStyle w:val="Hyperlink"/>
                <w:noProof/>
              </w:rPr>
              <w:t>Submitting Your Cost Report</w:t>
            </w:r>
            <w:r>
              <w:rPr>
                <w:noProof/>
                <w:webHidden/>
              </w:rPr>
              <w:tab/>
            </w:r>
            <w:r>
              <w:rPr>
                <w:noProof/>
                <w:webHidden/>
              </w:rPr>
              <w:fldChar w:fldCharType="begin"/>
            </w:r>
            <w:r>
              <w:rPr>
                <w:noProof/>
                <w:webHidden/>
              </w:rPr>
              <w:instrText xml:space="preserve"> PAGEREF _Toc157425726 \h </w:instrText>
            </w:r>
            <w:r>
              <w:rPr>
                <w:noProof/>
                <w:webHidden/>
              </w:rPr>
            </w:r>
            <w:r>
              <w:rPr>
                <w:noProof/>
                <w:webHidden/>
              </w:rPr>
              <w:fldChar w:fldCharType="separate"/>
            </w:r>
            <w:r>
              <w:rPr>
                <w:noProof/>
                <w:webHidden/>
              </w:rPr>
              <w:t>14</w:t>
            </w:r>
            <w:r>
              <w:rPr>
                <w:noProof/>
                <w:webHidden/>
              </w:rPr>
              <w:fldChar w:fldCharType="end"/>
            </w:r>
          </w:hyperlink>
        </w:p>
        <w:p w14:paraId="0408ED7A" w14:textId="1D0DB600" w:rsidR="00626077" w:rsidRDefault="00626077">
          <w:pPr>
            <w:pStyle w:val="TOC1"/>
            <w:rPr>
              <w:rFonts w:asciiTheme="minorHAnsi" w:eastAsiaTheme="minorEastAsia" w:hAnsiTheme="minorHAnsi" w:cstheme="minorBidi"/>
              <w:noProof/>
              <w:kern w:val="2"/>
              <w:sz w:val="22"/>
              <w:szCs w:val="22"/>
              <w14:ligatures w14:val="standardContextual"/>
            </w:rPr>
          </w:pPr>
          <w:hyperlink w:anchor="_Toc157425727" w:history="1">
            <w:r w:rsidRPr="00EA388F">
              <w:rPr>
                <w:rStyle w:val="Hyperlink"/>
                <w:noProof/>
              </w:rPr>
              <w:t>Detail Instructions by Schedule</w:t>
            </w:r>
            <w:r>
              <w:rPr>
                <w:noProof/>
                <w:webHidden/>
              </w:rPr>
              <w:tab/>
            </w:r>
            <w:r>
              <w:rPr>
                <w:noProof/>
                <w:webHidden/>
              </w:rPr>
              <w:fldChar w:fldCharType="begin"/>
            </w:r>
            <w:r>
              <w:rPr>
                <w:noProof/>
                <w:webHidden/>
              </w:rPr>
              <w:instrText xml:space="preserve"> PAGEREF _Toc157425727 \h </w:instrText>
            </w:r>
            <w:r>
              <w:rPr>
                <w:noProof/>
                <w:webHidden/>
              </w:rPr>
            </w:r>
            <w:r>
              <w:rPr>
                <w:noProof/>
                <w:webHidden/>
              </w:rPr>
              <w:fldChar w:fldCharType="separate"/>
            </w:r>
            <w:r>
              <w:rPr>
                <w:noProof/>
                <w:webHidden/>
              </w:rPr>
              <w:t>14</w:t>
            </w:r>
            <w:r>
              <w:rPr>
                <w:noProof/>
                <w:webHidden/>
              </w:rPr>
              <w:fldChar w:fldCharType="end"/>
            </w:r>
          </w:hyperlink>
        </w:p>
        <w:p w14:paraId="658B1DEF" w14:textId="556A1D76" w:rsidR="00626077" w:rsidRDefault="00626077">
          <w:pPr>
            <w:pStyle w:val="TOC2"/>
            <w:rPr>
              <w:rFonts w:eastAsiaTheme="minorEastAsia"/>
              <w:noProof/>
              <w:kern w:val="2"/>
              <w:sz w:val="22"/>
              <w:szCs w:val="22"/>
              <w14:ligatures w14:val="standardContextual"/>
            </w:rPr>
          </w:pPr>
          <w:hyperlink w:anchor="_Toc157425728" w:history="1">
            <w:r w:rsidRPr="00EA388F">
              <w:rPr>
                <w:rStyle w:val="Hyperlink"/>
                <w:noProof/>
              </w:rPr>
              <w:t>Schedule 1: Contact and Disclosure Information</w:t>
            </w:r>
            <w:r>
              <w:rPr>
                <w:noProof/>
                <w:webHidden/>
              </w:rPr>
              <w:tab/>
            </w:r>
            <w:r>
              <w:rPr>
                <w:noProof/>
                <w:webHidden/>
              </w:rPr>
              <w:fldChar w:fldCharType="begin"/>
            </w:r>
            <w:r>
              <w:rPr>
                <w:noProof/>
                <w:webHidden/>
              </w:rPr>
              <w:instrText xml:space="preserve"> PAGEREF _Toc157425728 \h </w:instrText>
            </w:r>
            <w:r>
              <w:rPr>
                <w:noProof/>
                <w:webHidden/>
              </w:rPr>
            </w:r>
            <w:r>
              <w:rPr>
                <w:noProof/>
                <w:webHidden/>
              </w:rPr>
              <w:fldChar w:fldCharType="separate"/>
            </w:r>
            <w:r>
              <w:rPr>
                <w:noProof/>
                <w:webHidden/>
              </w:rPr>
              <w:t>15</w:t>
            </w:r>
            <w:r>
              <w:rPr>
                <w:noProof/>
                <w:webHidden/>
              </w:rPr>
              <w:fldChar w:fldCharType="end"/>
            </w:r>
          </w:hyperlink>
        </w:p>
        <w:p w14:paraId="25085801" w14:textId="710414EE" w:rsidR="00626077" w:rsidRDefault="00626077">
          <w:pPr>
            <w:pStyle w:val="TOC2"/>
            <w:rPr>
              <w:rFonts w:eastAsiaTheme="minorEastAsia"/>
              <w:noProof/>
              <w:kern w:val="2"/>
              <w:sz w:val="22"/>
              <w:szCs w:val="22"/>
              <w14:ligatures w14:val="standardContextual"/>
            </w:rPr>
          </w:pPr>
          <w:hyperlink w:anchor="_Toc157425729" w:history="1">
            <w:r w:rsidRPr="00EA388F">
              <w:rPr>
                <w:rStyle w:val="Hyperlink"/>
                <w:noProof/>
              </w:rPr>
              <w:t>Schedule 2: Income and Expenses</w:t>
            </w:r>
            <w:r>
              <w:rPr>
                <w:noProof/>
                <w:webHidden/>
              </w:rPr>
              <w:tab/>
            </w:r>
            <w:r>
              <w:rPr>
                <w:noProof/>
                <w:webHidden/>
              </w:rPr>
              <w:fldChar w:fldCharType="begin"/>
            </w:r>
            <w:r>
              <w:rPr>
                <w:noProof/>
                <w:webHidden/>
              </w:rPr>
              <w:instrText xml:space="preserve"> PAGEREF _Toc157425729 \h </w:instrText>
            </w:r>
            <w:r>
              <w:rPr>
                <w:noProof/>
                <w:webHidden/>
              </w:rPr>
            </w:r>
            <w:r>
              <w:rPr>
                <w:noProof/>
                <w:webHidden/>
              </w:rPr>
              <w:fldChar w:fldCharType="separate"/>
            </w:r>
            <w:r>
              <w:rPr>
                <w:noProof/>
                <w:webHidden/>
              </w:rPr>
              <w:t>18</w:t>
            </w:r>
            <w:r>
              <w:rPr>
                <w:noProof/>
                <w:webHidden/>
              </w:rPr>
              <w:fldChar w:fldCharType="end"/>
            </w:r>
          </w:hyperlink>
        </w:p>
        <w:p w14:paraId="4C24F3B5" w14:textId="1CD9C4FE" w:rsidR="00626077" w:rsidRDefault="00626077">
          <w:pPr>
            <w:pStyle w:val="TOC2"/>
            <w:rPr>
              <w:rFonts w:eastAsiaTheme="minorEastAsia"/>
              <w:noProof/>
              <w:kern w:val="2"/>
              <w:sz w:val="22"/>
              <w:szCs w:val="22"/>
              <w14:ligatures w14:val="standardContextual"/>
            </w:rPr>
          </w:pPr>
          <w:hyperlink w:anchor="_Toc157425730" w:history="1">
            <w:r w:rsidRPr="00EA388F">
              <w:rPr>
                <w:rStyle w:val="Hyperlink"/>
                <w:noProof/>
              </w:rPr>
              <w:t>Schedule 3: Allowable Fixed Assets and Expenses</w:t>
            </w:r>
            <w:r>
              <w:rPr>
                <w:noProof/>
                <w:webHidden/>
              </w:rPr>
              <w:tab/>
            </w:r>
            <w:r>
              <w:rPr>
                <w:noProof/>
                <w:webHidden/>
              </w:rPr>
              <w:fldChar w:fldCharType="begin"/>
            </w:r>
            <w:r>
              <w:rPr>
                <w:noProof/>
                <w:webHidden/>
              </w:rPr>
              <w:instrText xml:space="preserve"> PAGEREF _Toc157425730 \h </w:instrText>
            </w:r>
            <w:r>
              <w:rPr>
                <w:noProof/>
                <w:webHidden/>
              </w:rPr>
            </w:r>
            <w:r>
              <w:rPr>
                <w:noProof/>
                <w:webHidden/>
              </w:rPr>
              <w:fldChar w:fldCharType="separate"/>
            </w:r>
            <w:r>
              <w:rPr>
                <w:noProof/>
                <w:webHidden/>
              </w:rPr>
              <w:t>19</w:t>
            </w:r>
            <w:r>
              <w:rPr>
                <w:noProof/>
                <w:webHidden/>
              </w:rPr>
              <w:fldChar w:fldCharType="end"/>
            </w:r>
          </w:hyperlink>
        </w:p>
        <w:p w14:paraId="40A63C53" w14:textId="56621AC7" w:rsidR="00626077" w:rsidRDefault="00626077">
          <w:pPr>
            <w:pStyle w:val="TOC2"/>
            <w:rPr>
              <w:rFonts w:eastAsiaTheme="minorEastAsia"/>
              <w:noProof/>
              <w:kern w:val="2"/>
              <w:sz w:val="22"/>
              <w:szCs w:val="22"/>
              <w14:ligatures w14:val="standardContextual"/>
            </w:rPr>
          </w:pPr>
          <w:hyperlink w:anchor="_Toc157425731" w:history="1">
            <w:r w:rsidRPr="00EA388F">
              <w:rPr>
                <w:rStyle w:val="Hyperlink"/>
                <w:noProof/>
              </w:rPr>
              <w:t>Schedule 4: Balance Sheet</w:t>
            </w:r>
            <w:r>
              <w:rPr>
                <w:noProof/>
                <w:webHidden/>
              </w:rPr>
              <w:tab/>
            </w:r>
            <w:r>
              <w:rPr>
                <w:noProof/>
                <w:webHidden/>
              </w:rPr>
              <w:fldChar w:fldCharType="begin"/>
            </w:r>
            <w:r>
              <w:rPr>
                <w:noProof/>
                <w:webHidden/>
              </w:rPr>
              <w:instrText xml:space="preserve"> PAGEREF _Toc157425731 \h </w:instrText>
            </w:r>
            <w:r>
              <w:rPr>
                <w:noProof/>
                <w:webHidden/>
              </w:rPr>
            </w:r>
            <w:r>
              <w:rPr>
                <w:noProof/>
                <w:webHidden/>
              </w:rPr>
              <w:fldChar w:fldCharType="separate"/>
            </w:r>
            <w:r>
              <w:rPr>
                <w:noProof/>
                <w:webHidden/>
              </w:rPr>
              <w:t>20</w:t>
            </w:r>
            <w:r>
              <w:rPr>
                <w:noProof/>
                <w:webHidden/>
              </w:rPr>
              <w:fldChar w:fldCharType="end"/>
            </w:r>
          </w:hyperlink>
        </w:p>
        <w:p w14:paraId="44650043" w14:textId="74F2634F" w:rsidR="00626077" w:rsidRDefault="00626077">
          <w:pPr>
            <w:pStyle w:val="TOC2"/>
            <w:rPr>
              <w:rFonts w:eastAsiaTheme="minorEastAsia"/>
              <w:noProof/>
              <w:kern w:val="2"/>
              <w:sz w:val="22"/>
              <w:szCs w:val="22"/>
              <w14:ligatures w14:val="standardContextual"/>
            </w:rPr>
          </w:pPr>
          <w:hyperlink w:anchor="_Toc157425732" w:history="1">
            <w:r w:rsidRPr="00EA388F">
              <w:rPr>
                <w:rStyle w:val="Hyperlink"/>
                <w:noProof/>
              </w:rPr>
              <w:t>Schedule 5:  Summary of Long-Term Debt</w:t>
            </w:r>
            <w:r>
              <w:rPr>
                <w:noProof/>
                <w:webHidden/>
              </w:rPr>
              <w:tab/>
            </w:r>
            <w:r>
              <w:rPr>
                <w:noProof/>
                <w:webHidden/>
              </w:rPr>
              <w:fldChar w:fldCharType="begin"/>
            </w:r>
            <w:r>
              <w:rPr>
                <w:noProof/>
                <w:webHidden/>
              </w:rPr>
              <w:instrText xml:space="preserve"> PAGEREF _Toc157425732 \h </w:instrText>
            </w:r>
            <w:r>
              <w:rPr>
                <w:noProof/>
                <w:webHidden/>
              </w:rPr>
            </w:r>
            <w:r>
              <w:rPr>
                <w:noProof/>
                <w:webHidden/>
              </w:rPr>
              <w:fldChar w:fldCharType="separate"/>
            </w:r>
            <w:r>
              <w:rPr>
                <w:noProof/>
                <w:webHidden/>
              </w:rPr>
              <w:t>25</w:t>
            </w:r>
            <w:r>
              <w:rPr>
                <w:noProof/>
                <w:webHidden/>
              </w:rPr>
              <w:fldChar w:fldCharType="end"/>
            </w:r>
          </w:hyperlink>
        </w:p>
        <w:p w14:paraId="71C7E872" w14:textId="5CCF57BA" w:rsidR="00626077" w:rsidRDefault="00626077">
          <w:pPr>
            <w:pStyle w:val="TOC2"/>
            <w:rPr>
              <w:rFonts w:eastAsiaTheme="minorEastAsia"/>
              <w:noProof/>
              <w:kern w:val="2"/>
              <w:sz w:val="22"/>
              <w:szCs w:val="22"/>
              <w14:ligatures w14:val="standardContextual"/>
            </w:rPr>
          </w:pPr>
          <w:hyperlink w:anchor="_Toc157425733" w:history="1">
            <w:r w:rsidRPr="00EA388F">
              <w:rPr>
                <w:rStyle w:val="Hyperlink"/>
                <w:noProof/>
              </w:rPr>
              <w:t>Schedule 6:  Reconciliations and Disclosures</w:t>
            </w:r>
            <w:r>
              <w:rPr>
                <w:noProof/>
                <w:webHidden/>
              </w:rPr>
              <w:tab/>
            </w:r>
            <w:r>
              <w:rPr>
                <w:noProof/>
                <w:webHidden/>
              </w:rPr>
              <w:fldChar w:fldCharType="begin"/>
            </w:r>
            <w:r>
              <w:rPr>
                <w:noProof/>
                <w:webHidden/>
              </w:rPr>
              <w:instrText xml:space="preserve"> PAGEREF _Toc157425733 \h </w:instrText>
            </w:r>
            <w:r>
              <w:rPr>
                <w:noProof/>
                <w:webHidden/>
              </w:rPr>
            </w:r>
            <w:r>
              <w:rPr>
                <w:noProof/>
                <w:webHidden/>
              </w:rPr>
              <w:fldChar w:fldCharType="separate"/>
            </w:r>
            <w:r>
              <w:rPr>
                <w:noProof/>
                <w:webHidden/>
              </w:rPr>
              <w:t>27</w:t>
            </w:r>
            <w:r>
              <w:rPr>
                <w:noProof/>
                <w:webHidden/>
              </w:rPr>
              <w:fldChar w:fldCharType="end"/>
            </w:r>
          </w:hyperlink>
        </w:p>
        <w:p w14:paraId="1D2D6303" w14:textId="71812769" w:rsidR="00626077" w:rsidRDefault="00626077">
          <w:pPr>
            <w:pStyle w:val="TOC2"/>
            <w:rPr>
              <w:rFonts w:eastAsiaTheme="minorEastAsia"/>
              <w:noProof/>
              <w:kern w:val="2"/>
              <w:sz w:val="22"/>
              <w:szCs w:val="22"/>
              <w14:ligatures w14:val="standardContextual"/>
            </w:rPr>
          </w:pPr>
          <w:hyperlink w:anchor="_Toc157425734" w:history="1">
            <w:r w:rsidRPr="00EA388F">
              <w:rPr>
                <w:rStyle w:val="Hyperlink"/>
                <w:noProof/>
              </w:rPr>
              <w:t>Schedule 7:  Footnotes and Other Disclosures</w:t>
            </w:r>
            <w:r>
              <w:rPr>
                <w:noProof/>
                <w:webHidden/>
              </w:rPr>
              <w:tab/>
            </w:r>
            <w:r>
              <w:rPr>
                <w:noProof/>
                <w:webHidden/>
              </w:rPr>
              <w:fldChar w:fldCharType="begin"/>
            </w:r>
            <w:r>
              <w:rPr>
                <w:noProof/>
                <w:webHidden/>
              </w:rPr>
              <w:instrText xml:space="preserve"> PAGEREF _Toc157425734 \h </w:instrText>
            </w:r>
            <w:r>
              <w:rPr>
                <w:noProof/>
                <w:webHidden/>
              </w:rPr>
            </w:r>
            <w:r>
              <w:rPr>
                <w:noProof/>
                <w:webHidden/>
              </w:rPr>
              <w:fldChar w:fldCharType="separate"/>
            </w:r>
            <w:r>
              <w:rPr>
                <w:noProof/>
                <w:webHidden/>
              </w:rPr>
              <w:t>33</w:t>
            </w:r>
            <w:r>
              <w:rPr>
                <w:noProof/>
                <w:webHidden/>
              </w:rPr>
              <w:fldChar w:fldCharType="end"/>
            </w:r>
          </w:hyperlink>
        </w:p>
        <w:p w14:paraId="713C3ED5" w14:textId="31AECCEB" w:rsidR="00626077" w:rsidRDefault="00626077">
          <w:pPr>
            <w:pStyle w:val="TOC2"/>
            <w:rPr>
              <w:rFonts w:eastAsiaTheme="minorEastAsia"/>
              <w:noProof/>
              <w:kern w:val="2"/>
              <w:sz w:val="22"/>
              <w:szCs w:val="22"/>
              <w14:ligatures w14:val="standardContextual"/>
            </w:rPr>
          </w:pPr>
          <w:hyperlink w:anchor="_Toc157425735" w:history="1">
            <w:r w:rsidRPr="00EA388F">
              <w:rPr>
                <w:rStyle w:val="Hyperlink"/>
                <w:noProof/>
              </w:rPr>
              <w:t>Schedule 8:  Submission Attestation</w:t>
            </w:r>
            <w:r>
              <w:rPr>
                <w:noProof/>
                <w:webHidden/>
              </w:rPr>
              <w:tab/>
            </w:r>
            <w:r>
              <w:rPr>
                <w:noProof/>
                <w:webHidden/>
              </w:rPr>
              <w:fldChar w:fldCharType="begin"/>
            </w:r>
            <w:r>
              <w:rPr>
                <w:noProof/>
                <w:webHidden/>
              </w:rPr>
              <w:instrText xml:space="preserve"> PAGEREF _Toc157425735 \h </w:instrText>
            </w:r>
            <w:r>
              <w:rPr>
                <w:noProof/>
                <w:webHidden/>
              </w:rPr>
            </w:r>
            <w:r>
              <w:rPr>
                <w:noProof/>
                <w:webHidden/>
              </w:rPr>
              <w:fldChar w:fldCharType="separate"/>
            </w:r>
            <w:r>
              <w:rPr>
                <w:noProof/>
                <w:webHidden/>
              </w:rPr>
              <w:t>35</w:t>
            </w:r>
            <w:r>
              <w:rPr>
                <w:noProof/>
                <w:webHidden/>
              </w:rPr>
              <w:fldChar w:fldCharType="end"/>
            </w:r>
          </w:hyperlink>
        </w:p>
        <w:p w14:paraId="52BD8C65" w14:textId="2F435BEE" w:rsidR="007C3349" w:rsidRDefault="007C3349" w:rsidP="00674207">
          <w:r>
            <w:rPr>
              <w:b/>
              <w:bCs/>
              <w:noProof/>
            </w:rPr>
            <w:fldChar w:fldCharType="end"/>
          </w:r>
        </w:p>
      </w:sdtContent>
    </w:sdt>
    <w:p w14:paraId="4A7D2DF0" w14:textId="75E1B70A" w:rsidR="00E34D7B" w:rsidRPr="00DA0877" w:rsidRDefault="00902985" w:rsidP="000751E2">
      <w:pPr>
        <w:pStyle w:val="Heading1"/>
      </w:pPr>
      <w:r>
        <w:br w:type="page"/>
      </w:r>
      <w:bookmarkStart w:id="0" w:name="_Toc1575707"/>
      <w:bookmarkStart w:id="1" w:name="_Toc157425705"/>
      <w:r w:rsidR="00B253E5" w:rsidRPr="00B60321">
        <w:lastRenderedPageBreak/>
        <w:t>I</w:t>
      </w:r>
      <w:r w:rsidR="00E846B6" w:rsidRPr="00B60321">
        <w:t>ntroduction</w:t>
      </w:r>
      <w:bookmarkEnd w:id="0"/>
      <w:bookmarkEnd w:id="1"/>
    </w:p>
    <w:p w14:paraId="7A821BCA" w14:textId="32324900" w:rsidR="00DA0877" w:rsidRDefault="00BF1E8B" w:rsidP="000751E2">
      <w:pPr>
        <w:spacing w:after="0"/>
      </w:pPr>
      <w:r w:rsidRPr="00BF1E8B">
        <w:rPr>
          <w:szCs w:val="32"/>
        </w:rPr>
        <w:t>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w:t>
      </w:r>
      <w:r w:rsidR="00D76325">
        <w:rPr>
          <w:spacing w:val="-3"/>
        </w:rPr>
        <w:t xml:space="preserve"> </w:t>
      </w:r>
      <w:r w:rsidR="00384F69">
        <w:rPr>
          <w:spacing w:val="-3"/>
        </w:rPr>
        <w:t>Realty Company</w:t>
      </w:r>
      <w:r w:rsidR="00AE32DE">
        <w:rPr>
          <w:spacing w:val="-3"/>
        </w:rPr>
        <w:t xml:space="preserve"> </w:t>
      </w:r>
      <w:r>
        <w:rPr>
          <w:spacing w:val="-3"/>
        </w:rPr>
        <w:t>Cost Report</w:t>
      </w:r>
      <w:r w:rsidRPr="00BF1E8B">
        <w:rPr>
          <w:szCs w:val="32"/>
        </w:rPr>
        <w:t xml:space="preserve"> </w:t>
      </w:r>
      <w:r>
        <w:rPr>
          <w:szCs w:val="32"/>
        </w:rPr>
        <w:t>(</w:t>
      </w:r>
      <w:r w:rsidR="00384F69">
        <w:rPr>
          <w:szCs w:val="32"/>
        </w:rPr>
        <w:t>REA-CR</w:t>
      </w:r>
      <w:r>
        <w:rPr>
          <w:szCs w:val="32"/>
        </w:rPr>
        <w:t>)</w:t>
      </w:r>
      <w:r w:rsidRPr="00BF1E8B">
        <w:rPr>
          <w:szCs w:val="32"/>
        </w:rPr>
        <w:t xml:space="preserve"> is used, among other things, to support the rate-setting obligations of the Executive Office of Health and Human Services (EOHHS), which uses the </w:t>
      </w:r>
      <w:r w:rsidRPr="00BF1E8B">
        <w:t xml:space="preserve">data </w:t>
      </w:r>
      <w:r>
        <w:t>to establish rates for nursing facility and residential care f</w:t>
      </w:r>
      <w:r w:rsidRPr="00BF1E8B">
        <w:t xml:space="preserve">acility providers, and to complete additional analyses to inform </w:t>
      </w:r>
      <w:r w:rsidR="008162F0" w:rsidRPr="00BF1E8B">
        <w:t>policymaking</w:t>
      </w:r>
      <w:r w:rsidRPr="00BF1E8B">
        <w:t>. Once filed with CHIA, these reports become public documents and will be provided upon request to any interested party.</w:t>
      </w:r>
    </w:p>
    <w:p w14:paraId="1329143A" w14:textId="77777777" w:rsidR="000751E2" w:rsidRPr="000751E2" w:rsidRDefault="000751E2" w:rsidP="000751E2">
      <w:pPr>
        <w:spacing w:after="0"/>
      </w:pPr>
    </w:p>
    <w:p w14:paraId="3F58350B" w14:textId="6B69E30B" w:rsidR="00E34D7B" w:rsidRPr="00477E98" w:rsidRDefault="00E34D7B" w:rsidP="00E01C30">
      <w:pPr>
        <w:tabs>
          <w:tab w:val="left" w:pos="-720"/>
        </w:tabs>
        <w:suppressAutoHyphens/>
        <w:jc w:val="both"/>
        <w:rPr>
          <w:spacing w:val="-3"/>
        </w:rPr>
      </w:pPr>
      <w:r w:rsidRPr="00477E98">
        <w:rPr>
          <w:spacing w:val="-3"/>
        </w:rPr>
        <w:t xml:space="preserve">It is </w:t>
      </w:r>
      <w:r w:rsidR="00D76325">
        <w:rPr>
          <w:spacing w:val="-3"/>
        </w:rPr>
        <w:t>essential</w:t>
      </w:r>
      <w:r w:rsidRPr="00477E98">
        <w:rPr>
          <w:spacing w:val="-3"/>
        </w:rPr>
        <w:t xml:space="preserve"> that these reports are prepared by persons who are familiar with the regulation </w:t>
      </w:r>
      <w:r>
        <w:rPr>
          <w:spacing w:val="-3"/>
        </w:rPr>
        <w:t>101 CMR 206</w:t>
      </w:r>
      <w:r w:rsidRPr="00477E98">
        <w:rPr>
          <w:spacing w:val="-3"/>
        </w:rPr>
        <w:t>.00 Standard Payments to Nursing Facilities</w:t>
      </w:r>
      <w:r w:rsidR="00AE32DE">
        <w:rPr>
          <w:spacing w:val="-3"/>
        </w:rPr>
        <w:t xml:space="preserve"> and/or 101 CMR 20</w:t>
      </w:r>
      <w:r w:rsidR="00970674">
        <w:rPr>
          <w:spacing w:val="-3"/>
        </w:rPr>
        <w:t>4</w:t>
      </w:r>
      <w:r w:rsidR="00F47F36">
        <w:rPr>
          <w:spacing w:val="-3"/>
        </w:rPr>
        <w:t>.</w:t>
      </w:r>
      <w:r w:rsidR="00A63408">
        <w:rPr>
          <w:spacing w:val="-3"/>
        </w:rPr>
        <w:t>00</w:t>
      </w:r>
      <w:r w:rsidR="00A63408" w:rsidRPr="00F37D38">
        <w:rPr>
          <w:spacing w:val="-3"/>
        </w:rPr>
        <w:t xml:space="preserve"> </w:t>
      </w:r>
      <w:r w:rsidR="00A63408">
        <w:rPr>
          <w:spacing w:val="-3"/>
        </w:rPr>
        <w:t xml:space="preserve">Rates of Payment to </w:t>
      </w:r>
      <w:r w:rsidR="00970674">
        <w:rPr>
          <w:spacing w:val="-3"/>
        </w:rPr>
        <w:t>Re</w:t>
      </w:r>
      <w:r w:rsidR="002801A6">
        <w:rPr>
          <w:spacing w:val="-3"/>
        </w:rPr>
        <w:t>sident</w:t>
      </w:r>
      <w:r w:rsidR="00970674">
        <w:rPr>
          <w:spacing w:val="-3"/>
        </w:rPr>
        <w:t xml:space="preserve"> Care</w:t>
      </w:r>
      <w:r w:rsidR="00970674" w:rsidRPr="00477E98">
        <w:rPr>
          <w:spacing w:val="-3"/>
        </w:rPr>
        <w:t xml:space="preserve"> </w:t>
      </w:r>
      <w:r w:rsidR="00A63408" w:rsidRPr="00477E98">
        <w:rPr>
          <w:spacing w:val="-3"/>
        </w:rPr>
        <w:t>Facilities</w:t>
      </w:r>
      <w:r w:rsidRPr="00477E98">
        <w:rPr>
          <w:spacing w:val="-3"/>
        </w:rPr>
        <w:t>.  Copies of th</w:t>
      </w:r>
      <w:r w:rsidR="00A63408">
        <w:rPr>
          <w:spacing w:val="-3"/>
        </w:rPr>
        <w:t>e</w:t>
      </w:r>
      <w:r w:rsidRPr="00477E98">
        <w:rPr>
          <w:spacing w:val="-3"/>
        </w:rPr>
        <w:t>s</w:t>
      </w:r>
      <w:r w:rsidR="00A63408">
        <w:rPr>
          <w:spacing w:val="-3"/>
        </w:rPr>
        <w:t>e</w:t>
      </w:r>
      <w:r w:rsidRPr="00477E98">
        <w:rPr>
          <w:spacing w:val="-3"/>
        </w:rPr>
        <w:t xml:space="preserve"> regulation</w:t>
      </w:r>
      <w:r w:rsidR="00A63408">
        <w:rPr>
          <w:spacing w:val="-3"/>
        </w:rPr>
        <w:t>s</w:t>
      </w:r>
      <w:r w:rsidRPr="00477E98">
        <w:rPr>
          <w:spacing w:val="-3"/>
        </w:rPr>
        <w:t xml:space="preserve"> may be obtained on </w:t>
      </w:r>
      <w:r w:rsidR="00767486">
        <w:rPr>
          <w:spacing w:val="-3"/>
        </w:rPr>
        <w:t xml:space="preserve">the </w:t>
      </w:r>
      <w:r w:rsidR="000751E2">
        <w:rPr>
          <w:spacing w:val="-3"/>
        </w:rPr>
        <w:t xml:space="preserve">EOHHS </w:t>
      </w:r>
      <w:r w:rsidR="00767486" w:rsidRPr="00477E98">
        <w:rPr>
          <w:spacing w:val="-3"/>
        </w:rPr>
        <w:t xml:space="preserve">website at </w:t>
      </w:r>
      <w:hyperlink r:id="rId14" w:history="1">
        <w:r w:rsidR="00F80352" w:rsidRPr="0092284F">
          <w:rPr>
            <w:rStyle w:val="Hyperlink"/>
            <w:spacing w:val="-3"/>
          </w:rPr>
          <w:t>https://www.mass.gov/lists/provider-payment-rates-hospitalsnursing-facilities-and-rest-homes</w:t>
        </w:r>
      </w:hyperlink>
    </w:p>
    <w:p w14:paraId="35F7AD34" w14:textId="61FEA6C3" w:rsidR="00A63408" w:rsidRDefault="00A63408" w:rsidP="006303DC">
      <w:pPr>
        <w:tabs>
          <w:tab w:val="left" w:pos="-720"/>
        </w:tabs>
        <w:suppressAutoHyphens/>
      </w:pPr>
      <w:r>
        <w:rPr>
          <w:spacing w:val="-3"/>
        </w:rPr>
        <w:t xml:space="preserve">The </w:t>
      </w:r>
      <w:r w:rsidR="00583C10">
        <w:rPr>
          <w:spacing w:val="-3"/>
        </w:rPr>
        <w:t>CHIA</w:t>
      </w:r>
      <w:r>
        <w:rPr>
          <w:spacing w:val="-3"/>
        </w:rPr>
        <w:t xml:space="preserve"> </w:t>
      </w:r>
      <w:r w:rsidR="00384F69">
        <w:rPr>
          <w:spacing w:val="-3"/>
        </w:rPr>
        <w:t>REA-CR</w:t>
      </w:r>
      <w:r>
        <w:rPr>
          <w:spacing w:val="-3"/>
        </w:rPr>
        <w:t xml:space="preserve"> i</w:t>
      </w:r>
      <w:r w:rsidR="0076114E">
        <w:rPr>
          <w:spacing w:val="-3"/>
        </w:rPr>
        <w:t>s</w:t>
      </w:r>
      <w:r>
        <w:rPr>
          <w:spacing w:val="-3"/>
        </w:rPr>
        <w:t xml:space="preserve"> an electronic filing</w:t>
      </w:r>
      <w:r w:rsidR="00A40F7A">
        <w:rPr>
          <w:spacing w:val="-3"/>
        </w:rPr>
        <w:t xml:space="preserve"> </w:t>
      </w:r>
      <w:r>
        <w:rPr>
          <w:spacing w:val="-3"/>
        </w:rPr>
        <w:t xml:space="preserve">located at </w:t>
      </w:r>
      <w:hyperlink r:id="rId15" w:tgtFrame="_blank" w:history="1">
        <w:r w:rsidRPr="00B11069">
          <w:rPr>
            <w:rStyle w:val="Hyperlink"/>
            <w:spacing w:val="-3"/>
          </w:rPr>
          <w:t>https://chiasubmissions.chia.state.ma.us</w:t>
        </w:r>
      </w:hyperlink>
      <w:r w:rsidRPr="00B11069">
        <w:rPr>
          <w:rStyle w:val="Hyperlink"/>
          <w:spacing w:val="-3"/>
        </w:rPr>
        <w:t>.</w:t>
      </w:r>
      <w:r>
        <w:rPr>
          <w:rFonts w:cs="Helvetica"/>
          <w:color w:val="0070C0"/>
        </w:rPr>
        <w:t xml:space="preserve">  </w:t>
      </w:r>
      <w:r w:rsidRPr="00671F4C">
        <w:rPr>
          <w:rFonts w:cs="Helvetica"/>
          <w:color w:val="0070C0"/>
        </w:rPr>
        <w:t xml:space="preserve"> </w:t>
      </w:r>
    </w:p>
    <w:p w14:paraId="79BC854B" w14:textId="442481FC" w:rsidR="00A63408" w:rsidRDefault="00A63408" w:rsidP="00D6331F">
      <w:pPr>
        <w:tabs>
          <w:tab w:val="left" w:pos="-720"/>
        </w:tabs>
        <w:suppressAutoHyphens/>
        <w:rPr>
          <w:spacing w:val="-3"/>
        </w:rPr>
      </w:pPr>
      <w:bookmarkStart w:id="2" w:name="_Hlk97303305"/>
      <w:r w:rsidRPr="00477E98">
        <w:rPr>
          <w:spacing w:val="-3"/>
        </w:rPr>
        <w:t>For assistance in completing these forms, contact</w:t>
      </w:r>
      <w:r>
        <w:rPr>
          <w:spacing w:val="-3"/>
        </w:rPr>
        <w:t xml:space="preserve"> the </w:t>
      </w:r>
      <w:r w:rsidR="008B6FA4">
        <w:rPr>
          <w:spacing w:val="-3"/>
        </w:rPr>
        <w:t xml:space="preserve">CHIA </w:t>
      </w:r>
      <w:r w:rsidRPr="00BF1E8B">
        <w:rPr>
          <w:spacing w:val="-3"/>
        </w:rPr>
        <w:t>Help Desk</w:t>
      </w:r>
      <w:r w:rsidR="00BF1E8B">
        <w:t xml:space="preserve"> </w:t>
      </w:r>
      <w:r w:rsidR="0076114E">
        <w:t xml:space="preserve">at </w:t>
      </w:r>
      <w:hyperlink r:id="rId16" w:history="1">
        <w:r w:rsidR="00AD3276" w:rsidRPr="002F0F5D">
          <w:rPr>
            <w:rStyle w:val="Hyperlink"/>
          </w:rPr>
          <w:t>Costreports.LTCF@chiamass.gov</w:t>
        </w:r>
      </w:hyperlink>
      <w:r w:rsidRPr="00F47F36">
        <w:rPr>
          <w:spacing w:val="-3"/>
        </w:rPr>
        <w:t>.</w:t>
      </w:r>
    </w:p>
    <w:p w14:paraId="3F5F6F19" w14:textId="77777777" w:rsidR="00410699" w:rsidRDefault="00410699" w:rsidP="00410699">
      <w:pPr>
        <w:pStyle w:val="Heading1"/>
      </w:pPr>
      <w:bookmarkStart w:id="3" w:name="_Toc138880940"/>
      <w:bookmarkStart w:id="4" w:name="_Toc157425706"/>
      <w:r w:rsidRPr="00410699">
        <w:t>IMPORTANT: Please Clear your Cache!</w:t>
      </w:r>
      <w:bookmarkEnd w:id="3"/>
      <w:bookmarkEnd w:id="4"/>
      <w:r w:rsidRPr="00410699">
        <w:t> </w:t>
      </w:r>
    </w:p>
    <w:p w14:paraId="4B35EFF8" w14:textId="3C83C280" w:rsidR="00410699" w:rsidRDefault="00410699" w:rsidP="00410699">
      <w:pPr>
        <w:ind w:right="94"/>
      </w:pPr>
      <w:r w:rsidRPr="004D19F7">
        <w:t xml:space="preserve">As part of continuous improvement of the Nursing Facility Cost Reports, changes and upgrades have been implemented. </w:t>
      </w:r>
      <w:proofErr w:type="gramStart"/>
      <w:r w:rsidRPr="004D19F7">
        <w:t>In order for</w:t>
      </w:r>
      <w:proofErr w:type="gramEnd"/>
      <w:r w:rsidRPr="004D19F7">
        <w:t xml:space="preserve"> the system to function properly, SNF/MGT/REA Cost Report users should clear their web browser cache.   </w:t>
      </w:r>
    </w:p>
    <w:p w14:paraId="6F43C76C" w14:textId="77777777" w:rsidR="00410699" w:rsidRDefault="00410699" w:rsidP="00410699">
      <w:pPr>
        <w:ind w:right="94"/>
      </w:pPr>
      <w:r w:rsidRPr="004D19F7">
        <w:t xml:space="preserve">Clearing your web browser cache will ensure that you are viewing the most recent version of SNF/MGT/REA Cost Reports. If you do not clear your </w:t>
      </w:r>
      <w:proofErr w:type="gramStart"/>
      <w:r w:rsidRPr="004D19F7">
        <w:t>cache</w:t>
      </w:r>
      <w:proofErr w:type="gramEnd"/>
      <w:r w:rsidRPr="004D19F7">
        <w:t xml:space="preserve"> it may cause your browser to display older versions of SNF/MGT/REA Cost Report and generate error messages. </w:t>
      </w:r>
    </w:p>
    <w:p w14:paraId="1EFEADB4" w14:textId="25047962" w:rsidR="00941927" w:rsidRPr="00410699" w:rsidRDefault="00410699" w:rsidP="00410699">
      <w:pPr>
        <w:ind w:right="94"/>
      </w:pPr>
      <w:r w:rsidRPr="004D19F7">
        <w:t xml:space="preserve">Instructions on how to clear your cache can be found here: </w:t>
      </w:r>
      <w:hyperlink r:id="rId17" w:history="1">
        <w:r w:rsidRPr="007A6FE2">
          <w:rPr>
            <w:rStyle w:val="Hyperlink"/>
          </w:rPr>
          <w:t>https://www.mass.gov/guides/clear-your-browser-cache</w:t>
        </w:r>
      </w:hyperlink>
      <w:r>
        <w:t xml:space="preserve"> </w:t>
      </w:r>
    </w:p>
    <w:p w14:paraId="1D49A320" w14:textId="1468FB26" w:rsidR="00941927" w:rsidRPr="00410699" w:rsidRDefault="00635408" w:rsidP="00410699">
      <w:pPr>
        <w:pStyle w:val="Heading1"/>
      </w:pPr>
      <w:bookmarkStart w:id="5" w:name="_Toc157425707"/>
      <w:r w:rsidRPr="00410699">
        <w:t xml:space="preserve">Changes To </w:t>
      </w:r>
      <w:proofErr w:type="gramStart"/>
      <w:r w:rsidRPr="00410699">
        <w:t>The</w:t>
      </w:r>
      <w:proofErr w:type="gramEnd"/>
      <w:r w:rsidRPr="00410699">
        <w:t xml:space="preserve"> Cost Report And Helpful Cost Report Filing Tips For C</w:t>
      </w:r>
      <w:r>
        <w:t>Y</w:t>
      </w:r>
      <w:r w:rsidR="00EB0132">
        <w:t>2023</w:t>
      </w:r>
      <w:bookmarkEnd w:id="5"/>
    </w:p>
    <w:p w14:paraId="2D03D07A" w14:textId="67F4EF88" w:rsidR="00941927" w:rsidRPr="00941927" w:rsidRDefault="00941927" w:rsidP="00941927">
      <w:pPr>
        <w:tabs>
          <w:tab w:val="left" w:pos="-720"/>
        </w:tabs>
        <w:suppressAutoHyphens/>
        <w:rPr>
          <w:spacing w:val="-3"/>
        </w:rPr>
      </w:pPr>
      <w:proofErr w:type="gramStart"/>
      <w:r w:rsidRPr="00941927">
        <w:rPr>
          <w:spacing w:val="-3"/>
        </w:rPr>
        <w:t>In an effort to</w:t>
      </w:r>
      <w:proofErr w:type="gramEnd"/>
      <w:r w:rsidRPr="00941927">
        <w:rPr>
          <w:spacing w:val="-3"/>
        </w:rPr>
        <w:t xml:space="preserve"> improve cost report accuracy and promote a smoother user experience, below are some changes and cost report filing tips for users when filing the REA Cost Report: </w:t>
      </w:r>
    </w:p>
    <w:p w14:paraId="5DD02D53" w14:textId="77777777" w:rsidR="00867A3D" w:rsidRDefault="00867A3D" w:rsidP="00867A3D">
      <w:pPr>
        <w:pStyle w:val="ListParagraph"/>
        <w:tabs>
          <w:tab w:val="left" w:pos="-720"/>
        </w:tabs>
        <w:suppressAutoHyphens/>
        <w:rPr>
          <w:spacing w:val="-3"/>
        </w:rPr>
      </w:pPr>
    </w:p>
    <w:p w14:paraId="25206B31" w14:textId="7CABE23B" w:rsidR="00867A3D" w:rsidRDefault="00697F31" w:rsidP="00867A3D">
      <w:pPr>
        <w:pStyle w:val="ListParagraph"/>
        <w:numPr>
          <w:ilvl w:val="0"/>
          <w:numId w:val="43"/>
        </w:numPr>
        <w:tabs>
          <w:tab w:val="left" w:pos="-720"/>
        </w:tabs>
        <w:suppressAutoHyphens/>
        <w:rPr>
          <w:spacing w:val="-3"/>
        </w:rPr>
      </w:pPr>
      <w:r w:rsidRPr="006A240B">
        <w:rPr>
          <w:spacing w:val="-3"/>
        </w:rPr>
        <w:t xml:space="preserve">CHIA has updated </w:t>
      </w:r>
      <w:r w:rsidR="006F6B3B" w:rsidRPr="006A240B">
        <w:rPr>
          <w:spacing w:val="-3"/>
        </w:rPr>
        <w:t xml:space="preserve">schedule </w:t>
      </w:r>
      <w:r w:rsidR="00B157BD" w:rsidRPr="006A240B">
        <w:rPr>
          <w:spacing w:val="-3"/>
        </w:rPr>
        <w:t>2</w:t>
      </w:r>
      <w:r w:rsidR="00552C89" w:rsidRPr="006A240B">
        <w:rPr>
          <w:spacing w:val="-3"/>
        </w:rPr>
        <w:t xml:space="preserve"> “Income and Expenses”</w:t>
      </w:r>
      <w:r w:rsidR="00CD7C4E" w:rsidRPr="006A240B">
        <w:rPr>
          <w:spacing w:val="-3"/>
        </w:rPr>
        <w:t xml:space="preserve"> and schedule 5 “</w:t>
      </w:r>
      <w:r w:rsidR="005F56CA" w:rsidRPr="006A240B">
        <w:rPr>
          <w:spacing w:val="-3"/>
        </w:rPr>
        <w:t xml:space="preserve">Summary </w:t>
      </w:r>
      <w:proofErr w:type="gramStart"/>
      <w:r w:rsidR="005F56CA" w:rsidRPr="006A240B">
        <w:rPr>
          <w:spacing w:val="-3"/>
        </w:rPr>
        <w:t>Of</w:t>
      </w:r>
      <w:proofErr w:type="gramEnd"/>
      <w:r w:rsidR="005F56CA" w:rsidRPr="006A240B">
        <w:rPr>
          <w:spacing w:val="-3"/>
        </w:rPr>
        <w:t xml:space="preserve"> Long-Term Debt” </w:t>
      </w:r>
      <w:r w:rsidR="00E67F98">
        <w:rPr>
          <w:spacing w:val="-3"/>
        </w:rPr>
        <w:t>for</w:t>
      </w:r>
      <w:r w:rsidR="005F56CA" w:rsidRPr="006A240B">
        <w:rPr>
          <w:spacing w:val="-3"/>
        </w:rPr>
        <w:t xml:space="preserve"> reporting of </w:t>
      </w:r>
      <w:r w:rsidR="00813DA7" w:rsidRPr="006A240B">
        <w:rPr>
          <w:spacing w:val="-3"/>
        </w:rPr>
        <w:t>interest expense. Previously,</w:t>
      </w:r>
      <w:r w:rsidR="00A37BFC" w:rsidRPr="006A240B">
        <w:rPr>
          <w:spacing w:val="-3"/>
        </w:rPr>
        <w:t xml:space="preserve"> line 200 on schedule 5 would only include </w:t>
      </w:r>
      <w:r w:rsidR="00E77044" w:rsidRPr="006A240B">
        <w:rPr>
          <w:spacing w:val="-3"/>
        </w:rPr>
        <w:t xml:space="preserve">the </w:t>
      </w:r>
      <w:r w:rsidR="00755311" w:rsidRPr="006A240B">
        <w:rPr>
          <w:spacing w:val="-3"/>
        </w:rPr>
        <w:t xml:space="preserve">“Long-Term Interest: </w:t>
      </w:r>
      <w:r w:rsidR="00BA302A" w:rsidRPr="006A240B">
        <w:rPr>
          <w:spacing w:val="-3"/>
        </w:rPr>
        <w:t>Residential</w:t>
      </w:r>
      <w:r w:rsidR="00755311" w:rsidRPr="006A240B">
        <w:rPr>
          <w:spacing w:val="-3"/>
        </w:rPr>
        <w:t xml:space="preserve"> Care Facilities” value from line 2.6 </w:t>
      </w:r>
      <w:r w:rsidR="0066750E" w:rsidRPr="006A240B">
        <w:rPr>
          <w:spacing w:val="-3"/>
        </w:rPr>
        <w:t xml:space="preserve">on schedule 2. For this </w:t>
      </w:r>
      <w:r w:rsidR="0066750E" w:rsidRPr="006A240B">
        <w:rPr>
          <w:spacing w:val="-3"/>
        </w:rPr>
        <w:lastRenderedPageBreak/>
        <w:t xml:space="preserve">deployment, </w:t>
      </w:r>
      <w:r w:rsidR="001B7742" w:rsidRPr="006A240B">
        <w:rPr>
          <w:spacing w:val="-3"/>
        </w:rPr>
        <w:t>line 200 on schedule 5 will include</w:t>
      </w:r>
      <w:r w:rsidR="000346A2" w:rsidRPr="006A240B">
        <w:rPr>
          <w:spacing w:val="-3"/>
        </w:rPr>
        <w:t xml:space="preserve"> the sum of</w:t>
      </w:r>
      <w:r w:rsidR="001B7742" w:rsidRPr="006A240B">
        <w:rPr>
          <w:spacing w:val="-3"/>
        </w:rPr>
        <w:t xml:space="preserve"> line 2.6 “Long-Term Interest: Residential Care Facilities”</w:t>
      </w:r>
      <w:r w:rsidR="000346A2" w:rsidRPr="006A240B">
        <w:rPr>
          <w:spacing w:val="-3"/>
        </w:rPr>
        <w:t xml:space="preserve"> and line </w:t>
      </w:r>
      <w:r w:rsidR="001B0AA2" w:rsidRPr="006A240B">
        <w:rPr>
          <w:spacing w:val="-3"/>
        </w:rPr>
        <w:t>2.</w:t>
      </w:r>
      <w:r w:rsidR="005D482E" w:rsidRPr="006A240B">
        <w:rPr>
          <w:spacing w:val="-3"/>
        </w:rPr>
        <w:t>5</w:t>
      </w:r>
      <w:r w:rsidR="001B0AA2" w:rsidRPr="006A240B">
        <w:rPr>
          <w:spacing w:val="-3"/>
        </w:rPr>
        <w:t xml:space="preserve"> “</w:t>
      </w:r>
      <w:r w:rsidR="00032649" w:rsidRPr="006A240B">
        <w:rPr>
          <w:spacing w:val="-3"/>
        </w:rPr>
        <w:t xml:space="preserve">Long-Term Interest: Nursing Facilities” from schedule 2. This will essentially </w:t>
      </w:r>
      <w:r w:rsidR="001B0AA2" w:rsidRPr="006A240B">
        <w:rPr>
          <w:spacing w:val="-3"/>
        </w:rPr>
        <w:t xml:space="preserve">check the total interest expense reported in schedule 2 against the same interest expense reported in schedule 5. </w:t>
      </w:r>
    </w:p>
    <w:p w14:paraId="004513E3" w14:textId="77777777" w:rsidR="00CC2C7E" w:rsidRDefault="00CC2C7E" w:rsidP="00CC2C7E">
      <w:pPr>
        <w:pStyle w:val="ListParagraph"/>
        <w:spacing w:after="0" w:line="240" w:lineRule="auto"/>
        <w:ind w:right="94"/>
        <w:rPr>
          <w:rFonts w:cstheme="minorHAnsi"/>
        </w:rPr>
      </w:pPr>
    </w:p>
    <w:p w14:paraId="43F8C5FF" w14:textId="7927A07F" w:rsidR="00CC2C7E" w:rsidRPr="002949A1" w:rsidRDefault="00CC2C7E" w:rsidP="00CC2C7E">
      <w:pPr>
        <w:pStyle w:val="ListParagraph"/>
        <w:numPr>
          <w:ilvl w:val="0"/>
          <w:numId w:val="43"/>
        </w:numPr>
        <w:spacing w:after="0" w:line="240" w:lineRule="auto"/>
        <w:ind w:right="94"/>
        <w:rPr>
          <w:rFonts w:cstheme="minorHAnsi"/>
        </w:rPr>
      </w:pPr>
      <w:r>
        <w:rPr>
          <w:rFonts w:cstheme="minorHAnsi"/>
        </w:rPr>
        <w:t>Based on updates to the regulation 101 CMR 206.00 that went into effect in October 2022, e</w:t>
      </w:r>
      <w:r>
        <w:rPr>
          <w:rFonts w:ascii="Calibri" w:hAnsi="Calibri" w:cs="Calibri"/>
        </w:rPr>
        <w:t>xpenses paid for using funds from any low interest or forgivable loan administered by EOHHS must be reported as non-allowable costs. These expenses should be self-disallowed.</w:t>
      </w:r>
    </w:p>
    <w:p w14:paraId="6FA741E8" w14:textId="51D9699E" w:rsidR="00E846B6" w:rsidRDefault="00E846B6" w:rsidP="00026102">
      <w:pPr>
        <w:pStyle w:val="Heading1"/>
      </w:pPr>
      <w:bookmarkStart w:id="6" w:name="_Toc1575708"/>
      <w:bookmarkStart w:id="7" w:name="_Toc157425708"/>
      <w:bookmarkEnd w:id="2"/>
      <w:r>
        <w:t>Filing Requirements</w:t>
      </w:r>
      <w:bookmarkEnd w:id="6"/>
      <w:bookmarkEnd w:id="7"/>
    </w:p>
    <w:p w14:paraId="0AF31ABC" w14:textId="24F1E405" w:rsidR="00E34D7B" w:rsidRPr="00477E98" w:rsidRDefault="00026102" w:rsidP="00E01C30">
      <w:pPr>
        <w:pStyle w:val="Heading2"/>
        <w:jc w:val="both"/>
      </w:pPr>
      <w:bookmarkStart w:id="8" w:name="_Toc157425709"/>
      <w:r>
        <w:t xml:space="preserve">Who Must </w:t>
      </w:r>
      <w:r w:rsidR="00B960D0">
        <w:t>File?</w:t>
      </w:r>
      <w:bookmarkEnd w:id="8"/>
    </w:p>
    <w:p w14:paraId="3BECAAE9" w14:textId="2DD99ECB" w:rsidR="002801A6" w:rsidRPr="00BF6086" w:rsidRDefault="002801A6" w:rsidP="00BF6086">
      <w:r w:rsidRPr="00BF6086">
        <w:rPr>
          <w:rStyle w:val="NoSpacingChar"/>
        </w:rPr>
        <w:t>In accordance with</w:t>
      </w:r>
      <w:r w:rsidR="00BF6086">
        <w:rPr>
          <w:rStyle w:val="NoSpacingChar"/>
        </w:rPr>
        <w:t xml:space="preserve"> Sections 204.07(b) and 206.08(b</w:t>
      </w:r>
      <w:r w:rsidRPr="00BF6086">
        <w:rPr>
          <w:rStyle w:val="NoSpacingChar"/>
        </w:rPr>
        <w:t>) of Title 101 of the Code of Massachusetts Regulations (CMR)</w:t>
      </w:r>
      <w:r w:rsidR="00BF6086" w:rsidRPr="00BF6086">
        <w:rPr>
          <w:rStyle w:val="NoSpacingChar"/>
        </w:rPr>
        <w:t>,</w:t>
      </w:r>
      <w:r w:rsidR="00BF6086" w:rsidRPr="00BF6086">
        <w:rPr>
          <w14:textOutline w14:w="9525" w14:cap="rnd" w14:cmpd="sng" w14:algn="ctr">
            <w14:solidFill>
              <w14:srgbClr w14:val="000000"/>
            </w14:solidFill>
            <w14:prstDash w14:val="solid"/>
            <w14:bevel/>
          </w14:textOutline>
        </w:rPr>
        <w:t xml:space="preserve"> </w:t>
      </w:r>
      <w:r w:rsidR="00BF6086" w:rsidRPr="00BF6086">
        <w:t>e</w:t>
      </w:r>
      <w:r w:rsidR="00AE32DE" w:rsidRPr="00BF6086">
        <w:t>ach</w:t>
      </w:r>
      <w:r w:rsidR="00196352" w:rsidRPr="00BF6086">
        <w:t xml:space="preserve"> nursing and residential care </w:t>
      </w:r>
      <w:r w:rsidR="00AE32DE" w:rsidRPr="00BF6086">
        <w:t>facility</w:t>
      </w:r>
      <w:r w:rsidR="00616928" w:rsidRPr="00BF6086">
        <w:t xml:space="preserve"> </w:t>
      </w:r>
      <w:r w:rsidR="00196352" w:rsidRPr="00BF6086">
        <w:t xml:space="preserve">must file </w:t>
      </w:r>
      <w:r w:rsidR="00AE32DE" w:rsidRPr="00BF6086">
        <w:t xml:space="preserve">or cause to be filed a </w:t>
      </w:r>
      <w:r w:rsidR="00384F69" w:rsidRPr="00BF6086">
        <w:t>REA-CR</w:t>
      </w:r>
      <w:r w:rsidR="00196352" w:rsidRPr="00BF6086">
        <w:t xml:space="preserve"> </w:t>
      </w:r>
      <w:r w:rsidR="00AE32DE" w:rsidRPr="00BF6086">
        <w:t>if it does not own</w:t>
      </w:r>
      <w:r w:rsidR="00AC1CE7">
        <w:t xml:space="preserve"> its</w:t>
      </w:r>
      <w:r w:rsidR="00AE32DE" w:rsidRPr="00BF6086">
        <w:t xml:space="preserve"> real property and pays rent to either an affiliated or non-affiliated realty trust or other business entity</w:t>
      </w:r>
      <w:r w:rsidRPr="00BF6086">
        <w:t>.</w:t>
      </w:r>
      <w:r w:rsidR="00AE32DE" w:rsidRPr="00BF6086">
        <w:t xml:space="preserve"> </w:t>
      </w:r>
    </w:p>
    <w:p w14:paraId="2425663E" w14:textId="78CC83E3" w:rsidR="00E34D7B" w:rsidRPr="00E846B6" w:rsidRDefault="00026102" w:rsidP="000F46AE">
      <w:pPr>
        <w:pStyle w:val="Heading2"/>
        <w:jc w:val="both"/>
      </w:pPr>
      <w:bookmarkStart w:id="9" w:name="_Toc157425710"/>
      <w:r>
        <w:t>When to File</w:t>
      </w:r>
      <w:bookmarkEnd w:id="9"/>
    </w:p>
    <w:p w14:paraId="4B2D5CF9" w14:textId="4DE48C15" w:rsidR="001D5B07" w:rsidRDefault="001D5B07" w:rsidP="001D5B07">
      <w:pPr>
        <w:pStyle w:val="Default"/>
        <w:rPr>
          <w:rFonts w:asciiTheme="minorHAnsi" w:hAnsiTheme="minorHAnsi" w:cstheme="minorHAnsi"/>
          <w:color w:val="FF0000"/>
          <w:sz w:val="22"/>
        </w:rPr>
      </w:pPr>
      <w:r>
        <w:rPr>
          <w:rFonts w:asciiTheme="minorHAnsi" w:hAnsiTheme="minorHAnsi" w:cstheme="minorHAnsi"/>
          <w:spacing w:val="-3"/>
          <w:sz w:val="22"/>
        </w:rPr>
        <w:t xml:space="preserve">The REA-CR is a calendar year cost report.   </w:t>
      </w:r>
      <w:r>
        <w:rPr>
          <w:rFonts w:asciiTheme="minorHAnsi" w:hAnsiTheme="minorHAnsi" w:cstheme="minorHAnsi"/>
          <w:color w:val="auto"/>
          <w:sz w:val="22"/>
        </w:rPr>
        <w:t xml:space="preserve">All nursing facilities that must file a realty company cost report will receive an E-blast notification of </w:t>
      </w:r>
      <w:r w:rsidR="00A042A8">
        <w:rPr>
          <w:rFonts w:asciiTheme="minorHAnsi" w:hAnsiTheme="minorHAnsi" w:cstheme="minorHAnsi"/>
          <w:color w:val="auto"/>
          <w:sz w:val="22"/>
        </w:rPr>
        <w:t xml:space="preserve">the </w:t>
      </w:r>
      <w:r>
        <w:rPr>
          <w:rFonts w:asciiTheme="minorHAnsi" w:hAnsiTheme="minorHAnsi" w:cstheme="minorHAnsi"/>
          <w:color w:val="auto"/>
          <w:sz w:val="22"/>
        </w:rPr>
        <w:t xml:space="preserve">cost report deployment, which will include filing deadlines for the realty company cost report.  Additionally, filing deadlines will be posted on CHIA’s webpage located at </w:t>
      </w:r>
      <w:hyperlink r:id="rId18" w:history="1">
        <w:r>
          <w:rPr>
            <w:rStyle w:val="Hyperlink"/>
            <w:rFonts w:asciiTheme="minorHAnsi" w:hAnsiTheme="minorHAnsi" w:cstheme="minorHAnsi"/>
            <w:sz w:val="22"/>
          </w:rPr>
          <w:t>Information for Data Submitters: Nursing Facility Cost Reports</w:t>
        </w:r>
      </w:hyperlink>
      <w:r>
        <w:rPr>
          <w:rFonts w:asciiTheme="minorHAnsi" w:hAnsiTheme="minorHAnsi" w:cstheme="minorHAnsi"/>
          <w:color w:val="auto"/>
          <w:sz w:val="22"/>
        </w:rPr>
        <w:t xml:space="preserve">. </w:t>
      </w:r>
      <w:r>
        <w:rPr>
          <w:rFonts w:asciiTheme="minorHAnsi" w:hAnsiTheme="minorHAnsi" w:cstheme="minorHAnsi"/>
          <w:spacing w:val="-3"/>
          <w:sz w:val="22"/>
        </w:rPr>
        <w:t>Reports not received within the filing deadline will be subject to sanctions according to 101 CMR 206.08 or 101 CMR 204.07.  No additional extensions will be granted beyond this date.</w:t>
      </w:r>
    </w:p>
    <w:p w14:paraId="71DBC2F9" w14:textId="77777777" w:rsidR="000B32FE" w:rsidRDefault="000B32FE" w:rsidP="00E34D7B">
      <w:pPr>
        <w:tabs>
          <w:tab w:val="left" w:pos="-720"/>
        </w:tabs>
        <w:suppressAutoHyphens/>
        <w:jc w:val="both"/>
        <w:rPr>
          <w:spacing w:val="-3"/>
        </w:rPr>
      </w:pPr>
    </w:p>
    <w:p w14:paraId="16D3AD97" w14:textId="717107DF" w:rsidR="00E34D7B" w:rsidRPr="00E846B6" w:rsidRDefault="00026102" w:rsidP="000F46AE">
      <w:pPr>
        <w:pStyle w:val="Heading2"/>
        <w:jc w:val="both"/>
      </w:pPr>
      <w:bookmarkStart w:id="10" w:name="_Toc157425711"/>
      <w:r>
        <w:t>How to File</w:t>
      </w:r>
      <w:bookmarkEnd w:id="10"/>
    </w:p>
    <w:p w14:paraId="7D1ED2DB" w14:textId="681BF0D3" w:rsidR="004F2EE4" w:rsidRPr="006B75A7" w:rsidRDefault="000E1E99" w:rsidP="007D39C9">
      <w:pPr>
        <w:tabs>
          <w:tab w:val="left" w:pos="-720"/>
        </w:tabs>
        <w:suppressAutoHyphens/>
        <w:rPr>
          <w:rFonts w:cstheme="minorHAnsi"/>
          <w:szCs w:val="24"/>
        </w:rPr>
      </w:pPr>
      <w:r>
        <w:rPr>
          <w:rFonts w:cstheme="minorHAnsi"/>
          <w:szCs w:val="24"/>
        </w:rPr>
        <w:t xml:space="preserve">The REA-CR is an electronic </w:t>
      </w:r>
      <w:r w:rsidR="009678D2">
        <w:rPr>
          <w:rFonts w:cstheme="minorHAnsi"/>
          <w:szCs w:val="24"/>
        </w:rPr>
        <w:t>filing using the CHIA Submissions website</w:t>
      </w:r>
      <w:r w:rsidR="00B56513">
        <w:rPr>
          <w:rFonts w:cstheme="minorHAnsi"/>
          <w:szCs w:val="24"/>
        </w:rPr>
        <w:t xml:space="preserve">. The website can be found </w:t>
      </w:r>
      <w:proofErr w:type="gramStart"/>
      <w:r w:rsidR="00B56513">
        <w:rPr>
          <w:rFonts w:cstheme="minorHAnsi"/>
          <w:szCs w:val="24"/>
        </w:rPr>
        <w:t>at :</w:t>
      </w:r>
      <w:proofErr w:type="gramEnd"/>
      <w:r w:rsidR="00B56513">
        <w:rPr>
          <w:rFonts w:cstheme="minorHAnsi"/>
          <w:szCs w:val="24"/>
        </w:rPr>
        <w:t xml:space="preserve"> </w:t>
      </w:r>
      <w:hyperlink r:id="rId19" w:history="1">
        <w:r w:rsidR="00B56513" w:rsidRPr="00624682">
          <w:rPr>
            <w:rStyle w:val="Hyperlink"/>
            <w:rFonts w:cstheme="minorHAnsi"/>
            <w:szCs w:val="24"/>
          </w:rPr>
          <w:t>https://chiasubmissions.chia.state.ma.us/</w:t>
        </w:r>
      </w:hyperlink>
      <w:r w:rsidR="007D39C9">
        <w:rPr>
          <w:rFonts w:cstheme="minorHAnsi"/>
          <w:szCs w:val="24"/>
        </w:rPr>
        <w:t xml:space="preserve"> . </w:t>
      </w:r>
      <w:r w:rsidR="007F7063">
        <w:rPr>
          <w:rFonts w:cs="Helvetica"/>
        </w:rPr>
        <w:t xml:space="preserve">Once you </w:t>
      </w:r>
      <w:r w:rsidR="005F6441">
        <w:rPr>
          <w:rFonts w:cs="Helvetica"/>
        </w:rPr>
        <w:t>submit</w:t>
      </w:r>
      <w:r w:rsidR="007F7063">
        <w:rPr>
          <w:rFonts w:cs="Helvetica"/>
        </w:rPr>
        <w:t xml:space="preserve"> </w:t>
      </w:r>
      <w:r w:rsidR="005F6441">
        <w:rPr>
          <w:rFonts w:cs="Helvetica"/>
        </w:rPr>
        <w:t>the</w:t>
      </w:r>
      <w:r w:rsidR="007F7063">
        <w:rPr>
          <w:rFonts w:cs="Helvetica"/>
        </w:rPr>
        <w:t xml:space="preserve"> electronic submission, you have filed. For additional information on how to complete </w:t>
      </w:r>
      <w:r w:rsidR="00580F0A">
        <w:rPr>
          <w:rFonts w:cs="Helvetica"/>
        </w:rPr>
        <w:t xml:space="preserve">your </w:t>
      </w:r>
      <w:r w:rsidR="007F7063">
        <w:rPr>
          <w:rFonts w:cs="Helvetica"/>
        </w:rPr>
        <w:t xml:space="preserve">submission, please see </w:t>
      </w:r>
      <w:r w:rsidR="00580F0A">
        <w:rPr>
          <w:rFonts w:cs="Helvetica"/>
        </w:rPr>
        <w:t>the Final Check Off section below.</w:t>
      </w:r>
    </w:p>
    <w:p w14:paraId="2733F258" w14:textId="77777777" w:rsidR="00F45BB8" w:rsidRPr="00046DB9" w:rsidRDefault="00F45BB8" w:rsidP="00F45BB8">
      <w:pPr>
        <w:pStyle w:val="Default"/>
        <w:spacing w:after="17"/>
        <w:rPr>
          <w:rFonts w:asciiTheme="minorHAnsi" w:hAnsiTheme="minorHAnsi" w:cstheme="minorHAnsi"/>
          <w:sz w:val="22"/>
          <w:szCs w:val="22"/>
        </w:rPr>
      </w:pPr>
      <w:r>
        <w:rPr>
          <w:rFonts w:asciiTheme="minorHAnsi" w:hAnsiTheme="minorHAnsi" w:cstheme="minorHAnsi"/>
          <w:color w:val="943634" w:themeColor="accent2" w:themeShade="BF"/>
          <w:sz w:val="22"/>
          <w:szCs w:val="22"/>
        </w:rPr>
        <w:t>P</w:t>
      </w:r>
      <w:r w:rsidRPr="00046DB9">
        <w:rPr>
          <w:rFonts w:asciiTheme="minorHAnsi" w:hAnsiTheme="minorHAnsi" w:cstheme="minorHAnsi"/>
          <w:color w:val="943634" w:themeColor="accent2" w:themeShade="BF"/>
          <w:sz w:val="22"/>
          <w:szCs w:val="22"/>
        </w:rPr>
        <w:t xml:space="preserve">lease note that </w:t>
      </w:r>
      <w:r>
        <w:rPr>
          <w:rFonts w:asciiTheme="minorHAnsi" w:hAnsiTheme="minorHAnsi" w:cstheme="minorHAnsi"/>
          <w:color w:val="943634" w:themeColor="accent2" w:themeShade="BF"/>
          <w:sz w:val="22"/>
          <w:szCs w:val="22"/>
        </w:rPr>
        <w:t>the CHIA S</w:t>
      </w:r>
      <w:r w:rsidRPr="00046DB9">
        <w:rPr>
          <w:rFonts w:asciiTheme="minorHAnsi" w:hAnsiTheme="minorHAnsi" w:cstheme="minorHAnsi"/>
          <w:color w:val="943634" w:themeColor="accent2" w:themeShade="BF"/>
          <w:sz w:val="22"/>
          <w:szCs w:val="22"/>
        </w:rPr>
        <w:t>ubmission</w:t>
      </w:r>
      <w:r>
        <w:rPr>
          <w:rFonts w:asciiTheme="minorHAnsi" w:hAnsiTheme="minorHAnsi" w:cstheme="minorHAnsi"/>
          <w:color w:val="943634" w:themeColor="accent2" w:themeShade="BF"/>
          <w:sz w:val="22"/>
          <w:szCs w:val="22"/>
        </w:rPr>
        <w:t>s</w:t>
      </w:r>
      <w:r w:rsidRPr="00046DB9">
        <w:rPr>
          <w:rFonts w:asciiTheme="minorHAnsi" w:hAnsiTheme="minorHAnsi" w:cstheme="minorHAnsi"/>
          <w:color w:val="943634" w:themeColor="accent2" w:themeShade="BF"/>
          <w:sz w:val="22"/>
          <w:szCs w:val="22"/>
        </w:rPr>
        <w:t xml:space="preserve"> </w:t>
      </w:r>
      <w:r>
        <w:rPr>
          <w:rFonts w:asciiTheme="minorHAnsi" w:hAnsiTheme="minorHAnsi" w:cstheme="minorHAnsi"/>
          <w:color w:val="943634" w:themeColor="accent2" w:themeShade="BF"/>
          <w:sz w:val="22"/>
          <w:szCs w:val="22"/>
        </w:rPr>
        <w:t xml:space="preserve">web application </w:t>
      </w:r>
      <w:r w:rsidRPr="00046DB9">
        <w:rPr>
          <w:rFonts w:asciiTheme="minorHAnsi" w:hAnsiTheme="minorHAnsi" w:cstheme="minorHAnsi"/>
          <w:color w:val="943634" w:themeColor="accent2" w:themeShade="BF"/>
          <w:sz w:val="22"/>
          <w:szCs w:val="22"/>
        </w:rPr>
        <w:t xml:space="preserve">works best </w:t>
      </w:r>
      <w:r w:rsidRPr="00785C85">
        <w:rPr>
          <w:rFonts w:asciiTheme="minorHAnsi" w:hAnsiTheme="minorHAnsi" w:cstheme="minorHAnsi"/>
          <w:color w:val="943634" w:themeColor="accent2" w:themeShade="BF"/>
          <w:sz w:val="22"/>
          <w:szCs w:val="22"/>
        </w:rPr>
        <w:t>in Google Chrome.</w:t>
      </w:r>
      <w:r w:rsidRPr="00046DB9">
        <w:rPr>
          <w:rFonts w:asciiTheme="minorHAnsi" w:hAnsiTheme="minorHAnsi" w:cstheme="minorHAnsi"/>
          <w:sz w:val="22"/>
          <w:szCs w:val="22"/>
        </w:rPr>
        <w:t xml:space="preserve"> </w:t>
      </w:r>
    </w:p>
    <w:p w14:paraId="1DB4AD9F" w14:textId="77777777" w:rsidR="00BB7164" w:rsidRDefault="00BB7164" w:rsidP="00BB7164"/>
    <w:p w14:paraId="5716017A" w14:textId="27A384BF" w:rsidR="003766C5" w:rsidRDefault="003766C5" w:rsidP="003766C5">
      <w:pPr>
        <w:pStyle w:val="Heading2"/>
        <w:jc w:val="both"/>
      </w:pPr>
      <w:bookmarkStart w:id="11" w:name="_Toc157425712"/>
      <w:r>
        <w:t>General Information</w:t>
      </w:r>
      <w:bookmarkEnd w:id="11"/>
      <w:r>
        <w:t xml:space="preserve"> </w:t>
      </w:r>
    </w:p>
    <w:p w14:paraId="480FEADA" w14:textId="77777777" w:rsidR="00C37362" w:rsidRPr="00477E98" w:rsidRDefault="00C37362" w:rsidP="00C37362">
      <w:pPr>
        <w:tabs>
          <w:tab w:val="left" w:pos="-720"/>
        </w:tabs>
        <w:suppressAutoHyphens/>
        <w:rPr>
          <w:spacing w:val="-3"/>
        </w:rPr>
      </w:pPr>
      <w:r w:rsidRPr="00477E98">
        <w:rPr>
          <w:spacing w:val="-3"/>
        </w:rPr>
        <w:t xml:space="preserve">For assistance in completing </w:t>
      </w:r>
      <w:r>
        <w:rPr>
          <w:spacing w:val="-3"/>
        </w:rPr>
        <w:t>your submission</w:t>
      </w:r>
      <w:r w:rsidRPr="00477E98">
        <w:rPr>
          <w:spacing w:val="-3"/>
        </w:rPr>
        <w:t>, contact</w:t>
      </w:r>
      <w:r>
        <w:rPr>
          <w:spacing w:val="-3"/>
        </w:rPr>
        <w:t xml:space="preserve"> the CHIA Long-term Care Facility </w:t>
      </w:r>
      <w:r w:rsidRPr="005D7A3A">
        <w:rPr>
          <w:bCs/>
          <w:spacing w:val="-3"/>
        </w:rPr>
        <w:t>Help Desk</w:t>
      </w:r>
      <w:r w:rsidRPr="005D7A3A">
        <w:t xml:space="preserve"> </w:t>
      </w:r>
      <w:r>
        <w:t xml:space="preserve">at </w:t>
      </w:r>
      <w:hyperlink r:id="rId20" w:history="1">
        <w:r w:rsidRPr="008F5321">
          <w:rPr>
            <w:rStyle w:val="Hyperlink"/>
          </w:rPr>
          <w:t>Costreports.LTCF@chiamass.gov</w:t>
        </w:r>
      </w:hyperlink>
      <w:r>
        <w:rPr>
          <w:spacing w:val="-3"/>
        </w:rPr>
        <w:t>.</w:t>
      </w:r>
    </w:p>
    <w:p w14:paraId="139F3F1B" w14:textId="5ECC7D66" w:rsidR="00E34D7B" w:rsidRPr="00477E98" w:rsidRDefault="00E34D7B" w:rsidP="000F46AE">
      <w:pPr>
        <w:tabs>
          <w:tab w:val="center" w:pos="4680"/>
        </w:tabs>
        <w:suppressAutoHyphens/>
        <w:spacing w:after="0" w:line="240" w:lineRule="auto"/>
        <w:jc w:val="both"/>
        <w:rPr>
          <w:b/>
          <w:spacing w:val="-3"/>
        </w:rPr>
      </w:pPr>
    </w:p>
    <w:p w14:paraId="5F44A7FA" w14:textId="56C1BD36" w:rsidR="00E34D7B" w:rsidRPr="00477E98" w:rsidRDefault="004E6585" w:rsidP="000F46AE">
      <w:pPr>
        <w:tabs>
          <w:tab w:val="left" w:pos="-720"/>
        </w:tabs>
        <w:suppressAutoHyphens/>
        <w:spacing w:after="0" w:line="240" w:lineRule="auto"/>
        <w:jc w:val="both"/>
        <w:rPr>
          <w:spacing w:val="-3"/>
        </w:rPr>
      </w:pPr>
      <w:r>
        <w:rPr>
          <w:spacing w:val="-3"/>
        </w:rPr>
        <w:t>The</w:t>
      </w:r>
      <w:r w:rsidR="00E34D7B" w:rsidRPr="00477E98">
        <w:rPr>
          <w:spacing w:val="-3"/>
        </w:rPr>
        <w:t xml:space="preserve"> </w:t>
      </w:r>
      <w:r w:rsidR="00384F69">
        <w:rPr>
          <w:spacing w:val="-3"/>
        </w:rPr>
        <w:t>REA-CR</w:t>
      </w:r>
      <w:r w:rsidR="00D837DA">
        <w:rPr>
          <w:spacing w:val="-3"/>
        </w:rPr>
        <w:t xml:space="preserve"> </w:t>
      </w:r>
      <w:r w:rsidR="00E34D7B" w:rsidRPr="00477E98">
        <w:rPr>
          <w:spacing w:val="-3"/>
        </w:rPr>
        <w:t xml:space="preserve">must be completed on the </w:t>
      </w:r>
      <w:r w:rsidR="00E34D7B" w:rsidRPr="007D4CDC">
        <w:rPr>
          <w:b/>
          <w:iCs/>
          <w:spacing w:val="-3"/>
        </w:rPr>
        <w:t>accrual basis</w:t>
      </w:r>
      <w:r w:rsidR="00E34D7B" w:rsidRPr="00477E98">
        <w:rPr>
          <w:spacing w:val="-3"/>
        </w:rPr>
        <w:t xml:space="preserve">.  </w:t>
      </w:r>
      <w:r w:rsidR="004F2EE4" w:rsidRPr="006052FD">
        <w:rPr>
          <w:b/>
          <w:spacing w:val="-3"/>
        </w:rPr>
        <w:t xml:space="preserve">It is essential that each report reflect the entire financial statement of the </w:t>
      </w:r>
      <w:r w:rsidR="00384F69">
        <w:rPr>
          <w:b/>
          <w:spacing w:val="-3"/>
        </w:rPr>
        <w:t>realty company</w:t>
      </w:r>
      <w:r w:rsidR="00E34D7B">
        <w:rPr>
          <w:b/>
          <w:spacing w:val="-3"/>
        </w:rPr>
        <w:t>.</w:t>
      </w:r>
      <w:r w:rsidR="004F2EE4" w:rsidRPr="006052FD">
        <w:rPr>
          <w:b/>
          <w:spacing w:val="-3"/>
        </w:rPr>
        <w:t xml:space="preserve"> (</w:t>
      </w:r>
      <w:r w:rsidR="004F2EE4">
        <w:rPr>
          <w:b/>
          <w:spacing w:val="-3"/>
        </w:rPr>
        <w:t>P</w:t>
      </w:r>
      <w:r w:rsidR="004F2EE4" w:rsidRPr="006052FD">
        <w:rPr>
          <w:b/>
          <w:spacing w:val="-3"/>
        </w:rPr>
        <w:t>artial reporting is not acceptable</w:t>
      </w:r>
      <w:r w:rsidR="004F2EE4">
        <w:rPr>
          <w:b/>
          <w:spacing w:val="-3"/>
        </w:rPr>
        <w:t>.</w:t>
      </w:r>
      <w:r w:rsidR="004F2EE4" w:rsidRPr="006052FD">
        <w:rPr>
          <w:b/>
          <w:spacing w:val="-3"/>
        </w:rPr>
        <w:t>)</w:t>
      </w:r>
      <w:r w:rsidR="00E34D7B" w:rsidRPr="00477E98">
        <w:rPr>
          <w:spacing w:val="-3"/>
        </w:rPr>
        <w:t xml:space="preserve">  There is a minor exception to this requirement.  Certain timing differences between the books of the provider and the claim for reimbursement requirements may occur which could result in modest variances between the report and the </w:t>
      </w:r>
      <w:r w:rsidR="00E34D7B" w:rsidRPr="00477E98">
        <w:rPr>
          <w:spacing w:val="-3"/>
        </w:rPr>
        <w:lastRenderedPageBreak/>
        <w:t xml:space="preserve">provider’s books. Schedule </w:t>
      </w:r>
      <w:r w:rsidR="00CE4CF9">
        <w:rPr>
          <w:spacing w:val="-3"/>
        </w:rPr>
        <w:t>5</w:t>
      </w:r>
      <w:r w:rsidR="00E34D7B">
        <w:rPr>
          <w:spacing w:val="-3"/>
        </w:rPr>
        <w:t xml:space="preserve"> of the </w:t>
      </w:r>
      <w:r w:rsidR="00384F69">
        <w:rPr>
          <w:spacing w:val="-3"/>
        </w:rPr>
        <w:t>REA-CR</w:t>
      </w:r>
      <w:r w:rsidR="00E34D7B" w:rsidRPr="00477E98">
        <w:rPr>
          <w:spacing w:val="-3"/>
        </w:rPr>
        <w:t>, Reconciliation of Income per Report with Income per Books should identify the variances</w:t>
      </w:r>
      <w:r w:rsidR="00E34D7B">
        <w:rPr>
          <w:spacing w:val="-3"/>
        </w:rPr>
        <w:t>.</w:t>
      </w:r>
    </w:p>
    <w:p w14:paraId="7FE7A7BA" w14:textId="77777777" w:rsidR="005838F7" w:rsidRDefault="005838F7" w:rsidP="000F46AE">
      <w:pPr>
        <w:tabs>
          <w:tab w:val="left" w:pos="-720"/>
        </w:tabs>
        <w:suppressAutoHyphens/>
        <w:spacing w:after="0" w:line="240" w:lineRule="auto"/>
        <w:jc w:val="both"/>
        <w:rPr>
          <w:spacing w:val="-3"/>
        </w:rPr>
      </w:pPr>
    </w:p>
    <w:p w14:paraId="67ED125C" w14:textId="1E416345" w:rsidR="00E34D7B" w:rsidRPr="00477E98" w:rsidRDefault="00E34D7B" w:rsidP="000F46AE">
      <w:pPr>
        <w:tabs>
          <w:tab w:val="left" w:pos="-720"/>
        </w:tabs>
        <w:suppressAutoHyphens/>
        <w:spacing w:after="0" w:line="240" w:lineRule="auto"/>
        <w:jc w:val="both"/>
        <w:rPr>
          <w:spacing w:val="-3"/>
        </w:rPr>
      </w:pPr>
      <w:r w:rsidRPr="00477E98">
        <w:rPr>
          <w:spacing w:val="-3"/>
        </w:rPr>
        <w:t xml:space="preserve">In addition to being a complete financial statement, these forms </w:t>
      </w:r>
      <w:r w:rsidR="004F2EE4">
        <w:rPr>
          <w:spacing w:val="-3"/>
        </w:rPr>
        <w:t>are used as a basis for establishing rates of payment</w:t>
      </w:r>
      <w:r w:rsidRPr="00477E98">
        <w:rPr>
          <w:spacing w:val="-3"/>
        </w:rPr>
        <w:t xml:space="preserve">.  </w:t>
      </w:r>
    </w:p>
    <w:p w14:paraId="506F26A2" w14:textId="584FBD22" w:rsidR="003766C5" w:rsidRDefault="003766C5" w:rsidP="003766C5">
      <w:pPr>
        <w:pStyle w:val="Heading1"/>
      </w:pPr>
      <w:bookmarkStart w:id="12" w:name="_Toc157425713"/>
      <w:r>
        <w:t>General User Instructions</w:t>
      </w:r>
      <w:bookmarkEnd w:id="12"/>
    </w:p>
    <w:p w14:paraId="677798B8" w14:textId="18D5ED97" w:rsidR="00891554" w:rsidRPr="005D5291" w:rsidRDefault="003766C5" w:rsidP="005D5291">
      <w:pPr>
        <w:pStyle w:val="Heading2"/>
      </w:pPr>
      <w:bookmarkStart w:id="13" w:name="_Toc157425714"/>
      <w:r>
        <w:t>Logging In and Getting Started</w:t>
      </w:r>
      <w:bookmarkEnd w:id="13"/>
    </w:p>
    <w:p w14:paraId="5D746C78" w14:textId="77777777" w:rsidR="00C37362" w:rsidRDefault="00C37362" w:rsidP="00C37362">
      <w:pPr>
        <w:tabs>
          <w:tab w:val="left" w:pos="-720"/>
        </w:tabs>
        <w:suppressAutoHyphens/>
        <w:spacing w:after="0" w:line="240" w:lineRule="auto"/>
        <w:jc w:val="both"/>
        <w:rPr>
          <w:spacing w:val="-3"/>
        </w:rPr>
      </w:pPr>
      <w:r>
        <w:rPr>
          <w:spacing w:val="-3"/>
        </w:rPr>
        <w:t xml:space="preserve">Users will log-in to CHIA Submissions at </w:t>
      </w:r>
      <w:hyperlink r:id="rId21" w:tgtFrame="_blank" w:history="1">
        <w:r w:rsidRPr="006D2811">
          <w:rPr>
            <w:rFonts w:cs="Helvetica"/>
            <w:color w:val="0070C0"/>
            <w:u w:val="single"/>
          </w:rPr>
          <w:t>https://chiasubmissions.chia.state.ma.us</w:t>
        </w:r>
      </w:hyperlink>
      <w:r>
        <w:rPr>
          <w:spacing w:val="-3"/>
        </w:rPr>
        <w:t xml:space="preserve"> using their unique Username and Password, as follows:</w:t>
      </w:r>
    </w:p>
    <w:p w14:paraId="6D7942EE" w14:textId="77777777" w:rsidR="005F2E04" w:rsidRDefault="005F2E04" w:rsidP="005F2E04">
      <w:pPr>
        <w:spacing w:after="0"/>
        <w:rPr>
          <w:szCs w:val="32"/>
        </w:rPr>
      </w:pPr>
    </w:p>
    <w:p w14:paraId="6009A6C2" w14:textId="77777777" w:rsidR="005F2E04" w:rsidRDefault="005F2E04" w:rsidP="005F2E04">
      <w:pPr>
        <w:spacing w:after="0"/>
        <w:rPr>
          <w:szCs w:val="32"/>
        </w:rPr>
      </w:pPr>
    </w:p>
    <w:p w14:paraId="6D4F5BE2" w14:textId="77777777" w:rsidR="005F2E04" w:rsidRDefault="005F2E04" w:rsidP="005F2E04">
      <w:pPr>
        <w:spacing w:after="0"/>
        <w:rPr>
          <w:szCs w:val="32"/>
        </w:rPr>
      </w:pPr>
      <w:r>
        <w:rPr>
          <w:noProof/>
        </w:rPr>
        <w:drawing>
          <wp:inline distT="0" distB="0" distL="0" distR="0" wp14:anchorId="2C24247D" wp14:editId="5E5239A9">
            <wp:extent cx="2044700" cy="2832100"/>
            <wp:effectExtent l="76200" t="76200" r="127000" b="139700"/>
            <wp:docPr id="18" name="Picture 18" descr="cid:image007.jp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7.jpg@01D6448A.CE44F69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044700" cy="283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84CD2A" w14:textId="77777777" w:rsidR="005F2E04" w:rsidRPr="00E94DB6" w:rsidRDefault="005F2E04" w:rsidP="005F2E04">
      <w:pPr>
        <w:spacing w:after="0"/>
        <w:ind w:left="360"/>
        <w:rPr>
          <w:szCs w:val="32"/>
        </w:rPr>
      </w:pPr>
    </w:p>
    <w:p w14:paraId="191C6393" w14:textId="324C9A81" w:rsidR="00C37362" w:rsidRDefault="00C37362" w:rsidP="00C37362">
      <w:pPr>
        <w:tabs>
          <w:tab w:val="left" w:pos="-720"/>
        </w:tabs>
        <w:suppressAutoHyphens/>
        <w:spacing w:after="0" w:line="240" w:lineRule="auto"/>
        <w:jc w:val="both"/>
        <w:rPr>
          <w:spacing w:val="-3"/>
        </w:rPr>
      </w:pPr>
      <w:r>
        <w:rPr>
          <w:spacing w:val="-3"/>
        </w:rPr>
        <w:t xml:space="preserve">Next users will select the “Launch” button under the LTC Realty Company application </w:t>
      </w:r>
      <w:proofErr w:type="gramStart"/>
      <w:r>
        <w:rPr>
          <w:spacing w:val="-3"/>
        </w:rPr>
        <w:t>module</w:t>
      </w:r>
      <w:proofErr w:type="gramEnd"/>
    </w:p>
    <w:p w14:paraId="2EB6C388" w14:textId="5F1FFE75" w:rsidR="00C37362" w:rsidRDefault="005F2E04" w:rsidP="00C37362">
      <w:pPr>
        <w:tabs>
          <w:tab w:val="left" w:pos="-720"/>
        </w:tabs>
        <w:suppressAutoHyphens/>
        <w:spacing w:after="0" w:line="240" w:lineRule="auto"/>
        <w:jc w:val="both"/>
        <w:rPr>
          <w:spacing w:val="-3"/>
        </w:rPr>
      </w:pPr>
      <w:r>
        <w:rPr>
          <w:spacing w:val="-3"/>
        </w:rPr>
        <w:t xml:space="preserve"> (NOTE: This is the REA-CR.)</w:t>
      </w:r>
      <w:r w:rsidR="00C37362">
        <w:rPr>
          <w:spacing w:val="-3"/>
        </w:rPr>
        <w:t xml:space="preserve"> Users may have access to more than one application, such as the SNF-CR or MGT-CR.</w:t>
      </w:r>
    </w:p>
    <w:p w14:paraId="50714377" w14:textId="34781279" w:rsidR="005F2E04" w:rsidRDefault="005F2E04" w:rsidP="005F2E04">
      <w:pPr>
        <w:tabs>
          <w:tab w:val="left" w:pos="-720"/>
        </w:tabs>
        <w:suppressAutoHyphens/>
        <w:spacing w:after="0" w:line="240" w:lineRule="auto"/>
        <w:jc w:val="both"/>
        <w:rPr>
          <w:spacing w:val="-3"/>
        </w:rPr>
      </w:pPr>
    </w:p>
    <w:p w14:paraId="39BF72A4" w14:textId="416EBDB9" w:rsidR="005F2E04" w:rsidRPr="001E09DD" w:rsidRDefault="005F2E04" w:rsidP="007D4CDC">
      <w:pPr>
        <w:spacing w:after="0"/>
        <w:rPr>
          <w:szCs w:val="32"/>
        </w:rPr>
      </w:pPr>
    </w:p>
    <w:p w14:paraId="009DC1C4" w14:textId="77777777" w:rsidR="005F2E04" w:rsidRPr="001E09DD" w:rsidRDefault="005F2E04" w:rsidP="005F2E04">
      <w:pPr>
        <w:spacing w:after="0"/>
        <w:jc w:val="center"/>
        <w:rPr>
          <w:b/>
          <w:szCs w:val="32"/>
        </w:rPr>
      </w:pPr>
    </w:p>
    <w:p w14:paraId="3F1F3AEB" w14:textId="77777777" w:rsidR="005F2E04" w:rsidRPr="001E09DD" w:rsidRDefault="005F2E04" w:rsidP="005F2E04">
      <w:pPr>
        <w:spacing w:after="0"/>
        <w:jc w:val="center"/>
        <w:rPr>
          <w:b/>
          <w:szCs w:val="32"/>
        </w:rPr>
      </w:pPr>
      <w:r>
        <w:rPr>
          <w:noProof/>
        </w:rPr>
        <w:lastRenderedPageBreak/>
        <w:drawing>
          <wp:inline distT="0" distB="0" distL="0" distR="0" wp14:anchorId="53E1E4A0" wp14:editId="025D6BEA">
            <wp:extent cx="5943600" cy="3001693"/>
            <wp:effectExtent l="76200" t="76200" r="133350" b="141605"/>
            <wp:docPr id="19" name="Picture 19" descr="cid:image008.pn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8.png@01D6448A.CE44F69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943600" cy="3001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AAC90F" w14:textId="7A0937CC" w:rsidR="00FA1C49" w:rsidRDefault="007D4CDC" w:rsidP="00FA1C49">
      <w:pPr>
        <w:tabs>
          <w:tab w:val="left" w:pos="-720"/>
        </w:tabs>
        <w:suppressAutoHyphens/>
        <w:spacing w:after="0" w:line="240" w:lineRule="auto"/>
        <w:jc w:val="both"/>
        <w:rPr>
          <w:spacing w:val="-3"/>
        </w:rPr>
      </w:pPr>
      <w:r>
        <w:rPr>
          <w:spacing w:val="-3"/>
        </w:rPr>
        <w:t>This will bring the user to the home screen of the REA-CR.</w:t>
      </w:r>
    </w:p>
    <w:p w14:paraId="1E86B3C2" w14:textId="77777777" w:rsidR="00FA1C49" w:rsidRDefault="00FA1C49" w:rsidP="00FA1C49">
      <w:pPr>
        <w:tabs>
          <w:tab w:val="left" w:pos="-720"/>
        </w:tabs>
        <w:suppressAutoHyphens/>
        <w:spacing w:after="0" w:line="240" w:lineRule="auto"/>
        <w:jc w:val="both"/>
        <w:rPr>
          <w:spacing w:val="-3"/>
        </w:rPr>
      </w:pPr>
    </w:p>
    <w:p w14:paraId="0AD807E6" w14:textId="26F179AF" w:rsidR="007D4CDC" w:rsidRPr="005D5291" w:rsidRDefault="007D4CDC" w:rsidP="005D5291">
      <w:pPr>
        <w:pStyle w:val="Heading2"/>
      </w:pPr>
      <w:bookmarkStart w:id="14" w:name="_Toc157425715"/>
      <w:r>
        <w:t>Home Screen</w:t>
      </w:r>
      <w:bookmarkEnd w:id="14"/>
    </w:p>
    <w:p w14:paraId="3812B149" w14:textId="3931D182" w:rsidR="007D4CDC" w:rsidRPr="00127F5E" w:rsidRDefault="007D4CDC" w:rsidP="007D4CDC">
      <w:r>
        <w:t>You</w:t>
      </w:r>
      <w:r w:rsidR="00FC7DBD">
        <w:t>r</w:t>
      </w:r>
      <w:r>
        <w:t xml:space="preserve"> home screen is customized for your user </w:t>
      </w:r>
      <w:r w:rsidR="00E66700">
        <w:t>privileges</w:t>
      </w:r>
      <w:r>
        <w:t xml:space="preserve"> and will be </w:t>
      </w:r>
      <w:r w:rsidR="00E66700">
        <w:t>like</w:t>
      </w:r>
      <w:r>
        <w:t xml:space="preserve"> the picture below.</w:t>
      </w:r>
      <w:r w:rsidR="00FC7DBD">
        <w:t xml:space="preserve"> </w:t>
      </w:r>
    </w:p>
    <w:p w14:paraId="57969FEE" w14:textId="2203BD71" w:rsidR="007D4CDC" w:rsidRDefault="00580F7A" w:rsidP="000F46AE">
      <w:pPr>
        <w:tabs>
          <w:tab w:val="left" w:pos="-720"/>
        </w:tabs>
        <w:suppressAutoHyphens/>
        <w:spacing w:after="0" w:line="240" w:lineRule="auto"/>
        <w:jc w:val="both"/>
        <w:rPr>
          <w:spacing w:val="-3"/>
        </w:rPr>
      </w:pPr>
      <w:r>
        <w:rPr>
          <w:noProof/>
        </w:rPr>
        <w:drawing>
          <wp:inline distT="0" distB="0" distL="0" distR="0" wp14:anchorId="0487550C" wp14:editId="6FEA7BF4">
            <wp:extent cx="5492405" cy="2635885"/>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6"/>
                    <a:stretch>
                      <a:fillRect/>
                    </a:stretch>
                  </pic:blipFill>
                  <pic:spPr>
                    <a:xfrm>
                      <a:off x="0" y="0"/>
                      <a:ext cx="5508719" cy="2643714"/>
                    </a:xfrm>
                    <a:prstGeom prst="rect">
                      <a:avLst/>
                    </a:prstGeom>
                  </pic:spPr>
                </pic:pic>
              </a:graphicData>
            </a:graphic>
          </wp:inline>
        </w:drawing>
      </w:r>
    </w:p>
    <w:p w14:paraId="0AEF7DEE" w14:textId="77777777" w:rsidR="00E66700" w:rsidRDefault="00E66700" w:rsidP="000F46AE">
      <w:pPr>
        <w:tabs>
          <w:tab w:val="left" w:pos="-720"/>
        </w:tabs>
        <w:suppressAutoHyphens/>
        <w:spacing w:after="0" w:line="240" w:lineRule="auto"/>
        <w:jc w:val="both"/>
        <w:rPr>
          <w:spacing w:val="-3"/>
        </w:rPr>
      </w:pPr>
    </w:p>
    <w:p w14:paraId="4CB63B73" w14:textId="77777777" w:rsidR="007D4CDC" w:rsidRDefault="007D4CDC" w:rsidP="000F46AE">
      <w:pPr>
        <w:tabs>
          <w:tab w:val="left" w:pos="-720"/>
        </w:tabs>
        <w:suppressAutoHyphens/>
        <w:spacing w:after="0" w:line="240" w:lineRule="auto"/>
        <w:jc w:val="both"/>
        <w:rPr>
          <w:spacing w:val="-3"/>
        </w:rPr>
      </w:pPr>
    </w:p>
    <w:p w14:paraId="20ECE8F7" w14:textId="1E8D72A4" w:rsidR="00580F7A" w:rsidRDefault="00580F7A" w:rsidP="00C95555">
      <w:pPr>
        <w:tabs>
          <w:tab w:val="left" w:pos="860"/>
        </w:tabs>
        <w:spacing w:after="0"/>
        <w:ind w:right="78"/>
        <w:rPr>
          <w:rFonts w:eastAsia="Arial Narrow" w:cs="Arial Narrow"/>
          <w:spacing w:val="-1"/>
        </w:rPr>
      </w:pPr>
      <w:r>
        <w:rPr>
          <w:rFonts w:eastAsia="Arial Narrow" w:cs="Arial Narrow"/>
          <w:spacing w:val="-1"/>
        </w:rPr>
        <w:t>The far-left side of the screen lists all facilities that are registered to your username.</w:t>
      </w:r>
    </w:p>
    <w:p w14:paraId="3373C24A" w14:textId="77777777" w:rsidR="00C95555" w:rsidRDefault="00C95555" w:rsidP="00C95555">
      <w:pPr>
        <w:tabs>
          <w:tab w:val="left" w:pos="860"/>
        </w:tabs>
        <w:spacing w:after="0"/>
        <w:ind w:right="78"/>
        <w:rPr>
          <w:rFonts w:eastAsia="Arial Narrow" w:cs="Arial Narrow"/>
          <w:spacing w:val="-1"/>
        </w:rPr>
      </w:pPr>
    </w:p>
    <w:p w14:paraId="3BB20EF1" w14:textId="77777777" w:rsidR="00580F7A" w:rsidRDefault="00580F7A" w:rsidP="00C95555">
      <w:pPr>
        <w:tabs>
          <w:tab w:val="left" w:pos="860"/>
        </w:tabs>
        <w:spacing w:after="0"/>
        <w:ind w:right="78"/>
        <w:rPr>
          <w:spacing w:val="-3"/>
        </w:rPr>
      </w:pPr>
      <w:r>
        <w:rPr>
          <w:szCs w:val="32"/>
        </w:rPr>
        <w:t xml:space="preserve">Clicking on a facility name </w:t>
      </w:r>
      <w:r>
        <w:rPr>
          <w:rFonts w:eastAsia="Arial Narrow" w:cs="Arial Narrow"/>
          <w:spacing w:val="-1"/>
        </w:rPr>
        <w:t xml:space="preserve">will activate that account and display the information entered in Schedule 1 for the Reporting Year selected. </w:t>
      </w:r>
    </w:p>
    <w:p w14:paraId="38F40AC5" w14:textId="77777777" w:rsidR="00580F7A" w:rsidRDefault="00580F7A" w:rsidP="00580F7A">
      <w:pPr>
        <w:tabs>
          <w:tab w:val="left" w:pos="860"/>
        </w:tabs>
        <w:spacing w:after="0"/>
        <w:ind w:left="360" w:right="78"/>
        <w:rPr>
          <w:spacing w:val="-3"/>
        </w:rPr>
      </w:pPr>
    </w:p>
    <w:p w14:paraId="054DEB88" w14:textId="77777777" w:rsidR="00580F7A" w:rsidRDefault="00580F7A" w:rsidP="00580F7A">
      <w:pPr>
        <w:tabs>
          <w:tab w:val="left" w:pos="-720"/>
        </w:tabs>
        <w:suppressAutoHyphens/>
        <w:spacing w:after="0" w:line="240" w:lineRule="auto"/>
        <w:jc w:val="both"/>
        <w:rPr>
          <w:spacing w:val="-3"/>
        </w:rPr>
      </w:pPr>
      <w:r>
        <w:rPr>
          <w:spacing w:val="-3"/>
        </w:rPr>
        <w:lastRenderedPageBreak/>
        <w:t xml:space="preserve">By clicking on the facility name in the organization list, the system will highlight that facility and activate the cost report schedules for the reporting year selected.  </w:t>
      </w:r>
    </w:p>
    <w:p w14:paraId="19516A38" w14:textId="77777777" w:rsidR="00580F7A" w:rsidRDefault="00580F7A" w:rsidP="00580F7A">
      <w:pPr>
        <w:tabs>
          <w:tab w:val="left" w:pos="-720"/>
        </w:tabs>
        <w:suppressAutoHyphens/>
        <w:spacing w:after="0" w:line="240" w:lineRule="auto"/>
        <w:jc w:val="both"/>
        <w:rPr>
          <w:spacing w:val="-3"/>
        </w:rPr>
      </w:pPr>
    </w:p>
    <w:p w14:paraId="6364A774" w14:textId="77777777" w:rsidR="00580F7A" w:rsidRDefault="00580F7A" w:rsidP="00580F7A">
      <w:pPr>
        <w:tabs>
          <w:tab w:val="left" w:pos="-720"/>
        </w:tabs>
        <w:suppressAutoHyphens/>
        <w:spacing w:after="0" w:line="240" w:lineRule="auto"/>
        <w:jc w:val="both"/>
        <w:rPr>
          <w:spacing w:val="-3"/>
        </w:rPr>
      </w:pPr>
      <w:r>
        <w:rPr>
          <w:spacing w:val="-3"/>
        </w:rPr>
        <w:t>Users with access privileges to only one nursing facility’s realty company cost report will not have an organization list in their view.</w:t>
      </w:r>
    </w:p>
    <w:p w14:paraId="60F8D64B" w14:textId="7FE33BD5" w:rsidR="00FC7DBD" w:rsidRDefault="00FC7DBD" w:rsidP="000F46AE">
      <w:pPr>
        <w:tabs>
          <w:tab w:val="left" w:pos="-720"/>
        </w:tabs>
        <w:suppressAutoHyphens/>
        <w:spacing w:after="0" w:line="240" w:lineRule="auto"/>
        <w:jc w:val="both"/>
        <w:rPr>
          <w:spacing w:val="-3"/>
        </w:rPr>
      </w:pPr>
    </w:p>
    <w:p w14:paraId="4B7B4DEB" w14:textId="70688BA2" w:rsidR="00580F7A" w:rsidRDefault="00580F7A" w:rsidP="000F46AE">
      <w:pPr>
        <w:tabs>
          <w:tab w:val="left" w:pos="-720"/>
        </w:tabs>
        <w:suppressAutoHyphens/>
        <w:spacing w:after="0" w:line="240" w:lineRule="auto"/>
        <w:jc w:val="both"/>
        <w:rPr>
          <w:spacing w:val="-3"/>
        </w:rPr>
      </w:pPr>
      <w:r>
        <w:rPr>
          <w:spacing w:val="-3"/>
        </w:rPr>
        <w:t xml:space="preserve">By clicking on the ellipses, you can collapse the Organization List. </w:t>
      </w:r>
    </w:p>
    <w:p w14:paraId="64C9BD9E" w14:textId="77777777" w:rsidR="00FC7DBD" w:rsidRDefault="00FC7DBD" w:rsidP="000F46AE">
      <w:pPr>
        <w:tabs>
          <w:tab w:val="left" w:pos="-720"/>
        </w:tabs>
        <w:suppressAutoHyphens/>
        <w:spacing w:after="0" w:line="240" w:lineRule="auto"/>
        <w:jc w:val="both"/>
        <w:rPr>
          <w:spacing w:val="-3"/>
        </w:rPr>
      </w:pPr>
    </w:p>
    <w:p w14:paraId="024F3DC7" w14:textId="267E530A" w:rsidR="0085511F" w:rsidRDefault="001318F6" w:rsidP="000F46AE">
      <w:pPr>
        <w:tabs>
          <w:tab w:val="left" w:pos="-720"/>
        </w:tabs>
        <w:suppressAutoHyphens/>
        <w:spacing w:after="0" w:line="240" w:lineRule="auto"/>
        <w:jc w:val="both"/>
        <w:rPr>
          <w:spacing w:val="-3"/>
        </w:rPr>
      </w:pPr>
      <w:r>
        <w:rPr>
          <w:noProof/>
          <w:spacing w:val="-3"/>
        </w:rPr>
        <w:drawing>
          <wp:inline distT="0" distB="0" distL="0" distR="0" wp14:anchorId="662CD10E" wp14:editId="7475EDD5">
            <wp:extent cx="5207000" cy="1435100"/>
            <wp:effectExtent l="76200" t="76200" r="127000" b="1270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7000" cy="143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7CCC70" w14:textId="6F3E48C0" w:rsidR="009231FC" w:rsidRDefault="009231FC" w:rsidP="000F46AE">
      <w:pPr>
        <w:tabs>
          <w:tab w:val="left" w:pos="-720"/>
        </w:tabs>
        <w:suppressAutoHyphens/>
        <w:spacing w:after="0" w:line="240" w:lineRule="auto"/>
        <w:jc w:val="both"/>
        <w:rPr>
          <w:spacing w:val="-3"/>
        </w:rPr>
      </w:pPr>
    </w:p>
    <w:p w14:paraId="4630BAB7" w14:textId="00B14CC6" w:rsidR="00033359" w:rsidRPr="00891554" w:rsidRDefault="00033359" w:rsidP="000F46AE">
      <w:pPr>
        <w:tabs>
          <w:tab w:val="left" w:pos="-720"/>
        </w:tabs>
        <w:suppressAutoHyphens/>
        <w:spacing w:after="0" w:line="240" w:lineRule="auto"/>
        <w:jc w:val="both"/>
        <w:rPr>
          <w:spacing w:val="-3"/>
        </w:rPr>
      </w:pPr>
    </w:p>
    <w:p w14:paraId="0E777518" w14:textId="10D71947" w:rsidR="00C95555" w:rsidRPr="005D5291" w:rsidRDefault="00033359" w:rsidP="005D5291">
      <w:pPr>
        <w:pStyle w:val="Heading2"/>
      </w:pPr>
      <w:bookmarkStart w:id="15" w:name="_Toc157425716"/>
      <w:r w:rsidRPr="00891554">
        <w:t>Cost Report Year Selection</w:t>
      </w:r>
      <w:bookmarkEnd w:id="15"/>
    </w:p>
    <w:p w14:paraId="1D203EA0" w14:textId="65B93D74" w:rsidR="00B01305" w:rsidRPr="00C95555" w:rsidRDefault="0085511F" w:rsidP="00C95555">
      <w:pPr>
        <w:tabs>
          <w:tab w:val="left" w:pos="-720"/>
        </w:tabs>
        <w:suppressAutoHyphens/>
        <w:spacing w:after="0" w:line="240" w:lineRule="auto"/>
        <w:jc w:val="both"/>
        <w:rPr>
          <w:spacing w:val="-3"/>
        </w:rPr>
      </w:pPr>
      <w:r w:rsidRPr="00C95555">
        <w:rPr>
          <w:spacing w:val="-3"/>
        </w:rPr>
        <w:t>A user may change the reporting y</w:t>
      </w:r>
      <w:r w:rsidR="001E7F4C" w:rsidRPr="00C95555">
        <w:rPr>
          <w:spacing w:val="-3"/>
        </w:rPr>
        <w:t xml:space="preserve">ear by using the dropdown menu at the top of the screen labeled “Select a Filing Year.” </w:t>
      </w:r>
      <w:r w:rsidR="00D76325" w:rsidRPr="00C95555">
        <w:rPr>
          <w:spacing w:val="-3"/>
        </w:rPr>
        <w:t xml:space="preserve"> </w:t>
      </w:r>
    </w:p>
    <w:p w14:paraId="38809B13" w14:textId="200F9515" w:rsidR="00C95555" w:rsidRPr="005D5291" w:rsidRDefault="00C95555" w:rsidP="005D5291">
      <w:pPr>
        <w:pStyle w:val="Heading2"/>
      </w:pPr>
      <w:bookmarkStart w:id="16" w:name="_Toc43761447"/>
      <w:bookmarkStart w:id="17" w:name="_Toc157425717"/>
      <w:r w:rsidRPr="00C95555">
        <w:t xml:space="preserve">Navigating </w:t>
      </w:r>
      <w:bookmarkEnd w:id="16"/>
      <w:r w:rsidR="00441DE4">
        <w:t>in the REA-CR</w:t>
      </w:r>
      <w:bookmarkEnd w:id="17"/>
    </w:p>
    <w:p w14:paraId="44219E9B" w14:textId="1AEF73A0" w:rsidR="00441DE4" w:rsidRDefault="00441DE4" w:rsidP="00441DE4">
      <w:pPr>
        <w:tabs>
          <w:tab w:val="left" w:pos="-720"/>
        </w:tabs>
        <w:suppressAutoHyphens/>
        <w:spacing w:after="0" w:line="240" w:lineRule="auto"/>
        <w:jc w:val="both"/>
        <w:rPr>
          <w:spacing w:val="-3"/>
        </w:rPr>
      </w:pPr>
      <w:r>
        <w:rPr>
          <w:spacing w:val="-3"/>
        </w:rPr>
        <w:t>Users will need to enter data or provide responses to questions using drop down menu options or buttons for each data field in each Schedule. Users can use the Schedule number listing to the right or select the “Jump To” menu option available in the ellipses.</w:t>
      </w:r>
    </w:p>
    <w:p w14:paraId="6F337D11" w14:textId="77777777" w:rsidR="00AB028F" w:rsidRDefault="00AB028F" w:rsidP="00441DE4">
      <w:pPr>
        <w:tabs>
          <w:tab w:val="left" w:pos="-720"/>
        </w:tabs>
        <w:suppressAutoHyphens/>
        <w:spacing w:after="0" w:line="240" w:lineRule="auto"/>
        <w:jc w:val="both"/>
        <w:rPr>
          <w:spacing w:val="-3"/>
        </w:rPr>
      </w:pPr>
    </w:p>
    <w:p w14:paraId="2C084ADB" w14:textId="49A76ADE" w:rsidR="00441DE4" w:rsidRDefault="00AB028F" w:rsidP="00441DE4">
      <w:pPr>
        <w:tabs>
          <w:tab w:val="left" w:pos="-720"/>
        </w:tabs>
        <w:suppressAutoHyphens/>
        <w:spacing w:after="0" w:line="240" w:lineRule="auto"/>
        <w:jc w:val="both"/>
        <w:rPr>
          <w:spacing w:val="-3"/>
        </w:rPr>
      </w:pPr>
      <w:r>
        <w:rPr>
          <w:noProof/>
        </w:rPr>
        <w:drawing>
          <wp:inline distT="0" distB="0" distL="0" distR="0" wp14:anchorId="36BBAB6E" wp14:editId="58AC5A33">
            <wp:extent cx="4162425" cy="2911475"/>
            <wp:effectExtent l="76200" t="76200" r="142875" b="79375"/>
            <wp:docPr id="10" name="Picture 10" descr="Graphical user interface,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email&#10;&#10;Description automatically generated"/>
                    <pic:cNvPicPr>
                      <a:picLocks noChangeAspect="1"/>
                    </pic:cNvPicPr>
                  </pic:nvPicPr>
                  <pic:blipFill>
                    <a:blip r:embed="rId28"/>
                    <a:stretch>
                      <a:fillRect/>
                    </a:stretch>
                  </pic:blipFill>
                  <pic:spPr>
                    <a:xfrm>
                      <a:off x="0" y="0"/>
                      <a:ext cx="398145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CE79C6" w14:textId="77777777" w:rsidR="00441DE4" w:rsidRDefault="00441DE4" w:rsidP="00441DE4">
      <w:pPr>
        <w:tabs>
          <w:tab w:val="left" w:pos="-720"/>
        </w:tabs>
        <w:suppressAutoHyphens/>
        <w:spacing w:after="0" w:line="240" w:lineRule="auto"/>
        <w:jc w:val="both"/>
        <w:rPr>
          <w:spacing w:val="-3"/>
        </w:rPr>
      </w:pPr>
    </w:p>
    <w:p w14:paraId="5ECA8523" w14:textId="78B70389" w:rsidR="00974190" w:rsidRPr="005D5291" w:rsidRDefault="00974190" w:rsidP="005D5291">
      <w:pPr>
        <w:pStyle w:val="Heading2"/>
        <w:spacing w:line="240" w:lineRule="auto"/>
        <w:jc w:val="both"/>
      </w:pPr>
      <w:bookmarkStart w:id="18" w:name="_Hlk97303857"/>
      <w:bookmarkStart w:id="19" w:name="_Toc157425718"/>
      <w:r w:rsidRPr="00940AAE">
        <w:t>Saving Your Work</w:t>
      </w:r>
      <w:bookmarkEnd w:id="19"/>
    </w:p>
    <w:p w14:paraId="6CE96C8D" w14:textId="77777777" w:rsidR="00974190" w:rsidRDefault="00974190" w:rsidP="00974190">
      <w:pPr>
        <w:tabs>
          <w:tab w:val="left" w:pos="-720"/>
        </w:tabs>
        <w:suppressAutoHyphens/>
        <w:spacing w:after="0" w:line="240" w:lineRule="auto"/>
        <w:jc w:val="both"/>
        <w:rPr>
          <w:spacing w:val="-3"/>
        </w:rPr>
      </w:pPr>
      <w:r>
        <w:rPr>
          <w:spacing w:val="-3"/>
        </w:rPr>
        <w:t>CHIA suggests that you save your reported data at frequent intervals as you move through each schedule of the cost report.  To save your work, you can select the “Save as Draft” button which is located at the top right-hand corner of each schedule.</w:t>
      </w:r>
    </w:p>
    <w:p w14:paraId="507A7016" w14:textId="77777777" w:rsidR="00974190" w:rsidRDefault="00974190" w:rsidP="00974190">
      <w:pPr>
        <w:tabs>
          <w:tab w:val="left" w:pos="-720"/>
        </w:tabs>
        <w:suppressAutoHyphens/>
        <w:spacing w:after="0" w:line="240" w:lineRule="auto"/>
        <w:jc w:val="both"/>
        <w:rPr>
          <w:spacing w:val="-3"/>
          <w:u w:val="single"/>
        </w:rPr>
      </w:pPr>
    </w:p>
    <w:p w14:paraId="042AEE56" w14:textId="77777777" w:rsidR="00974190" w:rsidRDefault="00974190" w:rsidP="00974190">
      <w:pPr>
        <w:tabs>
          <w:tab w:val="left" w:pos="-720"/>
        </w:tabs>
        <w:suppressAutoHyphens/>
        <w:spacing w:after="0" w:line="240" w:lineRule="auto"/>
        <w:jc w:val="both"/>
        <w:rPr>
          <w:spacing w:val="-3"/>
          <w:u w:val="single"/>
        </w:rPr>
      </w:pPr>
      <w:r>
        <w:rPr>
          <w:noProof/>
        </w:rPr>
        <w:drawing>
          <wp:inline distT="0" distB="0" distL="0" distR="0" wp14:anchorId="531B4310" wp14:editId="57E8AE41">
            <wp:extent cx="5943600" cy="1130300"/>
            <wp:effectExtent l="76200" t="76200" r="133350" b="127000"/>
            <wp:docPr id="3"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with medium confidence"/>
                    <pic:cNvPicPr/>
                  </pic:nvPicPr>
                  <pic:blipFill>
                    <a:blip r:embed="rId29"/>
                    <a:stretch>
                      <a:fillRect/>
                    </a:stretch>
                  </pic:blipFill>
                  <pic:spPr>
                    <a:xfrm>
                      <a:off x="0" y="0"/>
                      <a:ext cx="5943600" cy="113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0613C2" w14:textId="77777777" w:rsidR="00974190" w:rsidRDefault="00974190" w:rsidP="00974190"/>
    <w:p w14:paraId="5804AB37" w14:textId="7583493F" w:rsidR="00C95555" w:rsidRPr="00C95555" w:rsidRDefault="00974190" w:rsidP="00974190">
      <w:pPr>
        <w:rPr>
          <w:rFonts w:eastAsia="Arial Narrow" w:cs="Arial Narrow"/>
          <w:spacing w:val="-1"/>
        </w:rPr>
      </w:pPr>
      <w:r w:rsidRPr="00894054">
        <w:t>A screen will appear to “Cancel” or “Continue”.  Select “Continue” to save.   A screen confirming that the information is saved will appear.  Select “Continue” again to return to the report.</w:t>
      </w:r>
      <w:r w:rsidR="00AB028F">
        <w:rPr>
          <w:rFonts w:eastAsia="Arial Narrow" w:cs="Arial Narrow"/>
          <w:spacing w:val="-1"/>
        </w:rPr>
        <w:t xml:space="preserve"> </w:t>
      </w:r>
    </w:p>
    <w:p w14:paraId="5E445CB9" w14:textId="6D3DD8E7" w:rsidR="008B15B1" w:rsidRDefault="008B15B1" w:rsidP="005D5291">
      <w:pPr>
        <w:pStyle w:val="Heading2"/>
        <w:spacing w:line="240" w:lineRule="auto"/>
        <w:jc w:val="both"/>
      </w:pPr>
      <w:bookmarkStart w:id="20" w:name="_Toc96702765"/>
      <w:bookmarkStart w:id="21" w:name="_Toc157425719"/>
      <w:bookmarkEnd w:id="18"/>
      <w:r>
        <w:t>Entering Data</w:t>
      </w:r>
      <w:bookmarkEnd w:id="20"/>
      <w:bookmarkEnd w:id="21"/>
    </w:p>
    <w:p w14:paraId="46293FE3" w14:textId="77777777" w:rsidR="00C95555" w:rsidRDefault="00C95555" w:rsidP="00C95555">
      <w:pPr>
        <w:tabs>
          <w:tab w:val="left" w:pos="860"/>
        </w:tabs>
        <w:spacing w:after="0"/>
        <w:ind w:right="78"/>
        <w:rPr>
          <w:rFonts w:eastAsia="Arial Narrow" w:cs="Arial Narrow"/>
          <w:spacing w:val="-1"/>
        </w:rPr>
      </w:pPr>
    </w:p>
    <w:p w14:paraId="7DF7463C" w14:textId="4C0DD4BE" w:rsidR="00C95555" w:rsidRPr="00441DE4" w:rsidRDefault="00C95555" w:rsidP="00441DE4">
      <w:pPr>
        <w:tabs>
          <w:tab w:val="left" w:pos="860"/>
        </w:tabs>
        <w:spacing w:after="0"/>
        <w:ind w:right="78"/>
        <w:rPr>
          <w:rFonts w:eastAsia="Arial Narrow" w:cs="Arial Narrow"/>
          <w:spacing w:val="-1"/>
        </w:rPr>
      </w:pPr>
    </w:p>
    <w:p w14:paraId="56FDAF1C" w14:textId="6B170593" w:rsidR="00441DE4" w:rsidRPr="005D5291" w:rsidRDefault="00441DE4" w:rsidP="005D5291">
      <w:pPr>
        <w:pStyle w:val="Heading2"/>
        <w:rPr>
          <w:color w:val="548DD4" w:themeColor="text2" w:themeTint="99"/>
        </w:rPr>
      </w:pPr>
      <w:bookmarkStart w:id="22" w:name="_Toc157425720"/>
      <w:r>
        <w:rPr>
          <w:color w:val="548DD4" w:themeColor="text2" w:themeTint="99"/>
        </w:rPr>
        <w:t>Understanding Cell Colors</w:t>
      </w:r>
      <w:bookmarkEnd w:id="22"/>
    </w:p>
    <w:p w14:paraId="143854A8" w14:textId="77777777" w:rsidR="008B15B1" w:rsidRDefault="008B15B1" w:rsidP="008B15B1">
      <w:bookmarkStart w:id="23" w:name="_Hlk98262298"/>
      <w:r>
        <w:t xml:space="preserve">Each cell in the electronic cost report has been color shaded. The Cell Color Legend, illustrated below, provides an explanation of each color for how the cost report can be completed. Users are only able to enter information in the cells colored light blue or dark green. Cells with any other color will be either prepopulated from CHIA’s own system or from other cells in the cost report. </w:t>
      </w:r>
    </w:p>
    <w:p w14:paraId="10BE1E00" w14:textId="68918DC9" w:rsidR="00441DE4" w:rsidRDefault="00441DE4" w:rsidP="00441DE4">
      <w:pPr>
        <w:tabs>
          <w:tab w:val="left" w:pos="860"/>
        </w:tabs>
        <w:spacing w:after="0"/>
        <w:ind w:right="78"/>
        <w:rPr>
          <w:rFonts w:eastAsia="Arial Narrow" w:cs="Arial Narrow"/>
          <w:spacing w:val="-1"/>
        </w:rPr>
      </w:pPr>
    </w:p>
    <w:p w14:paraId="32F9432B" w14:textId="77777777" w:rsidR="00441DE4" w:rsidRPr="00441DE4" w:rsidRDefault="00441DE4" w:rsidP="00441DE4">
      <w:pPr>
        <w:tabs>
          <w:tab w:val="left" w:pos="860"/>
        </w:tabs>
        <w:spacing w:after="0"/>
        <w:ind w:right="78"/>
        <w:rPr>
          <w:rFonts w:eastAsia="Arial Narrow" w:cs="Arial Narrow"/>
          <w:spacing w:val="-1"/>
        </w:rPr>
      </w:pPr>
    </w:p>
    <w:p w14:paraId="3ED463D8" w14:textId="71C6A549" w:rsidR="008B2620" w:rsidRPr="005D5291" w:rsidRDefault="00441DE4" w:rsidP="008B2620">
      <w:r>
        <w:rPr>
          <w:noProof/>
        </w:rPr>
        <w:drawing>
          <wp:inline distT="0" distB="0" distL="0" distR="0" wp14:anchorId="51A583DF" wp14:editId="55C0EAC3">
            <wp:extent cx="3162300" cy="1609725"/>
            <wp:effectExtent l="76200" t="76200" r="133350" b="14287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0"/>
                    <a:stretch>
                      <a:fillRect/>
                    </a:stretch>
                  </pic:blipFill>
                  <pic:spPr>
                    <a:xfrm>
                      <a:off x="0" y="0"/>
                      <a:ext cx="3162300"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0724F7" w14:textId="77777777" w:rsidR="008B2620" w:rsidRPr="00193EB2" w:rsidRDefault="008B2620" w:rsidP="008B2620">
      <w:pPr>
        <w:rPr>
          <w:b/>
        </w:rPr>
      </w:pPr>
    </w:p>
    <w:p w14:paraId="2F2DC1FB" w14:textId="53940D14" w:rsidR="005C4251" w:rsidRDefault="008B2620" w:rsidP="005D5291">
      <w:pPr>
        <w:rPr>
          <w:szCs w:val="20"/>
        </w:rPr>
      </w:pPr>
      <w:r>
        <w:rPr>
          <w:b/>
        </w:rPr>
        <w:lastRenderedPageBreak/>
        <w:t xml:space="preserve">Note: </w:t>
      </w:r>
      <w:r>
        <w:t>Cells with red borders such as</w:t>
      </w:r>
      <w:r w:rsidRPr="00F71D1F">
        <w:t xml:space="preserve"> Accumulated Depreciation </w:t>
      </w:r>
      <w:r>
        <w:t xml:space="preserve">will automatically be shown </w:t>
      </w:r>
      <w:r w:rsidRPr="00F71D1F">
        <w:t xml:space="preserve">as negative </w:t>
      </w:r>
      <w:r>
        <w:t>numbers</w:t>
      </w:r>
      <w:r w:rsidRPr="00F71D1F">
        <w:t xml:space="preserve">. </w:t>
      </w:r>
    </w:p>
    <w:p w14:paraId="3615DE50" w14:textId="7BF46D6E" w:rsidR="005C4251" w:rsidRPr="005D5291" w:rsidRDefault="005C4251" w:rsidP="005D5291">
      <w:pPr>
        <w:pStyle w:val="Heading2"/>
      </w:pPr>
      <w:bookmarkStart w:id="24" w:name="_Toc96702767"/>
      <w:bookmarkStart w:id="25" w:name="_Toc157425721"/>
      <w:bookmarkEnd w:id="23"/>
      <w:r>
        <w:t>Cell Locations</w:t>
      </w:r>
      <w:bookmarkEnd w:id="25"/>
    </w:p>
    <w:p w14:paraId="7FFE8238" w14:textId="77777777" w:rsidR="005C4251" w:rsidRDefault="005C4251" w:rsidP="005C4251">
      <w:pPr>
        <w:spacing w:after="0"/>
        <w:rPr>
          <w:szCs w:val="20"/>
        </w:rPr>
      </w:pPr>
      <w:bookmarkStart w:id="26" w:name="_Hlk98262317"/>
      <w:r w:rsidRPr="00193EB2">
        <w:rPr>
          <w:szCs w:val="20"/>
        </w:rPr>
        <w:t xml:space="preserve">To identify </w:t>
      </w:r>
      <w:r>
        <w:rPr>
          <w:szCs w:val="20"/>
        </w:rPr>
        <w:t xml:space="preserve">the </w:t>
      </w:r>
      <w:r w:rsidRPr="00193EB2">
        <w:rPr>
          <w:szCs w:val="20"/>
        </w:rPr>
        <w:t>unique Location Reference</w:t>
      </w:r>
      <w:r>
        <w:rPr>
          <w:szCs w:val="20"/>
        </w:rPr>
        <w:t xml:space="preserve"> for a data point</w:t>
      </w:r>
      <w:r w:rsidRPr="00193EB2">
        <w:rPr>
          <w:szCs w:val="20"/>
        </w:rPr>
        <w:t xml:space="preserve">, each item will use the Schedule, </w:t>
      </w:r>
      <w:r>
        <w:rPr>
          <w:szCs w:val="20"/>
        </w:rPr>
        <w:t>Line Number, and Column separated by colon</w:t>
      </w:r>
      <w:r w:rsidRPr="00193EB2">
        <w:rPr>
          <w:szCs w:val="20"/>
        </w:rPr>
        <w:t xml:space="preserve">s such </w:t>
      </w:r>
      <w:proofErr w:type="gramStart"/>
      <w:r w:rsidRPr="00193EB2">
        <w:rPr>
          <w:szCs w:val="20"/>
        </w:rPr>
        <w:t>as</w:t>
      </w:r>
      <w:r>
        <w:rPr>
          <w:szCs w:val="20"/>
        </w:rPr>
        <w:t xml:space="preserve"> </w:t>
      </w:r>
      <w:r w:rsidRPr="00193EB2">
        <w:rPr>
          <w:szCs w:val="20"/>
        </w:rPr>
        <w:t xml:space="preserve"> </w:t>
      </w:r>
      <w:r w:rsidRPr="00193EB2">
        <w:rPr>
          <w:b/>
          <w:szCs w:val="20"/>
        </w:rPr>
        <w:t>Schedule</w:t>
      </w:r>
      <w:proofErr w:type="gramEnd"/>
      <w:r w:rsidRPr="00193EB2">
        <w:rPr>
          <w:b/>
          <w:szCs w:val="20"/>
        </w:rPr>
        <w:t xml:space="preserve"> : Line Number : Column</w:t>
      </w:r>
      <w:r w:rsidRPr="00193EB2">
        <w:rPr>
          <w:szCs w:val="20"/>
        </w:rPr>
        <w:t xml:space="preserve"> (E.g., the data point for the fourth row of Table 1 on Schedule 2 would consist of </w:t>
      </w:r>
      <w:r w:rsidRPr="00193EB2">
        <w:rPr>
          <w:b/>
          <w:i/>
          <w:szCs w:val="20"/>
        </w:rPr>
        <w:t xml:space="preserve">S.2 : L.1.4 : C.1 </w:t>
      </w:r>
      <w:r w:rsidRPr="00193EB2">
        <w:rPr>
          <w:szCs w:val="20"/>
        </w:rPr>
        <w:t>).</w:t>
      </w:r>
    </w:p>
    <w:p w14:paraId="61D69268" w14:textId="77777777" w:rsidR="005C4251" w:rsidRDefault="005C4251" w:rsidP="005C4251">
      <w:pPr>
        <w:spacing w:after="0"/>
        <w:rPr>
          <w:szCs w:val="20"/>
        </w:rPr>
      </w:pPr>
    </w:p>
    <w:p w14:paraId="7FBB878E" w14:textId="1EC2314D" w:rsidR="005C4251" w:rsidRDefault="005C4251" w:rsidP="005C4251">
      <w:pPr>
        <w:spacing w:after="0"/>
        <w:rPr>
          <w:szCs w:val="20"/>
        </w:rPr>
      </w:pPr>
      <w:r>
        <w:rPr>
          <w:szCs w:val="20"/>
        </w:rPr>
        <w:t>These are helpful when viewing hover messages indicating that the cell refers to another cell.</w:t>
      </w:r>
    </w:p>
    <w:p w14:paraId="1AEA1F95" w14:textId="77777777" w:rsidR="005C4251" w:rsidRDefault="005C4251" w:rsidP="005C4251">
      <w:pPr>
        <w:spacing w:after="0"/>
        <w:rPr>
          <w:szCs w:val="20"/>
        </w:rPr>
      </w:pPr>
    </w:p>
    <w:p w14:paraId="584C4261" w14:textId="66D2256A" w:rsidR="005C4251" w:rsidRDefault="005C4251" w:rsidP="005C4251">
      <w:pPr>
        <w:spacing w:after="0"/>
        <w:rPr>
          <w:szCs w:val="20"/>
        </w:rPr>
      </w:pPr>
      <w:r>
        <w:rPr>
          <w:noProof/>
        </w:rPr>
        <w:drawing>
          <wp:inline distT="0" distB="0" distL="0" distR="0" wp14:anchorId="26F24ED7" wp14:editId="38C76732">
            <wp:extent cx="3464169" cy="2034857"/>
            <wp:effectExtent l="0" t="0" r="3175" b="3810"/>
            <wp:docPr id="121" name="Picture 1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application, Word&#10;&#10;Description automatically generated"/>
                    <pic:cNvPicPr/>
                  </pic:nvPicPr>
                  <pic:blipFill rotWithShape="1">
                    <a:blip r:embed="rId31"/>
                    <a:srcRect l="11757" t="41289" r="64103" b="8293"/>
                    <a:stretch/>
                  </pic:blipFill>
                  <pic:spPr bwMode="auto">
                    <a:xfrm>
                      <a:off x="0" y="0"/>
                      <a:ext cx="3478805" cy="2043454"/>
                    </a:xfrm>
                    <a:prstGeom prst="rect">
                      <a:avLst/>
                    </a:prstGeom>
                    <a:ln>
                      <a:noFill/>
                    </a:ln>
                    <a:extLst>
                      <a:ext uri="{53640926-AAD7-44D8-BBD7-CCE9431645EC}">
                        <a14:shadowObscured xmlns:a14="http://schemas.microsoft.com/office/drawing/2010/main"/>
                      </a:ext>
                    </a:extLst>
                  </pic:spPr>
                </pic:pic>
              </a:graphicData>
            </a:graphic>
          </wp:inline>
        </w:drawing>
      </w:r>
    </w:p>
    <w:p w14:paraId="2CE9F4E5" w14:textId="3A9B20A6" w:rsidR="005C4251" w:rsidRDefault="005C4251" w:rsidP="005D5291">
      <w:pPr>
        <w:pStyle w:val="Heading2"/>
      </w:pPr>
      <w:bookmarkStart w:id="27" w:name="_Toc157425722"/>
      <w:bookmarkEnd w:id="26"/>
      <w:r>
        <w:t>Hover Messaging</w:t>
      </w:r>
      <w:bookmarkEnd w:id="27"/>
    </w:p>
    <w:p w14:paraId="17B433F3" w14:textId="4C98A170" w:rsidR="005C4251" w:rsidRDefault="005C4251" w:rsidP="005C4251">
      <w:bookmarkStart w:id="28" w:name="_Hlk98262347"/>
      <w:r>
        <w:t xml:space="preserve">Throughout the cost report, </w:t>
      </w:r>
      <w:r w:rsidR="00F71194">
        <w:t xml:space="preserve">you will encounter hover messages when your mouse “hovers” over cells.  These hover messages are designed to help </w:t>
      </w:r>
      <w:r w:rsidR="00AF35BD">
        <w:t>i</w:t>
      </w:r>
      <w:r w:rsidR="00F71194">
        <w:t>n the following ways:</w:t>
      </w:r>
    </w:p>
    <w:p w14:paraId="72DEF1CC" w14:textId="285A56CA" w:rsidR="00F71194" w:rsidRDefault="00F71194" w:rsidP="00F71194">
      <w:pPr>
        <w:pStyle w:val="ListParagraph"/>
        <w:numPr>
          <w:ilvl w:val="0"/>
          <w:numId w:val="34"/>
        </w:numPr>
      </w:pPr>
      <w:r>
        <w:t>Assist in providing information on the cell usage, i.e., percentage, number of decimal places</w:t>
      </w:r>
      <w:r w:rsidR="00AF35BD">
        <w:t xml:space="preserve"> permitted in a certain cell, etc</w:t>
      </w:r>
      <w:r>
        <w:t>.</w:t>
      </w:r>
    </w:p>
    <w:p w14:paraId="0C10CB04" w14:textId="1A545668" w:rsidR="00F71194" w:rsidRDefault="00F71194" w:rsidP="00F71194">
      <w:pPr>
        <w:pStyle w:val="ListParagraph"/>
        <w:numPr>
          <w:ilvl w:val="0"/>
          <w:numId w:val="34"/>
        </w:numPr>
      </w:pPr>
      <w:r>
        <w:t>Assist with</w:t>
      </w:r>
      <w:r w:rsidR="00B628A3">
        <w:t xml:space="preserve"> the</w:t>
      </w:r>
      <w:r>
        <w:t xml:space="preserve"> location the cell where data comes from</w:t>
      </w:r>
      <w:r w:rsidR="00B628A3">
        <w:t>. This is</w:t>
      </w:r>
      <w:r>
        <w:t xml:space="preserve"> for cells colored yellow and dotted blue.</w:t>
      </w:r>
    </w:p>
    <w:p w14:paraId="0375C272" w14:textId="0F45F9BD" w:rsidR="005C4251" w:rsidRDefault="00F71194" w:rsidP="008B15B1">
      <w:pPr>
        <w:pStyle w:val="ListParagraph"/>
        <w:numPr>
          <w:ilvl w:val="0"/>
          <w:numId w:val="34"/>
        </w:numPr>
      </w:pPr>
      <w:r>
        <w:t>Assist with what information should be reported in the cell.</w:t>
      </w:r>
    </w:p>
    <w:p w14:paraId="166462F6" w14:textId="77777777" w:rsidR="00CD6ACB" w:rsidRDefault="00CD6ACB" w:rsidP="00CD6ACB">
      <w:r>
        <w:t xml:space="preserve">An example of a grey hover message is illustrated in the picture below. This hover message explains that the data for line </w:t>
      </w:r>
      <w:proofErr w:type="gramStart"/>
      <w:r>
        <w:t>3.3  “</w:t>
      </w:r>
      <w:proofErr w:type="gramEnd"/>
      <w:r>
        <w:t>Other”  is derived from a dynamic table. In this case Table 4.</w:t>
      </w:r>
    </w:p>
    <w:bookmarkEnd w:id="28"/>
    <w:p w14:paraId="0A8A8BC6" w14:textId="229A55F2" w:rsidR="00CD6ACB" w:rsidRDefault="00CD6ACB" w:rsidP="00CD6ACB">
      <w:r>
        <w:rPr>
          <w:noProof/>
        </w:rPr>
        <w:lastRenderedPageBreak/>
        <w:drawing>
          <wp:inline distT="0" distB="0" distL="0" distR="0" wp14:anchorId="15DFE129" wp14:editId="3D3DD19D">
            <wp:extent cx="5943600" cy="3374040"/>
            <wp:effectExtent l="0" t="0" r="0" b="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32"/>
                    <a:srcRect l="50463"/>
                    <a:stretch/>
                  </pic:blipFill>
                  <pic:spPr bwMode="auto">
                    <a:xfrm>
                      <a:off x="0" y="0"/>
                      <a:ext cx="5943600" cy="3374040"/>
                    </a:xfrm>
                    <a:prstGeom prst="rect">
                      <a:avLst/>
                    </a:prstGeom>
                    <a:ln>
                      <a:noFill/>
                    </a:ln>
                    <a:extLst>
                      <a:ext uri="{53640926-AAD7-44D8-BBD7-CCE9431645EC}">
                        <a14:shadowObscured xmlns:a14="http://schemas.microsoft.com/office/drawing/2010/main"/>
                      </a:ext>
                    </a:extLst>
                  </pic:spPr>
                </pic:pic>
              </a:graphicData>
            </a:graphic>
          </wp:inline>
        </w:drawing>
      </w:r>
    </w:p>
    <w:p w14:paraId="45AB4D55" w14:textId="6C405B1E" w:rsidR="005C4251" w:rsidRPr="005C4251" w:rsidRDefault="008B15B1" w:rsidP="005D5291">
      <w:pPr>
        <w:pStyle w:val="Heading2"/>
      </w:pPr>
      <w:bookmarkStart w:id="29" w:name="_Toc157425723"/>
      <w:r>
        <w:t>Legal Status</w:t>
      </w:r>
      <w:bookmarkEnd w:id="24"/>
      <w:bookmarkEnd w:id="29"/>
    </w:p>
    <w:p w14:paraId="6B18383B" w14:textId="77777777" w:rsidR="008B15B1" w:rsidRDefault="008B15B1" w:rsidP="008B15B1">
      <w:pPr>
        <w:pStyle w:val="Heading2"/>
      </w:pPr>
      <w:bookmarkStart w:id="30" w:name="_Toc96702768"/>
      <w:bookmarkStart w:id="31" w:name="_Toc157425724"/>
      <w:r>
        <w:t>Dynamic Tables</w:t>
      </w:r>
      <w:bookmarkEnd w:id="30"/>
      <w:bookmarkEnd w:id="31"/>
    </w:p>
    <w:p w14:paraId="148B1BC2" w14:textId="19016022" w:rsidR="00B628A3" w:rsidRDefault="008B15B1" w:rsidP="008B15B1">
      <w:bookmarkStart w:id="32" w:name="_Hlk98262790"/>
      <w:r>
        <w:t xml:space="preserve">This cost report uses dynamic tables that can be expanded to allow for flexible entry of additional detailed cost information. These tables will appear to the right of the main schedule tables and require users to enter information in these tables that will be automatically carried over to the main tables. Users can select the </w:t>
      </w:r>
      <w:r w:rsidRPr="00B628A3">
        <w:rPr>
          <w:b/>
          <w:outline/>
          <w:color w:val="C0504D"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r w:rsidRPr="00B628A3">
        <w:rPr>
          <w:sz w:val="18"/>
          <w:szCs w:val="18"/>
        </w:rPr>
        <w:t xml:space="preserve"> </w:t>
      </w:r>
      <w:r>
        <w:t xml:space="preserve">button to add a line or hover over any added line </w:t>
      </w:r>
      <w:r w:rsidR="00B628A3">
        <w:t xml:space="preserve">number </w:t>
      </w:r>
      <w:r>
        <w:t xml:space="preserve">and click the red </w:t>
      </w:r>
      <w:r w:rsidRPr="00B628A3">
        <w:rPr>
          <w:b/>
          <w:color w:val="E5B8B7" w:themeColor="accent2" w:themeTint="66"/>
          <w14:textOutline w14:w="11112" w14:cap="flat" w14:cmpd="sng" w14:algn="ctr">
            <w14:solidFill>
              <w14:schemeClr w14:val="accent2"/>
            </w14:solidFill>
            <w14:prstDash w14:val="solid"/>
            <w14:round/>
          </w14:textOutline>
        </w:rPr>
        <w:t>X</w:t>
      </w:r>
      <w:r>
        <w:t xml:space="preserve"> to remove that line</w:t>
      </w:r>
      <w:proofErr w:type="gramStart"/>
      <w:r>
        <w:t>.</w:t>
      </w:r>
      <w:r w:rsidR="00B15C4C">
        <w:t xml:space="preserve"> .</w:t>
      </w:r>
      <w:proofErr w:type="gramEnd"/>
      <w:r w:rsidR="00B15C4C">
        <w:t xml:space="preserve"> </w:t>
      </w:r>
      <w:r w:rsidR="00B15C4C">
        <w:rPr>
          <w:noProof/>
        </w:rPr>
        <w:t>An example of a dynamic table is illustrated below:</w:t>
      </w:r>
    </w:p>
    <w:bookmarkEnd w:id="32"/>
    <w:p w14:paraId="6A60EB2D" w14:textId="77777777" w:rsidR="008B15B1" w:rsidRDefault="008B15B1" w:rsidP="008B15B1">
      <w:r>
        <w:rPr>
          <w:noProof/>
        </w:rPr>
        <w:drawing>
          <wp:inline distT="0" distB="0" distL="0" distR="0" wp14:anchorId="232B0D4B" wp14:editId="6CBD6F02">
            <wp:extent cx="5705475" cy="1916814"/>
            <wp:effectExtent l="0" t="0" r="0" b="762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3"/>
                    <a:stretch>
                      <a:fillRect/>
                    </a:stretch>
                  </pic:blipFill>
                  <pic:spPr>
                    <a:xfrm>
                      <a:off x="0" y="0"/>
                      <a:ext cx="5769897" cy="1938457"/>
                    </a:xfrm>
                    <a:prstGeom prst="rect">
                      <a:avLst/>
                    </a:prstGeom>
                  </pic:spPr>
                </pic:pic>
              </a:graphicData>
            </a:graphic>
          </wp:inline>
        </w:drawing>
      </w:r>
    </w:p>
    <w:p w14:paraId="26BFDE99" w14:textId="77777777" w:rsidR="008B15B1" w:rsidRDefault="008B15B1" w:rsidP="000F46AE">
      <w:pPr>
        <w:pStyle w:val="Heading2"/>
        <w:spacing w:line="240" w:lineRule="auto"/>
        <w:jc w:val="both"/>
      </w:pPr>
    </w:p>
    <w:p w14:paraId="717B3441" w14:textId="77777777" w:rsidR="00AE0585" w:rsidRPr="00F56B4F" w:rsidRDefault="00AE0585" w:rsidP="00AE0585">
      <w:pPr>
        <w:pStyle w:val="Heading2"/>
      </w:pPr>
      <w:bookmarkStart w:id="33" w:name="_Toc96702769"/>
      <w:bookmarkStart w:id="34" w:name="_Toc157425725"/>
      <w:r>
        <w:t>Data Validations</w:t>
      </w:r>
      <w:bookmarkEnd w:id="33"/>
      <w:bookmarkEnd w:id="34"/>
    </w:p>
    <w:p w14:paraId="1E909202" w14:textId="26FE385A" w:rsidR="00AE0585" w:rsidRDefault="00AE0585" w:rsidP="00AE0585">
      <w:bookmarkStart w:id="35" w:name="_Hlk98262871"/>
      <w:r w:rsidRPr="00F265A5">
        <w:t xml:space="preserve">The MGT-CR includes </w:t>
      </w:r>
      <w:r w:rsidR="00B960D0" w:rsidRPr="00F265A5">
        <w:t>several</w:t>
      </w:r>
      <w:r w:rsidRPr="00F265A5">
        <w:t xml:space="preserve"> edits or checks within each of the eight schedules which need to be managed through the validation process described below. </w:t>
      </w:r>
      <w:r>
        <w:t>Preparers and submitters will not be able to lock the MGT-CR for review or submit the cost report unless all schedules have been validated and the errors fixed.</w:t>
      </w:r>
    </w:p>
    <w:p w14:paraId="2B3E1BE3" w14:textId="11828371" w:rsidR="00AE0585" w:rsidRDefault="00AE0585" w:rsidP="00AE0585">
      <w:pPr>
        <w:spacing w:after="0"/>
        <w:rPr>
          <w:rFonts w:eastAsia="Times New Roman" w:cs="Times New Roman"/>
        </w:rPr>
      </w:pPr>
      <w:r w:rsidRPr="00F265A5">
        <w:rPr>
          <w:rFonts w:eastAsia="Times New Roman" w:cs="Times New Roman"/>
        </w:rPr>
        <w:t>To ease this process, CHIA has created a validation report listing all validation errors.  To access the validation report,</w:t>
      </w:r>
      <w:r>
        <w:rPr>
          <w:rFonts w:eastAsia="Times New Roman" w:cs="Times New Roman"/>
        </w:rPr>
        <w:t xml:space="preserve"> you will select the:” Save and Validate” Button on the top right corner of each schedule.</w:t>
      </w:r>
    </w:p>
    <w:p w14:paraId="08C0A00C" w14:textId="77777777" w:rsidR="00AE0585" w:rsidRDefault="00AE0585" w:rsidP="00AE0585">
      <w:pPr>
        <w:spacing w:after="0"/>
        <w:rPr>
          <w:rFonts w:eastAsia="Times New Roman" w:cs="Times New Roman"/>
        </w:rPr>
      </w:pPr>
    </w:p>
    <w:p w14:paraId="60C891E6" w14:textId="77777777" w:rsidR="00AE0585" w:rsidRPr="00F265A5" w:rsidRDefault="00AE0585" w:rsidP="00AE0585">
      <w:pPr>
        <w:spacing w:after="0"/>
        <w:rPr>
          <w:rFonts w:eastAsia="Times New Roman" w:cs="Times New Roman"/>
        </w:rPr>
      </w:pPr>
      <w:r>
        <w:rPr>
          <w:noProof/>
        </w:rPr>
        <w:drawing>
          <wp:inline distT="0" distB="0" distL="0" distR="0" wp14:anchorId="1BB01893" wp14:editId="4DAB9040">
            <wp:extent cx="6143625" cy="1247775"/>
            <wp:effectExtent l="0" t="0" r="9525" b="9525"/>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34"/>
                    <a:stretch>
                      <a:fillRect/>
                    </a:stretch>
                  </pic:blipFill>
                  <pic:spPr>
                    <a:xfrm>
                      <a:off x="0" y="0"/>
                      <a:ext cx="6143625" cy="1247775"/>
                    </a:xfrm>
                    <a:prstGeom prst="ellipse">
                      <a:avLst/>
                    </a:prstGeom>
                    <a:ln>
                      <a:noFill/>
                    </a:ln>
                    <a:effectLst>
                      <a:softEdge rad="112500"/>
                    </a:effectLst>
                  </pic:spPr>
                </pic:pic>
              </a:graphicData>
            </a:graphic>
          </wp:inline>
        </w:drawing>
      </w:r>
    </w:p>
    <w:p w14:paraId="0991FE79" w14:textId="77777777" w:rsidR="00AE0585" w:rsidRDefault="00AE0585" w:rsidP="00AE0585">
      <w:pPr>
        <w:spacing w:after="0"/>
        <w:rPr>
          <w:rFonts w:eastAsia="Times New Roman" w:cs="Times New Roman"/>
          <w:sz w:val="24"/>
          <w:szCs w:val="20"/>
        </w:rPr>
      </w:pPr>
    </w:p>
    <w:p w14:paraId="40DC1A3C" w14:textId="77777777" w:rsidR="00AE0585" w:rsidRDefault="00AE0585" w:rsidP="00AE0585">
      <w:r>
        <w:t>When this button is selected, users will encounter the following:</w:t>
      </w:r>
    </w:p>
    <w:p w14:paraId="56E74510" w14:textId="77777777" w:rsidR="00AE0585" w:rsidRDefault="00AE0585" w:rsidP="00AE0585">
      <w:r>
        <w:rPr>
          <w:noProof/>
        </w:rPr>
        <w:drawing>
          <wp:inline distT="0" distB="0" distL="0" distR="0" wp14:anchorId="49C9C0B7" wp14:editId="5BF301AC">
            <wp:extent cx="3143250" cy="1028700"/>
            <wp:effectExtent l="0" t="0" r="0" b="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35"/>
                    <a:stretch>
                      <a:fillRect/>
                    </a:stretch>
                  </pic:blipFill>
                  <pic:spPr>
                    <a:xfrm>
                      <a:off x="0" y="0"/>
                      <a:ext cx="3143250" cy="1028700"/>
                    </a:xfrm>
                    <a:prstGeom prst="rect">
                      <a:avLst/>
                    </a:prstGeom>
                  </pic:spPr>
                </pic:pic>
              </a:graphicData>
            </a:graphic>
          </wp:inline>
        </w:drawing>
      </w:r>
    </w:p>
    <w:p w14:paraId="01516BC8" w14:textId="77777777" w:rsidR="00AE0585" w:rsidRDefault="00AE0585" w:rsidP="00AE0585"/>
    <w:p w14:paraId="2BA07987" w14:textId="77777777" w:rsidR="00AE0585" w:rsidRDefault="00AE0585" w:rsidP="00AE0585">
      <w:r>
        <w:t>Users will select “Continue”.  Once this is done, there will be two results. If there are validation errors, users will need to select the method they would like to view the validation report, as shown below:</w:t>
      </w:r>
    </w:p>
    <w:p w14:paraId="4662E76B" w14:textId="77777777" w:rsidR="00AE0585" w:rsidRDefault="00AE0585" w:rsidP="00AE0585"/>
    <w:p w14:paraId="5B54BBC3" w14:textId="77777777" w:rsidR="00AE0585" w:rsidRDefault="00AE0585" w:rsidP="00AE0585">
      <w:r>
        <w:rPr>
          <w:noProof/>
        </w:rPr>
        <w:drawing>
          <wp:inline distT="0" distB="0" distL="0" distR="0" wp14:anchorId="1494117B" wp14:editId="0F6F680A">
            <wp:extent cx="3981450" cy="95250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6"/>
                    <a:stretch>
                      <a:fillRect/>
                    </a:stretch>
                  </pic:blipFill>
                  <pic:spPr>
                    <a:xfrm>
                      <a:off x="0" y="0"/>
                      <a:ext cx="3981450" cy="952500"/>
                    </a:xfrm>
                    <a:prstGeom prst="rect">
                      <a:avLst/>
                    </a:prstGeom>
                  </pic:spPr>
                </pic:pic>
              </a:graphicData>
            </a:graphic>
          </wp:inline>
        </w:drawing>
      </w:r>
    </w:p>
    <w:p w14:paraId="5CB41FB9" w14:textId="77777777" w:rsidR="00AE0585" w:rsidRDefault="00AE0585" w:rsidP="00AE0585"/>
    <w:p w14:paraId="0531EE07" w14:textId="4DDE840E" w:rsidR="00AE0585" w:rsidRDefault="00AE0585" w:rsidP="00AE0585">
      <w:r>
        <w:t>The validation report will provide users with the schedule number and line number of the error along with a description of what the problem is.</w:t>
      </w:r>
    </w:p>
    <w:p w14:paraId="678532A5" w14:textId="77777777" w:rsidR="00AE0585" w:rsidRDefault="00AE0585" w:rsidP="00AE0585">
      <w:pPr>
        <w:pStyle w:val="ListParagraph"/>
        <w:numPr>
          <w:ilvl w:val="0"/>
          <w:numId w:val="20"/>
        </w:numPr>
      </w:pPr>
      <w:r>
        <w:lastRenderedPageBreak/>
        <w:t>If there are no validation errors, users will be notified that their schedule saved successfully and can continue completing the cost report.</w:t>
      </w:r>
    </w:p>
    <w:p w14:paraId="7BF4D54E" w14:textId="77777777" w:rsidR="00AE0585" w:rsidRDefault="00AE0585" w:rsidP="00AE0585">
      <w:pPr>
        <w:pStyle w:val="ListParagraph"/>
      </w:pPr>
    </w:p>
    <w:p w14:paraId="7AA80AB7" w14:textId="77777777" w:rsidR="00AE0585" w:rsidRDefault="00AE0585" w:rsidP="00AE0585">
      <w:pPr>
        <w:pStyle w:val="ListParagraph"/>
      </w:pPr>
      <w:r>
        <w:rPr>
          <w:noProof/>
        </w:rPr>
        <w:drawing>
          <wp:inline distT="0" distB="0" distL="0" distR="0" wp14:anchorId="3FF6FEA1" wp14:editId="01934CC5">
            <wp:extent cx="3790950" cy="116205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90950" cy="1162050"/>
                    </a:xfrm>
                    <a:prstGeom prst="rect">
                      <a:avLst/>
                    </a:prstGeom>
                    <a:noFill/>
                    <a:ln>
                      <a:noFill/>
                    </a:ln>
                  </pic:spPr>
                </pic:pic>
              </a:graphicData>
            </a:graphic>
          </wp:inline>
        </w:drawing>
      </w:r>
    </w:p>
    <w:p w14:paraId="54826045" w14:textId="77777777" w:rsidR="00AE0585" w:rsidRDefault="00AE0585" w:rsidP="00AE0585">
      <w:r>
        <w:t xml:space="preserve">Additionally, users can launch the validation reports two additional ways.  </w:t>
      </w:r>
    </w:p>
    <w:p w14:paraId="28B40F7C" w14:textId="77777777" w:rsidR="00AE0585" w:rsidRDefault="00AE0585" w:rsidP="00AE0585">
      <w:r>
        <w:t>First, users can click on the hamburger menu button to pull down the menu options on the top left corner as follows:</w:t>
      </w:r>
    </w:p>
    <w:p w14:paraId="1EC2C86A" w14:textId="77777777" w:rsidR="00AE0585" w:rsidRDefault="00AE0585" w:rsidP="00AE0585">
      <w:r>
        <w:rPr>
          <w:noProof/>
        </w:rPr>
        <w:drawing>
          <wp:inline distT="0" distB="0" distL="0" distR="0" wp14:anchorId="7922EBF7" wp14:editId="4BC352E6">
            <wp:extent cx="2524125" cy="3086100"/>
            <wp:effectExtent l="0" t="0" r="9525"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38"/>
                    <a:stretch>
                      <a:fillRect/>
                    </a:stretch>
                  </pic:blipFill>
                  <pic:spPr>
                    <a:xfrm>
                      <a:off x="0" y="0"/>
                      <a:ext cx="2524125" cy="3086100"/>
                    </a:xfrm>
                    <a:prstGeom prst="rect">
                      <a:avLst/>
                    </a:prstGeom>
                  </pic:spPr>
                </pic:pic>
              </a:graphicData>
            </a:graphic>
          </wp:inline>
        </w:drawing>
      </w:r>
    </w:p>
    <w:p w14:paraId="318F3F1C" w14:textId="77777777" w:rsidR="00AE0585" w:rsidRDefault="00AE0585" w:rsidP="00AE0585">
      <w:bookmarkStart w:id="36" w:name="_Hlk98262884"/>
      <w:bookmarkEnd w:id="35"/>
    </w:p>
    <w:p w14:paraId="5F74DC47" w14:textId="77777777" w:rsidR="00AE0585" w:rsidRDefault="00AE0585" w:rsidP="00AE0585">
      <w:r>
        <w:t xml:space="preserve">Then users will select the “Save &amp; Validate schedule” option.  This option validates only the current schedule in your view.  </w:t>
      </w:r>
    </w:p>
    <w:p w14:paraId="494C4EC1" w14:textId="77777777" w:rsidR="00C40C88" w:rsidRDefault="00C40C88" w:rsidP="00C40C88">
      <w:r>
        <w:t>Finally, users can launch the “Export &amp; Print Error Report” from the hamburger icon.</w:t>
      </w:r>
    </w:p>
    <w:p w14:paraId="0F76180F" w14:textId="0DC42C0B" w:rsidR="00C40C88" w:rsidRDefault="00C40C88" w:rsidP="00C40C88">
      <w:r>
        <w:t xml:space="preserve">Users should check each box for each Schedule an error report is desired.  </w:t>
      </w:r>
    </w:p>
    <w:p w14:paraId="4085B80A" w14:textId="77777777" w:rsidR="00C40C88" w:rsidRDefault="00C40C88" w:rsidP="00C40C88">
      <w:r>
        <w:rPr>
          <w:noProof/>
        </w:rPr>
        <w:lastRenderedPageBreak/>
        <w:drawing>
          <wp:inline distT="0" distB="0" distL="0" distR="0" wp14:anchorId="37EE1CD3" wp14:editId="2D632CA9">
            <wp:extent cx="4415626" cy="1255167"/>
            <wp:effectExtent l="76200" t="76200" r="137795" b="135890"/>
            <wp:docPr id="28" name="Picture 2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10;&#10;Description automatically generated"/>
                    <pic:cNvPicPr/>
                  </pic:nvPicPr>
                  <pic:blipFill>
                    <a:blip r:embed="rId39"/>
                    <a:stretch>
                      <a:fillRect/>
                    </a:stretch>
                  </pic:blipFill>
                  <pic:spPr>
                    <a:xfrm>
                      <a:off x="0" y="0"/>
                      <a:ext cx="4478213" cy="12729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F22123" w14:textId="77777777" w:rsidR="00C40C88" w:rsidRDefault="00C40C88" w:rsidP="00C40C88">
      <w:r>
        <w:br w:type="page"/>
      </w:r>
    </w:p>
    <w:bookmarkEnd w:id="36"/>
    <w:p w14:paraId="7BA7A01C" w14:textId="77777777" w:rsidR="008B15B1" w:rsidRDefault="008B15B1" w:rsidP="000F46AE">
      <w:pPr>
        <w:pStyle w:val="Heading2"/>
        <w:spacing w:line="240" w:lineRule="auto"/>
        <w:jc w:val="both"/>
      </w:pPr>
    </w:p>
    <w:p w14:paraId="4C35CB6F" w14:textId="77777777" w:rsidR="002D1FD8" w:rsidRDefault="002D1FD8" w:rsidP="002D1FD8">
      <w:pPr>
        <w:pStyle w:val="Heading2"/>
      </w:pPr>
      <w:bookmarkStart w:id="37" w:name="_Toc96702770"/>
      <w:bookmarkStart w:id="38" w:name="_Toc157425726"/>
      <w:r>
        <w:t>Submitting Your Cost Report</w:t>
      </w:r>
      <w:bookmarkEnd w:id="37"/>
      <w:bookmarkEnd w:id="38"/>
    </w:p>
    <w:p w14:paraId="58971D0E" w14:textId="660E8BCB" w:rsidR="002D1FD8" w:rsidRPr="00C56127" w:rsidRDefault="002D1FD8" w:rsidP="002D1FD8">
      <w:pPr>
        <w:tabs>
          <w:tab w:val="left" w:pos="860"/>
        </w:tabs>
        <w:spacing w:after="0"/>
        <w:ind w:right="78"/>
        <w:rPr>
          <w:rFonts w:eastAsia="Arial Narrow" w:cs="Arial Narrow"/>
          <w:spacing w:val="-1"/>
        </w:rPr>
      </w:pPr>
      <w:bookmarkStart w:id="39" w:name="_Hlk98263001"/>
      <w:r w:rsidRPr="00C56127">
        <w:rPr>
          <w:rFonts w:eastAsia="Arial Narrow" w:cs="Arial Narrow"/>
          <w:spacing w:val="-1"/>
        </w:rPr>
        <w:t>All validation errors must be resolved before users can attest and submit their cost reports.</w:t>
      </w:r>
      <w:r w:rsidR="00715838">
        <w:rPr>
          <w:rFonts w:eastAsia="Arial Narrow" w:cs="Arial Narrow"/>
          <w:spacing w:val="-1"/>
        </w:rPr>
        <w:t xml:space="preserve"> </w:t>
      </w:r>
      <w:r w:rsidRPr="00C56127">
        <w:rPr>
          <w:rFonts w:eastAsia="Arial Narrow" w:cs="Arial Narrow"/>
          <w:spacing w:val="-1"/>
        </w:rPr>
        <w:t>The submission process is designed with the following process based on access privileges.  Those users with data access privileges can only prepare the report.  Users with owner, partner, or officer privileges can certify and submit their cost reports.  CHIA recommends that management companies use the following process to successfully complete and submit the MGT-CR.</w:t>
      </w:r>
    </w:p>
    <w:p w14:paraId="38429447" w14:textId="77777777" w:rsidR="002D1FD8" w:rsidRPr="001E09DD" w:rsidRDefault="002D1FD8" w:rsidP="002D1FD8">
      <w:pPr>
        <w:pStyle w:val="ListParagraph"/>
        <w:tabs>
          <w:tab w:val="left" w:pos="860"/>
        </w:tabs>
        <w:spacing w:after="0"/>
        <w:ind w:left="360" w:right="78"/>
        <w:rPr>
          <w:rFonts w:eastAsia="Arial Narrow" w:cs="Arial Narrow"/>
          <w:spacing w:val="-1"/>
        </w:rPr>
      </w:pPr>
    </w:p>
    <w:p w14:paraId="6D3F3ABC" w14:textId="77777777" w:rsidR="002D1FD8" w:rsidRPr="001E09DD" w:rsidRDefault="002D1FD8" w:rsidP="002D1FD8">
      <w:pPr>
        <w:pStyle w:val="ListParagraph"/>
        <w:tabs>
          <w:tab w:val="left" w:pos="860"/>
        </w:tabs>
        <w:spacing w:after="0"/>
        <w:ind w:left="360" w:right="78"/>
        <w:rPr>
          <w:rFonts w:eastAsia="Arial Narrow" w:cs="Arial Narrow"/>
          <w:spacing w:val="-1"/>
        </w:rPr>
      </w:pPr>
      <w:r w:rsidRPr="001E09DD">
        <w:rPr>
          <w:rFonts w:eastAsia="Arial Narrow" w:cs="Arial Narrow"/>
          <w:noProof/>
          <w:spacing w:val="-1"/>
        </w:rPr>
        <w:drawing>
          <wp:inline distT="0" distB="0" distL="0" distR="0" wp14:anchorId="3CB8313D" wp14:editId="0145B8CC">
            <wp:extent cx="5502303" cy="1812897"/>
            <wp:effectExtent l="19050" t="0" r="2222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DBD416C" w14:textId="77777777" w:rsidR="002D1FD8" w:rsidRPr="00C56127" w:rsidRDefault="002D1FD8" w:rsidP="002D1FD8">
      <w:pPr>
        <w:tabs>
          <w:tab w:val="left" w:pos="860"/>
        </w:tabs>
        <w:spacing w:after="0"/>
        <w:ind w:right="78"/>
        <w:rPr>
          <w:rFonts w:eastAsia="Arial Narrow" w:cs="Arial Narrow"/>
          <w:spacing w:val="-1"/>
        </w:rPr>
      </w:pPr>
      <w:r w:rsidRPr="00C56127">
        <w:rPr>
          <w:rFonts w:eastAsia="Arial Narrow" w:cs="Arial Narrow"/>
          <w:spacing w:val="-1"/>
        </w:rPr>
        <w:t>As illustrated above, users with data access only privileges</w:t>
      </w:r>
      <w:r w:rsidRPr="005434D7">
        <w:rPr>
          <w:rFonts w:eastAsia="Arial Narrow" w:cs="Arial Narrow"/>
          <w:spacing w:val="-1"/>
        </w:rPr>
        <w:t>, also known as preparers,</w:t>
      </w:r>
      <w:r w:rsidRPr="00FA1C4F">
        <w:rPr>
          <w:rStyle w:val="CommentReference"/>
        </w:rPr>
        <w:t xml:space="preserve"> </w:t>
      </w:r>
      <w:r w:rsidRPr="00C56127">
        <w:rPr>
          <w:rFonts w:eastAsia="Arial Narrow" w:cs="Arial Narrow"/>
          <w:spacing w:val="-1"/>
        </w:rPr>
        <w:t>prepare the cost report and, once complete, lock the report for final review.  Only users with owner, partner, or officer privileges can certify and submit the cost report, which is managed on Schedule 8 of the report.</w:t>
      </w:r>
      <w:r>
        <w:rPr>
          <w:rFonts w:eastAsia="Arial Narrow" w:cs="Arial Narrow"/>
          <w:spacing w:val="-1"/>
        </w:rPr>
        <w:t xml:space="preserve"> </w:t>
      </w:r>
      <w:r w:rsidRPr="00C56127">
        <w:rPr>
          <w:rFonts w:eastAsia="Arial Narrow" w:cs="Arial Narrow"/>
          <w:spacing w:val="-1"/>
        </w:rPr>
        <w:t xml:space="preserve">NOTE: Users who have data access only privileges cannot access Schedule 8. </w:t>
      </w:r>
    </w:p>
    <w:p w14:paraId="5083A147" w14:textId="77777777" w:rsidR="002D1FD8" w:rsidRDefault="002D1FD8" w:rsidP="002D1FD8"/>
    <w:p w14:paraId="64CF00D9" w14:textId="77777777" w:rsidR="002D1FD8" w:rsidRPr="001E09DD" w:rsidRDefault="002D1FD8" w:rsidP="002D1FD8">
      <w:pPr>
        <w:tabs>
          <w:tab w:val="left" w:pos="860"/>
        </w:tabs>
        <w:spacing w:after="0"/>
        <w:ind w:right="78"/>
        <w:rPr>
          <w:rFonts w:eastAsia="Arial Narrow" w:cs="Arial Narrow"/>
          <w:b/>
          <w:spacing w:val="-1"/>
        </w:rPr>
      </w:pPr>
      <w:r w:rsidRPr="001E09DD">
        <w:rPr>
          <w:rFonts w:eastAsia="Arial Narrow" w:cs="Arial Narrow"/>
          <w:b/>
          <w:spacing w:val="-1"/>
        </w:rPr>
        <w:t xml:space="preserve">Preparers: </w:t>
      </w:r>
    </w:p>
    <w:p w14:paraId="74607FC9" w14:textId="77777777" w:rsidR="002D1FD8" w:rsidRPr="001E09DD" w:rsidRDefault="002D1FD8" w:rsidP="002D1FD8">
      <w:pPr>
        <w:pStyle w:val="ListParagraph"/>
        <w:numPr>
          <w:ilvl w:val="0"/>
          <w:numId w:val="32"/>
        </w:numPr>
        <w:tabs>
          <w:tab w:val="left" w:pos="860"/>
        </w:tabs>
        <w:spacing w:after="0"/>
        <w:ind w:right="78"/>
        <w:rPr>
          <w:rFonts w:eastAsia="Arial Narrow" w:cs="Arial Narrow"/>
          <w:spacing w:val="-1"/>
        </w:rPr>
      </w:pPr>
      <w:r w:rsidRPr="001E09DD">
        <w:rPr>
          <w:rFonts w:eastAsia="Arial Narrow" w:cs="Arial Narrow"/>
          <w:spacing w:val="-1"/>
        </w:rPr>
        <w:t xml:space="preserve">Check Line 1.14 certifying the report. </w:t>
      </w:r>
      <w:r>
        <w:rPr>
          <w:rFonts w:eastAsia="Arial Narrow" w:cs="Arial Narrow"/>
          <w:spacing w:val="-1"/>
        </w:rPr>
        <w:t xml:space="preserve"> Owners, who are also preparers, have this privilege too.</w:t>
      </w:r>
    </w:p>
    <w:p w14:paraId="351344FF" w14:textId="77777777" w:rsidR="002D1FD8" w:rsidRPr="001E09DD" w:rsidRDefault="002D1FD8" w:rsidP="002D1FD8">
      <w:pPr>
        <w:pStyle w:val="ListParagraph"/>
        <w:numPr>
          <w:ilvl w:val="0"/>
          <w:numId w:val="32"/>
        </w:numPr>
        <w:tabs>
          <w:tab w:val="left" w:pos="860"/>
        </w:tabs>
        <w:spacing w:after="0"/>
        <w:ind w:right="78"/>
        <w:rPr>
          <w:rFonts w:eastAsia="Arial Narrow" w:cs="Arial Narrow"/>
          <w:spacing w:val="-1"/>
        </w:rPr>
      </w:pPr>
      <w:r w:rsidRPr="001E09DD">
        <w:rPr>
          <w:rFonts w:eastAsia="Arial Narrow" w:cs="Arial Narrow"/>
          <w:spacing w:val="-1"/>
        </w:rPr>
        <w:t xml:space="preserve">Select “Lock for Owner Review” </w:t>
      </w:r>
    </w:p>
    <w:p w14:paraId="3F4AB198" w14:textId="77777777" w:rsidR="002D1FD8" w:rsidRPr="001E09DD" w:rsidRDefault="002D1FD8" w:rsidP="002D1FD8">
      <w:pPr>
        <w:spacing w:before="12" w:after="0"/>
        <w:rPr>
          <w:rFonts w:eastAsia="Times New Roman" w:cs="Times New Roman"/>
          <w:sz w:val="24"/>
          <w:szCs w:val="24"/>
        </w:rPr>
      </w:pPr>
      <w:r w:rsidRPr="001E09DD">
        <w:rPr>
          <w:noProof/>
        </w:rPr>
        <w:drawing>
          <wp:inline distT="0" distB="0" distL="0" distR="0" wp14:anchorId="6ACF1019" wp14:editId="24A96C72">
            <wp:extent cx="2914650" cy="38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14650" cy="381000"/>
                    </a:xfrm>
                    <a:prstGeom prst="rect">
                      <a:avLst/>
                    </a:prstGeom>
                  </pic:spPr>
                </pic:pic>
              </a:graphicData>
            </a:graphic>
          </wp:inline>
        </w:drawing>
      </w:r>
    </w:p>
    <w:p w14:paraId="2F8BEE95" w14:textId="77777777" w:rsidR="002D1FD8" w:rsidRPr="001E09DD" w:rsidRDefault="002D1FD8" w:rsidP="002D1FD8">
      <w:pPr>
        <w:tabs>
          <w:tab w:val="left" w:pos="860"/>
        </w:tabs>
        <w:spacing w:after="0"/>
        <w:ind w:right="78"/>
        <w:rPr>
          <w:rFonts w:eastAsia="Arial Narrow" w:cs="Arial Narrow"/>
          <w:b/>
          <w:spacing w:val="-1"/>
        </w:rPr>
      </w:pPr>
      <w:r w:rsidRPr="001E09DD">
        <w:rPr>
          <w:rFonts w:eastAsia="Arial Narrow" w:cs="Arial Narrow"/>
          <w:b/>
          <w:spacing w:val="-1"/>
        </w:rPr>
        <w:t xml:space="preserve">Owner/Partner/Officer: </w:t>
      </w:r>
    </w:p>
    <w:p w14:paraId="264CA638" w14:textId="77777777" w:rsidR="002D1FD8" w:rsidRDefault="002D1FD8" w:rsidP="002D1FD8">
      <w:pPr>
        <w:pStyle w:val="ListParagraph"/>
        <w:numPr>
          <w:ilvl w:val="0"/>
          <w:numId w:val="33"/>
        </w:numPr>
        <w:tabs>
          <w:tab w:val="left" w:pos="860"/>
        </w:tabs>
        <w:spacing w:after="0"/>
        <w:ind w:right="78"/>
        <w:rPr>
          <w:rFonts w:eastAsia="Arial Narrow" w:cs="Arial Narrow"/>
          <w:spacing w:val="-1"/>
        </w:rPr>
      </w:pPr>
      <w:r w:rsidRPr="001E09DD">
        <w:rPr>
          <w:rFonts w:eastAsia="Arial Narrow" w:cs="Arial Narrow"/>
          <w:spacing w:val="-1"/>
        </w:rPr>
        <w:t xml:space="preserve">Owners/partners/officers cannot submit until the preparer has locked </w:t>
      </w:r>
      <w:proofErr w:type="gramStart"/>
      <w:r w:rsidRPr="001E09DD">
        <w:rPr>
          <w:rFonts w:eastAsia="Arial Narrow" w:cs="Arial Narrow"/>
          <w:spacing w:val="-1"/>
        </w:rPr>
        <w:t>for</w:t>
      </w:r>
      <w:proofErr w:type="gramEnd"/>
      <w:r w:rsidRPr="001E09DD">
        <w:rPr>
          <w:rFonts w:eastAsia="Arial Narrow" w:cs="Arial Narrow"/>
          <w:spacing w:val="-1"/>
        </w:rPr>
        <w:t xml:space="preserve"> owner review. </w:t>
      </w:r>
    </w:p>
    <w:p w14:paraId="65916EE2" w14:textId="77777777" w:rsidR="002D1FD8" w:rsidRPr="001E09DD" w:rsidRDefault="002D1FD8" w:rsidP="002D1FD8">
      <w:pPr>
        <w:pStyle w:val="ListParagraph"/>
        <w:numPr>
          <w:ilvl w:val="0"/>
          <w:numId w:val="33"/>
        </w:numPr>
        <w:tabs>
          <w:tab w:val="left" w:pos="860"/>
        </w:tabs>
        <w:spacing w:after="0"/>
        <w:ind w:right="78"/>
        <w:rPr>
          <w:rFonts w:eastAsia="Arial Narrow" w:cs="Arial Narrow"/>
          <w:spacing w:val="-1"/>
        </w:rPr>
      </w:pPr>
      <w:r w:rsidRPr="001E09DD">
        <w:rPr>
          <w:rFonts w:eastAsia="Arial Narrow" w:cs="Arial Narrow"/>
          <w:spacing w:val="-1"/>
        </w:rPr>
        <w:t xml:space="preserve">Check Line 2.7 certifying the report. </w:t>
      </w:r>
    </w:p>
    <w:p w14:paraId="1757CB51" w14:textId="6CD0252B" w:rsidR="002D1FD8" w:rsidRDefault="002D1FD8" w:rsidP="002D1FD8">
      <w:pPr>
        <w:pStyle w:val="ListParagraph"/>
        <w:numPr>
          <w:ilvl w:val="0"/>
          <w:numId w:val="33"/>
        </w:numPr>
        <w:tabs>
          <w:tab w:val="left" w:pos="860"/>
        </w:tabs>
        <w:spacing w:after="0"/>
        <w:ind w:right="78"/>
        <w:rPr>
          <w:rFonts w:eastAsia="Arial Narrow" w:cs="Arial Narrow"/>
          <w:spacing w:val="-1"/>
        </w:rPr>
      </w:pPr>
      <w:r>
        <w:rPr>
          <w:rFonts w:eastAsia="Arial Narrow" w:cs="Arial Narrow"/>
          <w:spacing w:val="-1"/>
        </w:rPr>
        <w:t>Click the</w:t>
      </w:r>
      <w:r w:rsidRPr="001E09DD">
        <w:rPr>
          <w:rFonts w:eastAsia="Arial Narrow" w:cs="Arial Narrow"/>
          <w:spacing w:val="-1"/>
        </w:rPr>
        <w:t xml:space="preserve"> “Submit” </w:t>
      </w:r>
      <w:proofErr w:type="gramStart"/>
      <w:r>
        <w:rPr>
          <w:rFonts w:eastAsia="Arial Narrow" w:cs="Arial Narrow"/>
          <w:spacing w:val="-1"/>
        </w:rPr>
        <w:t>button</w:t>
      </w:r>
      <w:proofErr w:type="gramEnd"/>
    </w:p>
    <w:p w14:paraId="4CFA9BE5" w14:textId="09B50835" w:rsidR="00715838" w:rsidRPr="00715838" w:rsidRDefault="00715838" w:rsidP="00715838">
      <w:pPr>
        <w:pStyle w:val="Heading1"/>
      </w:pPr>
      <w:bookmarkStart w:id="40" w:name="_Toc157425727"/>
      <w:bookmarkEnd w:id="39"/>
      <w:r>
        <w:t xml:space="preserve">Detail </w:t>
      </w:r>
      <w:r w:rsidR="00CC79BF">
        <w:t>Instructions by Schedule</w:t>
      </w:r>
      <w:bookmarkEnd w:id="40"/>
    </w:p>
    <w:p w14:paraId="453B845F" w14:textId="77777777" w:rsidR="00715838" w:rsidRDefault="00715838" w:rsidP="00715838"/>
    <w:p w14:paraId="175204BC" w14:textId="4105C377" w:rsidR="00715838" w:rsidRDefault="00715838" w:rsidP="00715838">
      <w:r>
        <w:t>Note: this cell crosswalk does not include any table that is a dynamic table. Dynamic tables are self-explanatory and are to be used for itemizing account detail.</w:t>
      </w:r>
    </w:p>
    <w:p w14:paraId="408C5A11" w14:textId="77777777" w:rsidR="00715838" w:rsidRDefault="00715838" w:rsidP="00715838">
      <w:pPr>
        <w:pStyle w:val="Heading2"/>
      </w:pPr>
      <w:bookmarkStart w:id="41" w:name="_Toc43388285"/>
      <w:bookmarkStart w:id="42" w:name="_Toc157425728"/>
      <w:r>
        <w:lastRenderedPageBreak/>
        <w:t>Schedule 1: Contact and Disclosure Information</w:t>
      </w:r>
      <w:bookmarkEnd w:id="41"/>
      <w:bookmarkEnd w:id="42"/>
      <w:r>
        <w:t xml:space="preserve"> </w:t>
      </w:r>
    </w:p>
    <w:p w14:paraId="636819BC" w14:textId="241BF4CC" w:rsidR="00715838" w:rsidRPr="00715838" w:rsidRDefault="00715838" w:rsidP="00715838">
      <w:r>
        <w:t xml:space="preserve">Please contact CHIA at </w:t>
      </w:r>
      <w:hyperlink r:id="rId46" w:history="1">
        <w:r w:rsidRPr="007E1754">
          <w:rPr>
            <w:rStyle w:val="Hyperlink"/>
          </w:rPr>
          <w:t>Costreports.LTCF@chiamass.gov</w:t>
        </w:r>
      </w:hyperlink>
      <w:r>
        <w:t xml:space="preserve"> </w:t>
      </w:r>
      <w:r w:rsidRPr="00715838">
        <w:rPr>
          <w:rStyle w:val="Hyperlink"/>
          <w:color w:val="auto"/>
          <w:u w:val="none"/>
        </w:rPr>
        <w:t>if</w:t>
      </w:r>
      <w:r w:rsidRPr="00715838">
        <w:rPr>
          <w:rStyle w:val="Hyperlink"/>
          <w:u w:val="none"/>
        </w:rPr>
        <w:t xml:space="preserve"> </w:t>
      </w:r>
      <w:r w:rsidRPr="00715838">
        <w:rPr>
          <w:rStyle w:val="Hyperlink"/>
          <w:color w:val="auto"/>
          <w:u w:val="none"/>
        </w:rPr>
        <w:t>any of the prepopulated cells are incorrect.</w:t>
      </w:r>
    </w:p>
    <w:p w14:paraId="2BB04027" w14:textId="77777777" w:rsidR="00715838" w:rsidRPr="00D23621" w:rsidRDefault="00715838" w:rsidP="00715838">
      <w:pPr>
        <w:spacing w:after="0" w:line="240" w:lineRule="auto"/>
        <w:rPr>
          <w:b/>
          <w:color w:val="548DD4" w:themeColor="text2" w:themeTint="99"/>
          <w:sz w:val="20"/>
          <w:szCs w:val="18"/>
          <w:u w:val="single"/>
        </w:rPr>
      </w:pPr>
      <w:r w:rsidRPr="00D23621">
        <w:rPr>
          <w:b/>
          <w:color w:val="548DD4" w:themeColor="text2" w:themeTint="99"/>
          <w:sz w:val="20"/>
          <w:szCs w:val="18"/>
        </w:rPr>
        <w:t xml:space="preserve">Schedule 1 - </w:t>
      </w:r>
      <w:r w:rsidRPr="00D23621">
        <w:rPr>
          <w:b/>
          <w:color w:val="548DD4" w:themeColor="text2" w:themeTint="99"/>
          <w:sz w:val="20"/>
          <w:szCs w:val="18"/>
          <w:u w:val="single"/>
        </w:rPr>
        <w:t>Table 1: Organization Information</w:t>
      </w:r>
    </w:p>
    <w:p w14:paraId="2399DF80" w14:textId="77777777" w:rsidR="00715838" w:rsidRDefault="00715838" w:rsidP="00885289">
      <w:pPr>
        <w:pStyle w:val="TOC2"/>
      </w:pPr>
    </w:p>
    <w:tbl>
      <w:tblPr>
        <w:tblStyle w:val="PlainTable4"/>
        <w:tblW w:w="10353" w:type="dxa"/>
        <w:tblLook w:val="04A0" w:firstRow="1" w:lastRow="0" w:firstColumn="1" w:lastColumn="0" w:noHBand="0" w:noVBand="1"/>
      </w:tblPr>
      <w:tblGrid>
        <w:gridCol w:w="740"/>
        <w:gridCol w:w="1870"/>
        <w:gridCol w:w="990"/>
        <w:gridCol w:w="6753"/>
      </w:tblGrid>
      <w:tr w:rsidR="00715838" w:rsidRPr="00066F32" w14:paraId="054BEAF8" w14:textId="77777777" w:rsidTr="00066F32">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740" w:type="dxa"/>
            <w:noWrap/>
            <w:hideMark/>
          </w:tcPr>
          <w:p w14:paraId="61200857" w14:textId="77777777" w:rsidR="00715838" w:rsidRPr="00066F32" w:rsidRDefault="00715838">
            <w:pPr>
              <w:rPr>
                <w:rFonts w:ascii="Calibri" w:eastAsia="Times New Roman" w:hAnsi="Calibri" w:cs="Calibri"/>
                <w:sz w:val="18"/>
                <w:szCs w:val="18"/>
              </w:rPr>
            </w:pPr>
            <w:r w:rsidRPr="00066F32">
              <w:rPr>
                <w:rFonts w:ascii="Calibri" w:eastAsia="Times New Roman" w:hAnsi="Calibri" w:cs="Calibri"/>
                <w:sz w:val="18"/>
                <w:szCs w:val="18"/>
              </w:rPr>
              <w:t>Line #</w:t>
            </w:r>
          </w:p>
        </w:tc>
        <w:tc>
          <w:tcPr>
            <w:tcW w:w="1870" w:type="dxa"/>
            <w:hideMark/>
          </w:tcPr>
          <w:p w14:paraId="24ECDF74" w14:textId="77777777" w:rsidR="00715838" w:rsidRPr="00066F32"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Line Description</w:t>
            </w:r>
          </w:p>
        </w:tc>
        <w:tc>
          <w:tcPr>
            <w:tcW w:w="990" w:type="dxa"/>
            <w:noWrap/>
            <w:hideMark/>
          </w:tcPr>
          <w:p w14:paraId="2E45238F" w14:textId="77777777" w:rsidR="00715838" w:rsidRPr="00066F32"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47" w:anchor="RANGE!A1" w:history="1">
              <w:r w:rsidR="00715838" w:rsidRPr="00066F32">
                <w:rPr>
                  <w:rStyle w:val="Hyperlink"/>
                  <w:rFonts w:ascii="Calibri" w:eastAsia="Times New Roman" w:hAnsi="Calibri" w:cs="Calibri"/>
                  <w:color w:val="000000"/>
                  <w:sz w:val="18"/>
                  <w:szCs w:val="18"/>
                  <w:u w:val="none"/>
                </w:rPr>
                <w:t>Usage</w:t>
              </w:r>
            </w:hyperlink>
          </w:p>
        </w:tc>
        <w:tc>
          <w:tcPr>
            <w:tcW w:w="6753" w:type="dxa"/>
            <w:hideMark/>
          </w:tcPr>
          <w:p w14:paraId="2D71E431" w14:textId="6AA0E5A2" w:rsidR="00715838" w:rsidRPr="00066F32" w:rsidRDefault="00066F32" w:rsidP="00066F3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Instructions</w:t>
            </w:r>
          </w:p>
        </w:tc>
      </w:tr>
      <w:tr w:rsidR="00715838" w:rsidRPr="00066F32" w14:paraId="64249323"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C81E44A"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w:t>
            </w:r>
          </w:p>
        </w:tc>
        <w:tc>
          <w:tcPr>
            <w:tcW w:w="1870" w:type="dxa"/>
            <w:hideMark/>
          </w:tcPr>
          <w:p w14:paraId="2E1FCD91"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Facility VPN</w:t>
            </w:r>
          </w:p>
        </w:tc>
        <w:tc>
          <w:tcPr>
            <w:tcW w:w="990" w:type="dxa"/>
            <w:noWrap/>
            <w:hideMark/>
          </w:tcPr>
          <w:p w14:paraId="151DEF9F"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387E663A" w14:textId="681071B2" w:rsidR="00715838" w:rsidRPr="00066F32" w:rsidRDefault="00066F32"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715838" w:rsidRPr="00066F32" w14:paraId="442760C9"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A2D9E46"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1.2</w:t>
            </w:r>
          </w:p>
        </w:tc>
        <w:tc>
          <w:tcPr>
            <w:tcW w:w="1870" w:type="dxa"/>
            <w:hideMark/>
          </w:tcPr>
          <w:p w14:paraId="731DC73B" w14:textId="77777777" w:rsidR="00715838" w:rsidRPr="00066F32"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Facility MMIS Provider ID</w:t>
            </w:r>
          </w:p>
        </w:tc>
        <w:tc>
          <w:tcPr>
            <w:tcW w:w="990" w:type="dxa"/>
            <w:noWrap/>
            <w:hideMark/>
          </w:tcPr>
          <w:p w14:paraId="58712089" w14:textId="77777777" w:rsidR="00715838" w:rsidRPr="00066F32"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06FA1C96" w14:textId="68A146A1" w:rsidR="00715838" w:rsidRPr="00066F32" w:rsidRDefault="00885289" w:rsidP="00066F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715838" w:rsidRPr="00066F32" w14:paraId="36C62816" w14:textId="77777777" w:rsidTr="00066F3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40" w:type="dxa"/>
            <w:noWrap/>
            <w:hideMark/>
          </w:tcPr>
          <w:p w14:paraId="35B8E4FF"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1.3</w:t>
            </w:r>
          </w:p>
        </w:tc>
        <w:tc>
          <w:tcPr>
            <w:tcW w:w="1870" w:type="dxa"/>
            <w:hideMark/>
          </w:tcPr>
          <w:p w14:paraId="1135ECA5"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Balance Sheet Date</w:t>
            </w:r>
          </w:p>
        </w:tc>
        <w:tc>
          <w:tcPr>
            <w:tcW w:w="990" w:type="dxa"/>
            <w:noWrap/>
            <w:hideMark/>
          </w:tcPr>
          <w:p w14:paraId="5CC43FE5"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6FD418BE" w14:textId="1446E071" w:rsidR="00715838" w:rsidRPr="00066F32"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Enter the date of the Realty Company balance sheet. </w:t>
            </w:r>
            <w:r w:rsidR="00715838" w:rsidRPr="00066F32">
              <w:rPr>
                <w:rFonts w:ascii="Calibri" w:eastAsia="Times New Roman" w:hAnsi="Calibri" w:cs="Calibri"/>
                <w:sz w:val="18"/>
                <w:szCs w:val="18"/>
              </w:rPr>
              <w:t>Default</w:t>
            </w:r>
            <w:r>
              <w:rPr>
                <w:rFonts w:ascii="Calibri" w:eastAsia="Times New Roman" w:hAnsi="Calibri" w:cs="Calibri"/>
                <w:sz w:val="18"/>
                <w:szCs w:val="18"/>
              </w:rPr>
              <w:t>s</w:t>
            </w:r>
            <w:r w:rsidR="00715838" w:rsidRPr="00066F32">
              <w:rPr>
                <w:rFonts w:ascii="Calibri" w:eastAsia="Times New Roman" w:hAnsi="Calibri" w:cs="Calibri"/>
                <w:sz w:val="18"/>
                <w:szCs w:val="18"/>
              </w:rPr>
              <w:t xml:space="preserve"> to last date of filing year (ex: For Filing Year 2019, this would be 12/31/2019)</w:t>
            </w:r>
            <w:r>
              <w:rPr>
                <w:rFonts w:ascii="Calibri" w:eastAsia="Times New Roman" w:hAnsi="Calibri" w:cs="Calibri"/>
                <w:sz w:val="18"/>
                <w:szCs w:val="18"/>
              </w:rPr>
              <w:t>.</w:t>
            </w:r>
          </w:p>
        </w:tc>
      </w:tr>
      <w:tr w:rsidR="00715838" w:rsidRPr="00066F32" w14:paraId="5451F45A" w14:textId="77777777" w:rsidTr="00066F32">
        <w:trPr>
          <w:trHeight w:val="576"/>
        </w:trPr>
        <w:tc>
          <w:tcPr>
            <w:cnfStyle w:val="001000000000" w:firstRow="0" w:lastRow="0" w:firstColumn="1" w:lastColumn="0" w:oddVBand="0" w:evenVBand="0" w:oddHBand="0" w:evenHBand="0" w:firstRowFirstColumn="0" w:firstRowLastColumn="0" w:lastRowFirstColumn="0" w:lastRowLastColumn="0"/>
            <w:tcW w:w="740" w:type="dxa"/>
            <w:noWrap/>
            <w:hideMark/>
          </w:tcPr>
          <w:p w14:paraId="6AFC9F98"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1.4</w:t>
            </w:r>
          </w:p>
        </w:tc>
        <w:tc>
          <w:tcPr>
            <w:tcW w:w="1870" w:type="dxa"/>
            <w:hideMark/>
          </w:tcPr>
          <w:p w14:paraId="78836E9F" w14:textId="77777777" w:rsidR="00715838" w:rsidRPr="00066F32"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Reporting Period: From</w:t>
            </w:r>
          </w:p>
        </w:tc>
        <w:tc>
          <w:tcPr>
            <w:tcW w:w="990" w:type="dxa"/>
            <w:noWrap/>
            <w:hideMark/>
          </w:tcPr>
          <w:p w14:paraId="6537B2E2" w14:textId="77777777" w:rsidR="00715838" w:rsidRPr="00066F32"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24D68250" w14:textId="1170179F" w:rsidR="00715838" w:rsidRPr="00066F32" w:rsidRDefault="00885289" w:rsidP="00066F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Enter the date of the Realty Company balance sheet. </w:t>
            </w:r>
            <w:r w:rsidRPr="00066F32">
              <w:rPr>
                <w:rFonts w:ascii="Calibri" w:eastAsia="Times New Roman" w:hAnsi="Calibri" w:cs="Calibri"/>
                <w:sz w:val="18"/>
                <w:szCs w:val="18"/>
              </w:rPr>
              <w:t>Default</w:t>
            </w:r>
            <w:r>
              <w:rPr>
                <w:rFonts w:ascii="Calibri" w:eastAsia="Times New Roman" w:hAnsi="Calibri" w:cs="Calibri"/>
                <w:sz w:val="18"/>
                <w:szCs w:val="18"/>
              </w:rPr>
              <w:t>s</w:t>
            </w:r>
            <w:r w:rsidRPr="00066F32">
              <w:rPr>
                <w:rFonts w:ascii="Calibri" w:eastAsia="Times New Roman" w:hAnsi="Calibri" w:cs="Calibri"/>
                <w:sz w:val="18"/>
                <w:szCs w:val="18"/>
              </w:rPr>
              <w:t xml:space="preserve"> to last date of filing year (ex: For Filing Year 2019, this would be 12/31/2019)</w:t>
            </w:r>
            <w:r>
              <w:rPr>
                <w:rFonts w:ascii="Calibri" w:eastAsia="Times New Roman" w:hAnsi="Calibri" w:cs="Calibri"/>
                <w:sz w:val="18"/>
                <w:szCs w:val="18"/>
              </w:rPr>
              <w:t>.</w:t>
            </w:r>
          </w:p>
        </w:tc>
      </w:tr>
      <w:tr w:rsidR="00715838" w:rsidRPr="00066F32" w14:paraId="158FABA9" w14:textId="77777777" w:rsidTr="00066F3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40" w:type="dxa"/>
            <w:noWrap/>
            <w:hideMark/>
          </w:tcPr>
          <w:p w14:paraId="671810DC"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1.5</w:t>
            </w:r>
          </w:p>
        </w:tc>
        <w:tc>
          <w:tcPr>
            <w:tcW w:w="1870" w:type="dxa"/>
            <w:hideMark/>
          </w:tcPr>
          <w:p w14:paraId="214BC4E8"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Reporting Period: To</w:t>
            </w:r>
          </w:p>
        </w:tc>
        <w:tc>
          <w:tcPr>
            <w:tcW w:w="990" w:type="dxa"/>
            <w:noWrap/>
            <w:hideMark/>
          </w:tcPr>
          <w:p w14:paraId="72CDAADB"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572084B3" w14:textId="3C6C4A65" w:rsidR="00715838" w:rsidRPr="00066F32"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Enter the date of the Realty Company balance sheet. </w:t>
            </w:r>
            <w:r w:rsidRPr="00066F32">
              <w:rPr>
                <w:rFonts w:ascii="Calibri" w:eastAsia="Times New Roman" w:hAnsi="Calibri" w:cs="Calibri"/>
                <w:sz w:val="18"/>
                <w:szCs w:val="18"/>
              </w:rPr>
              <w:t>Default</w:t>
            </w:r>
            <w:r>
              <w:rPr>
                <w:rFonts w:ascii="Calibri" w:eastAsia="Times New Roman" w:hAnsi="Calibri" w:cs="Calibri"/>
                <w:sz w:val="18"/>
                <w:szCs w:val="18"/>
              </w:rPr>
              <w:t>s</w:t>
            </w:r>
            <w:r w:rsidRPr="00066F32">
              <w:rPr>
                <w:rFonts w:ascii="Calibri" w:eastAsia="Times New Roman" w:hAnsi="Calibri" w:cs="Calibri"/>
                <w:sz w:val="18"/>
                <w:szCs w:val="18"/>
              </w:rPr>
              <w:t xml:space="preserve"> to last date of filing year (ex: For Filing Year 2019, this would be 12/31/2019)</w:t>
            </w:r>
          </w:p>
        </w:tc>
      </w:tr>
      <w:tr w:rsidR="00885289" w:rsidRPr="00066F32" w14:paraId="3BE08D0E"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3B923B3"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1.6</w:t>
            </w:r>
          </w:p>
        </w:tc>
        <w:tc>
          <w:tcPr>
            <w:tcW w:w="1870" w:type="dxa"/>
            <w:hideMark/>
          </w:tcPr>
          <w:p w14:paraId="309B516F"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Name of Realty Company</w:t>
            </w:r>
          </w:p>
        </w:tc>
        <w:tc>
          <w:tcPr>
            <w:tcW w:w="990" w:type="dxa"/>
            <w:noWrap/>
            <w:hideMark/>
          </w:tcPr>
          <w:p w14:paraId="518FED22"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19891B14" w14:textId="31F8E2D2"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4CF110C6"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3090342B"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1.7</w:t>
            </w:r>
          </w:p>
        </w:tc>
        <w:tc>
          <w:tcPr>
            <w:tcW w:w="1870" w:type="dxa"/>
            <w:hideMark/>
          </w:tcPr>
          <w:p w14:paraId="272E268C"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Realty Company Organization ID</w:t>
            </w:r>
          </w:p>
        </w:tc>
        <w:tc>
          <w:tcPr>
            <w:tcW w:w="990" w:type="dxa"/>
            <w:noWrap/>
            <w:hideMark/>
          </w:tcPr>
          <w:p w14:paraId="308982EE" w14:textId="77777777" w:rsidR="00885289" w:rsidRPr="00066F32" w:rsidRDefault="00885289" w:rsidP="00885289">
            <w:pPr>
              <w:ind w:lef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 xml:space="preserve">   Text</w:t>
            </w:r>
          </w:p>
        </w:tc>
        <w:tc>
          <w:tcPr>
            <w:tcW w:w="6753" w:type="dxa"/>
            <w:hideMark/>
          </w:tcPr>
          <w:p w14:paraId="2670B589" w14:textId="21B7348A"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00F95BC6"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71D6B1F"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1.8</w:t>
            </w:r>
          </w:p>
        </w:tc>
        <w:tc>
          <w:tcPr>
            <w:tcW w:w="1870" w:type="dxa"/>
            <w:hideMark/>
          </w:tcPr>
          <w:p w14:paraId="1EA37362"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Street Address</w:t>
            </w:r>
          </w:p>
        </w:tc>
        <w:tc>
          <w:tcPr>
            <w:tcW w:w="990" w:type="dxa"/>
            <w:noWrap/>
            <w:hideMark/>
          </w:tcPr>
          <w:p w14:paraId="7F8E3863"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0E161A3D" w14:textId="5FDAC28D"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7B504851"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9426496"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1.9</w:t>
            </w:r>
          </w:p>
        </w:tc>
        <w:tc>
          <w:tcPr>
            <w:tcW w:w="1870" w:type="dxa"/>
            <w:hideMark/>
          </w:tcPr>
          <w:p w14:paraId="0319CE66"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City</w:t>
            </w:r>
          </w:p>
        </w:tc>
        <w:tc>
          <w:tcPr>
            <w:tcW w:w="990" w:type="dxa"/>
            <w:noWrap/>
            <w:hideMark/>
          </w:tcPr>
          <w:p w14:paraId="100FE078" w14:textId="77777777" w:rsidR="00885289" w:rsidRPr="00066F32" w:rsidRDefault="00885289" w:rsidP="008852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4C232507" w14:textId="3DC61190"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78869ABC"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1F35644"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1.10</w:t>
            </w:r>
          </w:p>
        </w:tc>
        <w:tc>
          <w:tcPr>
            <w:tcW w:w="1870" w:type="dxa"/>
            <w:hideMark/>
          </w:tcPr>
          <w:p w14:paraId="7F415EDE"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 xml:space="preserve">State </w:t>
            </w:r>
          </w:p>
        </w:tc>
        <w:tc>
          <w:tcPr>
            <w:tcW w:w="990" w:type="dxa"/>
            <w:noWrap/>
            <w:hideMark/>
          </w:tcPr>
          <w:p w14:paraId="09E167A2"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2751646E" w14:textId="71025D6C"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78117BCB"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EEB2923"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1.11</w:t>
            </w:r>
          </w:p>
        </w:tc>
        <w:tc>
          <w:tcPr>
            <w:tcW w:w="1870" w:type="dxa"/>
            <w:hideMark/>
          </w:tcPr>
          <w:p w14:paraId="7E9613E1"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66F32">
              <w:rPr>
                <w:rFonts w:ascii="Calibri" w:eastAsia="Times New Roman" w:hAnsi="Calibri" w:cs="Calibri"/>
                <w:color w:val="000000"/>
                <w:sz w:val="18"/>
                <w:szCs w:val="18"/>
              </w:rPr>
              <w:t>Zip Code</w:t>
            </w:r>
          </w:p>
        </w:tc>
        <w:tc>
          <w:tcPr>
            <w:tcW w:w="990" w:type="dxa"/>
            <w:noWrap/>
            <w:hideMark/>
          </w:tcPr>
          <w:p w14:paraId="5E859BB8" w14:textId="77777777" w:rsidR="00885289" w:rsidRPr="00066F32" w:rsidRDefault="00885289" w:rsidP="008852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ZIP + 4</w:t>
            </w:r>
          </w:p>
        </w:tc>
        <w:tc>
          <w:tcPr>
            <w:tcW w:w="6753" w:type="dxa"/>
            <w:hideMark/>
          </w:tcPr>
          <w:p w14:paraId="46B3BAC9" w14:textId="42A8AEA1"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501CDAAF"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1C72596"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1.12</w:t>
            </w:r>
          </w:p>
        </w:tc>
        <w:tc>
          <w:tcPr>
            <w:tcW w:w="1870" w:type="dxa"/>
            <w:hideMark/>
          </w:tcPr>
          <w:p w14:paraId="5FF9DBA9"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66F32">
              <w:rPr>
                <w:rFonts w:ascii="Calibri" w:eastAsia="Times New Roman" w:hAnsi="Calibri" w:cs="Calibri"/>
                <w:color w:val="000000"/>
                <w:sz w:val="18"/>
                <w:szCs w:val="18"/>
              </w:rPr>
              <w:t>Phone Number</w:t>
            </w:r>
          </w:p>
        </w:tc>
        <w:tc>
          <w:tcPr>
            <w:tcW w:w="990" w:type="dxa"/>
            <w:noWrap/>
            <w:hideMark/>
          </w:tcPr>
          <w:p w14:paraId="0F6CB904"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(XXX) XXX-XXXX</w:t>
            </w:r>
          </w:p>
        </w:tc>
        <w:tc>
          <w:tcPr>
            <w:tcW w:w="6753" w:type="dxa"/>
            <w:hideMark/>
          </w:tcPr>
          <w:p w14:paraId="59028107" w14:textId="1646A34D"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4A5016A3"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DFE500D"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1.13</w:t>
            </w:r>
          </w:p>
        </w:tc>
        <w:tc>
          <w:tcPr>
            <w:tcW w:w="1870" w:type="dxa"/>
            <w:hideMark/>
          </w:tcPr>
          <w:p w14:paraId="2051F2D1"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Fax</w:t>
            </w:r>
          </w:p>
        </w:tc>
        <w:tc>
          <w:tcPr>
            <w:tcW w:w="990" w:type="dxa"/>
            <w:noWrap/>
            <w:hideMark/>
          </w:tcPr>
          <w:p w14:paraId="02DD0B94" w14:textId="77777777" w:rsidR="00885289" w:rsidRPr="00066F32" w:rsidRDefault="00885289" w:rsidP="008852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(XXX) XXX-XXXX</w:t>
            </w:r>
          </w:p>
        </w:tc>
        <w:tc>
          <w:tcPr>
            <w:tcW w:w="6753" w:type="dxa"/>
            <w:hideMark/>
          </w:tcPr>
          <w:p w14:paraId="7511E376" w14:textId="197A635C"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04E5AF02"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D8143DA"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1.14</w:t>
            </w:r>
          </w:p>
        </w:tc>
        <w:tc>
          <w:tcPr>
            <w:tcW w:w="1870" w:type="dxa"/>
            <w:hideMark/>
          </w:tcPr>
          <w:p w14:paraId="6314FDD3"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Legal Status</w:t>
            </w:r>
          </w:p>
        </w:tc>
        <w:tc>
          <w:tcPr>
            <w:tcW w:w="990" w:type="dxa"/>
            <w:noWrap/>
            <w:hideMark/>
          </w:tcPr>
          <w:p w14:paraId="375A7CC4"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proofErr w:type="gramStart"/>
            <w:r w:rsidRPr="00066F32">
              <w:rPr>
                <w:rFonts w:ascii="Calibri" w:eastAsia="Times New Roman" w:hAnsi="Calibri" w:cs="Calibri"/>
                <w:sz w:val="18"/>
                <w:szCs w:val="18"/>
              </w:rPr>
              <w:t>XX,XXX</w:t>
            </w:r>
            <w:proofErr w:type="gramEnd"/>
          </w:p>
        </w:tc>
        <w:tc>
          <w:tcPr>
            <w:tcW w:w="6753" w:type="dxa"/>
            <w:hideMark/>
          </w:tcPr>
          <w:p w14:paraId="2571415F" w14:textId="69A75A1C"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715838" w:rsidRPr="00066F32" w14:paraId="5E0058A4" w14:textId="77777777" w:rsidTr="00066F3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A779CDD"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1.15</w:t>
            </w:r>
          </w:p>
        </w:tc>
        <w:tc>
          <w:tcPr>
            <w:tcW w:w="1870" w:type="dxa"/>
            <w:hideMark/>
          </w:tcPr>
          <w:p w14:paraId="59C9D2E1"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Is this information correct?</w:t>
            </w:r>
          </w:p>
        </w:tc>
        <w:tc>
          <w:tcPr>
            <w:tcW w:w="990" w:type="dxa"/>
            <w:noWrap/>
            <w:hideMark/>
          </w:tcPr>
          <w:p w14:paraId="2EABE0AC"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176CB1A2" w14:textId="425767D4" w:rsidR="00885289"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00715838" w:rsidRPr="00066F32">
              <w:rPr>
                <w:rFonts w:ascii="Calibri" w:eastAsia="Times New Roman" w:hAnsi="Calibri" w:cs="Calibri"/>
                <w:sz w:val="18"/>
                <w:szCs w:val="18"/>
              </w:rPr>
              <w:t>ropdown list: Yes/No</w:t>
            </w:r>
            <w:r>
              <w:rPr>
                <w:rFonts w:ascii="Calibri" w:eastAsia="Times New Roman" w:hAnsi="Calibri" w:cs="Calibri"/>
                <w:sz w:val="18"/>
                <w:szCs w:val="18"/>
              </w:rPr>
              <w:t xml:space="preserve">. “Yes” must be selected for the report to be submitted. If the information in this table is incorrect, contact CHIA at </w:t>
            </w:r>
            <w:hyperlink r:id="rId48" w:history="1">
              <w:r w:rsidRPr="007E1754">
                <w:rPr>
                  <w:rStyle w:val="Hyperlink"/>
                  <w:rFonts w:ascii="Calibri" w:eastAsia="Times New Roman" w:hAnsi="Calibri" w:cs="Calibri"/>
                  <w:sz w:val="18"/>
                  <w:szCs w:val="18"/>
                </w:rPr>
                <w:t>Costreports.LTCF@chiamass.gov</w:t>
              </w:r>
            </w:hyperlink>
            <w:r>
              <w:rPr>
                <w:rFonts w:ascii="Calibri" w:eastAsia="Times New Roman" w:hAnsi="Calibri" w:cs="Calibri"/>
                <w:sz w:val="18"/>
                <w:szCs w:val="18"/>
              </w:rPr>
              <w:t>.</w:t>
            </w:r>
          </w:p>
          <w:p w14:paraId="12D705A5" w14:textId="50563CF0" w:rsidR="00715838" w:rsidRPr="00066F32" w:rsidRDefault="00715838"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br/>
            </w:r>
          </w:p>
        </w:tc>
      </w:tr>
      <w:tr w:rsidR="00715838" w:rsidRPr="00066F32" w14:paraId="24F5CB52" w14:textId="77777777" w:rsidTr="00066F32">
        <w:trPr>
          <w:trHeight w:val="45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E557347"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1.16</w:t>
            </w:r>
          </w:p>
        </w:tc>
        <w:tc>
          <w:tcPr>
            <w:tcW w:w="1870" w:type="dxa"/>
            <w:hideMark/>
          </w:tcPr>
          <w:p w14:paraId="3F34539E" w14:textId="77777777" w:rsidR="00715838" w:rsidRPr="00066F32"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 xml:space="preserve">Has the realty company changed ownership during the year? </w:t>
            </w:r>
          </w:p>
        </w:tc>
        <w:tc>
          <w:tcPr>
            <w:tcW w:w="990" w:type="dxa"/>
            <w:noWrap/>
            <w:hideMark/>
          </w:tcPr>
          <w:p w14:paraId="5578B2A8" w14:textId="77777777" w:rsidR="00715838" w:rsidRPr="00066F32"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126AC434" w14:textId="18602F95" w:rsidR="00715838" w:rsidRPr="00066F32" w:rsidRDefault="00885289" w:rsidP="00066F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066F32">
              <w:rPr>
                <w:rFonts w:ascii="Calibri" w:eastAsia="Times New Roman" w:hAnsi="Calibri" w:cs="Calibri"/>
                <w:sz w:val="18"/>
                <w:szCs w:val="18"/>
              </w:rPr>
              <w:t>ropdown list: Yes/No</w:t>
            </w:r>
            <w:r>
              <w:rPr>
                <w:rFonts w:ascii="Calibri" w:eastAsia="Times New Roman" w:hAnsi="Calibri" w:cs="Calibri"/>
                <w:sz w:val="18"/>
                <w:szCs w:val="18"/>
              </w:rPr>
              <w:t>.</w:t>
            </w:r>
            <w:r w:rsidR="00715838" w:rsidRPr="00066F32">
              <w:rPr>
                <w:rFonts w:ascii="Calibri" w:eastAsia="Times New Roman" w:hAnsi="Calibri" w:cs="Calibri"/>
                <w:sz w:val="18"/>
                <w:szCs w:val="18"/>
              </w:rPr>
              <w:br/>
            </w:r>
          </w:p>
        </w:tc>
      </w:tr>
      <w:tr w:rsidR="00715838" w:rsidRPr="00066F32" w14:paraId="4AB825DF" w14:textId="77777777" w:rsidTr="00066F3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40" w:type="dxa"/>
            <w:noWrap/>
            <w:hideMark/>
          </w:tcPr>
          <w:p w14:paraId="0485C6C2"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1.17</w:t>
            </w:r>
          </w:p>
        </w:tc>
        <w:tc>
          <w:tcPr>
            <w:tcW w:w="1870" w:type="dxa"/>
            <w:hideMark/>
          </w:tcPr>
          <w:p w14:paraId="1B26BC46"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If yes, please enter the transaction date.</w:t>
            </w:r>
          </w:p>
        </w:tc>
        <w:tc>
          <w:tcPr>
            <w:tcW w:w="990" w:type="dxa"/>
            <w:noWrap/>
            <w:hideMark/>
          </w:tcPr>
          <w:p w14:paraId="38117AF5"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11A6E552" w14:textId="113D50F9" w:rsidR="00715838" w:rsidRPr="00066F32"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Enter date of realty company ownership change.</w:t>
            </w:r>
          </w:p>
        </w:tc>
      </w:tr>
    </w:tbl>
    <w:p w14:paraId="1591C6DD" w14:textId="77777777" w:rsidR="00715838" w:rsidRDefault="00715838" w:rsidP="00715838"/>
    <w:p w14:paraId="1486C083" w14:textId="77777777" w:rsidR="00715838" w:rsidRDefault="00715838" w:rsidP="00715838"/>
    <w:p w14:paraId="10942C39" w14:textId="77777777" w:rsidR="00715838" w:rsidRPr="00885289" w:rsidRDefault="00715838" w:rsidP="00885289">
      <w:pPr>
        <w:pStyle w:val="TOC2"/>
      </w:pPr>
      <w:r w:rsidRPr="00885289">
        <w:t xml:space="preserve">Schedule 1, Table 1, Line 1.14 Legal Status, will automatically be prepopulated.  The Legal Status code references are shown in the following table: </w:t>
      </w:r>
    </w:p>
    <w:p w14:paraId="1F7136E3" w14:textId="77777777" w:rsidR="00715838" w:rsidRDefault="00715838" w:rsidP="00715838"/>
    <w:tbl>
      <w:tblPr>
        <w:tblStyle w:val="PlainTable4"/>
        <w:tblW w:w="0" w:type="auto"/>
        <w:tblLook w:val="04E0" w:firstRow="1" w:lastRow="1" w:firstColumn="1" w:lastColumn="0" w:noHBand="0" w:noVBand="1"/>
      </w:tblPr>
      <w:tblGrid>
        <w:gridCol w:w="1278"/>
        <w:gridCol w:w="3420"/>
        <w:gridCol w:w="1890"/>
      </w:tblGrid>
      <w:tr w:rsidR="00715838" w:rsidRPr="00885289" w14:paraId="7BE8B3D4" w14:textId="77777777" w:rsidTr="00715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553746F" w14:textId="77777777" w:rsidR="00715838" w:rsidRPr="00885289" w:rsidRDefault="00715838">
            <w:pPr>
              <w:rPr>
                <w:bCs w:val="0"/>
                <w:sz w:val="18"/>
                <w:szCs w:val="20"/>
              </w:rPr>
            </w:pPr>
            <w:r w:rsidRPr="00885289">
              <w:rPr>
                <w:bCs w:val="0"/>
                <w:sz w:val="18"/>
                <w:szCs w:val="20"/>
              </w:rPr>
              <w:t>Legal Code</w:t>
            </w:r>
          </w:p>
        </w:tc>
        <w:tc>
          <w:tcPr>
            <w:tcW w:w="3420" w:type="dxa"/>
            <w:hideMark/>
          </w:tcPr>
          <w:p w14:paraId="7DA6BB95" w14:textId="77777777" w:rsidR="00715838" w:rsidRPr="00885289" w:rsidRDefault="00715838">
            <w:pPr>
              <w:jc w:val="center"/>
              <w:cnfStyle w:val="100000000000" w:firstRow="1" w:lastRow="0" w:firstColumn="0" w:lastColumn="0" w:oddVBand="0" w:evenVBand="0" w:oddHBand="0" w:evenHBand="0" w:firstRowFirstColumn="0" w:firstRowLastColumn="0" w:lastRowFirstColumn="0" w:lastRowLastColumn="0"/>
              <w:rPr>
                <w:bCs w:val="0"/>
                <w:sz w:val="18"/>
                <w:szCs w:val="20"/>
              </w:rPr>
            </w:pPr>
            <w:r w:rsidRPr="00885289">
              <w:rPr>
                <w:bCs w:val="0"/>
                <w:sz w:val="18"/>
                <w:szCs w:val="20"/>
              </w:rPr>
              <w:t>Description</w:t>
            </w:r>
          </w:p>
        </w:tc>
        <w:tc>
          <w:tcPr>
            <w:tcW w:w="1890" w:type="dxa"/>
            <w:hideMark/>
          </w:tcPr>
          <w:p w14:paraId="00774D9A" w14:textId="77777777" w:rsidR="00715838" w:rsidRPr="00885289" w:rsidRDefault="00715838">
            <w:pPr>
              <w:jc w:val="center"/>
              <w:cnfStyle w:val="100000000000" w:firstRow="1" w:lastRow="0" w:firstColumn="0" w:lastColumn="0" w:oddVBand="0" w:evenVBand="0" w:oddHBand="0" w:evenHBand="0" w:firstRowFirstColumn="0" w:firstRowLastColumn="0" w:lastRowFirstColumn="0" w:lastRowLastColumn="0"/>
              <w:rPr>
                <w:bCs w:val="0"/>
                <w:sz w:val="18"/>
                <w:szCs w:val="20"/>
              </w:rPr>
            </w:pPr>
            <w:r w:rsidRPr="00885289">
              <w:rPr>
                <w:bCs w:val="0"/>
                <w:sz w:val="18"/>
                <w:szCs w:val="20"/>
              </w:rPr>
              <w:t>Profit / Non-Profit</w:t>
            </w:r>
          </w:p>
        </w:tc>
      </w:tr>
      <w:tr w:rsidR="00715838" w:rsidRPr="00885289" w14:paraId="4F13380A"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2947D6A3" w14:textId="77777777" w:rsidR="00715838" w:rsidRPr="00885289" w:rsidRDefault="00715838">
            <w:pPr>
              <w:rPr>
                <w:sz w:val="18"/>
                <w:szCs w:val="20"/>
              </w:rPr>
            </w:pPr>
            <w:r w:rsidRPr="00885289">
              <w:rPr>
                <w:sz w:val="18"/>
                <w:szCs w:val="20"/>
              </w:rPr>
              <w:t>1</w:t>
            </w:r>
          </w:p>
        </w:tc>
        <w:tc>
          <w:tcPr>
            <w:tcW w:w="3420" w:type="dxa"/>
            <w:hideMark/>
          </w:tcPr>
          <w:p w14:paraId="4401EB94"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MA Corp (Chapter 156B)</w:t>
            </w:r>
          </w:p>
        </w:tc>
        <w:tc>
          <w:tcPr>
            <w:tcW w:w="1890" w:type="dxa"/>
            <w:hideMark/>
          </w:tcPr>
          <w:p w14:paraId="18B767BB"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44D7B219"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2F59BFEF" w14:textId="77777777" w:rsidR="00715838" w:rsidRPr="00885289" w:rsidRDefault="00715838">
            <w:pPr>
              <w:rPr>
                <w:sz w:val="18"/>
                <w:szCs w:val="20"/>
              </w:rPr>
            </w:pPr>
            <w:r w:rsidRPr="00885289">
              <w:rPr>
                <w:sz w:val="18"/>
                <w:szCs w:val="20"/>
              </w:rPr>
              <w:t>2</w:t>
            </w:r>
          </w:p>
        </w:tc>
        <w:tc>
          <w:tcPr>
            <w:tcW w:w="3420" w:type="dxa"/>
            <w:hideMark/>
          </w:tcPr>
          <w:p w14:paraId="212507AC"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MA Corp (Chapter 156B with 501</w:t>
            </w:r>
            <w:proofErr w:type="gramStart"/>
            <w:r w:rsidRPr="00885289">
              <w:rPr>
                <w:sz w:val="18"/>
                <w:szCs w:val="20"/>
              </w:rPr>
              <w:t>c(</w:t>
            </w:r>
            <w:proofErr w:type="gramEnd"/>
            <w:r w:rsidRPr="00885289">
              <w:rPr>
                <w:sz w:val="18"/>
                <w:szCs w:val="20"/>
              </w:rPr>
              <w:t>3) exemption)</w:t>
            </w:r>
          </w:p>
        </w:tc>
        <w:tc>
          <w:tcPr>
            <w:tcW w:w="1890" w:type="dxa"/>
            <w:hideMark/>
          </w:tcPr>
          <w:p w14:paraId="24A40EC7"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Non-Profit</w:t>
            </w:r>
          </w:p>
        </w:tc>
      </w:tr>
      <w:tr w:rsidR="00715838" w:rsidRPr="00885289" w14:paraId="1E61717F"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21D83FB4" w14:textId="77777777" w:rsidR="00715838" w:rsidRPr="00885289" w:rsidRDefault="00715838">
            <w:pPr>
              <w:rPr>
                <w:sz w:val="18"/>
                <w:szCs w:val="20"/>
              </w:rPr>
            </w:pPr>
            <w:r w:rsidRPr="00885289">
              <w:rPr>
                <w:sz w:val="18"/>
                <w:szCs w:val="20"/>
              </w:rPr>
              <w:t>3</w:t>
            </w:r>
          </w:p>
        </w:tc>
        <w:tc>
          <w:tcPr>
            <w:tcW w:w="3420" w:type="dxa"/>
            <w:hideMark/>
          </w:tcPr>
          <w:p w14:paraId="00108EF9"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MA Non-Profit Corp (Chapter 180)</w:t>
            </w:r>
          </w:p>
        </w:tc>
        <w:tc>
          <w:tcPr>
            <w:tcW w:w="1890" w:type="dxa"/>
            <w:hideMark/>
          </w:tcPr>
          <w:p w14:paraId="16498AE0"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Non-Profit</w:t>
            </w:r>
          </w:p>
        </w:tc>
      </w:tr>
      <w:tr w:rsidR="00715838" w:rsidRPr="00885289" w14:paraId="6134F18D"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1B4BC629" w14:textId="77777777" w:rsidR="00715838" w:rsidRPr="00885289" w:rsidRDefault="00715838">
            <w:pPr>
              <w:rPr>
                <w:sz w:val="18"/>
                <w:szCs w:val="20"/>
              </w:rPr>
            </w:pPr>
            <w:r w:rsidRPr="00885289">
              <w:rPr>
                <w:sz w:val="18"/>
                <w:szCs w:val="20"/>
              </w:rPr>
              <w:t>4</w:t>
            </w:r>
          </w:p>
        </w:tc>
        <w:tc>
          <w:tcPr>
            <w:tcW w:w="3420" w:type="dxa"/>
            <w:hideMark/>
          </w:tcPr>
          <w:p w14:paraId="44FDDCEC"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Partnership/LLP</w:t>
            </w:r>
          </w:p>
        </w:tc>
        <w:tc>
          <w:tcPr>
            <w:tcW w:w="1890" w:type="dxa"/>
            <w:hideMark/>
          </w:tcPr>
          <w:p w14:paraId="5A113541"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Profit</w:t>
            </w:r>
          </w:p>
        </w:tc>
      </w:tr>
      <w:tr w:rsidR="00715838" w:rsidRPr="00885289" w14:paraId="14898604"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723A07D" w14:textId="77777777" w:rsidR="00715838" w:rsidRPr="00885289" w:rsidRDefault="00715838">
            <w:pPr>
              <w:rPr>
                <w:sz w:val="18"/>
                <w:szCs w:val="20"/>
              </w:rPr>
            </w:pPr>
            <w:r w:rsidRPr="00885289">
              <w:rPr>
                <w:sz w:val="18"/>
                <w:szCs w:val="20"/>
              </w:rPr>
              <w:t>5</w:t>
            </w:r>
          </w:p>
        </w:tc>
        <w:tc>
          <w:tcPr>
            <w:tcW w:w="3420" w:type="dxa"/>
            <w:hideMark/>
          </w:tcPr>
          <w:p w14:paraId="3CD0B553"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Sole Proprietorship</w:t>
            </w:r>
          </w:p>
        </w:tc>
        <w:tc>
          <w:tcPr>
            <w:tcW w:w="1890" w:type="dxa"/>
            <w:hideMark/>
          </w:tcPr>
          <w:p w14:paraId="2DC909CB"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54CD7BA6"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7AE7160D" w14:textId="77777777" w:rsidR="00715838" w:rsidRPr="00885289" w:rsidRDefault="00715838">
            <w:pPr>
              <w:rPr>
                <w:sz w:val="18"/>
                <w:szCs w:val="20"/>
              </w:rPr>
            </w:pPr>
            <w:r w:rsidRPr="00885289">
              <w:rPr>
                <w:sz w:val="18"/>
                <w:szCs w:val="20"/>
              </w:rPr>
              <w:t>6</w:t>
            </w:r>
          </w:p>
        </w:tc>
        <w:tc>
          <w:tcPr>
            <w:tcW w:w="3420" w:type="dxa"/>
            <w:hideMark/>
          </w:tcPr>
          <w:p w14:paraId="0E45DF52"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Governmental Entity</w:t>
            </w:r>
          </w:p>
        </w:tc>
        <w:tc>
          <w:tcPr>
            <w:tcW w:w="1890" w:type="dxa"/>
            <w:hideMark/>
          </w:tcPr>
          <w:p w14:paraId="2995042A"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Non-Profit</w:t>
            </w:r>
          </w:p>
        </w:tc>
      </w:tr>
      <w:tr w:rsidR="00715838" w:rsidRPr="00885289" w14:paraId="6F7CBB17"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6A0D7894" w14:textId="77777777" w:rsidR="00715838" w:rsidRPr="00885289" w:rsidRDefault="00715838">
            <w:pPr>
              <w:rPr>
                <w:sz w:val="18"/>
                <w:szCs w:val="20"/>
              </w:rPr>
            </w:pPr>
            <w:r w:rsidRPr="00885289">
              <w:rPr>
                <w:sz w:val="18"/>
                <w:szCs w:val="20"/>
              </w:rPr>
              <w:lastRenderedPageBreak/>
              <w:t>7</w:t>
            </w:r>
          </w:p>
        </w:tc>
        <w:tc>
          <w:tcPr>
            <w:tcW w:w="3420" w:type="dxa"/>
            <w:hideMark/>
          </w:tcPr>
          <w:p w14:paraId="21D7A779"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Other For-Profit</w:t>
            </w:r>
          </w:p>
        </w:tc>
        <w:tc>
          <w:tcPr>
            <w:tcW w:w="1890" w:type="dxa"/>
            <w:hideMark/>
          </w:tcPr>
          <w:p w14:paraId="6940A166"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04DFC87F"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1F2256EC" w14:textId="77777777" w:rsidR="00715838" w:rsidRPr="00885289" w:rsidRDefault="00715838">
            <w:pPr>
              <w:rPr>
                <w:sz w:val="18"/>
                <w:szCs w:val="20"/>
              </w:rPr>
            </w:pPr>
            <w:r w:rsidRPr="00885289">
              <w:rPr>
                <w:sz w:val="18"/>
                <w:szCs w:val="20"/>
              </w:rPr>
              <w:t>8</w:t>
            </w:r>
          </w:p>
        </w:tc>
        <w:tc>
          <w:tcPr>
            <w:tcW w:w="3420" w:type="dxa"/>
            <w:hideMark/>
          </w:tcPr>
          <w:p w14:paraId="036D4F10"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Other Non-Profit</w:t>
            </w:r>
          </w:p>
        </w:tc>
        <w:tc>
          <w:tcPr>
            <w:tcW w:w="1890" w:type="dxa"/>
            <w:hideMark/>
          </w:tcPr>
          <w:p w14:paraId="137EDC8D"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Non-Profit</w:t>
            </w:r>
          </w:p>
        </w:tc>
      </w:tr>
      <w:tr w:rsidR="00715838" w:rsidRPr="00885289" w14:paraId="0AC02437"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181B5741" w14:textId="77777777" w:rsidR="00715838" w:rsidRPr="00885289" w:rsidRDefault="00715838">
            <w:pPr>
              <w:rPr>
                <w:sz w:val="18"/>
                <w:szCs w:val="20"/>
              </w:rPr>
            </w:pPr>
            <w:r w:rsidRPr="00885289">
              <w:rPr>
                <w:sz w:val="18"/>
                <w:szCs w:val="20"/>
              </w:rPr>
              <w:t>9</w:t>
            </w:r>
          </w:p>
        </w:tc>
        <w:tc>
          <w:tcPr>
            <w:tcW w:w="3420" w:type="dxa"/>
            <w:hideMark/>
          </w:tcPr>
          <w:p w14:paraId="6BEF050B"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Non-MA Corporation</w:t>
            </w:r>
          </w:p>
        </w:tc>
        <w:tc>
          <w:tcPr>
            <w:tcW w:w="1890" w:type="dxa"/>
            <w:hideMark/>
          </w:tcPr>
          <w:p w14:paraId="4BA16C2F"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5A5257F9" w14:textId="77777777" w:rsidTr="0071583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0839FCFE" w14:textId="77777777" w:rsidR="00715838" w:rsidRPr="00885289" w:rsidRDefault="00715838">
            <w:pPr>
              <w:rPr>
                <w:sz w:val="18"/>
                <w:szCs w:val="20"/>
              </w:rPr>
            </w:pPr>
            <w:r w:rsidRPr="00885289">
              <w:rPr>
                <w:sz w:val="18"/>
                <w:szCs w:val="20"/>
              </w:rPr>
              <w:t>10</w:t>
            </w:r>
          </w:p>
        </w:tc>
        <w:tc>
          <w:tcPr>
            <w:tcW w:w="3420" w:type="dxa"/>
            <w:hideMark/>
          </w:tcPr>
          <w:p w14:paraId="33AB59CA" w14:textId="77777777" w:rsidR="00715838" w:rsidRPr="00885289" w:rsidRDefault="00715838">
            <w:pPr>
              <w:cnfStyle w:val="010000000000" w:firstRow="0" w:lastRow="1" w:firstColumn="0" w:lastColumn="0" w:oddVBand="0" w:evenVBand="0" w:oddHBand="0" w:evenHBand="0" w:firstRowFirstColumn="0" w:firstRowLastColumn="0" w:lastRowFirstColumn="0" w:lastRowLastColumn="0"/>
              <w:rPr>
                <w:b w:val="0"/>
                <w:sz w:val="18"/>
                <w:szCs w:val="20"/>
              </w:rPr>
            </w:pPr>
            <w:r w:rsidRPr="00885289">
              <w:rPr>
                <w:b w:val="0"/>
                <w:sz w:val="18"/>
                <w:szCs w:val="20"/>
              </w:rPr>
              <w:t>Limited Liability Corporation/LLC</w:t>
            </w:r>
          </w:p>
        </w:tc>
        <w:tc>
          <w:tcPr>
            <w:tcW w:w="1890" w:type="dxa"/>
            <w:hideMark/>
          </w:tcPr>
          <w:p w14:paraId="4FA07917" w14:textId="77777777" w:rsidR="00715838" w:rsidRPr="00885289" w:rsidRDefault="00715838">
            <w:pPr>
              <w:cnfStyle w:val="010000000000" w:firstRow="0" w:lastRow="1" w:firstColumn="0" w:lastColumn="0" w:oddVBand="0" w:evenVBand="0" w:oddHBand="0" w:evenHBand="0" w:firstRowFirstColumn="0" w:firstRowLastColumn="0" w:lastRowFirstColumn="0" w:lastRowLastColumn="0"/>
              <w:rPr>
                <w:b w:val="0"/>
                <w:sz w:val="18"/>
                <w:szCs w:val="20"/>
              </w:rPr>
            </w:pPr>
            <w:r w:rsidRPr="00885289">
              <w:rPr>
                <w:b w:val="0"/>
                <w:sz w:val="18"/>
                <w:szCs w:val="20"/>
              </w:rPr>
              <w:t>Profit</w:t>
            </w:r>
          </w:p>
        </w:tc>
      </w:tr>
    </w:tbl>
    <w:p w14:paraId="2405C586" w14:textId="77777777" w:rsidR="00715838" w:rsidRDefault="00715838" w:rsidP="00715838">
      <w:pPr>
        <w:spacing w:after="0"/>
      </w:pPr>
    </w:p>
    <w:p w14:paraId="0C7765E6" w14:textId="77777777" w:rsidR="00715838" w:rsidRPr="00D23621" w:rsidRDefault="00715838" w:rsidP="00715838">
      <w:pPr>
        <w:spacing w:after="0"/>
        <w:rPr>
          <w:b/>
          <w:color w:val="548DD4" w:themeColor="text2" w:themeTint="99"/>
          <w:sz w:val="20"/>
          <w:szCs w:val="20"/>
          <w:u w:val="single"/>
        </w:rPr>
      </w:pPr>
      <w:r w:rsidRPr="00D23621">
        <w:rPr>
          <w:b/>
          <w:color w:val="548DD4" w:themeColor="text2" w:themeTint="99"/>
          <w:sz w:val="20"/>
          <w:szCs w:val="20"/>
        </w:rPr>
        <w:t xml:space="preserve">Schedule 1 - Table 2: </w:t>
      </w:r>
      <w:r w:rsidRPr="00D23621">
        <w:rPr>
          <w:b/>
          <w:color w:val="548DD4" w:themeColor="text2" w:themeTint="99"/>
          <w:sz w:val="20"/>
          <w:szCs w:val="20"/>
          <w:u w:val="single"/>
        </w:rPr>
        <w:t>Contact Information</w:t>
      </w:r>
    </w:p>
    <w:p w14:paraId="5B8CCF37" w14:textId="77777777" w:rsidR="00715838" w:rsidRDefault="00715838" w:rsidP="00715838">
      <w:pPr>
        <w:spacing w:after="0"/>
        <w:rPr>
          <w:color w:val="31849B" w:themeColor="accent5" w:themeShade="BF"/>
          <w:sz w:val="24"/>
          <w:szCs w:val="24"/>
          <w:u w:val="single"/>
        </w:rPr>
      </w:pPr>
    </w:p>
    <w:tbl>
      <w:tblPr>
        <w:tblStyle w:val="PlainTable4"/>
        <w:tblW w:w="9990" w:type="dxa"/>
        <w:tblLook w:val="04A0" w:firstRow="1" w:lastRow="0" w:firstColumn="1" w:lastColumn="0" w:noHBand="0" w:noVBand="1"/>
      </w:tblPr>
      <w:tblGrid>
        <w:gridCol w:w="740"/>
        <w:gridCol w:w="2680"/>
        <w:gridCol w:w="990"/>
        <w:gridCol w:w="5580"/>
      </w:tblGrid>
      <w:tr w:rsidR="00715838" w:rsidRPr="00885289" w14:paraId="497AD769" w14:textId="77777777" w:rsidTr="00885289">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740" w:type="dxa"/>
            <w:noWrap/>
            <w:hideMark/>
          </w:tcPr>
          <w:p w14:paraId="43F666B1" w14:textId="77777777" w:rsidR="00715838" w:rsidRPr="00885289" w:rsidRDefault="00715838">
            <w:pPr>
              <w:jc w:val="center"/>
              <w:rPr>
                <w:rFonts w:ascii="Calibri" w:eastAsia="Times New Roman" w:hAnsi="Calibri" w:cs="Calibri"/>
                <w:sz w:val="18"/>
                <w:szCs w:val="18"/>
              </w:rPr>
            </w:pPr>
            <w:r w:rsidRPr="00885289">
              <w:rPr>
                <w:rFonts w:ascii="Calibri" w:eastAsia="Times New Roman" w:hAnsi="Calibri" w:cs="Calibri"/>
                <w:sz w:val="18"/>
                <w:szCs w:val="18"/>
              </w:rPr>
              <w:t>Line #</w:t>
            </w:r>
          </w:p>
        </w:tc>
        <w:tc>
          <w:tcPr>
            <w:tcW w:w="2680" w:type="dxa"/>
            <w:hideMark/>
          </w:tcPr>
          <w:p w14:paraId="5ECE7BDA" w14:textId="77777777" w:rsidR="00715838" w:rsidRPr="00885289"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Line Description</w:t>
            </w:r>
          </w:p>
        </w:tc>
        <w:tc>
          <w:tcPr>
            <w:tcW w:w="990" w:type="dxa"/>
            <w:noWrap/>
            <w:hideMark/>
          </w:tcPr>
          <w:p w14:paraId="32723516" w14:textId="77777777" w:rsidR="00715838" w:rsidRPr="00885289"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49" w:anchor="RANGE!A1" w:history="1">
              <w:r w:rsidR="00715838" w:rsidRPr="00885289">
                <w:rPr>
                  <w:rStyle w:val="Hyperlink"/>
                  <w:rFonts w:ascii="Calibri" w:eastAsia="Times New Roman" w:hAnsi="Calibri" w:cs="Calibri"/>
                  <w:color w:val="000000"/>
                  <w:sz w:val="18"/>
                  <w:szCs w:val="18"/>
                  <w:u w:val="none"/>
                </w:rPr>
                <w:t>Usage</w:t>
              </w:r>
            </w:hyperlink>
          </w:p>
        </w:tc>
        <w:tc>
          <w:tcPr>
            <w:tcW w:w="5580" w:type="dxa"/>
            <w:hideMark/>
          </w:tcPr>
          <w:p w14:paraId="626B4D21" w14:textId="2D563154" w:rsidR="00715838" w:rsidRPr="00885289" w:rsidRDefault="00885289" w:rsidP="008852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color w:val="000000"/>
                <w:sz w:val="18"/>
                <w:szCs w:val="18"/>
              </w:rPr>
              <w:t>Instructions</w:t>
            </w:r>
          </w:p>
        </w:tc>
      </w:tr>
      <w:tr w:rsidR="00715838" w:rsidRPr="00885289" w14:paraId="4BB8AE11" w14:textId="77777777" w:rsidTr="0088528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40" w:type="dxa"/>
            <w:noWrap/>
            <w:hideMark/>
          </w:tcPr>
          <w:p w14:paraId="08A6AA9E" w14:textId="77777777" w:rsidR="00715838" w:rsidRPr="00885289" w:rsidRDefault="00715838">
            <w:pPr>
              <w:jc w:val="center"/>
              <w:rPr>
                <w:rFonts w:ascii="Calibri" w:eastAsia="Times New Roman" w:hAnsi="Calibri" w:cs="Calibri"/>
                <w:sz w:val="18"/>
                <w:szCs w:val="18"/>
              </w:rPr>
            </w:pPr>
            <w:r w:rsidRPr="00885289">
              <w:rPr>
                <w:rFonts w:ascii="Calibri" w:eastAsia="Times New Roman" w:hAnsi="Calibri" w:cs="Calibri"/>
                <w:sz w:val="18"/>
                <w:szCs w:val="18"/>
              </w:rPr>
              <w:t>2.1</w:t>
            </w:r>
          </w:p>
        </w:tc>
        <w:tc>
          <w:tcPr>
            <w:tcW w:w="2680" w:type="dxa"/>
            <w:hideMark/>
          </w:tcPr>
          <w:p w14:paraId="7CEC3035"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Contact person for this report</w:t>
            </w:r>
          </w:p>
        </w:tc>
        <w:tc>
          <w:tcPr>
            <w:tcW w:w="990" w:type="dxa"/>
            <w:noWrap/>
            <w:hideMark/>
          </w:tcPr>
          <w:p w14:paraId="0C026608" w14:textId="77777777" w:rsidR="00715838" w:rsidRPr="00885289"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5310EF49" w14:textId="06649EDF" w:rsidR="00715838" w:rsidRPr="00885289" w:rsidRDefault="00715838"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 xml:space="preserve">Use login </w:t>
            </w:r>
            <w:r w:rsidR="00CC79BF" w:rsidRPr="00885289">
              <w:rPr>
                <w:rFonts w:ascii="Calibri" w:eastAsia="Times New Roman" w:hAnsi="Calibri" w:cs="Calibri"/>
                <w:sz w:val="18"/>
                <w:szCs w:val="18"/>
              </w:rPr>
              <w:t>users’</w:t>
            </w:r>
            <w:r w:rsidRPr="00885289">
              <w:rPr>
                <w:rFonts w:ascii="Calibri" w:eastAsia="Times New Roman" w:hAnsi="Calibri" w:cs="Calibri"/>
                <w:sz w:val="18"/>
                <w:szCs w:val="18"/>
              </w:rPr>
              <w:t xml:space="preserve"> information to fill fields below</w:t>
            </w:r>
          </w:p>
        </w:tc>
      </w:tr>
      <w:tr w:rsidR="00715838" w:rsidRPr="00885289" w14:paraId="6C717B76" w14:textId="77777777" w:rsidTr="00885289">
        <w:trPr>
          <w:trHeight w:val="3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6FAA742" w14:textId="77777777" w:rsidR="00715838" w:rsidRPr="00885289" w:rsidRDefault="00715838">
            <w:pPr>
              <w:jc w:val="center"/>
              <w:rPr>
                <w:rFonts w:ascii="Calibri" w:eastAsia="Times New Roman" w:hAnsi="Calibri" w:cs="Calibri"/>
                <w:sz w:val="18"/>
                <w:szCs w:val="18"/>
              </w:rPr>
            </w:pPr>
            <w:r w:rsidRPr="00885289">
              <w:rPr>
                <w:rFonts w:ascii="Calibri" w:eastAsia="Times New Roman" w:hAnsi="Calibri" w:cs="Calibri"/>
                <w:sz w:val="18"/>
                <w:szCs w:val="18"/>
              </w:rPr>
              <w:t>2.2</w:t>
            </w:r>
          </w:p>
        </w:tc>
        <w:tc>
          <w:tcPr>
            <w:tcW w:w="2680" w:type="dxa"/>
            <w:hideMark/>
          </w:tcPr>
          <w:p w14:paraId="58EF43BA"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Name</w:t>
            </w:r>
          </w:p>
        </w:tc>
        <w:tc>
          <w:tcPr>
            <w:tcW w:w="990" w:type="dxa"/>
            <w:noWrap/>
            <w:hideMark/>
          </w:tcPr>
          <w:p w14:paraId="6E060B9D" w14:textId="77777777" w:rsidR="00715838" w:rsidRPr="00885289"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78F86617" w14:textId="7614BE06" w:rsidR="00715838" w:rsidRPr="00885289" w:rsidRDefault="00AA7D7C"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00715838" w:rsidRPr="00885289">
              <w:rPr>
                <w:rFonts w:ascii="Calibri" w:eastAsia="Times New Roman" w:hAnsi="Calibri" w:cs="Calibri"/>
                <w:sz w:val="18"/>
                <w:szCs w:val="18"/>
              </w:rPr>
              <w:t xml:space="preserve">populated from CHIA </w:t>
            </w:r>
            <w:r w:rsidRPr="00885289">
              <w:rPr>
                <w:rFonts w:ascii="Calibri" w:eastAsia="Times New Roman" w:hAnsi="Calibri" w:cs="Calibri"/>
                <w:sz w:val="18"/>
                <w:szCs w:val="18"/>
              </w:rPr>
              <w:t>Systems or</w:t>
            </w:r>
            <w:r w:rsidR="00715838" w:rsidRPr="00885289">
              <w:rPr>
                <w:rFonts w:ascii="Calibri" w:eastAsia="Times New Roman" w:hAnsi="Calibri" w:cs="Calibri"/>
                <w:sz w:val="18"/>
                <w:szCs w:val="18"/>
              </w:rPr>
              <w:t xml:space="preserve"> </w:t>
            </w:r>
            <w:r>
              <w:rPr>
                <w:rFonts w:ascii="Calibri" w:eastAsia="Times New Roman" w:hAnsi="Calibri" w:cs="Calibri"/>
                <w:sz w:val="18"/>
                <w:szCs w:val="18"/>
              </w:rPr>
              <w:t xml:space="preserve">allows for </w:t>
            </w:r>
            <w:r w:rsidR="00715838"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1BCE5F54" w14:textId="77777777" w:rsidTr="0088528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89A487D"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2.3</w:t>
            </w:r>
          </w:p>
        </w:tc>
        <w:tc>
          <w:tcPr>
            <w:tcW w:w="2680" w:type="dxa"/>
            <w:hideMark/>
          </w:tcPr>
          <w:p w14:paraId="31DBCF88"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Firm (if not Realty Company)</w:t>
            </w:r>
          </w:p>
        </w:tc>
        <w:tc>
          <w:tcPr>
            <w:tcW w:w="990" w:type="dxa"/>
            <w:noWrap/>
            <w:hideMark/>
          </w:tcPr>
          <w:p w14:paraId="58B5725D"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43F15172" w14:textId="5DD4CAC2"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74B5D057" w14:textId="77777777" w:rsidTr="00885289">
        <w:trPr>
          <w:trHeight w:val="351"/>
        </w:trPr>
        <w:tc>
          <w:tcPr>
            <w:cnfStyle w:val="001000000000" w:firstRow="0" w:lastRow="0" w:firstColumn="1" w:lastColumn="0" w:oddVBand="0" w:evenVBand="0" w:oddHBand="0" w:evenHBand="0" w:firstRowFirstColumn="0" w:firstRowLastColumn="0" w:lastRowFirstColumn="0" w:lastRowLastColumn="0"/>
            <w:tcW w:w="740" w:type="dxa"/>
            <w:noWrap/>
            <w:hideMark/>
          </w:tcPr>
          <w:p w14:paraId="572BD5FB"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2.4</w:t>
            </w:r>
          </w:p>
        </w:tc>
        <w:tc>
          <w:tcPr>
            <w:tcW w:w="2680" w:type="dxa"/>
            <w:hideMark/>
          </w:tcPr>
          <w:p w14:paraId="47BCEE6D"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Title</w:t>
            </w:r>
          </w:p>
        </w:tc>
        <w:tc>
          <w:tcPr>
            <w:tcW w:w="990" w:type="dxa"/>
            <w:noWrap/>
            <w:hideMark/>
          </w:tcPr>
          <w:p w14:paraId="3613A92F"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2B4E44E5" w14:textId="5D47A520"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1F89200C" w14:textId="77777777" w:rsidTr="0088528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40" w:type="dxa"/>
            <w:noWrap/>
            <w:hideMark/>
          </w:tcPr>
          <w:p w14:paraId="7E06A0EC"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2.5</w:t>
            </w:r>
          </w:p>
        </w:tc>
        <w:tc>
          <w:tcPr>
            <w:tcW w:w="2680" w:type="dxa"/>
            <w:hideMark/>
          </w:tcPr>
          <w:p w14:paraId="5F587FBC"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Street Address</w:t>
            </w:r>
          </w:p>
        </w:tc>
        <w:tc>
          <w:tcPr>
            <w:tcW w:w="990" w:type="dxa"/>
            <w:noWrap/>
            <w:hideMark/>
          </w:tcPr>
          <w:p w14:paraId="61292ED4"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03F66B90" w14:textId="52940454"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7B2F702C" w14:textId="77777777" w:rsidTr="00885289">
        <w:trPr>
          <w:trHeight w:val="297"/>
        </w:trPr>
        <w:tc>
          <w:tcPr>
            <w:cnfStyle w:val="001000000000" w:firstRow="0" w:lastRow="0" w:firstColumn="1" w:lastColumn="0" w:oddVBand="0" w:evenVBand="0" w:oddHBand="0" w:evenHBand="0" w:firstRowFirstColumn="0" w:firstRowLastColumn="0" w:lastRowFirstColumn="0" w:lastRowLastColumn="0"/>
            <w:tcW w:w="740" w:type="dxa"/>
            <w:noWrap/>
            <w:hideMark/>
          </w:tcPr>
          <w:p w14:paraId="6A9F30B1"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2.6</w:t>
            </w:r>
          </w:p>
        </w:tc>
        <w:tc>
          <w:tcPr>
            <w:tcW w:w="2680" w:type="dxa"/>
            <w:hideMark/>
          </w:tcPr>
          <w:p w14:paraId="781BE950"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City</w:t>
            </w:r>
          </w:p>
        </w:tc>
        <w:tc>
          <w:tcPr>
            <w:tcW w:w="990" w:type="dxa"/>
            <w:noWrap/>
            <w:hideMark/>
          </w:tcPr>
          <w:p w14:paraId="61D29B4B"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679C888D" w14:textId="39D80BC2"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1B0E77B9" w14:textId="77777777" w:rsidTr="0088528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40" w:type="dxa"/>
            <w:noWrap/>
            <w:hideMark/>
          </w:tcPr>
          <w:p w14:paraId="65EF37DA"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2.7</w:t>
            </w:r>
          </w:p>
        </w:tc>
        <w:tc>
          <w:tcPr>
            <w:tcW w:w="2680" w:type="dxa"/>
            <w:hideMark/>
          </w:tcPr>
          <w:p w14:paraId="253E8761"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State</w:t>
            </w:r>
          </w:p>
        </w:tc>
        <w:tc>
          <w:tcPr>
            <w:tcW w:w="990" w:type="dxa"/>
            <w:noWrap/>
            <w:hideMark/>
          </w:tcPr>
          <w:p w14:paraId="6ADC5E44"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2319423A" w14:textId="678E5662"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4C781D2D" w14:textId="77777777" w:rsidTr="00885289">
        <w:trPr>
          <w:trHeight w:val="342"/>
        </w:trPr>
        <w:tc>
          <w:tcPr>
            <w:cnfStyle w:val="001000000000" w:firstRow="0" w:lastRow="0" w:firstColumn="1" w:lastColumn="0" w:oddVBand="0" w:evenVBand="0" w:oddHBand="0" w:evenHBand="0" w:firstRowFirstColumn="0" w:firstRowLastColumn="0" w:lastRowFirstColumn="0" w:lastRowLastColumn="0"/>
            <w:tcW w:w="740" w:type="dxa"/>
            <w:noWrap/>
            <w:hideMark/>
          </w:tcPr>
          <w:p w14:paraId="1513C715"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2.8</w:t>
            </w:r>
          </w:p>
        </w:tc>
        <w:tc>
          <w:tcPr>
            <w:tcW w:w="2680" w:type="dxa"/>
            <w:hideMark/>
          </w:tcPr>
          <w:p w14:paraId="32C9200F"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85289">
              <w:rPr>
                <w:rFonts w:ascii="Calibri" w:eastAsia="Times New Roman" w:hAnsi="Calibri" w:cs="Calibri"/>
                <w:color w:val="000000"/>
                <w:sz w:val="18"/>
                <w:szCs w:val="18"/>
              </w:rPr>
              <w:t>Zip Code</w:t>
            </w:r>
          </w:p>
        </w:tc>
        <w:tc>
          <w:tcPr>
            <w:tcW w:w="990" w:type="dxa"/>
            <w:noWrap/>
            <w:hideMark/>
          </w:tcPr>
          <w:p w14:paraId="68DFB876"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ZIP + 4</w:t>
            </w:r>
          </w:p>
        </w:tc>
        <w:tc>
          <w:tcPr>
            <w:tcW w:w="5580" w:type="dxa"/>
            <w:hideMark/>
          </w:tcPr>
          <w:p w14:paraId="69B47EFA" w14:textId="15940253"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43CBC852" w14:textId="77777777" w:rsidTr="00885289">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740" w:type="dxa"/>
            <w:noWrap/>
            <w:hideMark/>
          </w:tcPr>
          <w:p w14:paraId="370437D1"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2.9</w:t>
            </w:r>
          </w:p>
        </w:tc>
        <w:tc>
          <w:tcPr>
            <w:tcW w:w="2680" w:type="dxa"/>
            <w:hideMark/>
          </w:tcPr>
          <w:p w14:paraId="37DE190E"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85289">
              <w:rPr>
                <w:rFonts w:ascii="Calibri" w:eastAsia="Times New Roman" w:hAnsi="Calibri" w:cs="Calibri"/>
                <w:color w:val="000000"/>
                <w:sz w:val="18"/>
                <w:szCs w:val="18"/>
              </w:rPr>
              <w:t>Phone Number</w:t>
            </w:r>
          </w:p>
        </w:tc>
        <w:tc>
          <w:tcPr>
            <w:tcW w:w="990" w:type="dxa"/>
            <w:noWrap/>
            <w:hideMark/>
          </w:tcPr>
          <w:p w14:paraId="5E73F68A"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(XXX) XXX-XXXX</w:t>
            </w:r>
          </w:p>
        </w:tc>
        <w:tc>
          <w:tcPr>
            <w:tcW w:w="5580" w:type="dxa"/>
            <w:hideMark/>
          </w:tcPr>
          <w:p w14:paraId="21C5FEC6" w14:textId="066F219E"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3B78AABA" w14:textId="77777777" w:rsidTr="00885289">
        <w:trPr>
          <w:trHeight w:val="333"/>
        </w:trPr>
        <w:tc>
          <w:tcPr>
            <w:cnfStyle w:val="001000000000" w:firstRow="0" w:lastRow="0" w:firstColumn="1" w:lastColumn="0" w:oddVBand="0" w:evenVBand="0" w:oddHBand="0" w:evenHBand="0" w:firstRowFirstColumn="0" w:firstRowLastColumn="0" w:lastRowFirstColumn="0" w:lastRowLastColumn="0"/>
            <w:tcW w:w="740" w:type="dxa"/>
            <w:noWrap/>
            <w:hideMark/>
          </w:tcPr>
          <w:p w14:paraId="7BD0DC2F"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2.10</w:t>
            </w:r>
          </w:p>
        </w:tc>
        <w:tc>
          <w:tcPr>
            <w:tcW w:w="2680" w:type="dxa"/>
            <w:hideMark/>
          </w:tcPr>
          <w:p w14:paraId="169BF495"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Fax</w:t>
            </w:r>
          </w:p>
        </w:tc>
        <w:tc>
          <w:tcPr>
            <w:tcW w:w="990" w:type="dxa"/>
            <w:noWrap/>
            <w:hideMark/>
          </w:tcPr>
          <w:p w14:paraId="7802B531"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(XXX) XXX-XXXX</w:t>
            </w:r>
          </w:p>
        </w:tc>
        <w:tc>
          <w:tcPr>
            <w:tcW w:w="5580" w:type="dxa"/>
            <w:hideMark/>
          </w:tcPr>
          <w:p w14:paraId="1AEE1A6E" w14:textId="577B8E05"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3E401217" w14:textId="77777777" w:rsidTr="0088528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40" w:type="dxa"/>
            <w:noWrap/>
            <w:hideMark/>
          </w:tcPr>
          <w:p w14:paraId="1F3A8753"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2.11</w:t>
            </w:r>
          </w:p>
        </w:tc>
        <w:tc>
          <w:tcPr>
            <w:tcW w:w="2680" w:type="dxa"/>
            <w:hideMark/>
          </w:tcPr>
          <w:p w14:paraId="23664841"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85289">
              <w:rPr>
                <w:rFonts w:ascii="Calibri" w:eastAsia="Times New Roman" w:hAnsi="Calibri" w:cs="Calibri"/>
                <w:color w:val="000000"/>
                <w:sz w:val="18"/>
                <w:szCs w:val="18"/>
              </w:rPr>
              <w:t>Email Address</w:t>
            </w:r>
          </w:p>
        </w:tc>
        <w:tc>
          <w:tcPr>
            <w:tcW w:w="990" w:type="dxa"/>
            <w:noWrap/>
            <w:hideMark/>
          </w:tcPr>
          <w:p w14:paraId="25EEBBEF"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52AC7CE4" w14:textId="499C27DA"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29BCCE68" w14:textId="77777777" w:rsidTr="00885289">
        <w:trPr>
          <w:trHeight w:val="279"/>
        </w:trPr>
        <w:tc>
          <w:tcPr>
            <w:cnfStyle w:val="001000000000" w:firstRow="0" w:lastRow="0" w:firstColumn="1" w:lastColumn="0" w:oddVBand="0" w:evenVBand="0" w:oddHBand="0" w:evenHBand="0" w:firstRowFirstColumn="0" w:firstRowLastColumn="0" w:lastRowFirstColumn="0" w:lastRowLastColumn="0"/>
            <w:tcW w:w="740" w:type="dxa"/>
            <w:noWrap/>
            <w:hideMark/>
          </w:tcPr>
          <w:p w14:paraId="3B02DF56"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2.12</w:t>
            </w:r>
          </w:p>
        </w:tc>
        <w:tc>
          <w:tcPr>
            <w:tcW w:w="2680" w:type="dxa"/>
            <w:hideMark/>
          </w:tcPr>
          <w:p w14:paraId="783EBE0E"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Is this information correct?</w:t>
            </w:r>
          </w:p>
        </w:tc>
        <w:tc>
          <w:tcPr>
            <w:tcW w:w="990" w:type="dxa"/>
            <w:noWrap/>
            <w:hideMark/>
          </w:tcPr>
          <w:p w14:paraId="1A0E1ACC"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2A26B364" w14:textId="08B24DFB"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066F32">
              <w:rPr>
                <w:rFonts w:ascii="Calibri" w:eastAsia="Times New Roman" w:hAnsi="Calibri" w:cs="Calibri"/>
                <w:sz w:val="18"/>
                <w:szCs w:val="18"/>
              </w:rPr>
              <w:t>ropdown list: Yes/No</w:t>
            </w:r>
            <w:r>
              <w:rPr>
                <w:rFonts w:ascii="Calibri" w:eastAsia="Times New Roman" w:hAnsi="Calibri" w:cs="Calibri"/>
                <w:sz w:val="18"/>
                <w:szCs w:val="18"/>
              </w:rPr>
              <w:t>.</w:t>
            </w:r>
            <w:r w:rsidRPr="00066F32">
              <w:rPr>
                <w:rFonts w:ascii="Calibri" w:eastAsia="Times New Roman" w:hAnsi="Calibri" w:cs="Calibri"/>
                <w:sz w:val="18"/>
                <w:szCs w:val="18"/>
              </w:rPr>
              <w:br/>
            </w:r>
          </w:p>
        </w:tc>
      </w:tr>
    </w:tbl>
    <w:p w14:paraId="4B4745C5" w14:textId="77777777" w:rsidR="00715838" w:rsidRDefault="00715838" w:rsidP="00715838"/>
    <w:p w14:paraId="084C762E" w14:textId="77777777" w:rsidR="00715838" w:rsidRPr="00D23621" w:rsidRDefault="00715838" w:rsidP="00715838">
      <w:pPr>
        <w:rPr>
          <w:b/>
          <w:color w:val="548DD4" w:themeColor="text2" w:themeTint="99"/>
          <w:sz w:val="20"/>
          <w:szCs w:val="20"/>
          <w:u w:val="single"/>
        </w:rPr>
      </w:pPr>
      <w:r w:rsidRPr="00D23621">
        <w:rPr>
          <w:b/>
          <w:color w:val="548DD4" w:themeColor="text2" w:themeTint="99"/>
          <w:sz w:val="20"/>
          <w:szCs w:val="20"/>
        </w:rPr>
        <w:t xml:space="preserve">Schedule 1 - Table 3: </w:t>
      </w:r>
      <w:r w:rsidRPr="00D23621">
        <w:rPr>
          <w:b/>
          <w:color w:val="548DD4" w:themeColor="text2" w:themeTint="99"/>
          <w:sz w:val="20"/>
          <w:szCs w:val="20"/>
          <w:u w:val="single"/>
        </w:rPr>
        <w:t>Preparer Information</w:t>
      </w:r>
    </w:p>
    <w:p w14:paraId="785E6D7E" w14:textId="77777777" w:rsidR="00715838" w:rsidRPr="00D23621" w:rsidRDefault="00715838" w:rsidP="00D23621">
      <w:pPr>
        <w:pStyle w:val="ListParagraph"/>
        <w:numPr>
          <w:ilvl w:val="0"/>
          <w:numId w:val="35"/>
        </w:numPr>
        <w:spacing w:after="0" w:line="240" w:lineRule="auto"/>
        <w:rPr>
          <w:rFonts w:eastAsia="Symbol" w:cs="Symbol"/>
          <w:b/>
          <w:color w:val="548DD4" w:themeColor="text2" w:themeTint="99"/>
          <w:sz w:val="18"/>
          <w:szCs w:val="18"/>
        </w:rPr>
      </w:pPr>
      <w:r w:rsidRPr="00D23621">
        <w:rPr>
          <w:rFonts w:eastAsia="Symbol" w:cs="Symbol"/>
          <w:b/>
          <w:color w:val="548DD4" w:themeColor="text2" w:themeTint="99"/>
          <w:sz w:val="18"/>
          <w:szCs w:val="18"/>
        </w:rPr>
        <w:t>This section indicates whether a “Preparer” will be used to assist in completing the cost report. A preparer may be an accounting firm, or another authorized user, who is not the owner, and may formally attest to the information provided herein.</w:t>
      </w:r>
    </w:p>
    <w:p w14:paraId="599B701C" w14:textId="77777777" w:rsidR="00715838" w:rsidRPr="00D23621" w:rsidRDefault="00715838" w:rsidP="00D23621">
      <w:pPr>
        <w:pStyle w:val="ListParagraph"/>
        <w:numPr>
          <w:ilvl w:val="0"/>
          <w:numId w:val="35"/>
        </w:numPr>
        <w:spacing w:after="0" w:line="240" w:lineRule="auto"/>
        <w:rPr>
          <w:rFonts w:eastAsia="Times New Roman" w:cs="Times New Roman"/>
          <w:b/>
          <w:i/>
          <w:color w:val="548DD4" w:themeColor="text2" w:themeTint="99"/>
          <w:sz w:val="18"/>
          <w:szCs w:val="18"/>
        </w:rPr>
      </w:pPr>
      <w:r w:rsidRPr="00D23621">
        <w:rPr>
          <w:rFonts w:eastAsia="Times New Roman" w:cs="Times New Roman"/>
          <w:b/>
          <w:i/>
          <w:color w:val="548DD4" w:themeColor="text2" w:themeTint="99"/>
          <w:sz w:val="18"/>
          <w:szCs w:val="18"/>
        </w:rPr>
        <w:t>Note: The information provided in this section determines Schedule 8: Submission and Attestation.</w:t>
      </w:r>
    </w:p>
    <w:p w14:paraId="3B28CD65" w14:textId="77777777" w:rsidR="00715838" w:rsidRPr="00D23621" w:rsidRDefault="00715838" w:rsidP="00D23621">
      <w:pPr>
        <w:pStyle w:val="ListParagraph"/>
        <w:numPr>
          <w:ilvl w:val="0"/>
          <w:numId w:val="35"/>
        </w:numPr>
        <w:spacing w:after="0" w:line="240" w:lineRule="auto"/>
        <w:rPr>
          <w:b/>
          <w:color w:val="548DD4" w:themeColor="text2" w:themeTint="99"/>
          <w:sz w:val="18"/>
          <w:szCs w:val="18"/>
          <w:u w:val="single"/>
        </w:rPr>
      </w:pPr>
      <w:r w:rsidRPr="00D23621">
        <w:rPr>
          <w:rFonts w:eastAsia="Times New Roman" w:cs="Times New Roman"/>
          <w:b/>
          <w:i/>
          <w:color w:val="548DD4" w:themeColor="text2" w:themeTint="99"/>
          <w:sz w:val="18"/>
          <w:szCs w:val="18"/>
        </w:rPr>
        <w:t>If there is not a Preparer, and the Owner is completing this cost report alone as the sole attesting individual, the box in Line 3.1 must be checked.</w:t>
      </w:r>
    </w:p>
    <w:p w14:paraId="275C72C3" w14:textId="77777777" w:rsidR="00715838" w:rsidRDefault="00715838" w:rsidP="00715838">
      <w:pPr>
        <w:pStyle w:val="ListParagraph"/>
        <w:spacing w:after="0"/>
        <w:rPr>
          <w:b/>
          <w:color w:val="548DD4" w:themeColor="text2" w:themeTint="99"/>
          <w:sz w:val="24"/>
          <w:szCs w:val="24"/>
          <w:u w:val="single"/>
        </w:rPr>
      </w:pPr>
    </w:p>
    <w:tbl>
      <w:tblPr>
        <w:tblStyle w:val="PlainTable4"/>
        <w:tblW w:w="10272" w:type="dxa"/>
        <w:tblLook w:val="04A0" w:firstRow="1" w:lastRow="0" w:firstColumn="1" w:lastColumn="0" w:noHBand="0" w:noVBand="1"/>
      </w:tblPr>
      <w:tblGrid>
        <w:gridCol w:w="693"/>
        <w:gridCol w:w="3402"/>
        <w:gridCol w:w="922"/>
        <w:gridCol w:w="5255"/>
      </w:tblGrid>
      <w:tr w:rsidR="00715838" w:rsidRPr="00D23621" w14:paraId="27ECF860" w14:textId="77777777" w:rsidTr="00D23621">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693" w:type="dxa"/>
            <w:noWrap/>
            <w:hideMark/>
          </w:tcPr>
          <w:p w14:paraId="20AB58DE"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bCs w:val="0"/>
                <w:sz w:val="18"/>
                <w:szCs w:val="18"/>
              </w:rPr>
              <w:t>Line</w:t>
            </w:r>
            <w:r w:rsidRPr="00D23621">
              <w:rPr>
                <w:rFonts w:ascii="Calibri" w:eastAsia="Times New Roman" w:hAnsi="Calibri" w:cs="Calibri"/>
                <w:sz w:val="18"/>
                <w:szCs w:val="18"/>
              </w:rPr>
              <w:t xml:space="preserve"> #</w:t>
            </w:r>
          </w:p>
        </w:tc>
        <w:tc>
          <w:tcPr>
            <w:tcW w:w="3402" w:type="dxa"/>
            <w:hideMark/>
          </w:tcPr>
          <w:p w14:paraId="687CEEB3" w14:textId="77777777" w:rsidR="00715838" w:rsidRPr="00D23621"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bCs w:val="0"/>
                <w:sz w:val="18"/>
                <w:szCs w:val="18"/>
              </w:rPr>
              <w:t>Line Description</w:t>
            </w:r>
          </w:p>
        </w:tc>
        <w:tc>
          <w:tcPr>
            <w:tcW w:w="922" w:type="dxa"/>
            <w:noWrap/>
            <w:hideMark/>
          </w:tcPr>
          <w:p w14:paraId="1BDE2FC2" w14:textId="77777777" w:rsidR="00715838" w:rsidRPr="00D23621"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50" w:anchor="RANGE!A1" w:history="1">
              <w:r w:rsidR="00715838" w:rsidRPr="00D23621">
                <w:rPr>
                  <w:rStyle w:val="Hyperlink"/>
                  <w:rFonts w:ascii="Calibri" w:eastAsia="Times New Roman" w:hAnsi="Calibri" w:cs="Calibri"/>
                  <w:bCs w:val="0"/>
                  <w:color w:val="000000"/>
                  <w:sz w:val="18"/>
                  <w:szCs w:val="18"/>
                </w:rPr>
                <w:t>Usage</w:t>
              </w:r>
            </w:hyperlink>
          </w:p>
        </w:tc>
        <w:tc>
          <w:tcPr>
            <w:tcW w:w="5255" w:type="dxa"/>
            <w:hideMark/>
          </w:tcPr>
          <w:p w14:paraId="35DADA14" w14:textId="4D7A92D4" w:rsidR="00715838" w:rsidRPr="00D23621" w:rsidRDefault="00D23621" w:rsidP="00D236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val="0"/>
                <w:color w:val="000000"/>
                <w:sz w:val="18"/>
                <w:szCs w:val="18"/>
              </w:rPr>
              <w:t>Instructions</w:t>
            </w:r>
          </w:p>
        </w:tc>
      </w:tr>
      <w:tr w:rsidR="00715838" w:rsidRPr="00D23621" w14:paraId="1B73BA65" w14:textId="77777777" w:rsidTr="00D23621">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693" w:type="dxa"/>
            <w:noWrap/>
            <w:hideMark/>
          </w:tcPr>
          <w:p w14:paraId="49013CD0"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3.1</w:t>
            </w:r>
          </w:p>
        </w:tc>
        <w:tc>
          <w:tcPr>
            <w:tcW w:w="3402" w:type="dxa"/>
            <w:hideMark/>
          </w:tcPr>
          <w:p w14:paraId="4F86CB68"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 xml:space="preserve"> I am the sole individual completing this cost report as an Owner, Partner, or Officer, and do not have a Preparer formally attesting to this information.</w:t>
            </w:r>
          </w:p>
        </w:tc>
        <w:tc>
          <w:tcPr>
            <w:tcW w:w="922" w:type="dxa"/>
            <w:noWrap/>
            <w:hideMark/>
          </w:tcPr>
          <w:p w14:paraId="01363871" w14:textId="77777777"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Checkbox</w:t>
            </w:r>
          </w:p>
        </w:tc>
        <w:tc>
          <w:tcPr>
            <w:tcW w:w="5255" w:type="dxa"/>
            <w:hideMark/>
          </w:tcPr>
          <w:p w14:paraId="181FEA7F" w14:textId="1E62EDA6" w:rsidR="00715838"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26CAF">
              <w:rPr>
                <w:sz w:val="20"/>
              </w:rPr>
              <w:t>Check this box if you are the sole individual completing this cost report (without a Preparer).</w:t>
            </w:r>
          </w:p>
        </w:tc>
      </w:tr>
      <w:tr w:rsidR="00715838" w:rsidRPr="00D23621" w14:paraId="1D987C93" w14:textId="77777777" w:rsidTr="00D23621">
        <w:trPr>
          <w:trHeight w:val="257"/>
        </w:trPr>
        <w:tc>
          <w:tcPr>
            <w:cnfStyle w:val="001000000000" w:firstRow="0" w:lastRow="0" w:firstColumn="1" w:lastColumn="0" w:oddVBand="0" w:evenVBand="0" w:oddHBand="0" w:evenHBand="0" w:firstRowFirstColumn="0" w:firstRowLastColumn="0" w:lastRowFirstColumn="0" w:lastRowLastColumn="0"/>
            <w:tcW w:w="693" w:type="dxa"/>
            <w:noWrap/>
            <w:hideMark/>
          </w:tcPr>
          <w:p w14:paraId="41C272C5"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3.2</w:t>
            </w:r>
          </w:p>
        </w:tc>
        <w:tc>
          <w:tcPr>
            <w:tcW w:w="3402" w:type="dxa"/>
            <w:hideMark/>
          </w:tcPr>
          <w:p w14:paraId="5BB9C8FE" w14:textId="77777777" w:rsidR="00715838" w:rsidRPr="00D23621"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w:t>
            </w:r>
          </w:p>
        </w:tc>
        <w:tc>
          <w:tcPr>
            <w:tcW w:w="922" w:type="dxa"/>
            <w:noWrap/>
            <w:hideMark/>
          </w:tcPr>
          <w:p w14:paraId="01609D22" w14:textId="77777777" w:rsidR="00715838" w:rsidRPr="00D23621"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7278C131" w14:textId="28E140C6" w:rsidR="00715838" w:rsidRPr="00D23621" w:rsidRDefault="00715838"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 xml:space="preserve">Use login </w:t>
            </w:r>
            <w:r w:rsidR="00CC79BF" w:rsidRPr="00D23621">
              <w:rPr>
                <w:rFonts w:ascii="Calibri" w:eastAsia="Times New Roman" w:hAnsi="Calibri" w:cs="Calibri"/>
                <w:sz w:val="18"/>
                <w:szCs w:val="18"/>
              </w:rPr>
              <w:t>users’</w:t>
            </w:r>
            <w:r w:rsidRPr="00D23621">
              <w:rPr>
                <w:rFonts w:ascii="Calibri" w:eastAsia="Times New Roman" w:hAnsi="Calibri" w:cs="Calibri"/>
                <w:sz w:val="18"/>
                <w:szCs w:val="18"/>
              </w:rPr>
              <w:t xml:space="preserve"> information to fill fields below</w:t>
            </w:r>
            <w:r w:rsidR="00D23621">
              <w:rPr>
                <w:rFonts w:ascii="Calibri" w:eastAsia="Times New Roman" w:hAnsi="Calibri" w:cs="Calibri"/>
                <w:sz w:val="18"/>
                <w:szCs w:val="18"/>
              </w:rPr>
              <w:t>.</w:t>
            </w:r>
          </w:p>
        </w:tc>
      </w:tr>
      <w:tr w:rsidR="00D23621" w:rsidRPr="00D23621" w14:paraId="0E37D72E"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7DEFD782"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3.3</w:t>
            </w:r>
          </w:p>
        </w:tc>
        <w:tc>
          <w:tcPr>
            <w:tcW w:w="3402" w:type="dxa"/>
            <w:hideMark/>
          </w:tcPr>
          <w:p w14:paraId="752B9AB2"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Firm Name / Realty Company</w:t>
            </w:r>
          </w:p>
        </w:tc>
        <w:tc>
          <w:tcPr>
            <w:tcW w:w="922" w:type="dxa"/>
            <w:noWrap/>
            <w:hideMark/>
          </w:tcPr>
          <w:p w14:paraId="24DAA443"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72DC7315" w14:textId="1BBACD80"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78A4C8F8" w14:textId="77777777" w:rsidTr="00D23621">
        <w:trPr>
          <w:trHeight w:val="257"/>
        </w:trPr>
        <w:tc>
          <w:tcPr>
            <w:cnfStyle w:val="001000000000" w:firstRow="0" w:lastRow="0" w:firstColumn="1" w:lastColumn="0" w:oddVBand="0" w:evenVBand="0" w:oddHBand="0" w:evenHBand="0" w:firstRowFirstColumn="0" w:firstRowLastColumn="0" w:lastRowFirstColumn="0" w:lastRowLastColumn="0"/>
            <w:tcW w:w="693" w:type="dxa"/>
            <w:noWrap/>
            <w:hideMark/>
          </w:tcPr>
          <w:p w14:paraId="0F46BE94"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3.4</w:t>
            </w:r>
          </w:p>
        </w:tc>
        <w:tc>
          <w:tcPr>
            <w:tcW w:w="3402" w:type="dxa"/>
            <w:hideMark/>
          </w:tcPr>
          <w:p w14:paraId="2809F674"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Preparer's Last Name</w:t>
            </w:r>
          </w:p>
        </w:tc>
        <w:tc>
          <w:tcPr>
            <w:tcW w:w="922" w:type="dxa"/>
            <w:noWrap/>
            <w:hideMark/>
          </w:tcPr>
          <w:p w14:paraId="21408CF2"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446BDA5C" w14:textId="13B591C3"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6325BC8"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64BED238"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3.5</w:t>
            </w:r>
          </w:p>
        </w:tc>
        <w:tc>
          <w:tcPr>
            <w:tcW w:w="3402" w:type="dxa"/>
            <w:hideMark/>
          </w:tcPr>
          <w:p w14:paraId="07939F90"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Preparer's First Name</w:t>
            </w:r>
          </w:p>
        </w:tc>
        <w:tc>
          <w:tcPr>
            <w:tcW w:w="922" w:type="dxa"/>
            <w:noWrap/>
            <w:hideMark/>
          </w:tcPr>
          <w:p w14:paraId="455D1C65"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20173AAA" w14:textId="5708CC3D"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674D02D9" w14:textId="77777777" w:rsidTr="00D23621">
        <w:trPr>
          <w:trHeight w:val="257"/>
        </w:trPr>
        <w:tc>
          <w:tcPr>
            <w:cnfStyle w:val="001000000000" w:firstRow="0" w:lastRow="0" w:firstColumn="1" w:lastColumn="0" w:oddVBand="0" w:evenVBand="0" w:oddHBand="0" w:evenHBand="0" w:firstRowFirstColumn="0" w:firstRowLastColumn="0" w:lastRowFirstColumn="0" w:lastRowLastColumn="0"/>
            <w:tcW w:w="693" w:type="dxa"/>
            <w:noWrap/>
            <w:hideMark/>
          </w:tcPr>
          <w:p w14:paraId="44F7E132"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3.6</w:t>
            </w:r>
          </w:p>
        </w:tc>
        <w:tc>
          <w:tcPr>
            <w:tcW w:w="3402" w:type="dxa"/>
            <w:hideMark/>
          </w:tcPr>
          <w:p w14:paraId="74871753"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Preparer's Middle Name</w:t>
            </w:r>
          </w:p>
        </w:tc>
        <w:tc>
          <w:tcPr>
            <w:tcW w:w="922" w:type="dxa"/>
            <w:noWrap/>
            <w:hideMark/>
          </w:tcPr>
          <w:p w14:paraId="7D96B506"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19AB9A59" w14:textId="2EC260B3"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53CBA8EC"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107339B8"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lastRenderedPageBreak/>
              <w:t>3.7</w:t>
            </w:r>
          </w:p>
        </w:tc>
        <w:tc>
          <w:tcPr>
            <w:tcW w:w="3402" w:type="dxa"/>
            <w:hideMark/>
          </w:tcPr>
          <w:p w14:paraId="2F79F720"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Title</w:t>
            </w:r>
          </w:p>
        </w:tc>
        <w:tc>
          <w:tcPr>
            <w:tcW w:w="922" w:type="dxa"/>
            <w:noWrap/>
            <w:hideMark/>
          </w:tcPr>
          <w:p w14:paraId="750A51B3"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27ED4062" w14:textId="7B06E952"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7765014B" w14:textId="77777777" w:rsidTr="00D23621">
        <w:trPr>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471C3DDA"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3.8</w:t>
            </w:r>
          </w:p>
        </w:tc>
        <w:tc>
          <w:tcPr>
            <w:tcW w:w="3402" w:type="dxa"/>
            <w:hideMark/>
          </w:tcPr>
          <w:p w14:paraId="217D9F0D"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Street Address</w:t>
            </w:r>
          </w:p>
        </w:tc>
        <w:tc>
          <w:tcPr>
            <w:tcW w:w="922" w:type="dxa"/>
            <w:noWrap/>
            <w:hideMark/>
          </w:tcPr>
          <w:p w14:paraId="6B4B7ACE"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49B31CCF" w14:textId="650CD01E"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4F26F551"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78EFA11D"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3.9</w:t>
            </w:r>
          </w:p>
        </w:tc>
        <w:tc>
          <w:tcPr>
            <w:tcW w:w="3402" w:type="dxa"/>
            <w:hideMark/>
          </w:tcPr>
          <w:p w14:paraId="1C04D3F1"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City</w:t>
            </w:r>
          </w:p>
        </w:tc>
        <w:tc>
          <w:tcPr>
            <w:tcW w:w="922" w:type="dxa"/>
            <w:noWrap/>
            <w:hideMark/>
          </w:tcPr>
          <w:p w14:paraId="00438884"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39D8D9C4" w14:textId="0E720ABF"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4E1D50FC" w14:textId="77777777" w:rsidTr="00D23621">
        <w:trPr>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249E06BC"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3.10</w:t>
            </w:r>
          </w:p>
        </w:tc>
        <w:tc>
          <w:tcPr>
            <w:tcW w:w="3402" w:type="dxa"/>
            <w:hideMark/>
          </w:tcPr>
          <w:p w14:paraId="5D7519C2"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State</w:t>
            </w:r>
          </w:p>
        </w:tc>
        <w:tc>
          <w:tcPr>
            <w:tcW w:w="922" w:type="dxa"/>
            <w:noWrap/>
            <w:hideMark/>
          </w:tcPr>
          <w:p w14:paraId="706A21E8"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32A3B9D8" w14:textId="3175E2AA"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E936082"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55B8B241"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3.11</w:t>
            </w:r>
          </w:p>
        </w:tc>
        <w:tc>
          <w:tcPr>
            <w:tcW w:w="3402" w:type="dxa"/>
            <w:hideMark/>
          </w:tcPr>
          <w:p w14:paraId="299B583B"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23621">
              <w:rPr>
                <w:rFonts w:ascii="Calibri" w:eastAsia="Times New Roman" w:hAnsi="Calibri" w:cs="Calibri"/>
                <w:color w:val="000000"/>
                <w:sz w:val="18"/>
                <w:szCs w:val="18"/>
              </w:rPr>
              <w:t>Zip Code</w:t>
            </w:r>
          </w:p>
        </w:tc>
        <w:tc>
          <w:tcPr>
            <w:tcW w:w="922" w:type="dxa"/>
            <w:noWrap/>
            <w:hideMark/>
          </w:tcPr>
          <w:p w14:paraId="4794A97F"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ZIP + 4</w:t>
            </w:r>
          </w:p>
        </w:tc>
        <w:tc>
          <w:tcPr>
            <w:tcW w:w="5255" w:type="dxa"/>
            <w:hideMark/>
          </w:tcPr>
          <w:p w14:paraId="2D3753B7" w14:textId="7FB66290"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538DB0EB" w14:textId="77777777" w:rsidTr="00D23621">
        <w:trPr>
          <w:trHeight w:val="428"/>
        </w:trPr>
        <w:tc>
          <w:tcPr>
            <w:cnfStyle w:val="001000000000" w:firstRow="0" w:lastRow="0" w:firstColumn="1" w:lastColumn="0" w:oddVBand="0" w:evenVBand="0" w:oddHBand="0" w:evenHBand="0" w:firstRowFirstColumn="0" w:firstRowLastColumn="0" w:lastRowFirstColumn="0" w:lastRowLastColumn="0"/>
            <w:tcW w:w="693" w:type="dxa"/>
            <w:noWrap/>
            <w:hideMark/>
          </w:tcPr>
          <w:p w14:paraId="36EA2A94"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3.12</w:t>
            </w:r>
          </w:p>
        </w:tc>
        <w:tc>
          <w:tcPr>
            <w:tcW w:w="3402" w:type="dxa"/>
            <w:hideMark/>
          </w:tcPr>
          <w:p w14:paraId="507030F4"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23621">
              <w:rPr>
                <w:rFonts w:ascii="Calibri" w:eastAsia="Times New Roman" w:hAnsi="Calibri" w:cs="Calibri"/>
                <w:color w:val="000000"/>
                <w:sz w:val="18"/>
                <w:szCs w:val="18"/>
              </w:rPr>
              <w:t>Phone Number</w:t>
            </w:r>
          </w:p>
        </w:tc>
        <w:tc>
          <w:tcPr>
            <w:tcW w:w="922" w:type="dxa"/>
            <w:noWrap/>
            <w:hideMark/>
          </w:tcPr>
          <w:p w14:paraId="7B12DB86"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 XXX-XXXX</w:t>
            </w:r>
          </w:p>
        </w:tc>
        <w:tc>
          <w:tcPr>
            <w:tcW w:w="5255" w:type="dxa"/>
            <w:hideMark/>
          </w:tcPr>
          <w:p w14:paraId="1D7CB08C" w14:textId="6BB31873"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D89ED4F" w14:textId="77777777" w:rsidTr="00D2362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93" w:type="dxa"/>
            <w:noWrap/>
            <w:hideMark/>
          </w:tcPr>
          <w:p w14:paraId="7DC8FAD6"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3.13</w:t>
            </w:r>
          </w:p>
        </w:tc>
        <w:tc>
          <w:tcPr>
            <w:tcW w:w="3402" w:type="dxa"/>
            <w:hideMark/>
          </w:tcPr>
          <w:p w14:paraId="224BF149"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Fax</w:t>
            </w:r>
          </w:p>
        </w:tc>
        <w:tc>
          <w:tcPr>
            <w:tcW w:w="922" w:type="dxa"/>
            <w:noWrap/>
            <w:hideMark/>
          </w:tcPr>
          <w:p w14:paraId="567435A4"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 XXX-XXXX</w:t>
            </w:r>
          </w:p>
        </w:tc>
        <w:tc>
          <w:tcPr>
            <w:tcW w:w="5255" w:type="dxa"/>
            <w:hideMark/>
          </w:tcPr>
          <w:p w14:paraId="433AB04A" w14:textId="52BF4633"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F292E72" w14:textId="77777777" w:rsidTr="00D23621">
        <w:trPr>
          <w:trHeight w:val="325"/>
        </w:trPr>
        <w:tc>
          <w:tcPr>
            <w:cnfStyle w:val="001000000000" w:firstRow="0" w:lastRow="0" w:firstColumn="1" w:lastColumn="0" w:oddVBand="0" w:evenVBand="0" w:oddHBand="0" w:evenHBand="0" w:firstRowFirstColumn="0" w:firstRowLastColumn="0" w:lastRowFirstColumn="0" w:lastRowLastColumn="0"/>
            <w:tcW w:w="693" w:type="dxa"/>
            <w:noWrap/>
            <w:hideMark/>
          </w:tcPr>
          <w:p w14:paraId="6F61D526"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3.14</w:t>
            </w:r>
          </w:p>
        </w:tc>
        <w:tc>
          <w:tcPr>
            <w:tcW w:w="3402" w:type="dxa"/>
            <w:hideMark/>
          </w:tcPr>
          <w:p w14:paraId="173B10C3"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23621">
              <w:rPr>
                <w:rFonts w:ascii="Calibri" w:eastAsia="Times New Roman" w:hAnsi="Calibri" w:cs="Calibri"/>
                <w:color w:val="000000"/>
                <w:sz w:val="18"/>
                <w:szCs w:val="18"/>
              </w:rPr>
              <w:t>Email Address</w:t>
            </w:r>
          </w:p>
        </w:tc>
        <w:tc>
          <w:tcPr>
            <w:tcW w:w="922" w:type="dxa"/>
            <w:noWrap/>
            <w:hideMark/>
          </w:tcPr>
          <w:p w14:paraId="4FFEC95A"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7C7F6A97" w14:textId="756E60C4"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2BAFF0A"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29E7B48A"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3.15</w:t>
            </w:r>
          </w:p>
        </w:tc>
        <w:tc>
          <w:tcPr>
            <w:tcW w:w="3402" w:type="dxa"/>
            <w:hideMark/>
          </w:tcPr>
          <w:p w14:paraId="3905E5E7"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Is this information correct?</w:t>
            </w:r>
          </w:p>
        </w:tc>
        <w:tc>
          <w:tcPr>
            <w:tcW w:w="922" w:type="dxa"/>
            <w:noWrap/>
            <w:hideMark/>
          </w:tcPr>
          <w:p w14:paraId="3251AB9B"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0231273D" w14:textId="7CBA3B41"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066F32">
              <w:rPr>
                <w:rFonts w:ascii="Calibri" w:eastAsia="Times New Roman" w:hAnsi="Calibri" w:cs="Calibri"/>
                <w:sz w:val="18"/>
                <w:szCs w:val="18"/>
              </w:rPr>
              <w:t>ropdown list: Yes/No</w:t>
            </w:r>
            <w:r>
              <w:rPr>
                <w:rFonts w:ascii="Calibri" w:eastAsia="Times New Roman" w:hAnsi="Calibri" w:cs="Calibri"/>
                <w:sz w:val="18"/>
                <w:szCs w:val="18"/>
              </w:rPr>
              <w:t>.</w:t>
            </w:r>
            <w:r w:rsidRPr="00066F32">
              <w:rPr>
                <w:rFonts w:ascii="Calibri" w:eastAsia="Times New Roman" w:hAnsi="Calibri" w:cs="Calibri"/>
                <w:sz w:val="18"/>
                <w:szCs w:val="18"/>
              </w:rPr>
              <w:br/>
            </w:r>
          </w:p>
        </w:tc>
      </w:tr>
      <w:tr w:rsidR="00D23621" w:rsidRPr="00D23621" w14:paraId="398EBCA6" w14:textId="77777777" w:rsidTr="00D23621">
        <w:trPr>
          <w:trHeight w:val="514"/>
        </w:trPr>
        <w:tc>
          <w:tcPr>
            <w:cnfStyle w:val="001000000000" w:firstRow="0" w:lastRow="0" w:firstColumn="1" w:lastColumn="0" w:oddVBand="0" w:evenVBand="0" w:oddHBand="0" w:evenHBand="0" w:firstRowFirstColumn="0" w:firstRowLastColumn="0" w:lastRowFirstColumn="0" w:lastRowLastColumn="0"/>
            <w:tcW w:w="693" w:type="dxa"/>
            <w:noWrap/>
            <w:hideMark/>
          </w:tcPr>
          <w:p w14:paraId="4AD6FF19"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3.16</w:t>
            </w:r>
          </w:p>
        </w:tc>
        <w:tc>
          <w:tcPr>
            <w:tcW w:w="3402" w:type="dxa"/>
            <w:hideMark/>
          </w:tcPr>
          <w:p w14:paraId="3505321B"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Type of Accounting Service Performed</w:t>
            </w:r>
          </w:p>
        </w:tc>
        <w:tc>
          <w:tcPr>
            <w:tcW w:w="922" w:type="dxa"/>
            <w:noWrap/>
            <w:hideMark/>
          </w:tcPr>
          <w:p w14:paraId="23600F5A"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3739A57F" w14:textId="4B046F8C"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D23621">
              <w:rPr>
                <w:rFonts w:ascii="Calibri" w:eastAsia="Times New Roman" w:hAnsi="Calibri" w:cs="Calibri"/>
                <w:sz w:val="18"/>
                <w:szCs w:val="18"/>
              </w:rPr>
              <w:t>ropdown list: Audit, Compilation, Review, Other (Explain in Footnotes</w:t>
            </w:r>
            <w:r>
              <w:rPr>
                <w:rFonts w:ascii="Calibri" w:eastAsia="Times New Roman" w:hAnsi="Calibri" w:cs="Calibri"/>
                <w:sz w:val="18"/>
                <w:szCs w:val="18"/>
              </w:rPr>
              <w:t xml:space="preserve"> if Other selected.</w:t>
            </w:r>
            <w:r w:rsidRPr="00D23621">
              <w:rPr>
                <w:rFonts w:ascii="Calibri" w:eastAsia="Times New Roman" w:hAnsi="Calibri" w:cs="Calibri"/>
                <w:sz w:val="18"/>
                <w:szCs w:val="18"/>
              </w:rPr>
              <w:t>)</w:t>
            </w:r>
          </w:p>
        </w:tc>
      </w:tr>
    </w:tbl>
    <w:p w14:paraId="33E7F908" w14:textId="77777777" w:rsidR="00715838" w:rsidRDefault="00715838" w:rsidP="00715838">
      <w:pPr>
        <w:rPr>
          <w:b/>
          <w:color w:val="31849B" w:themeColor="accent5" w:themeShade="BF"/>
          <w:sz w:val="24"/>
          <w:szCs w:val="24"/>
        </w:rPr>
      </w:pPr>
    </w:p>
    <w:p w14:paraId="654981BE" w14:textId="77777777" w:rsidR="00715838" w:rsidRDefault="00715838" w:rsidP="00715838">
      <w:pPr>
        <w:rPr>
          <w:b/>
          <w:color w:val="31849B" w:themeColor="accent5" w:themeShade="BF"/>
          <w:sz w:val="24"/>
          <w:szCs w:val="24"/>
        </w:rPr>
      </w:pPr>
      <w:r>
        <w:rPr>
          <w:b/>
          <w:color w:val="31849B" w:themeColor="accent5" w:themeShade="BF"/>
          <w:sz w:val="24"/>
          <w:szCs w:val="24"/>
        </w:rPr>
        <w:br w:type="page"/>
      </w:r>
    </w:p>
    <w:p w14:paraId="50034E0F" w14:textId="77777777" w:rsidR="00715838" w:rsidRDefault="00715838" w:rsidP="00CC79BF">
      <w:pPr>
        <w:pStyle w:val="Heading2"/>
        <w:rPr>
          <w:sz w:val="28"/>
          <w:szCs w:val="28"/>
        </w:rPr>
      </w:pPr>
      <w:bookmarkStart w:id="43" w:name="_Toc43388286"/>
      <w:bookmarkStart w:id="44" w:name="_Toc157425729"/>
      <w:r>
        <w:lastRenderedPageBreak/>
        <w:t>Schedule 2: Income and Expenses</w:t>
      </w:r>
      <w:bookmarkEnd w:id="43"/>
      <w:bookmarkEnd w:id="44"/>
    </w:p>
    <w:p w14:paraId="2266FC55" w14:textId="77777777" w:rsidR="00715838" w:rsidRPr="00D23621" w:rsidRDefault="00715838" w:rsidP="00715838">
      <w:pPr>
        <w:rPr>
          <w:b/>
          <w:color w:val="548DD4" w:themeColor="text2" w:themeTint="99"/>
          <w:sz w:val="20"/>
          <w:szCs w:val="18"/>
          <w:u w:val="single"/>
        </w:rPr>
      </w:pPr>
      <w:r w:rsidRPr="00D23621">
        <w:rPr>
          <w:b/>
          <w:color w:val="548DD4" w:themeColor="text2" w:themeTint="99"/>
          <w:sz w:val="20"/>
          <w:szCs w:val="18"/>
        </w:rPr>
        <w:t xml:space="preserve">Schedule 2 - Table 1: </w:t>
      </w:r>
      <w:r w:rsidRPr="00D23621">
        <w:rPr>
          <w:b/>
          <w:color w:val="548DD4" w:themeColor="text2" w:themeTint="99"/>
          <w:sz w:val="20"/>
          <w:szCs w:val="18"/>
          <w:u w:val="single"/>
        </w:rPr>
        <w:t>Income</w:t>
      </w:r>
    </w:p>
    <w:tbl>
      <w:tblPr>
        <w:tblStyle w:val="PlainTable4"/>
        <w:tblW w:w="10519" w:type="dxa"/>
        <w:tblLook w:val="04A0" w:firstRow="1" w:lastRow="0" w:firstColumn="1" w:lastColumn="0" w:noHBand="0" w:noVBand="1"/>
      </w:tblPr>
      <w:tblGrid>
        <w:gridCol w:w="709"/>
        <w:gridCol w:w="2351"/>
        <w:gridCol w:w="1440"/>
        <w:gridCol w:w="6019"/>
      </w:tblGrid>
      <w:tr w:rsidR="00715838" w:rsidRPr="00D23621" w14:paraId="6325858B" w14:textId="77777777" w:rsidTr="00D23621">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709" w:type="dxa"/>
            <w:noWrap/>
            <w:hideMark/>
          </w:tcPr>
          <w:p w14:paraId="63EB14A1"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Line #</w:t>
            </w:r>
          </w:p>
        </w:tc>
        <w:tc>
          <w:tcPr>
            <w:tcW w:w="2351" w:type="dxa"/>
            <w:hideMark/>
          </w:tcPr>
          <w:p w14:paraId="4C8356D4" w14:textId="77777777" w:rsidR="00715838" w:rsidRPr="00D23621"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Line Description</w:t>
            </w:r>
          </w:p>
        </w:tc>
        <w:tc>
          <w:tcPr>
            <w:tcW w:w="1440" w:type="dxa"/>
            <w:noWrap/>
            <w:hideMark/>
          </w:tcPr>
          <w:p w14:paraId="65A6E3E5" w14:textId="77777777" w:rsidR="00715838" w:rsidRPr="00C87F93"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51" w:anchor="RANGE!A1" w:history="1">
              <w:r w:rsidR="00715838" w:rsidRPr="00C87F93">
                <w:rPr>
                  <w:rStyle w:val="Hyperlink"/>
                  <w:rFonts w:ascii="Calibri" w:eastAsia="Times New Roman" w:hAnsi="Calibri" w:cs="Calibri"/>
                  <w:color w:val="000000"/>
                  <w:sz w:val="18"/>
                  <w:szCs w:val="18"/>
                  <w:u w:val="none"/>
                </w:rPr>
                <w:t>Usage</w:t>
              </w:r>
            </w:hyperlink>
          </w:p>
        </w:tc>
        <w:tc>
          <w:tcPr>
            <w:tcW w:w="6019" w:type="dxa"/>
            <w:hideMark/>
          </w:tcPr>
          <w:p w14:paraId="4E81C313" w14:textId="57986052" w:rsidR="00715838" w:rsidRPr="00C87F93" w:rsidRDefault="00D23621" w:rsidP="00D236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color w:val="000000"/>
                <w:sz w:val="18"/>
                <w:szCs w:val="18"/>
              </w:rPr>
              <w:t>Instructions</w:t>
            </w:r>
          </w:p>
        </w:tc>
      </w:tr>
      <w:tr w:rsidR="00715838" w:rsidRPr="00D23621" w14:paraId="3F095F25" w14:textId="77777777" w:rsidTr="00D23621">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709" w:type="dxa"/>
            <w:noWrap/>
            <w:hideMark/>
          </w:tcPr>
          <w:p w14:paraId="318116F0" w14:textId="77777777" w:rsidR="00715838" w:rsidRPr="00D23621" w:rsidRDefault="00715838">
            <w:pPr>
              <w:jc w:val="center"/>
              <w:rPr>
                <w:rFonts w:ascii="Calibri" w:eastAsia="Times New Roman" w:hAnsi="Calibri" w:cs="Calibri"/>
                <w:b w:val="0"/>
                <w:bCs w:val="0"/>
                <w:sz w:val="18"/>
                <w:szCs w:val="18"/>
              </w:rPr>
            </w:pPr>
            <w:r w:rsidRPr="00D23621">
              <w:rPr>
                <w:rFonts w:ascii="Calibri" w:eastAsia="Times New Roman" w:hAnsi="Calibri" w:cs="Calibri"/>
                <w:sz w:val="18"/>
                <w:szCs w:val="18"/>
              </w:rPr>
              <w:t>1.1</w:t>
            </w:r>
          </w:p>
        </w:tc>
        <w:tc>
          <w:tcPr>
            <w:tcW w:w="2351" w:type="dxa"/>
            <w:hideMark/>
          </w:tcPr>
          <w:p w14:paraId="4059CF2D"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rPr>
            </w:pPr>
            <w:r w:rsidRPr="00D23621">
              <w:rPr>
                <w:rFonts w:ascii="Calibri" w:eastAsia="Times New Roman" w:hAnsi="Calibri" w:cs="Calibri"/>
                <w:sz w:val="18"/>
                <w:szCs w:val="18"/>
              </w:rPr>
              <w:t>Rental Income from: Nursing Facilities</w:t>
            </w:r>
          </w:p>
        </w:tc>
        <w:tc>
          <w:tcPr>
            <w:tcW w:w="1440" w:type="dxa"/>
            <w:noWrap/>
            <w:hideMark/>
          </w:tcPr>
          <w:p w14:paraId="506DD0F5" w14:textId="77777777"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rPr>
            </w:pPr>
            <w:r w:rsidRPr="00D23621">
              <w:rPr>
                <w:rFonts w:ascii="Calibri" w:eastAsia="Times New Roman" w:hAnsi="Calibri" w:cs="Calibri"/>
                <w:sz w:val="18"/>
                <w:szCs w:val="18"/>
              </w:rPr>
              <w:t>(</w:t>
            </w:r>
            <w:proofErr w:type="gramStart"/>
            <w:r w:rsidRPr="00D23621">
              <w:rPr>
                <w:rFonts w:ascii="Calibri" w:eastAsia="Times New Roman" w:hAnsi="Calibri" w:cs="Calibri"/>
                <w:sz w:val="18"/>
                <w:szCs w:val="18"/>
              </w:rPr>
              <w:t>X,XXX</w:t>
            </w:r>
            <w:proofErr w:type="gramEnd"/>
            <w:r w:rsidRPr="00D23621">
              <w:rPr>
                <w:rFonts w:ascii="Calibri" w:eastAsia="Times New Roman" w:hAnsi="Calibri" w:cs="Calibri"/>
                <w:sz w:val="18"/>
                <w:szCs w:val="18"/>
              </w:rPr>
              <w:t>) OR XX, XXX</w:t>
            </w:r>
          </w:p>
        </w:tc>
        <w:tc>
          <w:tcPr>
            <w:tcW w:w="6019" w:type="dxa"/>
            <w:hideMark/>
          </w:tcPr>
          <w:p w14:paraId="1FF61827" w14:textId="6349FD4E" w:rsidR="00715838" w:rsidRPr="00C87F93" w:rsidRDefault="00C87F93"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C87F93">
              <w:rPr>
                <w:sz w:val="18"/>
                <w:szCs w:val="18"/>
              </w:rPr>
              <w:t>Report income earned from renting the building and/or equipment to a nursing facility.</w:t>
            </w:r>
          </w:p>
        </w:tc>
      </w:tr>
      <w:tr w:rsidR="00C87F93" w:rsidRPr="00D23621" w14:paraId="305F8B4B" w14:textId="77777777" w:rsidTr="00D23621">
        <w:trPr>
          <w:trHeight w:val="628"/>
        </w:trPr>
        <w:tc>
          <w:tcPr>
            <w:cnfStyle w:val="001000000000" w:firstRow="0" w:lastRow="0" w:firstColumn="1" w:lastColumn="0" w:oddVBand="0" w:evenVBand="0" w:oddHBand="0" w:evenHBand="0" w:firstRowFirstColumn="0" w:firstRowLastColumn="0" w:lastRowFirstColumn="0" w:lastRowLastColumn="0"/>
            <w:tcW w:w="709" w:type="dxa"/>
            <w:noWrap/>
            <w:hideMark/>
          </w:tcPr>
          <w:p w14:paraId="6593D326" w14:textId="77777777" w:rsidR="00C87F93" w:rsidRPr="00D23621" w:rsidRDefault="00C87F93" w:rsidP="00C87F93">
            <w:pPr>
              <w:jc w:val="center"/>
              <w:rPr>
                <w:rFonts w:ascii="Calibri" w:eastAsia="Times New Roman" w:hAnsi="Calibri" w:cs="Calibri"/>
                <w:sz w:val="18"/>
                <w:szCs w:val="18"/>
              </w:rPr>
            </w:pPr>
            <w:r w:rsidRPr="00D23621">
              <w:rPr>
                <w:rFonts w:ascii="Calibri" w:eastAsia="Times New Roman" w:hAnsi="Calibri" w:cs="Calibri"/>
                <w:sz w:val="18"/>
                <w:szCs w:val="18"/>
              </w:rPr>
              <w:t>1.2</w:t>
            </w:r>
          </w:p>
        </w:tc>
        <w:tc>
          <w:tcPr>
            <w:tcW w:w="2351" w:type="dxa"/>
            <w:hideMark/>
          </w:tcPr>
          <w:p w14:paraId="7318484C" w14:textId="77777777" w:rsidR="00C87F93" w:rsidRPr="00D23621" w:rsidRDefault="00C87F93" w:rsidP="00C87F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Rental Income from: Residential Care Facilities</w:t>
            </w:r>
          </w:p>
        </w:tc>
        <w:tc>
          <w:tcPr>
            <w:tcW w:w="1440" w:type="dxa"/>
            <w:noWrap/>
            <w:hideMark/>
          </w:tcPr>
          <w:p w14:paraId="059A703E" w14:textId="77777777" w:rsidR="00C87F93" w:rsidRPr="00D23621" w:rsidRDefault="00C87F93" w:rsidP="00C87F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w:t>
            </w:r>
            <w:proofErr w:type="gramStart"/>
            <w:r w:rsidRPr="00D23621">
              <w:rPr>
                <w:rFonts w:ascii="Calibri" w:eastAsia="Times New Roman" w:hAnsi="Calibri" w:cs="Calibri"/>
                <w:sz w:val="18"/>
                <w:szCs w:val="18"/>
              </w:rPr>
              <w:t>X,XXX</w:t>
            </w:r>
            <w:proofErr w:type="gramEnd"/>
            <w:r w:rsidRPr="00D23621">
              <w:rPr>
                <w:rFonts w:ascii="Calibri" w:eastAsia="Times New Roman" w:hAnsi="Calibri" w:cs="Calibri"/>
                <w:sz w:val="18"/>
                <w:szCs w:val="18"/>
              </w:rPr>
              <w:t>) OR XX, XXX</w:t>
            </w:r>
          </w:p>
        </w:tc>
        <w:tc>
          <w:tcPr>
            <w:tcW w:w="6019" w:type="dxa"/>
            <w:hideMark/>
          </w:tcPr>
          <w:p w14:paraId="10D0ABE8" w14:textId="0F1A0B01" w:rsidR="00C87F93" w:rsidRPr="00C87F93" w:rsidRDefault="00C87F93" w:rsidP="00C87F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sz w:val="18"/>
                <w:szCs w:val="18"/>
              </w:rPr>
              <w:t>Report income earned from renting the building and/or equipment to a residential care facility</w:t>
            </w:r>
            <w:r w:rsidR="00BA15CF">
              <w:rPr>
                <w:sz w:val="18"/>
                <w:szCs w:val="18"/>
              </w:rPr>
              <w:t>.</w:t>
            </w:r>
          </w:p>
        </w:tc>
      </w:tr>
      <w:tr w:rsidR="00715838" w:rsidRPr="00D23621" w14:paraId="4D4F01EC" w14:textId="77777777" w:rsidTr="00D2362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5C6F95EF"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1.3</w:t>
            </w:r>
          </w:p>
        </w:tc>
        <w:tc>
          <w:tcPr>
            <w:tcW w:w="2351" w:type="dxa"/>
            <w:hideMark/>
          </w:tcPr>
          <w:p w14:paraId="3FD7DBEC"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Rental Income from: Other Rental</w:t>
            </w:r>
          </w:p>
        </w:tc>
        <w:tc>
          <w:tcPr>
            <w:tcW w:w="1440" w:type="dxa"/>
            <w:noWrap/>
            <w:hideMark/>
          </w:tcPr>
          <w:p w14:paraId="571CCE5D" w14:textId="77777777"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w:t>
            </w:r>
            <w:proofErr w:type="gramStart"/>
            <w:r w:rsidRPr="00D23621">
              <w:rPr>
                <w:rFonts w:ascii="Calibri" w:eastAsia="Times New Roman" w:hAnsi="Calibri" w:cs="Calibri"/>
                <w:sz w:val="18"/>
                <w:szCs w:val="18"/>
              </w:rPr>
              <w:t>X,XXX</w:t>
            </w:r>
            <w:proofErr w:type="gramEnd"/>
            <w:r w:rsidRPr="00D23621">
              <w:rPr>
                <w:rFonts w:ascii="Calibri" w:eastAsia="Times New Roman" w:hAnsi="Calibri" w:cs="Calibri"/>
                <w:sz w:val="18"/>
                <w:szCs w:val="18"/>
              </w:rPr>
              <w:t>) OR XX, XXX</w:t>
            </w:r>
          </w:p>
        </w:tc>
        <w:tc>
          <w:tcPr>
            <w:tcW w:w="6019" w:type="dxa"/>
            <w:hideMark/>
          </w:tcPr>
          <w:p w14:paraId="0725B9A1" w14:textId="01EE7B39" w:rsidR="00715838" w:rsidRPr="00C87F93" w:rsidRDefault="00C87F93"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87F93">
              <w:rPr>
                <w:sz w:val="18"/>
                <w:szCs w:val="18"/>
              </w:rPr>
              <w:t>Report rental income earned from any person or entity, except for a nursing or residential care facility.</w:t>
            </w:r>
          </w:p>
        </w:tc>
      </w:tr>
      <w:tr w:rsidR="00715838" w:rsidRPr="00D23621" w14:paraId="21B87E5C" w14:textId="77777777" w:rsidTr="00D23621">
        <w:trPr>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6B09898E"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1.4</w:t>
            </w:r>
          </w:p>
        </w:tc>
        <w:tc>
          <w:tcPr>
            <w:tcW w:w="2351" w:type="dxa"/>
            <w:hideMark/>
          </w:tcPr>
          <w:p w14:paraId="67EF1015" w14:textId="77777777" w:rsidR="00715838" w:rsidRPr="00D23621"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Other Income</w:t>
            </w:r>
          </w:p>
        </w:tc>
        <w:tc>
          <w:tcPr>
            <w:tcW w:w="1440" w:type="dxa"/>
            <w:noWrap/>
            <w:hideMark/>
          </w:tcPr>
          <w:p w14:paraId="5948ED70" w14:textId="77777777" w:rsidR="00715838" w:rsidRPr="00D23621"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w:t>
            </w:r>
            <w:proofErr w:type="gramStart"/>
            <w:r w:rsidRPr="00D23621">
              <w:rPr>
                <w:rFonts w:ascii="Calibri" w:eastAsia="Times New Roman" w:hAnsi="Calibri" w:cs="Calibri"/>
                <w:sz w:val="18"/>
                <w:szCs w:val="18"/>
              </w:rPr>
              <w:t>X,XXX</w:t>
            </w:r>
            <w:proofErr w:type="gramEnd"/>
            <w:r w:rsidRPr="00D23621">
              <w:rPr>
                <w:rFonts w:ascii="Calibri" w:eastAsia="Times New Roman" w:hAnsi="Calibri" w:cs="Calibri"/>
                <w:sz w:val="18"/>
                <w:szCs w:val="18"/>
              </w:rPr>
              <w:t>) OR XX, XXX</w:t>
            </w:r>
          </w:p>
        </w:tc>
        <w:tc>
          <w:tcPr>
            <w:tcW w:w="6019" w:type="dxa"/>
            <w:hideMark/>
          </w:tcPr>
          <w:p w14:paraId="5DC9CC89" w14:textId="4175D70B" w:rsidR="00715838" w:rsidRPr="00C87F93" w:rsidRDefault="00C87F93"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sz w:val="18"/>
                <w:szCs w:val="18"/>
              </w:rPr>
              <w:t>Report other income.</w:t>
            </w:r>
          </w:p>
        </w:tc>
      </w:tr>
      <w:tr w:rsidR="00715838" w:rsidRPr="00D23621" w14:paraId="616D6B7D" w14:textId="77777777" w:rsidTr="00D2362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3DD45A0D"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1.5</w:t>
            </w:r>
          </w:p>
        </w:tc>
        <w:tc>
          <w:tcPr>
            <w:tcW w:w="2351" w:type="dxa"/>
            <w:hideMark/>
          </w:tcPr>
          <w:p w14:paraId="168F7B45"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Recoverable Fixed Income</w:t>
            </w:r>
          </w:p>
        </w:tc>
        <w:tc>
          <w:tcPr>
            <w:tcW w:w="1440" w:type="dxa"/>
            <w:noWrap/>
            <w:hideMark/>
          </w:tcPr>
          <w:p w14:paraId="1978B1AD" w14:textId="77777777"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w:t>
            </w:r>
            <w:proofErr w:type="gramStart"/>
            <w:r w:rsidRPr="00D23621">
              <w:rPr>
                <w:rFonts w:ascii="Calibri" w:eastAsia="Times New Roman" w:hAnsi="Calibri" w:cs="Calibri"/>
                <w:sz w:val="18"/>
                <w:szCs w:val="18"/>
              </w:rPr>
              <w:t>X,XXX</w:t>
            </w:r>
            <w:proofErr w:type="gramEnd"/>
            <w:r w:rsidRPr="00D23621">
              <w:rPr>
                <w:rFonts w:ascii="Calibri" w:eastAsia="Times New Roman" w:hAnsi="Calibri" w:cs="Calibri"/>
                <w:sz w:val="18"/>
                <w:szCs w:val="18"/>
              </w:rPr>
              <w:t>) OR XX, XXX</w:t>
            </w:r>
          </w:p>
        </w:tc>
        <w:tc>
          <w:tcPr>
            <w:tcW w:w="6019" w:type="dxa"/>
            <w:hideMark/>
          </w:tcPr>
          <w:p w14:paraId="464508BF" w14:textId="56FE6200" w:rsidR="00715838" w:rsidRPr="00C87F93" w:rsidRDefault="00C87F93"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bCs/>
                <w:sz w:val="18"/>
                <w:szCs w:val="18"/>
              </w:rPr>
              <w:t>Report any fixed cost recoverable income.</w:t>
            </w:r>
          </w:p>
        </w:tc>
      </w:tr>
      <w:tr w:rsidR="00715838" w:rsidRPr="00D23621" w14:paraId="712B5DE1" w14:textId="77777777" w:rsidTr="00D23621">
        <w:trPr>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3DC18E06"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100</w:t>
            </w:r>
          </w:p>
        </w:tc>
        <w:tc>
          <w:tcPr>
            <w:tcW w:w="2351" w:type="dxa"/>
            <w:hideMark/>
          </w:tcPr>
          <w:p w14:paraId="4572606F" w14:textId="77777777" w:rsidR="00715838" w:rsidRPr="00D23621"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Total Income</w:t>
            </w:r>
          </w:p>
        </w:tc>
        <w:tc>
          <w:tcPr>
            <w:tcW w:w="1440" w:type="dxa"/>
            <w:noWrap/>
            <w:hideMark/>
          </w:tcPr>
          <w:p w14:paraId="4FEA5D83" w14:textId="77777777" w:rsidR="00715838" w:rsidRPr="00D23621"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w:t>
            </w:r>
            <w:proofErr w:type="gramStart"/>
            <w:r w:rsidRPr="00D23621">
              <w:rPr>
                <w:rFonts w:ascii="Calibri" w:eastAsia="Times New Roman" w:hAnsi="Calibri" w:cs="Calibri"/>
                <w:sz w:val="18"/>
                <w:szCs w:val="18"/>
              </w:rPr>
              <w:t>X,XXX</w:t>
            </w:r>
            <w:proofErr w:type="gramEnd"/>
            <w:r w:rsidRPr="00D23621">
              <w:rPr>
                <w:rFonts w:ascii="Calibri" w:eastAsia="Times New Roman" w:hAnsi="Calibri" w:cs="Calibri"/>
                <w:sz w:val="18"/>
                <w:szCs w:val="18"/>
              </w:rPr>
              <w:t>) OR XX, XXX</w:t>
            </w:r>
          </w:p>
        </w:tc>
        <w:tc>
          <w:tcPr>
            <w:tcW w:w="6019" w:type="dxa"/>
            <w:hideMark/>
          </w:tcPr>
          <w:p w14:paraId="6D124699" w14:textId="77777777" w:rsidR="00715838" w:rsidRPr="00C87F93" w:rsidRDefault="00715838"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sz w:val="18"/>
                <w:szCs w:val="18"/>
              </w:rPr>
              <w:t>No Entry; Calculated Total</w:t>
            </w:r>
          </w:p>
        </w:tc>
      </w:tr>
    </w:tbl>
    <w:p w14:paraId="27BD7C26" w14:textId="77777777" w:rsidR="00715838" w:rsidRDefault="00715838" w:rsidP="00715838"/>
    <w:p w14:paraId="2B507793" w14:textId="77777777" w:rsidR="00715838" w:rsidRPr="00D23621" w:rsidRDefault="00715838" w:rsidP="00715838">
      <w:pPr>
        <w:rPr>
          <w:b/>
          <w:color w:val="548DD4" w:themeColor="text2" w:themeTint="99"/>
          <w:szCs w:val="20"/>
          <w:u w:val="single"/>
        </w:rPr>
      </w:pPr>
      <w:r w:rsidRPr="00D23621">
        <w:rPr>
          <w:b/>
          <w:color w:val="548DD4" w:themeColor="text2" w:themeTint="99"/>
          <w:szCs w:val="20"/>
        </w:rPr>
        <w:t xml:space="preserve">Schedule 2 - Table 2: </w:t>
      </w:r>
      <w:r w:rsidRPr="00D23621">
        <w:rPr>
          <w:b/>
          <w:color w:val="548DD4" w:themeColor="text2" w:themeTint="99"/>
          <w:szCs w:val="20"/>
          <w:u w:val="single"/>
        </w:rPr>
        <w:t>Expenses</w:t>
      </w:r>
    </w:p>
    <w:p w14:paraId="49081DF7" w14:textId="77777777" w:rsidR="00715838" w:rsidRPr="00D23621" w:rsidRDefault="00715838" w:rsidP="00715838">
      <w:pPr>
        <w:pStyle w:val="BalloonText"/>
        <w:numPr>
          <w:ilvl w:val="0"/>
          <w:numId w:val="36"/>
        </w:numPr>
        <w:rPr>
          <w:rFonts w:asciiTheme="minorHAnsi" w:hAnsiTheme="minorHAnsi"/>
          <w:b/>
          <w:color w:val="548DD4" w:themeColor="text2" w:themeTint="99"/>
          <w:sz w:val="18"/>
          <w:szCs w:val="18"/>
        </w:rPr>
      </w:pPr>
      <w:r w:rsidRPr="00D23621">
        <w:rPr>
          <w:rFonts w:asciiTheme="minorHAnsi" w:hAnsiTheme="minorHAnsi"/>
          <w:b/>
          <w:color w:val="548DD4" w:themeColor="text2" w:themeTint="99"/>
          <w:sz w:val="18"/>
          <w:szCs w:val="18"/>
        </w:rPr>
        <w:t xml:space="preserve">Table 2 has three (3) columns. </w:t>
      </w:r>
    </w:p>
    <w:p w14:paraId="57726538" w14:textId="6118D749" w:rsidR="00715838" w:rsidRPr="00D23621" w:rsidRDefault="00715838" w:rsidP="00715838">
      <w:pPr>
        <w:pStyle w:val="BalloonText"/>
        <w:numPr>
          <w:ilvl w:val="0"/>
          <w:numId w:val="36"/>
        </w:numPr>
        <w:rPr>
          <w:rFonts w:asciiTheme="minorHAnsi" w:hAnsiTheme="minorHAnsi"/>
          <w:b/>
          <w:color w:val="548DD4" w:themeColor="text2" w:themeTint="99"/>
          <w:sz w:val="18"/>
          <w:szCs w:val="18"/>
        </w:rPr>
      </w:pPr>
      <w:r w:rsidRPr="00D23621">
        <w:rPr>
          <w:rFonts w:asciiTheme="minorHAnsi" w:hAnsiTheme="minorHAnsi"/>
          <w:b/>
          <w:color w:val="548DD4" w:themeColor="text2" w:themeTint="99"/>
          <w:sz w:val="18"/>
          <w:szCs w:val="18"/>
        </w:rPr>
        <w:t xml:space="preserve">In Column 1, enter the Reported Expenses. </w:t>
      </w:r>
      <w:r w:rsidR="00E43803">
        <w:rPr>
          <w:rFonts w:asciiTheme="minorHAnsi" w:hAnsiTheme="minorHAnsi"/>
          <w:b/>
          <w:color w:val="548DD4" w:themeColor="text2" w:themeTint="99"/>
          <w:sz w:val="18"/>
          <w:szCs w:val="18"/>
        </w:rPr>
        <w:t>These are your gross expenses.</w:t>
      </w:r>
    </w:p>
    <w:p w14:paraId="5AA2030A" w14:textId="0731B606" w:rsidR="00715838" w:rsidRPr="00D23621" w:rsidRDefault="00715838" w:rsidP="00715838">
      <w:pPr>
        <w:pStyle w:val="BalloonText"/>
        <w:numPr>
          <w:ilvl w:val="0"/>
          <w:numId w:val="36"/>
        </w:numPr>
        <w:rPr>
          <w:rFonts w:asciiTheme="minorHAnsi" w:hAnsiTheme="minorHAnsi"/>
          <w:b/>
          <w:color w:val="548DD4" w:themeColor="text2" w:themeTint="99"/>
          <w:sz w:val="18"/>
          <w:szCs w:val="18"/>
        </w:rPr>
      </w:pPr>
      <w:r w:rsidRPr="00D23621">
        <w:rPr>
          <w:rFonts w:asciiTheme="minorHAnsi" w:hAnsiTheme="minorHAnsi"/>
          <w:b/>
          <w:color w:val="548DD4" w:themeColor="text2" w:themeTint="99"/>
          <w:sz w:val="18"/>
          <w:szCs w:val="18"/>
        </w:rPr>
        <w:t>In Column 2, enter</w:t>
      </w:r>
      <w:r w:rsidR="00E43803">
        <w:rPr>
          <w:rFonts w:asciiTheme="minorHAnsi" w:hAnsiTheme="minorHAnsi"/>
          <w:b/>
          <w:color w:val="548DD4" w:themeColor="text2" w:themeTint="99"/>
          <w:sz w:val="18"/>
          <w:szCs w:val="18"/>
        </w:rPr>
        <w:t xml:space="preserve"> any amount of the reported expense related to non-nursing or residential care facility operations or other non-allowable </w:t>
      </w:r>
      <w:proofErr w:type="gramStart"/>
      <w:r w:rsidR="00E43803">
        <w:rPr>
          <w:rFonts w:asciiTheme="minorHAnsi" w:hAnsiTheme="minorHAnsi"/>
          <w:b/>
          <w:color w:val="548DD4" w:themeColor="text2" w:themeTint="99"/>
          <w:sz w:val="18"/>
          <w:szCs w:val="18"/>
        </w:rPr>
        <w:t xml:space="preserve">amount </w:t>
      </w:r>
      <w:r w:rsidRPr="00D23621">
        <w:rPr>
          <w:rFonts w:asciiTheme="minorHAnsi" w:hAnsiTheme="minorHAnsi"/>
          <w:b/>
          <w:color w:val="548DD4" w:themeColor="text2" w:themeTint="99"/>
          <w:sz w:val="18"/>
          <w:szCs w:val="18"/>
        </w:rPr>
        <w:t xml:space="preserve"> the</w:t>
      </w:r>
      <w:proofErr w:type="gramEnd"/>
      <w:r w:rsidRPr="00D23621">
        <w:rPr>
          <w:rFonts w:asciiTheme="minorHAnsi" w:hAnsiTheme="minorHAnsi"/>
          <w:b/>
          <w:color w:val="548DD4" w:themeColor="text2" w:themeTint="99"/>
          <w:sz w:val="18"/>
          <w:szCs w:val="18"/>
        </w:rPr>
        <w:t xml:space="preserve"> Non-Allowable Expenses and Add-Backs. </w:t>
      </w:r>
    </w:p>
    <w:p w14:paraId="145B6D7A" w14:textId="77777777" w:rsidR="00715838" w:rsidRPr="00D23621" w:rsidRDefault="00715838" w:rsidP="00715838">
      <w:pPr>
        <w:pStyle w:val="ListParagraph"/>
        <w:numPr>
          <w:ilvl w:val="0"/>
          <w:numId w:val="36"/>
        </w:numPr>
        <w:rPr>
          <w:b/>
          <w:color w:val="548DD4" w:themeColor="text2" w:themeTint="99"/>
          <w:sz w:val="20"/>
          <w:szCs w:val="20"/>
        </w:rPr>
      </w:pPr>
      <w:r w:rsidRPr="00D23621">
        <w:rPr>
          <w:b/>
          <w:color w:val="548DD4" w:themeColor="text2" w:themeTint="99"/>
          <w:sz w:val="18"/>
          <w:szCs w:val="18"/>
        </w:rPr>
        <w:t>Column 3 is a computation of Column 1 less Column 2.</w:t>
      </w:r>
    </w:p>
    <w:p w14:paraId="5FEFA540" w14:textId="1B853A19" w:rsidR="00715838" w:rsidRPr="007143CA" w:rsidRDefault="00715838" w:rsidP="007143CA">
      <w:pPr>
        <w:pStyle w:val="ListParagraph"/>
        <w:numPr>
          <w:ilvl w:val="0"/>
          <w:numId w:val="36"/>
        </w:numPr>
        <w:rPr>
          <w:b/>
          <w:color w:val="548DD4" w:themeColor="text2" w:themeTint="99"/>
          <w:sz w:val="20"/>
          <w:szCs w:val="20"/>
        </w:rPr>
      </w:pPr>
      <w:r w:rsidRPr="00D23621">
        <w:rPr>
          <w:b/>
          <w:color w:val="548DD4" w:themeColor="text2" w:themeTint="99"/>
          <w:sz w:val="18"/>
          <w:szCs w:val="18"/>
        </w:rPr>
        <w:t>Other Fixed Expenses, Other Operating Expenses, and Utilities &amp; Plant Operations Expenses require user to enter the description and amounts in separate dynamic tables.</w:t>
      </w:r>
    </w:p>
    <w:tbl>
      <w:tblPr>
        <w:tblStyle w:val="PlainTable4"/>
        <w:tblW w:w="10406" w:type="dxa"/>
        <w:tblLook w:val="04A0" w:firstRow="1" w:lastRow="0" w:firstColumn="1" w:lastColumn="0" w:noHBand="0" w:noVBand="1"/>
      </w:tblPr>
      <w:tblGrid>
        <w:gridCol w:w="702"/>
        <w:gridCol w:w="2358"/>
        <w:gridCol w:w="1440"/>
        <w:gridCol w:w="5906"/>
      </w:tblGrid>
      <w:tr w:rsidR="00715838" w:rsidRPr="00BA15CF" w14:paraId="2032B969" w14:textId="77777777" w:rsidTr="00BA15CF">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02" w:type="dxa"/>
            <w:noWrap/>
            <w:hideMark/>
          </w:tcPr>
          <w:p w14:paraId="07A36DDB"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Line #</w:t>
            </w:r>
          </w:p>
        </w:tc>
        <w:tc>
          <w:tcPr>
            <w:tcW w:w="2358" w:type="dxa"/>
            <w:hideMark/>
          </w:tcPr>
          <w:p w14:paraId="23BA29BA" w14:textId="77777777" w:rsidR="00715838" w:rsidRPr="00BA15CF"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Line Description</w:t>
            </w:r>
          </w:p>
        </w:tc>
        <w:tc>
          <w:tcPr>
            <w:tcW w:w="1440" w:type="dxa"/>
            <w:noWrap/>
            <w:hideMark/>
          </w:tcPr>
          <w:p w14:paraId="37DF7CC4" w14:textId="77777777" w:rsidR="00715838" w:rsidRPr="00BA15CF"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52" w:anchor="RANGE!A1" w:history="1">
              <w:r w:rsidR="00715838" w:rsidRPr="00BA15CF">
                <w:rPr>
                  <w:rStyle w:val="Hyperlink"/>
                  <w:rFonts w:ascii="Calibri" w:eastAsia="Times New Roman" w:hAnsi="Calibri" w:cs="Calibri"/>
                  <w:color w:val="000000"/>
                  <w:sz w:val="18"/>
                  <w:szCs w:val="18"/>
                  <w:u w:val="none"/>
                </w:rPr>
                <w:t>Usage</w:t>
              </w:r>
            </w:hyperlink>
          </w:p>
        </w:tc>
        <w:tc>
          <w:tcPr>
            <w:tcW w:w="5906" w:type="dxa"/>
            <w:hideMark/>
          </w:tcPr>
          <w:p w14:paraId="13C24DE3" w14:textId="52CF1A5D" w:rsidR="00715838" w:rsidRPr="00BA15CF" w:rsidRDefault="00BA15CF" w:rsidP="00BA15C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color w:val="000000"/>
                <w:sz w:val="18"/>
                <w:szCs w:val="18"/>
              </w:rPr>
              <w:t>Instructions</w:t>
            </w:r>
          </w:p>
        </w:tc>
      </w:tr>
      <w:tr w:rsidR="00715838" w:rsidRPr="00BA15CF" w14:paraId="502F286A"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54FFB09C"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2.1</w:t>
            </w:r>
          </w:p>
        </w:tc>
        <w:tc>
          <w:tcPr>
            <w:tcW w:w="2358" w:type="dxa"/>
            <w:hideMark/>
          </w:tcPr>
          <w:p w14:paraId="702724BD"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Building</w:t>
            </w:r>
          </w:p>
        </w:tc>
        <w:tc>
          <w:tcPr>
            <w:tcW w:w="1440" w:type="dxa"/>
            <w:noWrap/>
            <w:hideMark/>
          </w:tcPr>
          <w:p w14:paraId="28B95F39" w14:textId="77777777"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6A86CB39" w14:textId="0AC16400" w:rsidR="00715838" w:rsidRPr="00BA15CF" w:rsidRDefault="00BA15CF" w:rsidP="00BA1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building depreciation expense.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can</w:t>
            </w:r>
            <w:r>
              <w:rPr>
                <w:rFonts w:ascii="Calibri" w:eastAsia="Times New Roman" w:hAnsi="Calibri" w:cs="Calibri"/>
                <w:bCs/>
                <w:color w:val="000000"/>
                <w:sz w:val="18"/>
                <w:szCs w:val="18"/>
              </w:rPr>
              <w:t>not be</w:t>
            </w:r>
            <w:r w:rsidR="00556810">
              <w:rPr>
                <w:rFonts w:ascii="Calibri" w:eastAsia="Times New Roman" w:hAnsi="Calibri" w:cs="Calibri"/>
                <w:bCs/>
                <w:color w:val="000000"/>
                <w:sz w:val="18"/>
                <w:szCs w:val="18"/>
              </w:rPr>
              <w:t xml:space="preserve"> </w:t>
            </w:r>
            <w:r>
              <w:rPr>
                <w:rFonts w:ascii="Calibri" w:eastAsia="Times New Roman" w:hAnsi="Calibri" w:cs="Calibri"/>
                <w:bCs/>
                <w:color w:val="000000"/>
                <w:sz w:val="18"/>
                <w:szCs w:val="18"/>
              </w:rPr>
              <w:t>claimed.</w:t>
            </w:r>
          </w:p>
        </w:tc>
      </w:tr>
      <w:tr w:rsidR="00715838" w:rsidRPr="00BA15CF" w14:paraId="4E39AA88"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3C2E5B20"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2.2</w:t>
            </w:r>
          </w:p>
        </w:tc>
        <w:tc>
          <w:tcPr>
            <w:tcW w:w="2358" w:type="dxa"/>
            <w:hideMark/>
          </w:tcPr>
          <w:p w14:paraId="596AB4B0" w14:textId="77777777" w:rsidR="00715838" w:rsidRPr="00BA15CF"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Improvements</w:t>
            </w:r>
          </w:p>
        </w:tc>
        <w:tc>
          <w:tcPr>
            <w:tcW w:w="1440" w:type="dxa"/>
            <w:noWrap/>
            <w:hideMark/>
          </w:tcPr>
          <w:p w14:paraId="6DA2AA83" w14:textId="77777777" w:rsidR="00715838" w:rsidRPr="00BA15CF"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147456FB" w14:textId="322C4679" w:rsidR="00715838"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depreciation expense on improvements.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cannot be</w:t>
            </w:r>
            <w:r>
              <w:rPr>
                <w:rFonts w:ascii="Calibri" w:eastAsia="Times New Roman" w:hAnsi="Calibri" w:cs="Calibri"/>
                <w:bCs/>
                <w:color w:val="000000"/>
                <w:sz w:val="18"/>
                <w:szCs w:val="18"/>
              </w:rPr>
              <w:t xml:space="preserve"> claimed.</w:t>
            </w:r>
          </w:p>
        </w:tc>
      </w:tr>
      <w:tr w:rsidR="00715838" w:rsidRPr="00BA15CF" w14:paraId="21E05CA9"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15500AF6"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2.3</w:t>
            </w:r>
          </w:p>
        </w:tc>
        <w:tc>
          <w:tcPr>
            <w:tcW w:w="2358" w:type="dxa"/>
            <w:hideMark/>
          </w:tcPr>
          <w:p w14:paraId="3AC133E4"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Equipment</w:t>
            </w:r>
          </w:p>
        </w:tc>
        <w:tc>
          <w:tcPr>
            <w:tcW w:w="1440" w:type="dxa"/>
            <w:noWrap/>
            <w:hideMark/>
          </w:tcPr>
          <w:p w14:paraId="20F09855" w14:textId="77777777"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4910BAF0" w14:textId="42EAE7EC" w:rsidR="00715838" w:rsidRPr="00BA15CF" w:rsidRDefault="00BA15CF" w:rsidP="00BA1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depreciation expense on equipment.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 xml:space="preserve">cannot be </w:t>
            </w:r>
            <w:r>
              <w:rPr>
                <w:rFonts w:ascii="Calibri" w:eastAsia="Times New Roman" w:hAnsi="Calibri" w:cs="Calibri"/>
                <w:bCs/>
                <w:color w:val="000000"/>
                <w:sz w:val="18"/>
                <w:szCs w:val="18"/>
              </w:rPr>
              <w:t>claimed.</w:t>
            </w:r>
          </w:p>
        </w:tc>
      </w:tr>
      <w:tr w:rsidR="00715838" w:rsidRPr="00BA15CF" w14:paraId="0EA16F50" w14:textId="77777777" w:rsidTr="00BA15CF">
        <w:trPr>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374F8035"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2.4</w:t>
            </w:r>
          </w:p>
        </w:tc>
        <w:tc>
          <w:tcPr>
            <w:tcW w:w="2358" w:type="dxa"/>
            <w:hideMark/>
          </w:tcPr>
          <w:p w14:paraId="7FF64FA9" w14:textId="77777777" w:rsidR="00715838" w:rsidRPr="00BA15CF"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Software/Limited Life Assets</w:t>
            </w:r>
          </w:p>
        </w:tc>
        <w:tc>
          <w:tcPr>
            <w:tcW w:w="1440" w:type="dxa"/>
            <w:noWrap/>
            <w:hideMark/>
          </w:tcPr>
          <w:p w14:paraId="275B0181" w14:textId="77777777" w:rsidR="00715838" w:rsidRPr="00BA15CF"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6955761F" w14:textId="6CB80145" w:rsidR="00715838"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depreciation expense on software and limited life assets.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 xml:space="preserve">cannot be </w:t>
            </w:r>
            <w:r>
              <w:rPr>
                <w:rFonts w:ascii="Calibri" w:eastAsia="Times New Roman" w:hAnsi="Calibri" w:cs="Calibri"/>
                <w:bCs/>
                <w:color w:val="000000"/>
                <w:sz w:val="18"/>
                <w:szCs w:val="18"/>
              </w:rPr>
              <w:t>claimed.</w:t>
            </w:r>
          </w:p>
        </w:tc>
      </w:tr>
      <w:tr w:rsidR="00715838" w:rsidRPr="00BA15CF" w14:paraId="03DBC058"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623800B0"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2.5</w:t>
            </w:r>
          </w:p>
        </w:tc>
        <w:tc>
          <w:tcPr>
            <w:tcW w:w="2358" w:type="dxa"/>
            <w:hideMark/>
          </w:tcPr>
          <w:p w14:paraId="197F5BB9"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Long Term Interest: Nursing Facilities</w:t>
            </w:r>
          </w:p>
        </w:tc>
        <w:tc>
          <w:tcPr>
            <w:tcW w:w="1440" w:type="dxa"/>
            <w:noWrap/>
            <w:hideMark/>
          </w:tcPr>
          <w:p w14:paraId="45EE7E61" w14:textId="77777777"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proofErr w:type="gramStart"/>
            <w:r w:rsidRPr="00BA15CF">
              <w:rPr>
                <w:rFonts w:ascii="Calibri" w:eastAsia="Times New Roman" w:hAnsi="Calibri" w:cs="Calibri"/>
                <w:sz w:val="18"/>
                <w:szCs w:val="18"/>
              </w:rPr>
              <w:t>X,XXX</w:t>
            </w:r>
            <w:proofErr w:type="gramEnd"/>
            <w:r w:rsidRPr="00BA15CF">
              <w:rPr>
                <w:rFonts w:ascii="Calibri" w:eastAsia="Times New Roman" w:hAnsi="Calibri" w:cs="Calibri"/>
                <w:sz w:val="18"/>
                <w:szCs w:val="18"/>
              </w:rPr>
              <w:t>) OR XX, XXX</w:t>
            </w:r>
          </w:p>
        </w:tc>
        <w:tc>
          <w:tcPr>
            <w:tcW w:w="5906" w:type="dxa"/>
            <w:hideMark/>
          </w:tcPr>
          <w:p w14:paraId="69733597" w14:textId="45331F01" w:rsidR="00715838" w:rsidRPr="00BA15CF" w:rsidRDefault="00BA15CF" w:rsidP="00BA1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Calibri" w:eastAsia="Times New Roman" w:hAnsi="Calibri" w:cs="Calibri"/>
                <w:bCs/>
                <w:color w:val="000000"/>
                <w:sz w:val="18"/>
                <w:szCs w:val="18"/>
              </w:rPr>
              <w:t xml:space="preserve">Report long-term interest expense </w:t>
            </w:r>
            <w:r w:rsidR="00B30349">
              <w:rPr>
                <w:rFonts w:ascii="Calibri" w:eastAsia="Times New Roman" w:hAnsi="Calibri" w:cs="Calibri"/>
                <w:bCs/>
                <w:color w:val="000000"/>
                <w:sz w:val="18"/>
                <w:szCs w:val="18"/>
              </w:rPr>
              <w:t>supporting</w:t>
            </w:r>
            <w:r>
              <w:rPr>
                <w:rFonts w:ascii="Calibri" w:eastAsia="Times New Roman" w:hAnsi="Calibri" w:cs="Calibri"/>
                <w:bCs/>
                <w:color w:val="000000"/>
                <w:sz w:val="18"/>
                <w:szCs w:val="18"/>
              </w:rPr>
              <w:t xml:space="preserve"> nursing facility fixed assets. Disallow any amounts </w:t>
            </w:r>
            <w:r w:rsidR="00556810">
              <w:rPr>
                <w:rFonts w:ascii="Calibri" w:eastAsia="Times New Roman" w:hAnsi="Calibri" w:cs="Calibri"/>
                <w:bCs/>
                <w:color w:val="000000"/>
                <w:sz w:val="18"/>
                <w:szCs w:val="18"/>
              </w:rPr>
              <w:t>that cannot</w:t>
            </w:r>
            <w:r>
              <w:rPr>
                <w:rFonts w:ascii="Calibri" w:eastAsia="Times New Roman" w:hAnsi="Calibri" w:cs="Calibri"/>
                <w:bCs/>
                <w:color w:val="000000"/>
                <w:sz w:val="18"/>
                <w:szCs w:val="18"/>
              </w:rPr>
              <w:t xml:space="preserve"> claimed.</w:t>
            </w:r>
            <w:r w:rsidR="00B30349">
              <w:rPr>
                <w:rFonts w:ascii="Calibri" w:eastAsia="Times New Roman" w:hAnsi="Calibri" w:cs="Calibri"/>
                <w:bCs/>
                <w:color w:val="000000"/>
                <w:sz w:val="18"/>
                <w:szCs w:val="18"/>
              </w:rPr>
              <w:t xml:space="preserve"> You cannot claim interest expense on related party loans or working capital loans. </w:t>
            </w:r>
            <w:r w:rsidR="001B6B9B">
              <w:rPr>
                <w:rFonts w:ascii="Calibri" w:eastAsia="Times New Roman" w:hAnsi="Calibri" w:cs="Calibri"/>
                <w:bCs/>
                <w:color w:val="000000"/>
                <w:sz w:val="18"/>
                <w:szCs w:val="18"/>
              </w:rPr>
              <w:t>Additionally, long-term interest can only be claimed to the extent that it supports the cost or purchase of the underlying fixed assets. Interest on long-term debt that was not used to finance or purchase the fixed assets of the facility cannot be claimed</w:t>
            </w:r>
            <w:r w:rsidR="00D804BC">
              <w:rPr>
                <w:rFonts w:ascii="Calibri" w:eastAsia="Times New Roman" w:hAnsi="Calibri" w:cs="Calibri"/>
                <w:bCs/>
                <w:color w:val="000000"/>
                <w:sz w:val="18"/>
                <w:szCs w:val="18"/>
              </w:rPr>
              <w:t>. You must make</w:t>
            </w:r>
            <w:r w:rsidR="001B6B9B">
              <w:rPr>
                <w:rFonts w:ascii="Calibri" w:eastAsia="Times New Roman" w:hAnsi="Calibri" w:cs="Calibri"/>
                <w:bCs/>
                <w:color w:val="000000"/>
                <w:sz w:val="18"/>
                <w:szCs w:val="18"/>
              </w:rPr>
              <w:t xml:space="preserve"> an adjustment in column 2 to disallow the interes</w:t>
            </w:r>
            <w:r w:rsidR="00D804BC">
              <w:rPr>
                <w:rFonts w:ascii="Calibri" w:eastAsia="Times New Roman" w:hAnsi="Calibri" w:cs="Calibri"/>
                <w:bCs/>
                <w:color w:val="000000"/>
                <w:sz w:val="18"/>
                <w:szCs w:val="18"/>
              </w:rPr>
              <w:t>t.</w:t>
            </w:r>
          </w:p>
        </w:tc>
      </w:tr>
      <w:tr w:rsidR="00BA15CF" w:rsidRPr="00BA15CF" w14:paraId="1B5FA512" w14:textId="77777777" w:rsidTr="00BA15CF">
        <w:trPr>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206EA552" w14:textId="77777777" w:rsidR="00BA15CF" w:rsidRPr="00BA15CF" w:rsidRDefault="00BA15CF" w:rsidP="00BA15CF">
            <w:pPr>
              <w:jc w:val="center"/>
              <w:rPr>
                <w:rFonts w:ascii="Calibri" w:eastAsia="Times New Roman" w:hAnsi="Calibri" w:cs="Calibri"/>
                <w:sz w:val="18"/>
                <w:szCs w:val="18"/>
              </w:rPr>
            </w:pPr>
            <w:r w:rsidRPr="00BA15CF">
              <w:rPr>
                <w:rFonts w:ascii="Calibri" w:eastAsia="Times New Roman" w:hAnsi="Calibri" w:cs="Calibri"/>
                <w:sz w:val="18"/>
                <w:szCs w:val="18"/>
              </w:rPr>
              <w:t>2.6</w:t>
            </w:r>
          </w:p>
        </w:tc>
        <w:tc>
          <w:tcPr>
            <w:tcW w:w="2358" w:type="dxa"/>
            <w:hideMark/>
          </w:tcPr>
          <w:p w14:paraId="4FC8FADA" w14:textId="77777777" w:rsidR="00BA15CF"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Long Term Interest: Residential Care Facilities</w:t>
            </w:r>
          </w:p>
        </w:tc>
        <w:tc>
          <w:tcPr>
            <w:tcW w:w="1440" w:type="dxa"/>
            <w:noWrap/>
            <w:hideMark/>
          </w:tcPr>
          <w:p w14:paraId="6C4C62A5" w14:textId="77777777" w:rsidR="00BA15CF" w:rsidRPr="00BA15CF" w:rsidRDefault="00BA15CF" w:rsidP="00BA15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proofErr w:type="gramStart"/>
            <w:r w:rsidRPr="00BA15CF">
              <w:rPr>
                <w:rFonts w:ascii="Calibri" w:eastAsia="Times New Roman" w:hAnsi="Calibri" w:cs="Calibri"/>
                <w:sz w:val="18"/>
                <w:szCs w:val="18"/>
              </w:rPr>
              <w:t>X,XXX</w:t>
            </w:r>
            <w:proofErr w:type="gramEnd"/>
            <w:r w:rsidRPr="00BA15CF">
              <w:rPr>
                <w:rFonts w:ascii="Calibri" w:eastAsia="Times New Roman" w:hAnsi="Calibri" w:cs="Calibri"/>
                <w:sz w:val="18"/>
                <w:szCs w:val="18"/>
              </w:rPr>
              <w:t>) OR XX, XXX</w:t>
            </w:r>
          </w:p>
        </w:tc>
        <w:tc>
          <w:tcPr>
            <w:tcW w:w="5906" w:type="dxa"/>
            <w:hideMark/>
          </w:tcPr>
          <w:p w14:paraId="497151E5" w14:textId="556891C5" w:rsidR="00BA15CF"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color w:val="000000"/>
                <w:sz w:val="18"/>
                <w:szCs w:val="18"/>
              </w:rPr>
              <w:t xml:space="preserve">Report long-term interest expense </w:t>
            </w:r>
            <w:r w:rsidR="00B30349">
              <w:rPr>
                <w:rFonts w:ascii="Calibri" w:eastAsia="Times New Roman" w:hAnsi="Calibri" w:cs="Calibri"/>
                <w:bCs/>
                <w:color w:val="000000"/>
                <w:sz w:val="18"/>
                <w:szCs w:val="18"/>
              </w:rPr>
              <w:t>supporting</w:t>
            </w:r>
            <w:r>
              <w:rPr>
                <w:rFonts w:ascii="Calibri" w:eastAsia="Times New Roman" w:hAnsi="Calibri" w:cs="Calibri"/>
                <w:bCs/>
                <w:color w:val="000000"/>
                <w:sz w:val="18"/>
                <w:szCs w:val="18"/>
              </w:rPr>
              <w:t xml:space="preserve"> residential care facility fixed assets. Disallow any amounts that </w:t>
            </w:r>
            <w:r w:rsidR="00556810">
              <w:rPr>
                <w:rFonts w:ascii="Calibri" w:eastAsia="Times New Roman" w:hAnsi="Calibri" w:cs="Calibri"/>
                <w:bCs/>
                <w:color w:val="000000"/>
                <w:sz w:val="18"/>
                <w:szCs w:val="18"/>
              </w:rPr>
              <w:t>cannot</w:t>
            </w:r>
            <w:r>
              <w:rPr>
                <w:rFonts w:ascii="Calibri" w:eastAsia="Times New Roman" w:hAnsi="Calibri" w:cs="Calibri"/>
                <w:bCs/>
                <w:color w:val="000000"/>
                <w:sz w:val="18"/>
                <w:szCs w:val="18"/>
              </w:rPr>
              <w:t xml:space="preserve"> be</w:t>
            </w:r>
            <w:r w:rsidR="00556810">
              <w:rPr>
                <w:rFonts w:ascii="Calibri" w:eastAsia="Times New Roman" w:hAnsi="Calibri" w:cs="Calibri"/>
                <w:bCs/>
                <w:color w:val="000000"/>
                <w:sz w:val="18"/>
                <w:szCs w:val="18"/>
              </w:rPr>
              <w:t xml:space="preserve"> </w:t>
            </w:r>
            <w:r>
              <w:rPr>
                <w:rFonts w:ascii="Calibri" w:eastAsia="Times New Roman" w:hAnsi="Calibri" w:cs="Calibri"/>
                <w:bCs/>
                <w:color w:val="000000"/>
                <w:sz w:val="18"/>
                <w:szCs w:val="18"/>
              </w:rPr>
              <w:t>claimed.</w:t>
            </w:r>
            <w:r w:rsidR="00B30349">
              <w:rPr>
                <w:rFonts w:ascii="Calibri" w:eastAsia="Times New Roman" w:hAnsi="Calibri" w:cs="Calibri"/>
                <w:bCs/>
                <w:color w:val="000000"/>
                <w:sz w:val="18"/>
                <w:szCs w:val="18"/>
              </w:rPr>
              <w:t xml:space="preserve"> You cannot claim interest expense on related party loans or working capital loans.</w:t>
            </w:r>
            <w:r w:rsidR="00D804BC">
              <w:rPr>
                <w:rFonts w:ascii="Calibri" w:eastAsia="Times New Roman" w:hAnsi="Calibri" w:cs="Calibri"/>
                <w:bCs/>
                <w:color w:val="000000"/>
                <w:sz w:val="18"/>
                <w:szCs w:val="18"/>
              </w:rPr>
              <w:t xml:space="preserve"> You cannot claim interest expense on related party loans or working capital loans. Additionally, long-term interest can only be claimed to the extent that it supports the cost or purchase of the underlying fixed assets. Interest on long-term debt that was not used to finance or purchase the fixed assets of the </w:t>
            </w:r>
            <w:r w:rsidR="00D804BC">
              <w:rPr>
                <w:rFonts w:ascii="Calibri" w:eastAsia="Times New Roman" w:hAnsi="Calibri" w:cs="Calibri"/>
                <w:bCs/>
                <w:color w:val="000000"/>
                <w:sz w:val="18"/>
                <w:szCs w:val="18"/>
              </w:rPr>
              <w:lastRenderedPageBreak/>
              <w:t>facility cannot be claimed. You must make an adjustment in column 2 to disallow the interest.</w:t>
            </w:r>
          </w:p>
        </w:tc>
      </w:tr>
      <w:tr w:rsidR="00715838" w:rsidRPr="00BA15CF" w14:paraId="7B78CDF2"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3F4C6613"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lastRenderedPageBreak/>
              <w:t>2.7</w:t>
            </w:r>
          </w:p>
        </w:tc>
        <w:tc>
          <w:tcPr>
            <w:tcW w:w="2358" w:type="dxa"/>
            <w:hideMark/>
          </w:tcPr>
          <w:p w14:paraId="70F4CC21"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Real Estate Taxes</w:t>
            </w:r>
          </w:p>
        </w:tc>
        <w:tc>
          <w:tcPr>
            <w:tcW w:w="1440" w:type="dxa"/>
            <w:noWrap/>
            <w:hideMark/>
          </w:tcPr>
          <w:p w14:paraId="7A47F709" w14:textId="77777777"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proofErr w:type="gramStart"/>
            <w:r w:rsidRPr="00BA15CF">
              <w:rPr>
                <w:rFonts w:ascii="Calibri" w:eastAsia="Times New Roman" w:hAnsi="Calibri" w:cs="Calibri"/>
                <w:sz w:val="18"/>
                <w:szCs w:val="18"/>
              </w:rPr>
              <w:t>X,XXX</w:t>
            </w:r>
            <w:proofErr w:type="gramEnd"/>
            <w:r w:rsidRPr="00BA15CF">
              <w:rPr>
                <w:rFonts w:ascii="Calibri" w:eastAsia="Times New Roman" w:hAnsi="Calibri" w:cs="Calibri"/>
                <w:sz w:val="18"/>
                <w:szCs w:val="18"/>
              </w:rPr>
              <w:t>) OR XX, XXX</w:t>
            </w:r>
          </w:p>
        </w:tc>
        <w:tc>
          <w:tcPr>
            <w:tcW w:w="5906" w:type="dxa"/>
            <w:hideMark/>
          </w:tcPr>
          <w:p w14:paraId="35DD0796" w14:textId="3241C96F" w:rsidR="00715838" w:rsidRPr="00BA15CF" w:rsidRDefault="00556810" w:rsidP="00BA1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real estate taxes related to nursing and residential care facilit</w:t>
            </w:r>
            <w:r w:rsidR="00E248DC">
              <w:rPr>
                <w:rFonts w:ascii="Calibri" w:eastAsia="Times New Roman" w:hAnsi="Calibri" w:cs="Calibri"/>
                <w:bCs/>
                <w:sz w:val="18"/>
                <w:szCs w:val="18"/>
              </w:rPr>
              <w:t>y land and building</w:t>
            </w:r>
            <w:r>
              <w:rPr>
                <w:rFonts w:ascii="Calibri" w:eastAsia="Times New Roman" w:hAnsi="Calibri" w:cs="Calibri"/>
                <w:bCs/>
                <w:sz w:val="18"/>
                <w:szCs w:val="18"/>
              </w:rPr>
              <w:t>. Disallow any amounts that cannot be claimed</w:t>
            </w:r>
            <w:r w:rsidR="00E248DC">
              <w:rPr>
                <w:rFonts w:ascii="Calibri" w:eastAsia="Times New Roman" w:hAnsi="Calibri" w:cs="Calibri"/>
                <w:bCs/>
                <w:sz w:val="18"/>
                <w:szCs w:val="18"/>
              </w:rPr>
              <w:t>.</w:t>
            </w:r>
          </w:p>
        </w:tc>
      </w:tr>
      <w:tr w:rsidR="00556810" w:rsidRPr="00BA15CF" w14:paraId="3AF720CF"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6481AF8D"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2.8</w:t>
            </w:r>
          </w:p>
        </w:tc>
        <w:tc>
          <w:tcPr>
            <w:tcW w:w="2358" w:type="dxa"/>
            <w:hideMark/>
          </w:tcPr>
          <w:p w14:paraId="5E38B120" w14:textId="7777777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Personal Property Taxes</w:t>
            </w:r>
          </w:p>
        </w:tc>
        <w:tc>
          <w:tcPr>
            <w:tcW w:w="1440" w:type="dxa"/>
            <w:noWrap/>
            <w:hideMark/>
          </w:tcPr>
          <w:p w14:paraId="3FF010F6" w14:textId="77777777" w:rsidR="00556810" w:rsidRPr="00BA15CF" w:rsidRDefault="00556810" w:rsidP="00556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proofErr w:type="gramStart"/>
            <w:r w:rsidRPr="00BA15CF">
              <w:rPr>
                <w:rFonts w:ascii="Calibri" w:eastAsia="Times New Roman" w:hAnsi="Calibri" w:cs="Calibri"/>
                <w:sz w:val="18"/>
                <w:szCs w:val="18"/>
              </w:rPr>
              <w:t>X,XXX</w:t>
            </w:r>
            <w:proofErr w:type="gramEnd"/>
            <w:r w:rsidRPr="00BA15CF">
              <w:rPr>
                <w:rFonts w:ascii="Calibri" w:eastAsia="Times New Roman" w:hAnsi="Calibri" w:cs="Calibri"/>
                <w:sz w:val="18"/>
                <w:szCs w:val="18"/>
              </w:rPr>
              <w:t>) OR XX, XXX</w:t>
            </w:r>
          </w:p>
        </w:tc>
        <w:tc>
          <w:tcPr>
            <w:tcW w:w="5906" w:type="dxa"/>
            <w:hideMark/>
          </w:tcPr>
          <w:p w14:paraId="77C77C43" w14:textId="18B820BD"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personal property taxes related to nursing and residential care facilit</w:t>
            </w:r>
            <w:r w:rsidR="00E248DC">
              <w:rPr>
                <w:rFonts w:ascii="Calibri" w:eastAsia="Times New Roman" w:hAnsi="Calibri" w:cs="Calibri"/>
                <w:bCs/>
                <w:sz w:val="18"/>
                <w:szCs w:val="18"/>
              </w:rPr>
              <w:t>y operations</w:t>
            </w:r>
            <w:r>
              <w:rPr>
                <w:rFonts w:ascii="Calibri" w:eastAsia="Times New Roman" w:hAnsi="Calibri" w:cs="Calibri"/>
                <w:bCs/>
                <w:sz w:val="18"/>
                <w:szCs w:val="18"/>
              </w:rPr>
              <w:t>. Disallow any amounts that cannot be claimed</w:t>
            </w:r>
          </w:p>
        </w:tc>
      </w:tr>
      <w:tr w:rsidR="00556810" w:rsidRPr="00BA15CF" w14:paraId="44DDB5DF"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35B27274"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2.9</w:t>
            </w:r>
          </w:p>
        </w:tc>
        <w:tc>
          <w:tcPr>
            <w:tcW w:w="2358" w:type="dxa"/>
            <w:hideMark/>
          </w:tcPr>
          <w:p w14:paraId="19DD8A09" w14:textId="77777777"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MA Corp. Excise Tax Non-Income Portion</w:t>
            </w:r>
          </w:p>
        </w:tc>
        <w:tc>
          <w:tcPr>
            <w:tcW w:w="1440" w:type="dxa"/>
            <w:noWrap/>
            <w:hideMark/>
          </w:tcPr>
          <w:p w14:paraId="63053018" w14:textId="77777777" w:rsidR="00556810" w:rsidRPr="00BA15CF" w:rsidRDefault="00556810" w:rsidP="00556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proofErr w:type="gramStart"/>
            <w:r w:rsidRPr="00BA15CF">
              <w:rPr>
                <w:rFonts w:ascii="Calibri" w:eastAsia="Times New Roman" w:hAnsi="Calibri" w:cs="Calibri"/>
                <w:sz w:val="18"/>
                <w:szCs w:val="18"/>
              </w:rPr>
              <w:t>X,XXX</w:t>
            </w:r>
            <w:proofErr w:type="gramEnd"/>
            <w:r w:rsidRPr="00BA15CF">
              <w:rPr>
                <w:rFonts w:ascii="Calibri" w:eastAsia="Times New Roman" w:hAnsi="Calibri" w:cs="Calibri"/>
                <w:sz w:val="18"/>
                <w:szCs w:val="18"/>
              </w:rPr>
              <w:t>) OR XX, XXX</w:t>
            </w:r>
          </w:p>
        </w:tc>
        <w:tc>
          <w:tcPr>
            <w:tcW w:w="5906" w:type="dxa"/>
            <w:hideMark/>
          </w:tcPr>
          <w:p w14:paraId="5912E4BB" w14:textId="19A13F1B"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the non-income portion of MA corporate excise taxes related to nursing and residential care facili</w:t>
            </w:r>
            <w:r w:rsidR="00E248DC">
              <w:rPr>
                <w:rFonts w:ascii="Calibri" w:eastAsia="Times New Roman" w:hAnsi="Calibri" w:cs="Calibri"/>
                <w:bCs/>
                <w:sz w:val="18"/>
                <w:szCs w:val="18"/>
              </w:rPr>
              <w:t>ty operations</w:t>
            </w:r>
            <w:r>
              <w:rPr>
                <w:rFonts w:ascii="Calibri" w:eastAsia="Times New Roman" w:hAnsi="Calibri" w:cs="Calibri"/>
                <w:bCs/>
                <w:sz w:val="18"/>
                <w:szCs w:val="18"/>
              </w:rPr>
              <w:t>. Disallow any amounts that cannot be claimed.</w:t>
            </w:r>
          </w:p>
        </w:tc>
      </w:tr>
      <w:tr w:rsidR="00556810" w:rsidRPr="00BA15CF" w14:paraId="50641CB0" w14:textId="77777777" w:rsidTr="00BA15CF">
        <w:trPr>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089700FC"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2.10</w:t>
            </w:r>
          </w:p>
        </w:tc>
        <w:tc>
          <w:tcPr>
            <w:tcW w:w="2358" w:type="dxa"/>
            <w:hideMark/>
          </w:tcPr>
          <w:p w14:paraId="240D7646" w14:textId="7777777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Insurance: Building, Building Improvements, Equipment</w:t>
            </w:r>
          </w:p>
        </w:tc>
        <w:tc>
          <w:tcPr>
            <w:tcW w:w="1440" w:type="dxa"/>
            <w:noWrap/>
            <w:hideMark/>
          </w:tcPr>
          <w:p w14:paraId="337F3425" w14:textId="77777777" w:rsidR="00556810" w:rsidRPr="00BA15CF" w:rsidRDefault="00556810" w:rsidP="00556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proofErr w:type="gramStart"/>
            <w:r w:rsidRPr="00BA15CF">
              <w:rPr>
                <w:rFonts w:ascii="Calibri" w:eastAsia="Times New Roman" w:hAnsi="Calibri" w:cs="Calibri"/>
                <w:sz w:val="18"/>
                <w:szCs w:val="18"/>
              </w:rPr>
              <w:t>X,XXX</w:t>
            </w:r>
            <w:proofErr w:type="gramEnd"/>
            <w:r w:rsidRPr="00BA15CF">
              <w:rPr>
                <w:rFonts w:ascii="Calibri" w:eastAsia="Times New Roman" w:hAnsi="Calibri" w:cs="Calibri"/>
                <w:sz w:val="18"/>
                <w:szCs w:val="18"/>
              </w:rPr>
              <w:t>) OR XX, XXX</w:t>
            </w:r>
          </w:p>
        </w:tc>
        <w:tc>
          <w:tcPr>
            <w:tcW w:w="5906" w:type="dxa"/>
            <w:hideMark/>
          </w:tcPr>
          <w:p w14:paraId="32004BAE" w14:textId="36ECA0A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building and equipment insurance expenses related to nursing and residential care facilit</w:t>
            </w:r>
            <w:r w:rsidR="00E248DC">
              <w:rPr>
                <w:rFonts w:ascii="Calibri" w:eastAsia="Times New Roman" w:hAnsi="Calibri" w:cs="Calibri"/>
                <w:bCs/>
                <w:sz w:val="18"/>
                <w:szCs w:val="18"/>
              </w:rPr>
              <w:t>y operations</w:t>
            </w:r>
            <w:r>
              <w:rPr>
                <w:rFonts w:ascii="Calibri" w:eastAsia="Times New Roman" w:hAnsi="Calibri" w:cs="Calibri"/>
                <w:bCs/>
                <w:sz w:val="18"/>
                <w:szCs w:val="18"/>
              </w:rPr>
              <w:t>. Disallow any amounts that cannot be claimed.</w:t>
            </w:r>
          </w:p>
        </w:tc>
      </w:tr>
      <w:tr w:rsidR="00556810" w:rsidRPr="00BA15CF" w14:paraId="1E64B55F"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2BAD7AE8"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2.11</w:t>
            </w:r>
          </w:p>
        </w:tc>
        <w:tc>
          <w:tcPr>
            <w:tcW w:w="2358" w:type="dxa"/>
            <w:hideMark/>
          </w:tcPr>
          <w:p w14:paraId="3950F07F" w14:textId="77777777"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Other Fixed Expenses</w:t>
            </w:r>
          </w:p>
        </w:tc>
        <w:tc>
          <w:tcPr>
            <w:tcW w:w="1440" w:type="dxa"/>
            <w:noWrap/>
            <w:hideMark/>
          </w:tcPr>
          <w:p w14:paraId="71270649" w14:textId="77777777" w:rsidR="00556810" w:rsidRPr="00BA15CF" w:rsidRDefault="00556810" w:rsidP="00556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proofErr w:type="gramStart"/>
            <w:r w:rsidRPr="00BA15CF">
              <w:rPr>
                <w:rFonts w:ascii="Calibri" w:eastAsia="Times New Roman" w:hAnsi="Calibri" w:cs="Calibri"/>
                <w:sz w:val="18"/>
                <w:szCs w:val="18"/>
              </w:rPr>
              <w:t>X,XXX</w:t>
            </w:r>
            <w:proofErr w:type="gramEnd"/>
            <w:r w:rsidRPr="00BA15CF">
              <w:rPr>
                <w:rFonts w:ascii="Calibri" w:eastAsia="Times New Roman" w:hAnsi="Calibri" w:cs="Calibri"/>
                <w:sz w:val="18"/>
                <w:szCs w:val="18"/>
              </w:rPr>
              <w:t>) OR XX, XXX</w:t>
            </w:r>
          </w:p>
        </w:tc>
        <w:tc>
          <w:tcPr>
            <w:tcW w:w="5906" w:type="dxa"/>
            <w:hideMark/>
          </w:tcPr>
          <w:p w14:paraId="012909AC" w14:textId="75F1246C"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any other fixed asset expenses related to nursing and residential care facilit</w:t>
            </w:r>
            <w:r w:rsidR="00E248DC">
              <w:rPr>
                <w:rFonts w:ascii="Calibri" w:eastAsia="Times New Roman" w:hAnsi="Calibri" w:cs="Calibri"/>
                <w:bCs/>
                <w:sz w:val="18"/>
                <w:szCs w:val="18"/>
              </w:rPr>
              <w:t>y operations</w:t>
            </w:r>
            <w:r>
              <w:rPr>
                <w:rFonts w:ascii="Calibri" w:eastAsia="Times New Roman" w:hAnsi="Calibri" w:cs="Calibri"/>
                <w:bCs/>
                <w:sz w:val="18"/>
                <w:szCs w:val="18"/>
              </w:rPr>
              <w:t>. Disallow any amounts that cannot be claimed.</w:t>
            </w:r>
          </w:p>
        </w:tc>
      </w:tr>
      <w:tr w:rsidR="00556810" w:rsidRPr="00BA15CF" w14:paraId="453099E9"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188EC599"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2.12</w:t>
            </w:r>
          </w:p>
        </w:tc>
        <w:tc>
          <w:tcPr>
            <w:tcW w:w="2358" w:type="dxa"/>
            <w:hideMark/>
          </w:tcPr>
          <w:p w14:paraId="383F3385" w14:textId="7777777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Other Operating Expenses</w:t>
            </w:r>
          </w:p>
        </w:tc>
        <w:tc>
          <w:tcPr>
            <w:tcW w:w="1440" w:type="dxa"/>
            <w:noWrap/>
            <w:hideMark/>
          </w:tcPr>
          <w:p w14:paraId="6BA84899" w14:textId="77777777" w:rsidR="00556810" w:rsidRPr="00BA15CF" w:rsidRDefault="00556810" w:rsidP="00556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proofErr w:type="gramStart"/>
            <w:r w:rsidRPr="00BA15CF">
              <w:rPr>
                <w:rFonts w:ascii="Calibri" w:eastAsia="Times New Roman" w:hAnsi="Calibri" w:cs="Calibri"/>
                <w:sz w:val="18"/>
                <w:szCs w:val="18"/>
              </w:rPr>
              <w:t>X,XXX</w:t>
            </w:r>
            <w:proofErr w:type="gramEnd"/>
            <w:r w:rsidRPr="00BA15CF">
              <w:rPr>
                <w:rFonts w:ascii="Calibri" w:eastAsia="Times New Roman" w:hAnsi="Calibri" w:cs="Calibri"/>
                <w:sz w:val="18"/>
                <w:szCs w:val="18"/>
              </w:rPr>
              <w:t>) OR XX, XXX</w:t>
            </w:r>
          </w:p>
        </w:tc>
        <w:tc>
          <w:tcPr>
            <w:tcW w:w="5906" w:type="dxa"/>
            <w:hideMark/>
          </w:tcPr>
          <w:p w14:paraId="31F5FE7C" w14:textId="6232376D" w:rsidR="00556810" w:rsidRPr="00BA15CF" w:rsidRDefault="003F1DF4"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 xml:space="preserve">Using the dynamic table 4, report details of other operating expense </w:t>
            </w:r>
            <w:r w:rsidR="00556810">
              <w:rPr>
                <w:rFonts w:ascii="Calibri" w:eastAsia="Times New Roman" w:hAnsi="Calibri" w:cs="Calibri"/>
                <w:bCs/>
                <w:sz w:val="18"/>
                <w:szCs w:val="18"/>
              </w:rPr>
              <w:t>related to nursing and residential care facilit</w:t>
            </w:r>
            <w:r w:rsidR="00E248DC">
              <w:rPr>
                <w:rFonts w:ascii="Calibri" w:eastAsia="Times New Roman" w:hAnsi="Calibri" w:cs="Calibri"/>
                <w:bCs/>
                <w:sz w:val="18"/>
                <w:szCs w:val="18"/>
              </w:rPr>
              <w:t>y operations</w:t>
            </w:r>
            <w:r w:rsidR="00556810">
              <w:rPr>
                <w:rFonts w:ascii="Calibri" w:eastAsia="Times New Roman" w:hAnsi="Calibri" w:cs="Calibri"/>
                <w:bCs/>
                <w:sz w:val="18"/>
                <w:szCs w:val="18"/>
              </w:rPr>
              <w:t xml:space="preserve"> using the dynamic table 4. Disallow any amounts that cannot be claimed.</w:t>
            </w:r>
          </w:p>
        </w:tc>
      </w:tr>
      <w:tr w:rsidR="003F1DF4" w:rsidRPr="00BA15CF" w14:paraId="640F5299"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748D68B1"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2.13</w:t>
            </w:r>
          </w:p>
        </w:tc>
        <w:tc>
          <w:tcPr>
            <w:tcW w:w="2358" w:type="dxa"/>
            <w:hideMark/>
          </w:tcPr>
          <w:p w14:paraId="6FF64177"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Utilities &amp; Plant Operations Expenses</w:t>
            </w:r>
          </w:p>
        </w:tc>
        <w:tc>
          <w:tcPr>
            <w:tcW w:w="1440" w:type="dxa"/>
            <w:noWrap/>
            <w:hideMark/>
          </w:tcPr>
          <w:p w14:paraId="553A531D" w14:textId="77777777" w:rsidR="003F1DF4" w:rsidRPr="00BA15CF" w:rsidRDefault="003F1DF4" w:rsidP="003F1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proofErr w:type="gramStart"/>
            <w:r w:rsidRPr="00BA15CF">
              <w:rPr>
                <w:rFonts w:ascii="Calibri" w:eastAsia="Times New Roman" w:hAnsi="Calibri" w:cs="Calibri"/>
                <w:sz w:val="18"/>
                <w:szCs w:val="18"/>
              </w:rPr>
              <w:t>X,XXX</w:t>
            </w:r>
            <w:proofErr w:type="gramEnd"/>
            <w:r w:rsidRPr="00BA15CF">
              <w:rPr>
                <w:rFonts w:ascii="Calibri" w:eastAsia="Times New Roman" w:hAnsi="Calibri" w:cs="Calibri"/>
                <w:sz w:val="18"/>
                <w:szCs w:val="18"/>
              </w:rPr>
              <w:t>) OR XX, XXX</w:t>
            </w:r>
          </w:p>
        </w:tc>
        <w:tc>
          <w:tcPr>
            <w:tcW w:w="5906" w:type="dxa"/>
            <w:hideMark/>
          </w:tcPr>
          <w:p w14:paraId="39935421" w14:textId="3846C221"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Using the dynamic table 5, report details of utilities and plant operating expenses related to nursing and residential care facilities using the dynamic table 4. Disallow any amounts that cannot be claimed</w:t>
            </w:r>
            <w:r w:rsidRPr="002B17D5">
              <w:rPr>
                <w:rFonts w:ascii="Calibri" w:eastAsia="Times New Roman" w:hAnsi="Calibri" w:cs="Calibri"/>
                <w:bCs/>
                <w:sz w:val="16"/>
                <w:szCs w:val="16"/>
              </w:rPr>
              <w:t>.</w:t>
            </w:r>
            <w:r w:rsidR="002B17D5" w:rsidRPr="002B17D5">
              <w:rPr>
                <w:rFonts w:ascii="Calibri" w:eastAsia="Times New Roman" w:hAnsi="Calibri" w:cs="Calibri"/>
                <w:bCs/>
                <w:sz w:val="16"/>
                <w:szCs w:val="16"/>
              </w:rPr>
              <w:t xml:space="preserve"> </w:t>
            </w:r>
          </w:p>
        </w:tc>
      </w:tr>
      <w:tr w:rsidR="003F1DF4" w:rsidRPr="00BA15CF" w14:paraId="4B0837CF"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3AE0A4E7"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2.14</w:t>
            </w:r>
          </w:p>
        </w:tc>
        <w:tc>
          <w:tcPr>
            <w:tcW w:w="2358" w:type="dxa"/>
            <w:hideMark/>
          </w:tcPr>
          <w:p w14:paraId="57230C48" w14:textId="77777777"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Interest on Working Capital</w:t>
            </w:r>
          </w:p>
        </w:tc>
        <w:tc>
          <w:tcPr>
            <w:tcW w:w="1440" w:type="dxa"/>
            <w:noWrap/>
            <w:hideMark/>
          </w:tcPr>
          <w:p w14:paraId="769B023D" w14:textId="77777777" w:rsidR="003F1DF4" w:rsidRPr="00BA15CF" w:rsidRDefault="003F1DF4" w:rsidP="003F1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proofErr w:type="gramStart"/>
            <w:r w:rsidRPr="00BA15CF">
              <w:rPr>
                <w:rFonts w:ascii="Calibri" w:eastAsia="Times New Roman" w:hAnsi="Calibri" w:cs="Calibri"/>
                <w:sz w:val="18"/>
                <w:szCs w:val="18"/>
              </w:rPr>
              <w:t>X,XXX</w:t>
            </w:r>
            <w:proofErr w:type="gramEnd"/>
            <w:r w:rsidRPr="00BA15CF">
              <w:rPr>
                <w:rFonts w:ascii="Calibri" w:eastAsia="Times New Roman" w:hAnsi="Calibri" w:cs="Calibri"/>
                <w:sz w:val="18"/>
                <w:szCs w:val="18"/>
              </w:rPr>
              <w:t>) OR XX, XXX</w:t>
            </w:r>
          </w:p>
        </w:tc>
        <w:tc>
          <w:tcPr>
            <w:tcW w:w="5906" w:type="dxa"/>
            <w:hideMark/>
          </w:tcPr>
          <w:p w14:paraId="33B1E76E" w14:textId="3C298EBF"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interested on working capital related to nursing and residential care facilities. Disallow any amounts that cannot be claimed.</w:t>
            </w:r>
            <w:r w:rsidR="00B46B57" w:rsidRPr="002B17D5">
              <w:rPr>
                <w:rFonts w:ascii="Calibri" w:eastAsia="Times New Roman" w:hAnsi="Calibri" w:cs="Calibri"/>
                <w:color w:val="000000"/>
                <w:sz w:val="18"/>
                <w:szCs w:val="18"/>
              </w:rPr>
              <w:t xml:space="preserve"> Interest on non-related party loans that support the underlying fixed assets is limited to 3% over the federal hospital insurance trust </w:t>
            </w:r>
            <w:r w:rsidR="00B46B57">
              <w:rPr>
                <w:rFonts w:ascii="Calibri" w:eastAsia="Times New Roman" w:hAnsi="Calibri" w:cs="Calibri"/>
                <w:color w:val="000000"/>
                <w:sz w:val="18"/>
                <w:szCs w:val="18"/>
              </w:rPr>
              <w:t xml:space="preserve">(FHIT) </w:t>
            </w:r>
            <w:r w:rsidR="00B46B57" w:rsidRPr="002B17D5">
              <w:rPr>
                <w:rFonts w:ascii="Calibri" w:eastAsia="Times New Roman" w:hAnsi="Calibri" w:cs="Calibri"/>
                <w:color w:val="000000"/>
                <w:sz w:val="18"/>
                <w:szCs w:val="18"/>
              </w:rPr>
              <w:t xml:space="preserve">fund rate. In </w:t>
            </w:r>
            <w:r w:rsidR="00B46B57">
              <w:rPr>
                <w:rFonts w:ascii="Calibri" w:eastAsia="Times New Roman" w:hAnsi="Calibri" w:cs="Calibri"/>
                <w:color w:val="000000"/>
                <w:sz w:val="18"/>
                <w:szCs w:val="18"/>
              </w:rPr>
              <w:t>3</w:t>
            </w:r>
            <w:r w:rsidR="00B46B57" w:rsidRPr="00F54C68">
              <w:rPr>
                <w:rFonts w:ascii="Calibri" w:eastAsia="Times New Roman" w:hAnsi="Calibri" w:cs="Calibri"/>
                <w:color w:val="000000"/>
                <w:sz w:val="18"/>
                <w:szCs w:val="18"/>
                <w:vertAlign w:val="superscript"/>
              </w:rPr>
              <w:t>rd</w:t>
            </w:r>
            <w:r w:rsidR="00B46B57">
              <w:rPr>
                <w:rFonts w:ascii="Calibri" w:eastAsia="Times New Roman" w:hAnsi="Calibri" w:cs="Calibri"/>
                <w:color w:val="000000"/>
                <w:sz w:val="18"/>
                <w:szCs w:val="18"/>
              </w:rPr>
              <w:t xml:space="preserve"> quarter </w:t>
            </w:r>
            <w:r w:rsidR="00B46B57" w:rsidRPr="002B17D5">
              <w:rPr>
                <w:rFonts w:ascii="Calibri" w:eastAsia="Times New Roman" w:hAnsi="Calibri" w:cs="Calibri"/>
                <w:color w:val="000000"/>
                <w:sz w:val="18"/>
                <w:szCs w:val="18"/>
              </w:rPr>
              <w:t xml:space="preserve">2021, that rate was 1.50%. Any interest expense over 4.50% is not an allowable expense and must be reported as </w:t>
            </w:r>
            <w:r w:rsidR="00B46B57">
              <w:rPr>
                <w:rFonts w:ascii="Calibri" w:eastAsia="Times New Roman" w:hAnsi="Calibri" w:cs="Calibri"/>
                <w:color w:val="000000"/>
                <w:sz w:val="18"/>
                <w:szCs w:val="18"/>
              </w:rPr>
              <w:t xml:space="preserve">a </w:t>
            </w:r>
            <w:r w:rsidR="00B46B57" w:rsidRPr="002B17D5">
              <w:rPr>
                <w:rFonts w:ascii="Calibri" w:eastAsia="Times New Roman" w:hAnsi="Calibri" w:cs="Calibri"/>
                <w:color w:val="000000"/>
                <w:sz w:val="18"/>
                <w:szCs w:val="18"/>
              </w:rPr>
              <w:t>disallowed expense in the Income Statement.</w:t>
            </w:r>
          </w:p>
        </w:tc>
      </w:tr>
      <w:tr w:rsidR="003F1DF4" w:rsidRPr="00BA15CF" w14:paraId="0BFD2FA8"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1551D9AB"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2.15</w:t>
            </w:r>
          </w:p>
        </w:tc>
        <w:tc>
          <w:tcPr>
            <w:tcW w:w="2358" w:type="dxa"/>
            <w:hideMark/>
          </w:tcPr>
          <w:p w14:paraId="001823F5"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Interest on Late Payments, Penalties</w:t>
            </w:r>
          </w:p>
        </w:tc>
        <w:tc>
          <w:tcPr>
            <w:tcW w:w="1440" w:type="dxa"/>
            <w:noWrap/>
            <w:hideMark/>
          </w:tcPr>
          <w:p w14:paraId="39280F46" w14:textId="77777777" w:rsidR="003F1DF4" w:rsidRPr="00BA15CF" w:rsidRDefault="003F1DF4" w:rsidP="003F1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proofErr w:type="gramStart"/>
            <w:r w:rsidRPr="00BA15CF">
              <w:rPr>
                <w:rFonts w:ascii="Calibri" w:eastAsia="Times New Roman" w:hAnsi="Calibri" w:cs="Calibri"/>
                <w:sz w:val="18"/>
                <w:szCs w:val="18"/>
              </w:rPr>
              <w:t>X,XXX</w:t>
            </w:r>
            <w:proofErr w:type="gramEnd"/>
            <w:r w:rsidRPr="00BA15CF">
              <w:rPr>
                <w:rFonts w:ascii="Calibri" w:eastAsia="Times New Roman" w:hAnsi="Calibri" w:cs="Calibri"/>
                <w:sz w:val="18"/>
                <w:szCs w:val="18"/>
              </w:rPr>
              <w:t>) OR XX, XXX</w:t>
            </w:r>
          </w:p>
        </w:tc>
        <w:tc>
          <w:tcPr>
            <w:tcW w:w="5906" w:type="dxa"/>
            <w:hideMark/>
          </w:tcPr>
          <w:p w14:paraId="50DEBCC8" w14:textId="761EDDA3"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interested on late payments and penalties related to nursing and residential care facilities. Disallow any amounts that cannot be claimed.</w:t>
            </w:r>
          </w:p>
        </w:tc>
      </w:tr>
      <w:tr w:rsidR="003F1DF4" w:rsidRPr="00BA15CF" w14:paraId="15E52E07"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0B1A0232"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2.16</w:t>
            </w:r>
          </w:p>
        </w:tc>
        <w:tc>
          <w:tcPr>
            <w:tcW w:w="2358" w:type="dxa"/>
            <w:hideMark/>
          </w:tcPr>
          <w:p w14:paraId="7FD2FA8C" w14:textId="77777777"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Recoverable Fixed Income</w:t>
            </w:r>
          </w:p>
        </w:tc>
        <w:tc>
          <w:tcPr>
            <w:tcW w:w="1440" w:type="dxa"/>
            <w:noWrap/>
            <w:hideMark/>
          </w:tcPr>
          <w:p w14:paraId="5BE2CA83" w14:textId="77777777" w:rsidR="003F1DF4" w:rsidRPr="00BA15CF" w:rsidRDefault="003F1DF4" w:rsidP="003F1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proofErr w:type="gramStart"/>
            <w:r w:rsidRPr="00BA15CF">
              <w:rPr>
                <w:rFonts w:ascii="Calibri" w:eastAsia="Times New Roman" w:hAnsi="Calibri" w:cs="Calibri"/>
                <w:sz w:val="18"/>
                <w:szCs w:val="18"/>
              </w:rPr>
              <w:t>X,XXX</w:t>
            </w:r>
            <w:proofErr w:type="gramEnd"/>
            <w:r w:rsidRPr="00BA15CF">
              <w:rPr>
                <w:rFonts w:ascii="Calibri" w:eastAsia="Times New Roman" w:hAnsi="Calibri" w:cs="Calibri"/>
                <w:sz w:val="18"/>
                <w:szCs w:val="18"/>
              </w:rPr>
              <w:t>) OR XX, XXX</w:t>
            </w:r>
          </w:p>
        </w:tc>
        <w:tc>
          <w:tcPr>
            <w:tcW w:w="5906" w:type="dxa"/>
            <w:hideMark/>
          </w:tcPr>
          <w:p w14:paraId="267FF4F5" w14:textId="14534876"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recoverable fixed asset income related to nursing and residential care facilities. Disallow any amounts that cannot be claimed.</w:t>
            </w:r>
          </w:p>
        </w:tc>
      </w:tr>
      <w:tr w:rsidR="003F1DF4" w:rsidRPr="00BA15CF" w14:paraId="7BD2B87C"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14237FEA"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200</w:t>
            </w:r>
          </w:p>
        </w:tc>
        <w:tc>
          <w:tcPr>
            <w:tcW w:w="2358" w:type="dxa"/>
            <w:hideMark/>
          </w:tcPr>
          <w:p w14:paraId="30EEDE6B"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Total Reported REA-CR Expenses</w:t>
            </w:r>
          </w:p>
        </w:tc>
        <w:tc>
          <w:tcPr>
            <w:tcW w:w="1440" w:type="dxa"/>
            <w:noWrap/>
            <w:hideMark/>
          </w:tcPr>
          <w:p w14:paraId="56D7815E" w14:textId="77777777" w:rsidR="003F1DF4" w:rsidRPr="00BA15CF" w:rsidRDefault="003F1DF4" w:rsidP="003F1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w:t>
            </w:r>
            <w:proofErr w:type="gramStart"/>
            <w:r w:rsidRPr="00BA15CF">
              <w:rPr>
                <w:rFonts w:ascii="Calibri" w:eastAsia="Times New Roman" w:hAnsi="Calibri" w:cs="Calibri"/>
                <w:sz w:val="18"/>
                <w:szCs w:val="18"/>
              </w:rPr>
              <w:t>X,XXX</w:t>
            </w:r>
            <w:proofErr w:type="gramEnd"/>
            <w:r w:rsidRPr="00BA15CF">
              <w:rPr>
                <w:rFonts w:ascii="Calibri" w:eastAsia="Times New Roman" w:hAnsi="Calibri" w:cs="Calibri"/>
                <w:sz w:val="18"/>
                <w:szCs w:val="18"/>
              </w:rPr>
              <w:t>) OR XX, XXX</w:t>
            </w:r>
          </w:p>
        </w:tc>
        <w:tc>
          <w:tcPr>
            <w:tcW w:w="5906" w:type="dxa"/>
            <w:hideMark/>
          </w:tcPr>
          <w:p w14:paraId="248ACC77"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BA15CF">
              <w:rPr>
                <w:rFonts w:ascii="Calibri" w:eastAsia="Times New Roman" w:hAnsi="Calibri" w:cs="Calibri"/>
                <w:bCs/>
                <w:color w:val="000000"/>
                <w:sz w:val="18"/>
                <w:szCs w:val="18"/>
              </w:rPr>
              <w:t>No Entry; Calculated Total</w:t>
            </w:r>
          </w:p>
        </w:tc>
      </w:tr>
    </w:tbl>
    <w:p w14:paraId="3679B346" w14:textId="57F8607E" w:rsidR="00715838" w:rsidRDefault="00715838" w:rsidP="00715838">
      <w:pPr>
        <w:rPr>
          <w:b/>
          <w:color w:val="4BACC6" w:themeColor="accent5"/>
          <w:u w:val="single"/>
        </w:rPr>
      </w:pPr>
    </w:p>
    <w:p w14:paraId="131C86AB" w14:textId="3B8544AA" w:rsidR="00715838" w:rsidRPr="00E248DC" w:rsidRDefault="00715838" w:rsidP="00E248DC">
      <w:pPr>
        <w:pStyle w:val="Heading2"/>
      </w:pPr>
      <w:bookmarkStart w:id="45" w:name="_Toc43388287"/>
      <w:bookmarkStart w:id="46" w:name="_Toc157425730"/>
      <w:r>
        <w:t>Schedule 3: Allowable Fixed Assets and Expenses</w:t>
      </w:r>
      <w:bookmarkEnd w:id="45"/>
      <w:bookmarkEnd w:id="46"/>
    </w:p>
    <w:p w14:paraId="31EBE54F" w14:textId="380CA345" w:rsidR="00715838" w:rsidRDefault="00715838" w:rsidP="00715838">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ind w:left="360"/>
        <w:jc w:val="both"/>
        <w:rPr>
          <w:i/>
          <w:spacing w:val="-3"/>
        </w:rPr>
      </w:pPr>
    </w:p>
    <w:p w14:paraId="41C8CEA8" w14:textId="77777777" w:rsidR="00715838" w:rsidRDefault="00715838" w:rsidP="00715838">
      <w:pPr>
        <w:rPr>
          <w:b/>
          <w:color w:val="548DD4" w:themeColor="text2" w:themeTint="99"/>
          <w:sz w:val="24"/>
          <w:szCs w:val="24"/>
          <w:u w:val="single"/>
        </w:rPr>
      </w:pPr>
      <w:r>
        <w:rPr>
          <w:b/>
          <w:color w:val="548DD4" w:themeColor="text2" w:themeTint="99"/>
          <w:sz w:val="24"/>
          <w:szCs w:val="24"/>
        </w:rPr>
        <w:t xml:space="preserve">Schedule 3 - Table 1: </w:t>
      </w:r>
      <w:r>
        <w:rPr>
          <w:b/>
          <w:color w:val="548DD4" w:themeColor="text2" w:themeTint="99"/>
          <w:sz w:val="24"/>
          <w:szCs w:val="24"/>
          <w:u w:val="single"/>
        </w:rPr>
        <w:t>Allowable Fixed Assets and Expenses</w:t>
      </w:r>
    </w:p>
    <w:p w14:paraId="1A9C6D82" w14:textId="2D3663F0" w:rsidR="00B5553B" w:rsidRDefault="00935879" w:rsidP="00715838">
      <w:pPr>
        <w:pStyle w:val="BalloonText"/>
        <w:numPr>
          <w:ilvl w:val="0"/>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548DD4" w:themeColor="text2" w:themeTint="99"/>
          <w:spacing w:val="-3"/>
          <w:sz w:val="20"/>
          <w:szCs w:val="24"/>
        </w:rPr>
      </w:pPr>
      <w:r>
        <w:rPr>
          <w:rFonts w:asciiTheme="minorHAnsi" w:hAnsiTheme="minorHAnsi"/>
          <w:b/>
          <w:color w:val="548DD4" w:themeColor="text2" w:themeTint="99"/>
          <w:spacing w:val="-3"/>
          <w:sz w:val="20"/>
          <w:szCs w:val="24"/>
        </w:rPr>
        <w:t>Beginning October 1, 2021, the 101 CMR 206.00 regulations were revised to allow for recognition of allowable fixed assets at their historical fixed costs versus the prior method. You are to report</w:t>
      </w:r>
      <w:r w:rsidR="00B5553B">
        <w:rPr>
          <w:rFonts w:asciiTheme="minorHAnsi" w:hAnsiTheme="minorHAnsi"/>
          <w:b/>
          <w:color w:val="548DD4" w:themeColor="text2" w:themeTint="99"/>
          <w:spacing w:val="-3"/>
          <w:sz w:val="20"/>
          <w:szCs w:val="24"/>
        </w:rPr>
        <w:t xml:space="preserve"> claimed fixed assets </w:t>
      </w:r>
      <w:r w:rsidR="00AB150A">
        <w:rPr>
          <w:rFonts w:asciiTheme="minorHAnsi" w:hAnsiTheme="minorHAnsi"/>
          <w:b/>
          <w:color w:val="548DD4" w:themeColor="text2" w:themeTint="99"/>
          <w:spacing w:val="-3"/>
          <w:sz w:val="20"/>
          <w:szCs w:val="24"/>
        </w:rPr>
        <w:t>using a historical cost method of accounting in accordance with</w:t>
      </w:r>
      <w:r w:rsidR="00B5553B">
        <w:rPr>
          <w:rFonts w:asciiTheme="minorHAnsi" w:hAnsiTheme="minorHAnsi"/>
          <w:b/>
          <w:color w:val="548DD4" w:themeColor="text2" w:themeTint="99"/>
          <w:spacing w:val="-3"/>
          <w:sz w:val="20"/>
          <w:szCs w:val="24"/>
        </w:rPr>
        <w:t xml:space="preserve"> generally accepted accounting principles (GAAP) to ensure proper determination of your capital reimbursement. </w:t>
      </w:r>
      <w:r w:rsidR="00AB150A">
        <w:rPr>
          <w:rFonts w:asciiTheme="minorHAnsi" w:hAnsiTheme="minorHAnsi"/>
          <w:b/>
          <w:color w:val="548DD4" w:themeColor="text2" w:themeTint="99"/>
          <w:spacing w:val="-3"/>
          <w:sz w:val="20"/>
          <w:szCs w:val="24"/>
        </w:rPr>
        <w:t xml:space="preserve">For further information, consult the 101 CMR 206.00 regulations and the SNF-CR Technical Instructions and User Guide. </w:t>
      </w:r>
      <w:r w:rsidR="00B67D1D">
        <w:rPr>
          <w:rFonts w:asciiTheme="minorHAnsi" w:hAnsiTheme="minorHAnsi"/>
          <w:b/>
          <w:color w:val="548DD4" w:themeColor="text2" w:themeTint="99"/>
          <w:spacing w:val="-3"/>
          <w:sz w:val="20"/>
          <w:szCs w:val="24"/>
        </w:rPr>
        <w:t xml:space="preserve">The SNF-CR </w:t>
      </w:r>
      <w:r>
        <w:rPr>
          <w:rFonts w:asciiTheme="minorHAnsi" w:hAnsiTheme="minorHAnsi"/>
          <w:b/>
          <w:color w:val="548DD4" w:themeColor="text2" w:themeTint="99"/>
          <w:spacing w:val="-3"/>
          <w:sz w:val="20"/>
          <w:szCs w:val="24"/>
        </w:rPr>
        <w:t xml:space="preserve">Technical </w:t>
      </w:r>
      <w:r w:rsidR="00B67D1D">
        <w:rPr>
          <w:rFonts w:asciiTheme="minorHAnsi" w:hAnsiTheme="minorHAnsi"/>
          <w:b/>
          <w:color w:val="548DD4" w:themeColor="text2" w:themeTint="99"/>
          <w:spacing w:val="-3"/>
          <w:sz w:val="20"/>
          <w:szCs w:val="24"/>
        </w:rPr>
        <w:t xml:space="preserve">Instructions </w:t>
      </w:r>
      <w:r>
        <w:rPr>
          <w:rFonts w:asciiTheme="minorHAnsi" w:hAnsiTheme="minorHAnsi"/>
          <w:b/>
          <w:color w:val="548DD4" w:themeColor="text2" w:themeTint="99"/>
          <w:spacing w:val="-3"/>
          <w:sz w:val="20"/>
          <w:szCs w:val="24"/>
        </w:rPr>
        <w:t xml:space="preserve">and User Guide </w:t>
      </w:r>
      <w:r w:rsidR="00B67D1D">
        <w:rPr>
          <w:rFonts w:asciiTheme="minorHAnsi" w:hAnsiTheme="minorHAnsi"/>
          <w:b/>
          <w:color w:val="548DD4" w:themeColor="text2" w:themeTint="99"/>
          <w:spacing w:val="-3"/>
          <w:sz w:val="20"/>
          <w:szCs w:val="24"/>
        </w:rPr>
        <w:t>include</w:t>
      </w:r>
      <w:r>
        <w:rPr>
          <w:rFonts w:asciiTheme="minorHAnsi" w:hAnsiTheme="minorHAnsi"/>
          <w:b/>
          <w:color w:val="548DD4" w:themeColor="text2" w:themeTint="99"/>
          <w:spacing w:val="-3"/>
          <w:sz w:val="20"/>
          <w:szCs w:val="24"/>
        </w:rPr>
        <w:t>s</w:t>
      </w:r>
      <w:r w:rsidR="00B67D1D">
        <w:rPr>
          <w:rFonts w:asciiTheme="minorHAnsi" w:hAnsiTheme="minorHAnsi"/>
          <w:b/>
          <w:color w:val="548DD4" w:themeColor="text2" w:themeTint="99"/>
          <w:spacing w:val="-3"/>
          <w:sz w:val="20"/>
          <w:szCs w:val="24"/>
        </w:rPr>
        <w:t xml:space="preserve"> multiple examples </w:t>
      </w:r>
      <w:r>
        <w:rPr>
          <w:rFonts w:asciiTheme="minorHAnsi" w:hAnsiTheme="minorHAnsi"/>
          <w:b/>
          <w:color w:val="548DD4" w:themeColor="text2" w:themeTint="99"/>
          <w:spacing w:val="-3"/>
          <w:sz w:val="20"/>
          <w:szCs w:val="24"/>
        </w:rPr>
        <w:t>and scenarios to help with proper reporting of allowable</w:t>
      </w:r>
      <w:r w:rsidR="00B67D1D">
        <w:rPr>
          <w:rFonts w:asciiTheme="minorHAnsi" w:hAnsiTheme="minorHAnsi"/>
          <w:b/>
          <w:color w:val="548DD4" w:themeColor="text2" w:themeTint="99"/>
          <w:spacing w:val="-3"/>
          <w:sz w:val="20"/>
          <w:szCs w:val="24"/>
        </w:rPr>
        <w:t xml:space="preserve"> fixed assets. </w:t>
      </w:r>
      <w:r w:rsidR="00AB150A">
        <w:rPr>
          <w:rFonts w:asciiTheme="minorHAnsi" w:hAnsiTheme="minorHAnsi"/>
          <w:b/>
          <w:color w:val="548DD4" w:themeColor="text2" w:themeTint="99"/>
          <w:spacing w:val="-3"/>
          <w:sz w:val="20"/>
          <w:szCs w:val="24"/>
        </w:rPr>
        <w:t xml:space="preserve">It is essential that you report </w:t>
      </w:r>
      <w:r>
        <w:rPr>
          <w:rFonts w:asciiTheme="minorHAnsi" w:hAnsiTheme="minorHAnsi"/>
          <w:b/>
          <w:color w:val="548DD4" w:themeColor="text2" w:themeTint="99"/>
          <w:spacing w:val="-3"/>
          <w:sz w:val="20"/>
          <w:szCs w:val="24"/>
        </w:rPr>
        <w:t xml:space="preserve">allowable </w:t>
      </w:r>
      <w:r w:rsidR="00AB150A">
        <w:rPr>
          <w:rFonts w:asciiTheme="minorHAnsi" w:hAnsiTheme="minorHAnsi"/>
          <w:b/>
          <w:color w:val="548DD4" w:themeColor="text2" w:themeTint="99"/>
          <w:spacing w:val="-3"/>
          <w:sz w:val="20"/>
          <w:szCs w:val="24"/>
        </w:rPr>
        <w:t>fixed assets as their historical cost so that you can report the proper depreciation expense allowable for the period.</w:t>
      </w:r>
    </w:p>
    <w:p w14:paraId="4FACDD65" w14:textId="4B1FB62B" w:rsidR="00715838" w:rsidRDefault="00715838" w:rsidP="00715838">
      <w:pPr>
        <w:pStyle w:val="BalloonText"/>
        <w:numPr>
          <w:ilvl w:val="0"/>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548DD4" w:themeColor="text2" w:themeTint="99"/>
          <w:spacing w:val="-3"/>
          <w:sz w:val="20"/>
          <w:szCs w:val="24"/>
        </w:rPr>
      </w:pPr>
      <w:r>
        <w:rPr>
          <w:rFonts w:asciiTheme="minorHAnsi" w:hAnsiTheme="minorHAnsi"/>
          <w:b/>
          <w:color w:val="548DD4" w:themeColor="text2" w:themeTint="99"/>
          <w:spacing w:val="-3"/>
          <w:sz w:val="20"/>
          <w:szCs w:val="24"/>
        </w:rPr>
        <w:t xml:space="preserve">Table 1 has four (4) columns. </w:t>
      </w:r>
    </w:p>
    <w:p w14:paraId="35B647C7" w14:textId="6D63C228" w:rsidR="00715838" w:rsidRPr="00AB150A"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548DD4" w:themeColor="text2" w:themeTint="99"/>
          <w:spacing w:val="-3"/>
          <w:sz w:val="18"/>
          <w:szCs w:val="22"/>
        </w:rPr>
      </w:pPr>
      <w:r w:rsidRPr="00AB150A">
        <w:rPr>
          <w:rFonts w:asciiTheme="minorHAnsi" w:hAnsiTheme="minorHAnsi"/>
          <w:b/>
          <w:color w:val="548DD4" w:themeColor="text2" w:themeTint="99"/>
          <w:spacing w:val="-3"/>
          <w:sz w:val="18"/>
          <w:szCs w:val="22"/>
        </w:rPr>
        <w:t xml:space="preserve">In Column 1, enter the Allowable Assets (Basis), Beginning of Year. </w:t>
      </w:r>
    </w:p>
    <w:p w14:paraId="2CEC8033" w14:textId="77777777" w:rsidR="00715838" w:rsidRPr="00AB150A"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548DD4" w:themeColor="text2" w:themeTint="99"/>
          <w:spacing w:val="-3"/>
          <w:sz w:val="18"/>
          <w:szCs w:val="22"/>
        </w:rPr>
      </w:pPr>
      <w:r w:rsidRPr="00AB150A">
        <w:rPr>
          <w:rFonts w:asciiTheme="minorHAnsi" w:hAnsiTheme="minorHAnsi"/>
          <w:b/>
          <w:color w:val="548DD4" w:themeColor="text2" w:themeTint="99"/>
          <w:spacing w:val="-3"/>
          <w:sz w:val="18"/>
          <w:szCs w:val="22"/>
        </w:rPr>
        <w:t>In Column 2, enter the Asset Additions for the cost report year.</w:t>
      </w:r>
    </w:p>
    <w:p w14:paraId="07FEF561" w14:textId="77777777" w:rsidR="00715838" w:rsidRPr="00AB150A"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548DD4" w:themeColor="text2" w:themeTint="99"/>
          <w:spacing w:val="-3"/>
          <w:sz w:val="18"/>
          <w:szCs w:val="22"/>
        </w:rPr>
      </w:pPr>
      <w:r w:rsidRPr="00AB150A">
        <w:rPr>
          <w:rFonts w:asciiTheme="minorHAnsi" w:hAnsiTheme="minorHAnsi"/>
          <w:b/>
          <w:color w:val="548DD4" w:themeColor="text2" w:themeTint="99"/>
          <w:spacing w:val="-3"/>
          <w:sz w:val="18"/>
          <w:szCs w:val="22"/>
        </w:rPr>
        <w:t xml:space="preserve">In Column 3, enter the Asset Deletions for the cost report year. </w:t>
      </w:r>
      <w:r w:rsidRPr="00AB150A">
        <w:rPr>
          <w:rFonts w:asciiTheme="minorHAnsi" w:hAnsiTheme="minorHAnsi"/>
          <w:b/>
          <w:i/>
          <w:color w:val="548DD4" w:themeColor="text2" w:themeTint="99"/>
          <w:spacing w:val="-3"/>
          <w:sz w:val="18"/>
          <w:szCs w:val="20"/>
        </w:rPr>
        <w:t>NOTE: Values in this column will be populated as negatives.</w:t>
      </w:r>
    </w:p>
    <w:p w14:paraId="5B183D57" w14:textId="35CA5651" w:rsidR="00715838" w:rsidRPr="00AB150A"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cstheme="minorHAnsi"/>
          <w:b/>
          <w:color w:val="548DD4" w:themeColor="text2" w:themeTint="99"/>
          <w:spacing w:val="-3"/>
          <w:sz w:val="18"/>
          <w:szCs w:val="22"/>
        </w:rPr>
      </w:pPr>
      <w:r w:rsidRPr="00AB150A">
        <w:rPr>
          <w:rFonts w:asciiTheme="minorHAnsi" w:hAnsiTheme="minorHAnsi" w:cstheme="minorHAnsi"/>
          <w:b/>
          <w:color w:val="548DD4" w:themeColor="text2" w:themeTint="99"/>
          <w:spacing w:val="-3"/>
          <w:sz w:val="18"/>
          <w:szCs w:val="22"/>
        </w:rPr>
        <w:t xml:space="preserve">Column 4, Allowable Assets (Basis), End of Year is a computation, summing Column 1 and Column </w:t>
      </w:r>
      <w:r w:rsidR="00CC79BF" w:rsidRPr="00AB150A">
        <w:rPr>
          <w:rFonts w:asciiTheme="minorHAnsi" w:hAnsiTheme="minorHAnsi" w:cstheme="minorHAnsi"/>
          <w:b/>
          <w:color w:val="548DD4" w:themeColor="text2" w:themeTint="99"/>
          <w:spacing w:val="-3"/>
          <w:sz w:val="18"/>
          <w:szCs w:val="22"/>
        </w:rPr>
        <w:t>2,</w:t>
      </w:r>
      <w:r w:rsidRPr="00AB150A">
        <w:rPr>
          <w:rFonts w:asciiTheme="minorHAnsi" w:hAnsiTheme="minorHAnsi" w:cstheme="minorHAnsi"/>
          <w:b/>
          <w:color w:val="548DD4" w:themeColor="text2" w:themeTint="99"/>
          <w:spacing w:val="-3"/>
          <w:sz w:val="18"/>
          <w:szCs w:val="22"/>
        </w:rPr>
        <w:t xml:space="preserve"> subtracting Column 3.</w:t>
      </w:r>
    </w:p>
    <w:p w14:paraId="4BF607CC" w14:textId="77777777" w:rsidR="00715838" w:rsidRDefault="00715838" w:rsidP="00715838">
      <w:pPr>
        <w:pStyle w:val="BalloonText"/>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ind w:left="720"/>
        <w:jc w:val="both"/>
        <w:rPr>
          <w:rFonts w:asciiTheme="minorHAnsi" w:hAnsiTheme="minorHAnsi" w:cstheme="minorHAnsi"/>
          <w:b/>
          <w:color w:val="548DD4" w:themeColor="text2" w:themeTint="99"/>
          <w:spacing w:val="-3"/>
          <w:sz w:val="20"/>
          <w:szCs w:val="24"/>
        </w:rPr>
      </w:pPr>
    </w:p>
    <w:tbl>
      <w:tblPr>
        <w:tblStyle w:val="PlainTable4"/>
        <w:tblW w:w="9450" w:type="dxa"/>
        <w:tblLook w:val="04A0" w:firstRow="1" w:lastRow="0" w:firstColumn="1" w:lastColumn="0" w:noHBand="0" w:noVBand="1"/>
      </w:tblPr>
      <w:tblGrid>
        <w:gridCol w:w="688"/>
        <w:gridCol w:w="1652"/>
        <w:gridCol w:w="1530"/>
        <w:gridCol w:w="5580"/>
      </w:tblGrid>
      <w:tr w:rsidR="00873E2A" w:rsidRPr="00873E2A" w14:paraId="5DB729BB" w14:textId="77777777" w:rsidTr="00873E2A">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000" w:firstRow="0" w:lastRow="0" w:firstColumn="1" w:lastColumn="0" w:oddVBand="0" w:evenVBand="0" w:oddHBand="0" w:evenHBand="0" w:firstRowFirstColumn="0" w:firstRowLastColumn="0" w:lastRowFirstColumn="0" w:lastRowLastColumn="0"/>
            <w:tcW w:w="688" w:type="dxa"/>
            <w:noWrap/>
            <w:hideMark/>
          </w:tcPr>
          <w:p w14:paraId="38960B1B" w14:textId="77777777" w:rsidR="00873E2A" w:rsidRPr="00873E2A" w:rsidRDefault="00873E2A">
            <w:pPr>
              <w:jc w:val="center"/>
              <w:rPr>
                <w:rFonts w:ascii="Calibri" w:eastAsia="Times New Roman" w:hAnsi="Calibri" w:cs="Calibri"/>
                <w:sz w:val="18"/>
                <w:szCs w:val="18"/>
              </w:rPr>
            </w:pPr>
            <w:r w:rsidRPr="00873E2A">
              <w:rPr>
                <w:rFonts w:ascii="Calibri" w:eastAsia="Times New Roman" w:hAnsi="Calibri" w:cs="Calibri"/>
                <w:sz w:val="18"/>
                <w:szCs w:val="18"/>
              </w:rPr>
              <w:t>Line #</w:t>
            </w:r>
          </w:p>
        </w:tc>
        <w:tc>
          <w:tcPr>
            <w:tcW w:w="1652" w:type="dxa"/>
            <w:hideMark/>
          </w:tcPr>
          <w:p w14:paraId="592F1D41" w14:textId="77777777" w:rsidR="00873E2A" w:rsidRPr="00873E2A" w:rsidRDefault="00873E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Line Description</w:t>
            </w:r>
          </w:p>
        </w:tc>
        <w:tc>
          <w:tcPr>
            <w:tcW w:w="1530" w:type="dxa"/>
            <w:noWrap/>
            <w:hideMark/>
          </w:tcPr>
          <w:p w14:paraId="7F822D09" w14:textId="77777777" w:rsidR="00873E2A" w:rsidRPr="00CF2C67"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3" w:anchor="RANGE!A1" w:history="1">
              <w:r w:rsidR="00873E2A" w:rsidRPr="00CF2C67">
                <w:rPr>
                  <w:rStyle w:val="Hyperlink"/>
                  <w:rFonts w:ascii="Calibri" w:eastAsia="Times New Roman" w:hAnsi="Calibri" w:cs="Calibri"/>
                  <w:color w:val="000000"/>
                  <w:sz w:val="18"/>
                  <w:szCs w:val="18"/>
                  <w:u w:val="none"/>
                </w:rPr>
                <w:t>Usage</w:t>
              </w:r>
            </w:hyperlink>
          </w:p>
        </w:tc>
        <w:tc>
          <w:tcPr>
            <w:tcW w:w="5580" w:type="dxa"/>
            <w:hideMark/>
          </w:tcPr>
          <w:p w14:paraId="0A3C0BA3" w14:textId="77777777" w:rsidR="00873E2A" w:rsidRPr="00873E2A" w:rsidRDefault="00873E2A" w:rsidP="00873E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rPr>
            </w:pPr>
            <w:r w:rsidRPr="00873E2A">
              <w:rPr>
                <w:rFonts w:ascii="Calibri" w:eastAsia="Times New Roman" w:hAnsi="Calibri" w:cs="Calibri"/>
                <w:color w:val="000000"/>
                <w:sz w:val="18"/>
                <w:szCs w:val="18"/>
              </w:rPr>
              <w:t>Instructions</w:t>
            </w:r>
          </w:p>
          <w:p w14:paraId="4006BE16" w14:textId="094DD6F4" w:rsidR="00873E2A" w:rsidRPr="00873E2A" w:rsidRDefault="00873E2A" w:rsidP="00873E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73E2A" w:rsidRPr="00873E2A" w14:paraId="31B75BDF" w14:textId="77777777" w:rsidTr="00873E2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56C8DFAC" w14:textId="77777777" w:rsidR="00873E2A" w:rsidRPr="00873E2A" w:rsidRDefault="00873E2A">
            <w:pPr>
              <w:jc w:val="center"/>
              <w:rPr>
                <w:rFonts w:ascii="Calibri" w:eastAsia="Times New Roman" w:hAnsi="Calibri" w:cs="Calibri"/>
                <w:sz w:val="18"/>
                <w:szCs w:val="18"/>
              </w:rPr>
            </w:pPr>
            <w:r w:rsidRPr="00873E2A">
              <w:rPr>
                <w:rFonts w:ascii="Calibri" w:eastAsia="Times New Roman" w:hAnsi="Calibri" w:cs="Calibri"/>
                <w:sz w:val="18"/>
                <w:szCs w:val="18"/>
              </w:rPr>
              <w:t>1.1</w:t>
            </w:r>
          </w:p>
        </w:tc>
        <w:tc>
          <w:tcPr>
            <w:tcW w:w="1652" w:type="dxa"/>
            <w:hideMark/>
          </w:tcPr>
          <w:p w14:paraId="0535B916" w14:textId="77777777" w:rsidR="00873E2A" w:rsidRPr="00873E2A" w:rsidRDefault="00873E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Land </w:t>
            </w:r>
          </w:p>
        </w:tc>
        <w:tc>
          <w:tcPr>
            <w:tcW w:w="1530" w:type="dxa"/>
            <w:noWrap/>
            <w:hideMark/>
          </w:tcPr>
          <w:p w14:paraId="790A3C42" w14:textId="77777777" w:rsidR="00873E2A" w:rsidRPr="00873E2A" w:rsidRDefault="00873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w:t>
            </w:r>
            <w:proofErr w:type="gramStart"/>
            <w:r w:rsidRPr="00873E2A">
              <w:rPr>
                <w:rFonts w:ascii="Calibri" w:eastAsia="Times New Roman" w:hAnsi="Calibri" w:cs="Calibri"/>
                <w:color w:val="000000"/>
                <w:sz w:val="18"/>
                <w:szCs w:val="18"/>
              </w:rPr>
              <w:t>X,XXX</w:t>
            </w:r>
            <w:proofErr w:type="gramEnd"/>
            <w:r w:rsidRPr="00873E2A">
              <w:rPr>
                <w:rFonts w:ascii="Calibri" w:eastAsia="Times New Roman" w:hAnsi="Calibri" w:cs="Calibri"/>
                <w:color w:val="000000"/>
                <w:sz w:val="18"/>
                <w:szCs w:val="18"/>
              </w:rPr>
              <w:t>) OR XX, XXX</w:t>
            </w:r>
          </w:p>
        </w:tc>
        <w:tc>
          <w:tcPr>
            <w:tcW w:w="5580" w:type="dxa"/>
            <w:hideMark/>
          </w:tcPr>
          <w:p w14:paraId="18B6A3D2" w14:textId="42139368" w:rsidR="00873E2A" w:rsidRPr="00873E2A" w:rsidRDefault="00985044" w:rsidP="00873E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w:t>
            </w:r>
            <w:r w:rsidR="00CA4CCE">
              <w:rPr>
                <w:rFonts w:ascii="Calibri" w:eastAsia="Times New Roman" w:hAnsi="Calibri" w:cs="Calibri"/>
                <w:color w:val="000000"/>
                <w:sz w:val="18"/>
                <w:szCs w:val="18"/>
              </w:rPr>
              <w:t xml:space="preserve">claimed </w:t>
            </w:r>
            <w:r>
              <w:rPr>
                <w:rFonts w:ascii="Calibri" w:eastAsia="Times New Roman" w:hAnsi="Calibri" w:cs="Calibri"/>
                <w:color w:val="000000"/>
                <w:sz w:val="18"/>
                <w:szCs w:val="18"/>
              </w:rPr>
              <w:t>beginning balance</w:t>
            </w:r>
            <w:r w:rsidR="00CA4CCE">
              <w:rPr>
                <w:rFonts w:ascii="Calibri" w:eastAsia="Times New Roman" w:hAnsi="Calibri" w:cs="Calibri"/>
                <w:color w:val="000000"/>
                <w:sz w:val="18"/>
                <w:szCs w:val="18"/>
              </w:rPr>
              <w:t xml:space="preserve"> in column 1</w:t>
            </w:r>
            <w:r>
              <w:rPr>
                <w:rFonts w:ascii="Calibri" w:eastAsia="Times New Roman" w:hAnsi="Calibri" w:cs="Calibri"/>
                <w:color w:val="000000"/>
                <w:sz w:val="18"/>
                <w:szCs w:val="18"/>
              </w:rPr>
              <w:t>,</w:t>
            </w:r>
            <w:r w:rsidR="00E248DC">
              <w:rPr>
                <w:rFonts w:ascii="Calibri" w:eastAsia="Times New Roman" w:hAnsi="Calibri" w:cs="Calibri"/>
                <w:color w:val="000000"/>
                <w:sz w:val="18"/>
                <w:szCs w:val="18"/>
              </w:rPr>
              <w:t xml:space="preserve"> any</w:t>
            </w:r>
            <w:r w:rsidR="00CA4CCE">
              <w:rPr>
                <w:rFonts w:ascii="Calibri" w:eastAsia="Times New Roman" w:hAnsi="Calibri" w:cs="Calibri"/>
                <w:color w:val="000000"/>
                <w:sz w:val="18"/>
                <w:szCs w:val="18"/>
              </w:rPr>
              <w:t xml:space="preserve"> claimed</w:t>
            </w:r>
            <w:r>
              <w:rPr>
                <w:rFonts w:ascii="Calibri" w:eastAsia="Times New Roman" w:hAnsi="Calibri" w:cs="Calibri"/>
                <w:color w:val="000000"/>
                <w:sz w:val="18"/>
                <w:szCs w:val="18"/>
              </w:rPr>
              <w:t xml:space="preserve"> additions</w:t>
            </w:r>
            <w:r w:rsidR="00E248DC">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and deletions</w:t>
            </w:r>
            <w:r w:rsidR="00CA4CCE">
              <w:rPr>
                <w:rFonts w:ascii="Calibri" w:eastAsia="Times New Roman" w:hAnsi="Calibri" w:cs="Calibri"/>
                <w:color w:val="000000"/>
                <w:sz w:val="18"/>
                <w:szCs w:val="18"/>
              </w:rPr>
              <w:t xml:space="preserve"> in columns 2 and 3</w:t>
            </w:r>
            <w:r>
              <w:rPr>
                <w:rFonts w:ascii="Calibri" w:eastAsia="Times New Roman" w:hAnsi="Calibri" w:cs="Calibri"/>
                <w:color w:val="000000"/>
                <w:sz w:val="18"/>
                <w:szCs w:val="18"/>
              </w:rPr>
              <w:t xml:space="preserve"> for land being claimed for long-term care facility operations.</w:t>
            </w:r>
            <w:r w:rsidR="00CA4CCE">
              <w:rPr>
                <w:rFonts w:ascii="Calibri" w:eastAsia="Times New Roman" w:hAnsi="Calibri" w:cs="Calibri"/>
                <w:color w:val="000000"/>
                <w:sz w:val="18"/>
                <w:szCs w:val="18"/>
              </w:rPr>
              <w:t xml:space="preserve"> </w:t>
            </w:r>
          </w:p>
        </w:tc>
      </w:tr>
      <w:tr w:rsidR="00985044" w:rsidRPr="00873E2A" w14:paraId="4B5CBF0C" w14:textId="77777777" w:rsidTr="00873E2A">
        <w:trPr>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624C56C5"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1.2</w:t>
            </w:r>
          </w:p>
        </w:tc>
        <w:tc>
          <w:tcPr>
            <w:tcW w:w="1652" w:type="dxa"/>
            <w:hideMark/>
          </w:tcPr>
          <w:p w14:paraId="7C0A76C5" w14:textId="77777777" w:rsidR="00985044" w:rsidRPr="00873E2A" w:rsidRDefault="00985044"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Building </w:t>
            </w:r>
          </w:p>
        </w:tc>
        <w:tc>
          <w:tcPr>
            <w:tcW w:w="1530" w:type="dxa"/>
            <w:noWrap/>
            <w:hideMark/>
          </w:tcPr>
          <w:p w14:paraId="387B66C4" w14:textId="77777777" w:rsidR="00985044" w:rsidRPr="00873E2A" w:rsidRDefault="00985044" w:rsidP="0098504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w:t>
            </w:r>
            <w:proofErr w:type="gramStart"/>
            <w:r w:rsidRPr="00873E2A">
              <w:rPr>
                <w:rFonts w:ascii="Calibri" w:eastAsia="Times New Roman" w:hAnsi="Calibri" w:cs="Calibri"/>
                <w:color w:val="000000"/>
                <w:sz w:val="18"/>
                <w:szCs w:val="18"/>
              </w:rPr>
              <w:t>X,XXX</w:t>
            </w:r>
            <w:proofErr w:type="gramEnd"/>
            <w:r w:rsidRPr="00873E2A">
              <w:rPr>
                <w:rFonts w:ascii="Calibri" w:eastAsia="Times New Roman" w:hAnsi="Calibri" w:cs="Calibri"/>
                <w:color w:val="000000"/>
                <w:sz w:val="18"/>
                <w:szCs w:val="18"/>
              </w:rPr>
              <w:t>) OR XX, XXX</w:t>
            </w:r>
          </w:p>
        </w:tc>
        <w:tc>
          <w:tcPr>
            <w:tcW w:w="5580" w:type="dxa"/>
            <w:hideMark/>
          </w:tcPr>
          <w:p w14:paraId="71224923" w14:textId="7F1EC925" w:rsidR="00985044" w:rsidRPr="00873E2A" w:rsidRDefault="00CA4CCE"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985044">
              <w:rPr>
                <w:rFonts w:ascii="Calibri" w:eastAsia="Times New Roman" w:hAnsi="Calibri" w:cs="Calibri"/>
                <w:color w:val="000000"/>
                <w:sz w:val="18"/>
                <w:szCs w:val="18"/>
              </w:rPr>
              <w:t>for</w:t>
            </w:r>
            <w:r w:rsidR="00C77677">
              <w:rPr>
                <w:rFonts w:ascii="Calibri" w:eastAsia="Times New Roman" w:hAnsi="Calibri" w:cs="Calibri"/>
                <w:color w:val="000000"/>
                <w:sz w:val="18"/>
                <w:szCs w:val="18"/>
              </w:rPr>
              <w:t xml:space="preserve"> building</w:t>
            </w:r>
            <w:r w:rsidR="00985044">
              <w:rPr>
                <w:rFonts w:ascii="Calibri" w:eastAsia="Times New Roman" w:hAnsi="Calibri" w:cs="Calibri"/>
                <w:color w:val="000000"/>
                <w:sz w:val="18"/>
                <w:szCs w:val="18"/>
              </w:rPr>
              <w:t xml:space="preserve"> being claimed for long-term care facility operations.</w:t>
            </w:r>
          </w:p>
        </w:tc>
      </w:tr>
      <w:tr w:rsidR="00985044" w:rsidRPr="00873E2A" w14:paraId="44AFD5F8" w14:textId="77777777" w:rsidTr="00873E2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401A0899"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1.3</w:t>
            </w:r>
          </w:p>
        </w:tc>
        <w:tc>
          <w:tcPr>
            <w:tcW w:w="1652" w:type="dxa"/>
            <w:hideMark/>
          </w:tcPr>
          <w:p w14:paraId="4CEA1DCB" w14:textId="77777777" w:rsidR="00985044" w:rsidRPr="00873E2A" w:rsidRDefault="00985044"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Improvements </w:t>
            </w:r>
          </w:p>
        </w:tc>
        <w:tc>
          <w:tcPr>
            <w:tcW w:w="1530" w:type="dxa"/>
            <w:noWrap/>
            <w:hideMark/>
          </w:tcPr>
          <w:p w14:paraId="4C85BFF9" w14:textId="77777777" w:rsidR="00985044" w:rsidRPr="00873E2A" w:rsidRDefault="00985044" w:rsidP="009850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w:t>
            </w:r>
            <w:proofErr w:type="gramStart"/>
            <w:r w:rsidRPr="00873E2A">
              <w:rPr>
                <w:rFonts w:ascii="Calibri" w:eastAsia="Times New Roman" w:hAnsi="Calibri" w:cs="Calibri"/>
                <w:color w:val="000000"/>
                <w:sz w:val="18"/>
                <w:szCs w:val="18"/>
              </w:rPr>
              <w:t>X,XXX</w:t>
            </w:r>
            <w:proofErr w:type="gramEnd"/>
            <w:r w:rsidRPr="00873E2A">
              <w:rPr>
                <w:rFonts w:ascii="Calibri" w:eastAsia="Times New Roman" w:hAnsi="Calibri" w:cs="Calibri"/>
                <w:color w:val="000000"/>
                <w:sz w:val="18"/>
                <w:szCs w:val="18"/>
              </w:rPr>
              <w:t>) OR XX, XXX</w:t>
            </w:r>
          </w:p>
        </w:tc>
        <w:tc>
          <w:tcPr>
            <w:tcW w:w="5580" w:type="dxa"/>
            <w:hideMark/>
          </w:tcPr>
          <w:p w14:paraId="42229B62" w14:textId="314E84B0" w:rsidR="00985044" w:rsidRPr="00873E2A" w:rsidRDefault="00CA4CCE"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985044">
              <w:rPr>
                <w:rFonts w:ascii="Calibri" w:eastAsia="Times New Roman" w:hAnsi="Calibri" w:cs="Calibri"/>
                <w:color w:val="000000"/>
                <w:sz w:val="18"/>
                <w:szCs w:val="18"/>
              </w:rPr>
              <w:t>for</w:t>
            </w:r>
            <w:r w:rsidR="00C77677">
              <w:rPr>
                <w:rFonts w:ascii="Calibri" w:eastAsia="Times New Roman" w:hAnsi="Calibri" w:cs="Calibri"/>
                <w:color w:val="000000"/>
                <w:sz w:val="18"/>
                <w:szCs w:val="18"/>
              </w:rPr>
              <w:t xml:space="preserve"> improvements</w:t>
            </w:r>
            <w:r w:rsidR="00985044">
              <w:rPr>
                <w:rFonts w:ascii="Calibri" w:eastAsia="Times New Roman" w:hAnsi="Calibri" w:cs="Calibri"/>
                <w:color w:val="000000"/>
                <w:sz w:val="18"/>
                <w:szCs w:val="18"/>
              </w:rPr>
              <w:t xml:space="preserve"> being claimed for long-term care facility operations.</w:t>
            </w:r>
          </w:p>
        </w:tc>
      </w:tr>
      <w:tr w:rsidR="00985044" w:rsidRPr="00873E2A" w14:paraId="61E33642" w14:textId="77777777" w:rsidTr="00873E2A">
        <w:trPr>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28B05CFE"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1.4</w:t>
            </w:r>
          </w:p>
        </w:tc>
        <w:tc>
          <w:tcPr>
            <w:tcW w:w="1652" w:type="dxa"/>
            <w:hideMark/>
          </w:tcPr>
          <w:p w14:paraId="5301671D" w14:textId="77777777" w:rsidR="00985044" w:rsidRPr="00873E2A" w:rsidRDefault="00985044"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Equipment </w:t>
            </w:r>
          </w:p>
        </w:tc>
        <w:tc>
          <w:tcPr>
            <w:tcW w:w="1530" w:type="dxa"/>
            <w:noWrap/>
            <w:hideMark/>
          </w:tcPr>
          <w:p w14:paraId="77DDB6C6" w14:textId="77777777" w:rsidR="00985044" w:rsidRPr="00873E2A" w:rsidRDefault="00985044" w:rsidP="0098504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w:t>
            </w:r>
            <w:proofErr w:type="gramStart"/>
            <w:r w:rsidRPr="00873E2A">
              <w:rPr>
                <w:rFonts w:ascii="Calibri" w:eastAsia="Times New Roman" w:hAnsi="Calibri" w:cs="Calibri"/>
                <w:color w:val="000000"/>
                <w:sz w:val="18"/>
                <w:szCs w:val="18"/>
              </w:rPr>
              <w:t>X,XXX</w:t>
            </w:r>
            <w:proofErr w:type="gramEnd"/>
            <w:r w:rsidRPr="00873E2A">
              <w:rPr>
                <w:rFonts w:ascii="Calibri" w:eastAsia="Times New Roman" w:hAnsi="Calibri" w:cs="Calibri"/>
                <w:color w:val="000000"/>
                <w:sz w:val="18"/>
                <w:szCs w:val="18"/>
              </w:rPr>
              <w:t>) OR XX, XXX</w:t>
            </w:r>
          </w:p>
        </w:tc>
        <w:tc>
          <w:tcPr>
            <w:tcW w:w="5580" w:type="dxa"/>
            <w:hideMark/>
          </w:tcPr>
          <w:p w14:paraId="0FB9B1B5" w14:textId="739E2C9C" w:rsidR="00985044" w:rsidRPr="00873E2A" w:rsidRDefault="00CA4CCE"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985044">
              <w:rPr>
                <w:rFonts w:ascii="Calibri" w:eastAsia="Times New Roman" w:hAnsi="Calibri" w:cs="Calibri"/>
                <w:color w:val="000000"/>
                <w:sz w:val="18"/>
                <w:szCs w:val="18"/>
              </w:rPr>
              <w:t>for equipment being claimed for long-term care facility operations.</w:t>
            </w:r>
          </w:p>
        </w:tc>
      </w:tr>
      <w:tr w:rsidR="00985044" w:rsidRPr="00873E2A" w14:paraId="61ACCB6A" w14:textId="77777777" w:rsidTr="00873E2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64A56315"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1.5</w:t>
            </w:r>
          </w:p>
        </w:tc>
        <w:tc>
          <w:tcPr>
            <w:tcW w:w="1652" w:type="dxa"/>
            <w:hideMark/>
          </w:tcPr>
          <w:p w14:paraId="4F10105D" w14:textId="77777777" w:rsidR="00985044" w:rsidRPr="00873E2A" w:rsidRDefault="00985044"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Software/Limited Life Assets </w:t>
            </w:r>
          </w:p>
        </w:tc>
        <w:tc>
          <w:tcPr>
            <w:tcW w:w="1530" w:type="dxa"/>
            <w:noWrap/>
            <w:hideMark/>
          </w:tcPr>
          <w:p w14:paraId="3650B25A" w14:textId="77777777" w:rsidR="00985044" w:rsidRPr="00873E2A" w:rsidRDefault="00985044" w:rsidP="009850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w:t>
            </w:r>
            <w:proofErr w:type="gramStart"/>
            <w:r w:rsidRPr="00873E2A">
              <w:rPr>
                <w:rFonts w:ascii="Calibri" w:eastAsia="Times New Roman" w:hAnsi="Calibri" w:cs="Calibri"/>
                <w:color w:val="000000"/>
                <w:sz w:val="18"/>
                <w:szCs w:val="18"/>
              </w:rPr>
              <w:t>X,XXX</w:t>
            </w:r>
            <w:proofErr w:type="gramEnd"/>
            <w:r w:rsidRPr="00873E2A">
              <w:rPr>
                <w:rFonts w:ascii="Calibri" w:eastAsia="Times New Roman" w:hAnsi="Calibri" w:cs="Calibri"/>
                <w:color w:val="000000"/>
                <w:sz w:val="18"/>
                <w:szCs w:val="18"/>
              </w:rPr>
              <w:t>) OR XX, XXX</w:t>
            </w:r>
          </w:p>
        </w:tc>
        <w:tc>
          <w:tcPr>
            <w:tcW w:w="5580" w:type="dxa"/>
            <w:hideMark/>
          </w:tcPr>
          <w:p w14:paraId="50D6F61E" w14:textId="5BCD3BB6" w:rsidR="00985044" w:rsidRPr="00873E2A" w:rsidRDefault="00CA4CCE"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596EA7">
              <w:rPr>
                <w:rFonts w:ascii="Calibri" w:eastAsia="Times New Roman" w:hAnsi="Calibri" w:cs="Calibri"/>
                <w:color w:val="000000"/>
                <w:sz w:val="18"/>
                <w:szCs w:val="18"/>
              </w:rPr>
              <w:t xml:space="preserve">for </w:t>
            </w:r>
            <w:r w:rsidR="00985044">
              <w:rPr>
                <w:rFonts w:ascii="Calibri" w:eastAsia="Times New Roman" w:hAnsi="Calibri" w:cs="Calibri"/>
                <w:color w:val="000000"/>
                <w:sz w:val="18"/>
                <w:szCs w:val="18"/>
              </w:rPr>
              <w:t>software and limited life assets being claimed for long-term care facility operations.</w:t>
            </w:r>
          </w:p>
        </w:tc>
      </w:tr>
    </w:tbl>
    <w:p w14:paraId="1EBAD176" w14:textId="77777777" w:rsidR="00715838" w:rsidRDefault="00715838" w:rsidP="00715838"/>
    <w:p w14:paraId="75963E86" w14:textId="50B3367C" w:rsidR="00715838" w:rsidRPr="00237706" w:rsidRDefault="00715838" w:rsidP="00237706">
      <w:pPr>
        <w:pStyle w:val="Heading2"/>
      </w:pPr>
      <w:bookmarkStart w:id="47" w:name="_Toc43388288"/>
      <w:bookmarkStart w:id="48" w:name="_Toc157425731"/>
      <w:r>
        <w:t>Schedule 4: Balance Sheet</w:t>
      </w:r>
      <w:bookmarkEnd w:id="47"/>
      <w:bookmarkEnd w:id="48"/>
    </w:p>
    <w:p w14:paraId="239E9EF9" w14:textId="77777777" w:rsidR="00237706" w:rsidRDefault="00715838" w:rsidP="00715838">
      <w:pPr>
        <w:rPr>
          <w:color w:val="0070C0"/>
          <w:sz w:val="24"/>
          <w:u w:val="single"/>
        </w:rPr>
      </w:pPr>
      <w:r>
        <w:rPr>
          <w:b/>
          <w:color w:val="0070C0"/>
          <w:sz w:val="24"/>
        </w:rPr>
        <w:t>Schedule 4</w:t>
      </w:r>
      <w:r>
        <w:rPr>
          <w:b/>
          <w:color w:val="0070C0"/>
          <w:sz w:val="24"/>
          <w:u w:val="single"/>
        </w:rPr>
        <w:t xml:space="preserve"> - Table 1: Current Assets</w:t>
      </w:r>
    </w:p>
    <w:tbl>
      <w:tblPr>
        <w:tblStyle w:val="PlainTable4"/>
        <w:tblW w:w="9450" w:type="dxa"/>
        <w:tblLook w:val="04A0" w:firstRow="1" w:lastRow="0" w:firstColumn="1" w:lastColumn="0" w:noHBand="0" w:noVBand="1"/>
      </w:tblPr>
      <w:tblGrid>
        <w:gridCol w:w="704"/>
        <w:gridCol w:w="2626"/>
        <w:gridCol w:w="1530"/>
        <w:gridCol w:w="4590"/>
      </w:tblGrid>
      <w:tr w:rsidR="00237706" w:rsidRPr="00CF2C67" w14:paraId="617C05FE" w14:textId="77777777" w:rsidTr="00237706">
        <w:trPr>
          <w:cnfStyle w:val="100000000000" w:firstRow="1" w:lastRow="0" w:firstColumn="0" w:lastColumn="0" w:oddVBand="0" w:evenVBand="0" w:oddHBand="0" w:evenHBand="0" w:firstRowFirstColumn="0" w:firstRowLastColumn="0" w:lastRowFirstColumn="0" w:lastRowLastColumn="0"/>
          <w:trHeight w:val="243"/>
          <w:tblHeader/>
        </w:trPr>
        <w:tc>
          <w:tcPr>
            <w:cnfStyle w:val="001000000000" w:firstRow="0" w:lastRow="0" w:firstColumn="1" w:lastColumn="0" w:oddVBand="0" w:evenVBand="0" w:oddHBand="0" w:evenHBand="0" w:firstRowFirstColumn="0" w:firstRowLastColumn="0" w:lastRowFirstColumn="0" w:lastRowLastColumn="0"/>
            <w:tcW w:w="704" w:type="dxa"/>
            <w:noWrap/>
            <w:hideMark/>
          </w:tcPr>
          <w:p w14:paraId="17458EBA"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Line #</w:t>
            </w:r>
          </w:p>
        </w:tc>
        <w:tc>
          <w:tcPr>
            <w:tcW w:w="2626" w:type="dxa"/>
            <w:hideMark/>
          </w:tcPr>
          <w:p w14:paraId="628127FF" w14:textId="77777777" w:rsidR="00237706" w:rsidRPr="00CF2C67" w:rsidRDefault="00237706" w:rsidP="002410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Line Description</w:t>
            </w:r>
          </w:p>
        </w:tc>
        <w:tc>
          <w:tcPr>
            <w:tcW w:w="1530" w:type="dxa"/>
            <w:noWrap/>
            <w:hideMark/>
          </w:tcPr>
          <w:p w14:paraId="0FE844D8" w14:textId="77777777" w:rsidR="00237706" w:rsidRPr="00CF2C67" w:rsidRDefault="00000000" w:rsidP="002410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4" w:anchor="RANGE!A1" w:history="1">
              <w:r w:rsidR="00237706" w:rsidRPr="00CF2C67">
                <w:rPr>
                  <w:rStyle w:val="Hyperlink"/>
                  <w:rFonts w:ascii="Calibri" w:eastAsia="Times New Roman" w:hAnsi="Calibri" w:cs="Calibri"/>
                  <w:color w:val="000000"/>
                  <w:sz w:val="18"/>
                  <w:szCs w:val="18"/>
                  <w:u w:val="none"/>
                </w:rPr>
                <w:t>Usage</w:t>
              </w:r>
            </w:hyperlink>
          </w:p>
        </w:tc>
        <w:tc>
          <w:tcPr>
            <w:tcW w:w="4590" w:type="dxa"/>
            <w:hideMark/>
          </w:tcPr>
          <w:p w14:paraId="5CA5D8D3" w14:textId="77777777" w:rsidR="00237706" w:rsidRPr="00CF2C67" w:rsidRDefault="00237706" w:rsidP="002410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Instructions</w:t>
            </w:r>
          </w:p>
        </w:tc>
      </w:tr>
      <w:tr w:rsidR="00237706" w:rsidRPr="00CF2C67" w14:paraId="3FFF23CD"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6DFEDE54"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w:t>
            </w:r>
          </w:p>
        </w:tc>
        <w:tc>
          <w:tcPr>
            <w:tcW w:w="2626" w:type="dxa"/>
            <w:hideMark/>
          </w:tcPr>
          <w:p w14:paraId="65A41C6C"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Cash and Equivalents</w:t>
            </w:r>
          </w:p>
        </w:tc>
        <w:tc>
          <w:tcPr>
            <w:tcW w:w="1530" w:type="dxa"/>
            <w:noWrap/>
            <w:hideMark/>
          </w:tcPr>
          <w:p w14:paraId="63E34841"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2157CA78"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cash and cash equivalent balances as of the end of the cost report year.</w:t>
            </w:r>
          </w:p>
        </w:tc>
      </w:tr>
      <w:tr w:rsidR="00237706" w:rsidRPr="00CF2C67" w14:paraId="4D21515A"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3A0D50E1"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1.2</w:t>
            </w:r>
          </w:p>
        </w:tc>
        <w:tc>
          <w:tcPr>
            <w:tcW w:w="2626" w:type="dxa"/>
            <w:hideMark/>
          </w:tcPr>
          <w:p w14:paraId="2BE4A6AD"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Short-term Investments</w:t>
            </w:r>
          </w:p>
        </w:tc>
        <w:tc>
          <w:tcPr>
            <w:tcW w:w="1530" w:type="dxa"/>
            <w:noWrap/>
            <w:hideMark/>
          </w:tcPr>
          <w:p w14:paraId="7DDAF3A4"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53C1CEA4"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balances of investments that are short-term (e.g., can easily be converted to cash in the next 3 to 12 months).</w:t>
            </w:r>
          </w:p>
        </w:tc>
      </w:tr>
      <w:tr w:rsidR="00237706" w:rsidRPr="00CF2C67" w14:paraId="4AB64F67" w14:textId="77777777" w:rsidTr="0023770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04" w:type="dxa"/>
            <w:noWrap/>
            <w:hideMark/>
          </w:tcPr>
          <w:p w14:paraId="123AD97E"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1.3</w:t>
            </w:r>
          </w:p>
        </w:tc>
        <w:tc>
          <w:tcPr>
            <w:tcW w:w="2626" w:type="dxa"/>
            <w:hideMark/>
          </w:tcPr>
          <w:p w14:paraId="76B66A8C"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Current Portion Assets Whose Use is Limited</w:t>
            </w:r>
          </w:p>
        </w:tc>
        <w:tc>
          <w:tcPr>
            <w:tcW w:w="1530" w:type="dxa"/>
            <w:noWrap/>
            <w:hideMark/>
          </w:tcPr>
          <w:p w14:paraId="4F226A67"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7658E0D5"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the current portion of assets whose use is limited.</w:t>
            </w:r>
          </w:p>
        </w:tc>
      </w:tr>
      <w:tr w:rsidR="00237706" w:rsidRPr="00CF2C67" w14:paraId="15885CEA"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4F10FE5B"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1.4</w:t>
            </w:r>
          </w:p>
        </w:tc>
        <w:tc>
          <w:tcPr>
            <w:tcW w:w="2626" w:type="dxa"/>
            <w:hideMark/>
          </w:tcPr>
          <w:p w14:paraId="59FABE07"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Cash and Equivalents</w:t>
            </w:r>
          </w:p>
        </w:tc>
        <w:tc>
          <w:tcPr>
            <w:tcW w:w="1530" w:type="dxa"/>
            <w:noWrap/>
            <w:hideMark/>
          </w:tcPr>
          <w:p w14:paraId="0358EBA3"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05547E92"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other case assets not included in any of the other cash and cash equivalent balances.</w:t>
            </w:r>
          </w:p>
        </w:tc>
      </w:tr>
      <w:tr w:rsidR="00237706" w:rsidRPr="00CF2C67" w14:paraId="05910E4B"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2B61477D"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1.100</w:t>
            </w:r>
          </w:p>
        </w:tc>
        <w:tc>
          <w:tcPr>
            <w:tcW w:w="2626" w:type="dxa"/>
            <w:hideMark/>
          </w:tcPr>
          <w:p w14:paraId="4E004F04"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Subtotal: Cash and Equivalents</w:t>
            </w:r>
          </w:p>
        </w:tc>
        <w:tc>
          <w:tcPr>
            <w:tcW w:w="1530" w:type="dxa"/>
            <w:noWrap/>
            <w:hideMark/>
          </w:tcPr>
          <w:p w14:paraId="7CE426AA"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57AC3C45"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68AD1A14"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28DE03F4"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1.5</w:t>
            </w:r>
          </w:p>
        </w:tc>
        <w:tc>
          <w:tcPr>
            <w:tcW w:w="2626" w:type="dxa"/>
            <w:hideMark/>
          </w:tcPr>
          <w:p w14:paraId="684A5DA9"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Accounts Receivable</w:t>
            </w:r>
          </w:p>
        </w:tc>
        <w:tc>
          <w:tcPr>
            <w:tcW w:w="1530" w:type="dxa"/>
            <w:noWrap/>
            <w:hideMark/>
          </w:tcPr>
          <w:p w14:paraId="07F81B2D"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54374DB6"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accounts receivable at the end of the year.</w:t>
            </w:r>
          </w:p>
        </w:tc>
      </w:tr>
      <w:tr w:rsidR="00237706" w:rsidRPr="00CF2C67" w14:paraId="4D73E76B"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53CE5EBC"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1.6</w:t>
            </w:r>
          </w:p>
        </w:tc>
        <w:tc>
          <w:tcPr>
            <w:tcW w:w="2626" w:type="dxa"/>
            <w:hideMark/>
          </w:tcPr>
          <w:p w14:paraId="2F153A99"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Rent Receivable</w:t>
            </w:r>
          </w:p>
        </w:tc>
        <w:tc>
          <w:tcPr>
            <w:tcW w:w="1530" w:type="dxa"/>
            <w:noWrap/>
            <w:hideMark/>
          </w:tcPr>
          <w:p w14:paraId="5C75D36D"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2F3CE041"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rent receivable at the end of the year.</w:t>
            </w:r>
          </w:p>
        </w:tc>
      </w:tr>
      <w:tr w:rsidR="00237706" w:rsidRPr="00CF2C67" w14:paraId="4916972E"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7281CA7C"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1.7</w:t>
            </w:r>
          </w:p>
        </w:tc>
        <w:tc>
          <w:tcPr>
            <w:tcW w:w="2626" w:type="dxa"/>
            <w:hideMark/>
          </w:tcPr>
          <w:p w14:paraId="7841F659"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Reserve for Bad Debt</w:t>
            </w:r>
          </w:p>
        </w:tc>
        <w:tc>
          <w:tcPr>
            <w:tcW w:w="1530" w:type="dxa"/>
            <w:noWrap/>
            <w:hideMark/>
          </w:tcPr>
          <w:p w14:paraId="1594A58D"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w:t>
            </w:r>
            <w:proofErr w:type="gramStart"/>
            <w:r w:rsidRPr="00CF2C67">
              <w:rPr>
                <w:rFonts w:ascii="Calibri" w:eastAsia="Times New Roman" w:hAnsi="Calibri" w:cs="Calibri"/>
                <w:sz w:val="18"/>
                <w:szCs w:val="18"/>
              </w:rPr>
              <w:t>X,XXX</w:t>
            </w:r>
            <w:proofErr w:type="gramEnd"/>
            <w:r w:rsidRPr="00CF2C67">
              <w:rPr>
                <w:rFonts w:ascii="Calibri" w:eastAsia="Times New Roman" w:hAnsi="Calibri" w:cs="Calibri"/>
                <w:sz w:val="18"/>
                <w:szCs w:val="18"/>
              </w:rPr>
              <w:t>)</w:t>
            </w:r>
          </w:p>
        </w:tc>
        <w:tc>
          <w:tcPr>
            <w:tcW w:w="4590" w:type="dxa"/>
            <w:hideMark/>
          </w:tcPr>
          <w:p w14:paraId="029FD763"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This line allows for a negative entry for any reserves for bad debts on any receivables.</w:t>
            </w:r>
          </w:p>
        </w:tc>
      </w:tr>
      <w:tr w:rsidR="00237706" w:rsidRPr="00CF2C67" w14:paraId="072591BA"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2B28B9F"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1.200</w:t>
            </w:r>
          </w:p>
        </w:tc>
        <w:tc>
          <w:tcPr>
            <w:tcW w:w="2626" w:type="dxa"/>
            <w:hideMark/>
          </w:tcPr>
          <w:p w14:paraId="16A2F6F4"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Subtotal: Accounts Receivable</w:t>
            </w:r>
          </w:p>
        </w:tc>
        <w:tc>
          <w:tcPr>
            <w:tcW w:w="1530" w:type="dxa"/>
            <w:noWrap/>
            <w:hideMark/>
          </w:tcPr>
          <w:p w14:paraId="04E8BE39"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6FD63113"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7C8650D1"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47544EBB"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1.8</w:t>
            </w:r>
          </w:p>
        </w:tc>
        <w:tc>
          <w:tcPr>
            <w:tcW w:w="2626" w:type="dxa"/>
            <w:hideMark/>
          </w:tcPr>
          <w:p w14:paraId="085D44B0"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Officers/Owners</w:t>
            </w:r>
          </w:p>
        </w:tc>
        <w:tc>
          <w:tcPr>
            <w:tcW w:w="1530" w:type="dxa"/>
            <w:noWrap/>
            <w:hideMark/>
          </w:tcPr>
          <w:p w14:paraId="7D20C4DD"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6D2D4393"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short-term receivables due from owners or officers at the end of the year.</w:t>
            </w:r>
          </w:p>
        </w:tc>
      </w:tr>
      <w:tr w:rsidR="00237706" w:rsidRPr="00CF2C67" w14:paraId="7C026F49"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47D749DA"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1.9</w:t>
            </w:r>
          </w:p>
        </w:tc>
        <w:tc>
          <w:tcPr>
            <w:tcW w:w="2626" w:type="dxa"/>
            <w:hideMark/>
          </w:tcPr>
          <w:p w14:paraId="293907A3"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Affiliates/Related Parties</w:t>
            </w:r>
          </w:p>
        </w:tc>
        <w:tc>
          <w:tcPr>
            <w:tcW w:w="1530" w:type="dxa"/>
            <w:noWrap/>
            <w:hideMark/>
          </w:tcPr>
          <w:p w14:paraId="0BE6D115"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30EFD671"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short-term receivables due from affiliates and related parties at the end of the year.</w:t>
            </w:r>
          </w:p>
        </w:tc>
      </w:tr>
      <w:tr w:rsidR="00237706" w:rsidRPr="00CF2C67" w14:paraId="07380280"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474333E"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1.10</w:t>
            </w:r>
          </w:p>
        </w:tc>
        <w:tc>
          <w:tcPr>
            <w:tcW w:w="2626" w:type="dxa"/>
            <w:hideMark/>
          </w:tcPr>
          <w:p w14:paraId="78DE7E67"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 xml:space="preserve">Other </w:t>
            </w:r>
          </w:p>
        </w:tc>
        <w:tc>
          <w:tcPr>
            <w:tcW w:w="1530" w:type="dxa"/>
            <w:noWrap/>
            <w:hideMark/>
          </w:tcPr>
          <w:p w14:paraId="0AA42E0E"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578793A5"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short-term receivables at the end of the year.</w:t>
            </w:r>
          </w:p>
        </w:tc>
      </w:tr>
      <w:tr w:rsidR="00237706" w:rsidRPr="00CF2C67" w14:paraId="056EEB87"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AC4AF03"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1.300</w:t>
            </w:r>
          </w:p>
        </w:tc>
        <w:tc>
          <w:tcPr>
            <w:tcW w:w="2626" w:type="dxa"/>
            <w:hideMark/>
          </w:tcPr>
          <w:p w14:paraId="367AB6A5"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Subtotal: Loans Receivable</w:t>
            </w:r>
          </w:p>
        </w:tc>
        <w:tc>
          <w:tcPr>
            <w:tcW w:w="1530" w:type="dxa"/>
            <w:noWrap/>
            <w:hideMark/>
          </w:tcPr>
          <w:p w14:paraId="1CBDA665"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32A52AFD"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1A0DCE81"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B4E55B0"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1.11</w:t>
            </w:r>
          </w:p>
        </w:tc>
        <w:tc>
          <w:tcPr>
            <w:tcW w:w="2626" w:type="dxa"/>
            <w:noWrap/>
            <w:hideMark/>
          </w:tcPr>
          <w:p w14:paraId="573A0AE4"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Prepaid Interest</w:t>
            </w:r>
          </w:p>
        </w:tc>
        <w:tc>
          <w:tcPr>
            <w:tcW w:w="1530" w:type="dxa"/>
            <w:noWrap/>
            <w:hideMark/>
          </w:tcPr>
          <w:p w14:paraId="68C0B161"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w:t>
            </w:r>
            <w:proofErr w:type="gramStart"/>
            <w:r w:rsidRPr="00CF2C67">
              <w:rPr>
                <w:rFonts w:ascii="Calibri" w:eastAsia="Times New Roman" w:hAnsi="Calibri" w:cs="Calibri"/>
                <w:sz w:val="18"/>
                <w:szCs w:val="18"/>
              </w:rPr>
              <w:t>X,XXX</w:t>
            </w:r>
            <w:proofErr w:type="gramEnd"/>
            <w:r w:rsidRPr="00CF2C67">
              <w:rPr>
                <w:rFonts w:ascii="Calibri" w:eastAsia="Times New Roman" w:hAnsi="Calibri" w:cs="Calibri"/>
                <w:sz w:val="18"/>
                <w:szCs w:val="18"/>
              </w:rPr>
              <w:t>) OR XX, XXX</w:t>
            </w:r>
          </w:p>
        </w:tc>
        <w:tc>
          <w:tcPr>
            <w:tcW w:w="4590" w:type="dxa"/>
            <w:hideMark/>
          </w:tcPr>
          <w:p w14:paraId="4361CD4D"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Report any interest paid in advance.</w:t>
            </w:r>
          </w:p>
        </w:tc>
      </w:tr>
      <w:tr w:rsidR="00237706" w:rsidRPr="00CF2C67" w14:paraId="0B6E3671" w14:textId="77777777" w:rsidTr="00B907AC">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04" w:type="dxa"/>
            <w:noWrap/>
            <w:hideMark/>
          </w:tcPr>
          <w:p w14:paraId="1EB7E1F0"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1.12</w:t>
            </w:r>
          </w:p>
        </w:tc>
        <w:tc>
          <w:tcPr>
            <w:tcW w:w="2626" w:type="dxa"/>
            <w:noWrap/>
            <w:hideMark/>
          </w:tcPr>
          <w:p w14:paraId="0F637B13"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Prepaid Insurance</w:t>
            </w:r>
          </w:p>
        </w:tc>
        <w:tc>
          <w:tcPr>
            <w:tcW w:w="1530" w:type="dxa"/>
            <w:noWrap/>
            <w:hideMark/>
          </w:tcPr>
          <w:p w14:paraId="767534EE"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w:t>
            </w:r>
            <w:proofErr w:type="gramStart"/>
            <w:r w:rsidRPr="00CF2C67">
              <w:rPr>
                <w:rFonts w:ascii="Calibri" w:eastAsia="Times New Roman" w:hAnsi="Calibri" w:cs="Calibri"/>
                <w:sz w:val="18"/>
                <w:szCs w:val="18"/>
              </w:rPr>
              <w:t>X,XXX</w:t>
            </w:r>
            <w:proofErr w:type="gramEnd"/>
            <w:r w:rsidRPr="00CF2C67">
              <w:rPr>
                <w:rFonts w:ascii="Calibri" w:eastAsia="Times New Roman" w:hAnsi="Calibri" w:cs="Calibri"/>
                <w:sz w:val="18"/>
                <w:szCs w:val="18"/>
              </w:rPr>
              <w:t>) OR XX, XXX</w:t>
            </w:r>
          </w:p>
        </w:tc>
        <w:tc>
          <w:tcPr>
            <w:tcW w:w="4590" w:type="dxa"/>
            <w:hideMark/>
          </w:tcPr>
          <w:p w14:paraId="097C9509"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Report any insurance paid in advance.</w:t>
            </w:r>
          </w:p>
        </w:tc>
      </w:tr>
      <w:tr w:rsidR="00237706" w:rsidRPr="00CF2C67" w14:paraId="411CE3FA"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1E2B3B0F"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1.13</w:t>
            </w:r>
          </w:p>
        </w:tc>
        <w:tc>
          <w:tcPr>
            <w:tcW w:w="2626" w:type="dxa"/>
            <w:noWrap/>
            <w:hideMark/>
          </w:tcPr>
          <w:p w14:paraId="7B857627"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Other Prepaid Expenses</w:t>
            </w:r>
          </w:p>
        </w:tc>
        <w:tc>
          <w:tcPr>
            <w:tcW w:w="1530" w:type="dxa"/>
            <w:noWrap/>
            <w:hideMark/>
          </w:tcPr>
          <w:p w14:paraId="4A12AFDA"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w:t>
            </w:r>
            <w:proofErr w:type="gramStart"/>
            <w:r w:rsidRPr="00CF2C67">
              <w:rPr>
                <w:rFonts w:ascii="Calibri" w:eastAsia="Times New Roman" w:hAnsi="Calibri" w:cs="Calibri"/>
                <w:sz w:val="18"/>
                <w:szCs w:val="18"/>
              </w:rPr>
              <w:t>X,XXX</w:t>
            </w:r>
            <w:proofErr w:type="gramEnd"/>
            <w:r w:rsidRPr="00CF2C67">
              <w:rPr>
                <w:rFonts w:ascii="Calibri" w:eastAsia="Times New Roman" w:hAnsi="Calibri" w:cs="Calibri"/>
                <w:sz w:val="18"/>
                <w:szCs w:val="18"/>
              </w:rPr>
              <w:t>) OR XX, XXX</w:t>
            </w:r>
          </w:p>
        </w:tc>
        <w:tc>
          <w:tcPr>
            <w:tcW w:w="4590" w:type="dxa"/>
            <w:hideMark/>
          </w:tcPr>
          <w:p w14:paraId="49F1176F" w14:textId="634013AA" w:rsidR="00237706" w:rsidRPr="00B907AC" w:rsidRDefault="00B907AC"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907AC">
              <w:rPr>
                <w:spacing w:val="-3"/>
                <w:sz w:val="18"/>
                <w:szCs w:val="18"/>
              </w:rPr>
              <w:t xml:space="preserve">This account should be used to record expenditures for future benefits. An example would be prepaid rent.  This account should </w:t>
            </w:r>
            <w:r w:rsidRPr="00B907AC">
              <w:rPr>
                <w:spacing w:val="-3"/>
                <w:sz w:val="18"/>
                <w:szCs w:val="18"/>
                <w:u w:val="single"/>
              </w:rPr>
              <w:t>not</w:t>
            </w:r>
            <w:r w:rsidRPr="00B907AC">
              <w:rPr>
                <w:spacing w:val="-3"/>
                <w:sz w:val="18"/>
                <w:szCs w:val="18"/>
              </w:rPr>
              <w:t xml:space="preserve"> be used to capitalize improvements or maintenance expenses which, in the provider's opinion, may </w:t>
            </w:r>
            <w:r w:rsidRPr="00B907AC">
              <w:rPr>
                <w:spacing w:val="-3"/>
                <w:sz w:val="18"/>
                <w:szCs w:val="18"/>
              </w:rPr>
              <w:lastRenderedPageBreak/>
              <w:t>benefit future periods.  Improvements or maintenance costs that will benefit future periods should be capitalized into the appropriate Improvement Fixed Asset Account and depreciated over the aggregate useful lives established by the Center's regulations.  Similarly, this account should not be used to record and subsequently claim pre</w:t>
            </w:r>
            <w:r w:rsidRPr="00B907AC">
              <w:rPr>
                <w:spacing w:val="-3"/>
                <w:sz w:val="18"/>
                <w:szCs w:val="18"/>
              </w:rPr>
              <w:noBreakHyphen/>
              <w:t>opening costs which are not reimbursable or training costs which, while reimbursable, are to be expensed in the period in which they are incurred.</w:t>
            </w:r>
          </w:p>
        </w:tc>
      </w:tr>
      <w:tr w:rsidR="00237706" w:rsidRPr="00CF2C67" w14:paraId="17ECAFE4"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C62C1D2"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lastRenderedPageBreak/>
              <w:t>1.400</w:t>
            </w:r>
          </w:p>
        </w:tc>
        <w:tc>
          <w:tcPr>
            <w:tcW w:w="2626" w:type="dxa"/>
            <w:noWrap/>
            <w:hideMark/>
          </w:tcPr>
          <w:p w14:paraId="43B23A27"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Subtotal: Prepaid Expenses and Other Current Assets</w:t>
            </w:r>
          </w:p>
        </w:tc>
        <w:tc>
          <w:tcPr>
            <w:tcW w:w="1530" w:type="dxa"/>
            <w:noWrap/>
            <w:hideMark/>
          </w:tcPr>
          <w:p w14:paraId="276DD218"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w:t>
            </w:r>
            <w:proofErr w:type="gramStart"/>
            <w:r w:rsidRPr="00CF2C67">
              <w:rPr>
                <w:rFonts w:ascii="Calibri" w:eastAsia="Times New Roman" w:hAnsi="Calibri" w:cs="Calibri"/>
                <w:sz w:val="18"/>
                <w:szCs w:val="18"/>
              </w:rPr>
              <w:t>X,XXX</w:t>
            </w:r>
            <w:proofErr w:type="gramEnd"/>
            <w:r w:rsidRPr="00CF2C67">
              <w:rPr>
                <w:rFonts w:ascii="Calibri" w:eastAsia="Times New Roman" w:hAnsi="Calibri" w:cs="Calibri"/>
                <w:sz w:val="18"/>
                <w:szCs w:val="18"/>
              </w:rPr>
              <w:t>) OR XX, XXX</w:t>
            </w:r>
          </w:p>
        </w:tc>
        <w:tc>
          <w:tcPr>
            <w:tcW w:w="4590" w:type="dxa"/>
            <w:hideMark/>
          </w:tcPr>
          <w:p w14:paraId="3B21BA16"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56374701"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6E2485C2"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1.14</w:t>
            </w:r>
          </w:p>
        </w:tc>
        <w:tc>
          <w:tcPr>
            <w:tcW w:w="2626" w:type="dxa"/>
            <w:hideMark/>
          </w:tcPr>
          <w:p w14:paraId="0A2C4BB5"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Current Assets</w:t>
            </w:r>
          </w:p>
        </w:tc>
        <w:tc>
          <w:tcPr>
            <w:tcW w:w="1530" w:type="dxa"/>
            <w:noWrap/>
            <w:hideMark/>
          </w:tcPr>
          <w:p w14:paraId="60610557"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w:t>
            </w:r>
            <w:proofErr w:type="gramStart"/>
            <w:r w:rsidRPr="00CF2C67">
              <w:rPr>
                <w:rFonts w:ascii="Calibri" w:eastAsia="Times New Roman" w:hAnsi="Calibri" w:cs="Calibri"/>
                <w:sz w:val="18"/>
                <w:szCs w:val="18"/>
              </w:rPr>
              <w:t>X,XXX</w:t>
            </w:r>
            <w:proofErr w:type="gramEnd"/>
            <w:r w:rsidRPr="00CF2C67">
              <w:rPr>
                <w:rFonts w:ascii="Calibri" w:eastAsia="Times New Roman" w:hAnsi="Calibri" w:cs="Calibri"/>
                <w:sz w:val="18"/>
                <w:szCs w:val="18"/>
              </w:rPr>
              <w:t>) OR XX, XXX</w:t>
            </w:r>
          </w:p>
        </w:tc>
        <w:tc>
          <w:tcPr>
            <w:tcW w:w="4590" w:type="dxa"/>
            <w:hideMark/>
          </w:tcPr>
          <w:p w14:paraId="0516C95A"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bCs/>
                <w:color w:val="000000"/>
                <w:sz w:val="18"/>
                <w:szCs w:val="18"/>
              </w:rPr>
              <w:t>Report details of all current assets using the dynamic table 2: Detail of Other Current Assets. You must report detail descriptions.</w:t>
            </w:r>
          </w:p>
        </w:tc>
      </w:tr>
      <w:tr w:rsidR="00237706" w:rsidRPr="00CF2C67" w14:paraId="587EB279"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21ABCBE1"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100</w:t>
            </w:r>
          </w:p>
        </w:tc>
        <w:tc>
          <w:tcPr>
            <w:tcW w:w="2626" w:type="dxa"/>
            <w:hideMark/>
          </w:tcPr>
          <w:p w14:paraId="56B93A66"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TOTAL CURRENT ASSETS</w:t>
            </w:r>
          </w:p>
        </w:tc>
        <w:tc>
          <w:tcPr>
            <w:tcW w:w="1530" w:type="dxa"/>
            <w:noWrap/>
            <w:hideMark/>
          </w:tcPr>
          <w:p w14:paraId="1B0235B8"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w:t>
            </w:r>
            <w:proofErr w:type="gramStart"/>
            <w:r w:rsidRPr="00CF2C67">
              <w:rPr>
                <w:rFonts w:ascii="Calibri" w:eastAsia="Times New Roman" w:hAnsi="Calibri" w:cs="Calibri"/>
                <w:sz w:val="18"/>
                <w:szCs w:val="18"/>
              </w:rPr>
              <w:t>X,XXX</w:t>
            </w:r>
            <w:proofErr w:type="gramEnd"/>
            <w:r w:rsidRPr="00CF2C67">
              <w:rPr>
                <w:rFonts w:ascii="Calibri" w:eastAsia="Times New Roman" w:hAnsi="Calibri" w:cs="Calibri"/>
                <w:sz w:val="18"/>
                <w:szCs w:val="18"/>
              </w:rPr>
              <w:t>) OR XX, XXX</w:t>
            </w:r>
          </w:p>
        </w:tc>
        <w:tc>
          <w:tcPr>
            <w:tcW w:w="4590" w:type="dxa"/>
            <w:hideMark/>
          </w:tcPr>
          <w:p w14:paraId="3ED3A571"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bl>
    <w:p w14:paraId="1FE98C46" w14:textId="69FCD5B0" w:rsidR="00715838" w:rsidRDefault="00715838" w:rsidP="00715838">
      <w:pPr>
        <w:rPr>
          <w:color w:val="0070C0"/>
          <w:sz w:val="24"/>
          <w:u w:val="single"/>
        </w:rPr>
      </w:pPr>
    </w:p>
    <w:p w14:paraId="000A16C5" w14:textId="77777777" w:rsidR="00715838" w:rsidRDefault="00715838" w:rsidP="00715838"/>
    <w:p w14:paraId="1E1845A8" w14:textId="77777777" w:rsidR="00715838" w:rsidRDefault="00715838" w:rsidP="00715838">
      <w:pPr>
        <w:rPr>
          <w:b/>
          <w:color w:val="0070C0"/>
          <w:sz w:val="24"/>
          <w:szCs w:val="24"/>
          <w:u w:val="single"/>
        </w:rPr>
      </w:pPr>
      <w:r>
        <w:rPr>
          <w:b/>
          <w:color w:val="0070C0"/>
          <w:sz w:val="24"/>
          <w:szCs w:val="24"/>
        </w:rPr>
        <w:t xml:space="preserve">Schedule 4 - </w:t>
      </w:r>
      <w:r>
        <w:rPr>
          <w:b/>
          <w:color w:val="0070C0"/>
          <w:sz w:val="24"/>
          <w:szCs w:val="24"/>
          <w:u w:val="single"/>
        </w:rPr>
        <w:t>Table 3: Non-Current (Fixed) Assets</w:t>
      </w:r>
    </w:p>
    <w:tbl>
      <w:tblPr>
        <w:tblStyle w:val="PlainTable4"/>
        <w:tblW w:w="9450" w:type="dxa"/>
        <w:tblLook w:val="04A0" w:firstRow="1" w:lastRow="0" w:firstColumn="1" w:lastColumn="0" w:noHBand="0" w:noVBand="1"/>
      </w:tblPr>
      <w:tblGrid>
        <w:gridCol w:w="720"/>
        <w:gridCol w:w="2610"/>
        <w:gridCol w:w="1530"/>
        <w:gridCol w:w="4590"/>
      </w:tblGrid>
      <w:tr w:rsidR="00715838" w:rsidRPr="00CF2C67" w14:paraId="34D2F9D9" w14:textId="77777777" w:rsidTr="00237706">
        <w:trPr>
          <w:cnfStyle w:val="100000000000" w:firstRow="1" w:lastRow="0" w:firstColumn="0" w:lastColumn="0" w:oddVBand="0" w:evenVBand="0" w:oddHBand="0" w:evenHBand="0" w:firstRowFirstColumn="0" w:firstRowLastColumn="0" w:lastRowFirstColumn="0" w:lastRowLastColumn="0"/>
          <w:trHeight w:val="253"/>
          <w:tblHead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2434F974"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Line #</w:t>
            </w:r>
          </w:p>
        </w:tc>
        <w:tc>
          <w:tcPr>
            <w:tcW w:w="2610" w:type="dxa"/>
            <w:hideMark/>
          </w:tcPr>
          <w:p w14:paraId="1F5299D4" w14:textId="77777777" w:rsidR="00715838" w:rsidRPr="00CF2C67"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Line Description</w:t>
            </w:r>
          </w:p>
        </w:tc>
        <w:tc>
          <w:tcPr>
            <w:tcW w:w="1530" w:type="dxa"/>
            <w:noWrap/>
            <w:hideMark/>
          </w:tcPr>
          <w:p w14:paraId="3EE426D1" w14:textId="77777777" w:rsidR="00715838" w:rsidRPr="00CF2C67"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5" w:anchor="RANGE!A1" w:history="1">
              <w:r w:rsidR="00715838" w:rsidRPr="00CF2C67">
                <w:rPr>
                  <w:rStyle w:val="Hyperlink"/>
                  <w:rFonts w:ascii="Calibri" w:eastAsia="Times New Roman" w:hAnsi="Calibri" w:cs="Calibri"/>
                  <w:color w:val="000000"/>
                  <w:sz w:val="18"/>
                  <w:szCs w:val="18"/>
                  <w:u w:val="none"/>
                </w:rPr>
                <w:t>Usage</w:t>
              </w:r>
            </w:hyperlink>
          </w:p>
        </w:tc>
        <w:tc>
          <w:tcPr>
            <w:tcW w:w="4590" w:type="dxa"/>
            <w:hideMark/>
          </w:tcPr>
          <w:p w14:paraId="51B200BB" w14:textId="209C8455" w:rsidR="00715838" w:rsidRPr="00CF2C67" w:rsidRDefault="00CF2C67" w:rsidP="00CF2C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Instructions</w:t>
            </w:r>
          </w:p>
        </w:tc>
      </w:tr>
      <w:tr w:rsidR="00715838" w:rsidRPr="00CF2C67" w14:paraId="6A817AC0"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1CC7D399"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3.1</w:t>
            </w:r>
          </w:p>
        </w:tc>
        <w:tc>
          <w:tcPr>
            <w:tcW w:w="2610" w:type="dxa"/>
            <w:hideMark/>
          </w:tcPr>
          <w:p w14:paraId="390D5F49"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Land – Cost</w:t>
            </w:r>
          </w:p>
        </w:tc>
        <w:tc>
          <w:tcPr>
            <w:tcW w:w="1530" w:type="dxa"/>
            <w:noWrap/>
            <w:hideMark/>
          </w:tcPr>
          <w:p w14:paraId="510D5108" w14:textId="77777777"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06EA6DC3" w14:textId="427FFE99" w:rsidR="00715838" w:rsidRPr="00CF2C67" w:rsidRDefault="00CF2C67"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Report your financial statement </w:t>
            </w:r>
            <w:r w:rsidR="00A37817">
              <w:rPr>
                <w:rFonts w:ascii="Calibri" w:eastAsia="Times New Roman" w:hAnsi="Calibri" w:cs="Calibri"/>
                <w:color w:val="000000"/>
                <w:sz w:val="18"/>
                <w:szCs w:val="18"/>
              </w:rPr>
              <w:t>cost</w:t>
            </w:r>
            <w:r>
              <w:rPr>
                <w:rFonts w:ascii="Calibri" w:eastAsia="Times New Roman" w:hAnsi="Calibri" w:cs="Calibri"/>
                <w:color w:val="000000"/>
                <w:sz w:val="18"/>
                <w:szCs w:val="18"/>
              </w:rPr>
              <w:t xml:space="preserve"> of land.</w:t>
            </w:r>
          </w:p>
        </w:tc>
      </w:tr>
      <w:tr w:rsidR="00715838" w:rsidRPr="00CF2C67" w14:paraId="62E70355"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044EF856"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3.2</w:t>
            </w:r>
          </w:p>
        </w:tc>
        <w:tc>
          <w:tcPr>
            <w:tcW w:w="2610" w:type="dxa"/>
            <w:hideMark/>
          </w:tcPr>
          <w:p w14:paraId="6499B3E3"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 Cost</w:t>
            </w:r>
          </w:p>
        </w:tc>
        <w:tc>
          <w:tcPr>
            <w:tcW w:w="1530" w:type="dxa"/>
            <w:noWrap/>
            <w:hideMark/>
          </w:tcPr>
          <w:p w14:paraId="7796F197" w14:textId="77777777"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74BF1DCC" w14:textId="3E0019A3" w:rsidR="00715838" w:rsidRPr="00CF2C67" w:rsidRDefault="00A37817"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building assets.</w:t>
            </w:r>
          </w:p>
        </w:tc>
      </w:tr>
      <w:tr w:rsidR="00715838" w:rsidRPr="00CF2C67" w14:paraId="0C8C3361" w14:textId="77777777" w:rsidTr="0023770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20" w:type="dxa"/>
            <w:noWrap/>
            <w:hideMark/>
          </w:tcPr>
          <w:p w14:paraId="5377C731"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3.3</w:t>
            </w:r>
          </w:p>
        </w:tc>
        <w:tc>
          <w:tcPr>
            <w:tcW w:w="2610" w:type="dxa"/>
            <w:hideMark/>
          </w:tcPr>
          <w:p w14:paraId="3521918C"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 xml:space="preserve">Building – Accumulated Depreciation </w:t>
            </w:r>
          </w:p>
        </w:tc>
        <w:tc>
          <w:tcPr>
            <w:tcW w:w="1530" w:type="dxa"/>
            <w:noWrap/>
            <w:hideMark/>
          </w:tcPr>
          <w:p w14:paraId="63D96D2B" w14:textId="77777777"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w:t>
            </w:r>
          </w:p>
        </w:tc>
        <w:tc>
          <w:tcPr>
            <w:tcW w:w="4590" w:type="dxa"/>
            <w:hideMark/>
          </w:tcPr>
          <w:p w14:paraId="273DE523" w14:textId="7B2ACDC7" w:rsidR="00715838" w:rsidRPr="00CF2C67" w:rsidRDefault="00A37817"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building as of the end of the year.</w:t>
            </w:r>
          </w:p>
        </w:tc>
      </w:tr>
      <w:tr w:rsidR="00715838" w:rsidRPr="00CF2C67" w14:paraId="45CD630D"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799BC489"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3.100</w:t>
            </w:r>
          </w:p>
        </w:tc>
        <w:tc>
          <w:tcPr>
            <w:tcW w:w="2610" w:type="dxa"/>
            <w:hideMark/>
          </w:tcPr>
          <w:p w14:paraId="67CFB3BA"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 Book Value</w:t>
            </w:r>
          </w:p>
        </w:tc>
        <w:tc>
          <w:tcPr>
            <w:tcW w:w="1530" w:type="dxa"/>
            <w:noWrap/>
            <w:hideMark/>
          </w:tcPr>
          <w:p w14:paraId="262EDF6E" w14:textId="77777777"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6F3E5846"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35308E48"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735DB9AB"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3.4</w:t>
            </w:r>
          </w:p>
        </w:tc>
        <w:tc>
          <w:tcPr>
            <w:tcW w:w="2610" w:type="dxa"/>
            <w:hideMark/>
          </w:tcPr>
          <w:p w14:paraId="6DA8CE0E"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Improvements – Cost</w:t>
            </w:r>
          </w:p>
        </w:tc>
        <w:tc>
          <w:tcPr>
            <w:tcW w:w="1530" w:type="dxa"/>
            <w:noWrap/>
            <w:hideMark/>
          </w:tcPr>
          <w:p w14:paraId="7FF5CF84" w14:textId="777777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1426F277" w14:textId="58546A2F"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building improvement assets.</w:t>
            </w:r>
          </w:p>
        </w:tc>
      </w:tr>
      <w:tr w:rsidR="00A37817" w:rsidRPr="00CF2C67" w14:paraId="2E794BC2" w14:textId="77777777" w:rsidTr="00237706">
        <w:trPr>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22CF2BD6"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3.5</w:t>
            </w:r>
          </w:p>
        </w:tc>
        <w:tc>
          <w:tcPr>
            <w:tcW w:w="2610" w:type="dxa"/>
            <w:hideMark/>
          </w:tcPr>
          <w:p w14:paraId="00D175C1"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Improvements – Accumulated Depreciation</w:t>
            </w:r>
          </w:p>
        </w:tc>
        <w:tc>
          <w:tcPr>
            <w:tcW w:w="1530" w:type="dxa"/>
            <w:noWrap/>
            <w:hideMark/>
          </w:tcPr>
          <w:p w14:paraId="7E9F2BC0" w14:textId="77777777"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w:t>
            </w:r>
          </w:p>
        </w:tc>
        <w:tc>
          <w:tcPr>
            <w:tcW w:w="4590" w:type="dxa"/>
            <w:hideMark/>
          </w:tcPr>
          <w:p w14:paraId="3B5E5F42" w14:textId="1EEAE5D6"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building improvements as of the end of the year.</w:t>
            </w:r>
          </w:p>
        </w:tc>
      </w:tr>
      <w:tr w:rsidR="00715838" w:rsidRPr="00CF2C67" w14:paraId="46DD04B9" w14:textId="77777777" w:rsidTr="0023770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720" w:type="dxa"/>
            <w:noWrap/>
            <w:hideMark/>
          </w:tcPr>
          <w:p w14:paraId="7E5C10B6"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3.200</w:t>
            </w:r>
          </w:p>
        </w:tc>
        <w:tc>
          <w:tcPr>
            <w:tcW w:w="2610" w:type="dxa"/>
            <w:hideMark/>
          </w:tcPr>
          <w:p w14:paraId="2CFA2203"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 xml:space="preserve">Building Improvements – Book Value </w:t>
            </w:r>
          </w:p>
        </w:tc>
        <w:tc>
          <w:tcPr>
            <w:tcW w:w="1530" w:type="dxa"/>
            <w:noWrap/>
            <w:hideMark/>
          </w:tcPr>
          <w:p w14:paraId="12F7855D" w14:textId="77777777"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3CC40412" w14:textId="77777777" w:rsidR="00715838" w:rsidRPr="00CF2C67" w:rsidRDefault="00715838"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0E55B375"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280B1369"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3.6</w:t>
            </w:r>
          </w:p>
        </w:tc>
        <w:tc>
          <w:tcPr>
            <w:tcW w:w="2610" w:type="dxa"/>
            <w:hideMark/>
          </w:tcPr>
          <w:p w14:paraId="4BF473B1"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Improvements – Cost</w:t>
            </w:r>
          </w:p>
        </w:tc>
        <w:tc>
          <w:tcPr>
            <w:tcW w:w="1530" w:type="dxa"/>
            <w:noWrap/>
            <w:hideMark/>
          </w:tcPr>
          <w:p w14:paraId="7C073140" w14:textId="77777777"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3AF9704B" w14:textId="3C2B57A5"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other improvement assets.</w:t>
            </w:r>
          </w:p>
        </w:tc>
      </w:tr>
      <w:tr w:rsidR="00A37817" w:rsidRPr="00CF2C67" w14:paraId="6F44F2E2" w14:textId="77777777" w:rsidTr="00237706">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20" w:type="dxa"/>
            <w:noWrap/>
            <w:hideMark/>
          </w:tcPr>
          <w:p w14:paraId="08D24A8D"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3.7</w:t>
            </w:r>
          </w:p>
        </w:tc>
        <w:tc>
          <w:tcPr>
            <w:tcW w:w="2610" w:type="dxa"/>
            <w:hideMark/>
          </w:tcPr>
          <w:p w14:paraId="0682BBCC"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Improvements – Accumulated Depreciation</w:t>
            </w:r>
          </w:p>
        </w:tc>
        <w:tc>
          <w:tcPr>
            <w:tcW w:w="1530" w:type="dxa"/>
            <w:noWrap/>
            <w:hideMark/>
          </w:tcPr>
          <w:p w14:paraId="606B39E7" w14:textId="777777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w:t>
            </w:r>
          </w:p>
        </w:tc>
        <w:tc>
          <w:tcPr>
            <w:tcW w:w="4590" w:type="dxa"/>
            <w:hideMark/>
          </w:tcPr>
          <w:p w14:paraId="0C9946FC" w14:textId="4B3BB9C0"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other improvements as of the end of the year.</w:t>
            </w:r>
          </w:p>
        </w:tc>
      </w:tr>
      <w:tr w:rsidR="00715838" w:rsidRPr="00CF2C67" w14:paraId="7D9B0D73"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4326B0ED"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3.300</w:t>
            </w:r>
          </w:p>
        </w:tc>
        <w:tc>
          <w:tcPr>
            <w:tcW w:w="2610" w:type="dxa"/>
            <w:hideMark/>
          </w:tcPr>
          <w:p w14:paraId="3E5E526F"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Improvements – Book Value</w:t>
            </w:r>
          </w:p>
        </w:tc>
        <w:tc>
          <w:tcPr>
            <w:tcW w:w="1530" w:type="dxa"/>
            <w:noWrap/>
            <w:hideMark/>
          </w:tcPr>
          <w:p w14:paraId="438D3A1A" w14:textId="77777777"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1BFABFC1"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1A9E7483"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405FF9C6"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3.8</w:t>
            </w:r>
          </w:p>
        </w:tc>
        <w:tc>
          <w:tcPr>
            <w:tcW w:w="2610" w:type="dxa"/>
            <w:hideMark/>
          </w:tcPr>
          <w:p w14:paraId="3CFE0AA7"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Equipment – Cost</w:t>
            </w:r>
          </w:p>
        </w:tc>
        <w:tc>
          <w:tcPr>
            <w:tcW w:w="1530" w:type="dxa"/>
            <w:noWrap/>
            <w:hideMark/>
          </w:tcPr>
          <w:p w14:paraId="78EB8DD1" w14:textId="777777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7FAC935E" w14:textId="3D01EF8E"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equipment assets.</w:t>
            </w:r>
          </w:p>
        </w:tc>
      </w:tr>
      <w:tr w:rsidR="00A37817" w:rsidRPr="00CF2C67" w14:paraId="1ACE19BD" w14:textId="77777777" w:rsidTr="00237706">
        <w:trPr>
          <w:trHeight w:val="252"/>
        </w:trPr>
        <w:tc>
          <w:tcPr>
            <w:cnfStyle w:val="001000000000" w:firstRow="0" w:lastRow="0" w:firstColumn="1" w:lastColumn="0" w:oddVBand="0" w:evenVBand="0" w:oddHBand="0" w:evenHBand="0" w:firstRowFirstColumn="0" w:firstRowLastColumn="0" w:lastRowFirstColumn="0" w:lastRowLastColumn="0"/>
            <w:tcW w:w="720" w:type="dxa"/>
            <w:noWrap/>
            <w:hideMark/>
          </w:tcPr>
          <w:p w14:paraId="4BE886B4"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3.9</w:t>
            </w:r>
          </w:p>
        </w:tc>
        <w:tc>
          <w:tcPr>
            <w:tcW w:w="2610" w:type="dxa"/>
            <w:hideMark/>
          </w:tcPr>
          <w:p w14:paraId="32847B50"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Equipment – Accumulated Depreciation</w:t>
            </w:r>
          </w:p>
        </w:tc>
        <w:tc>
          <w:tcPr>
            <w:tcW w:w="1530" w:type="dxa"/>
            <w:noWrap/>
            <w:hideMark/>
          </w:tcPr>
          <w:p w14:paraId="1F7B7053" w14:textId="77777777"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w:t>
            </w:r>
          </w:p>
        </w:tc>
        <w:tc>
          <w:tcPr>
            <w:tcW w:w="4590" w:type="dxa"/>
            <w:hideMark/>
          </w:tcPr>
          <w:p w14:paraId="5D90E5D6" w14:textId="01E9A2D9"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equipment as of the end of the year.</w:t>
            </w:r>
          </w:p>
        </w:tc>
      </w:tr>
      <w:tr w:rsidR="00715838" w:rsidRPr="00CF2C67" w14:paraId="7C88528A"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6FBE16B6"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3.400</w:t>
            </w:r>
          </w:p>
        </w:tc>
        <w:tc>
          <w:tcPr>
            <w:tcW w:w="2610" w:type="dxa"/>
            <w:hideMark/>
          </w:tcPr>
          <w:p w14:paraId="6A7A4704"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Equipment – Book Value</w:t>
            </w:r>
          </w:p>
        </w:tc>
        <w:tc>
          <w:tcPr>
            <w:tcW w:w="1530" w:type="dxa"/>
            <w:noWrap/>
            <w:hideMark/>
          </w:tcPr>
          <w:p w14:paraId="70034AE1" w14:textId="77777777"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495C7F31" w14:textId="77777777" w:rsidR="00715838" w:rsidRPr="00CF2C67" w:rsidRDefault="00715838"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0C9C0FDD"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14D36CE0"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3.10</w:t>
            </w:r>
          </w:p>
        </w:tc>
        <w:tc>
          <w:tcPr>
            <w:tcW w:w="2610" w:type="dxa"/>
            <w:hideMark/>
          </w:tcPr>
          <w:p w14:paraId="0E0480DB"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Motor Vehicles – Cost</w:t>
            </w:r>
          </w:p>
        </w:tc>
        <w:tc>
          <w:tcPr>
            <w:tcW w:w="1530" w:type="dxa"/>
            <w:noWrap/>
            <w:hideMark/>
          </w:tcPr>
          <w:p w14:paraId="5DCFFCDE" w14:textId="77777777"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0F24AA0B" w14:textId="4B6871AF"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motor vehicle assets.</w:t>
            </w:r>
          </w:p>
        </w:tc>
      </w:tr>
      <w:tr w:rsidR="00A37817" w:rsidRPr="00CF2C67" w14:paraId="3D61BD87" w14:textId="77777777" w:rsidTr="0023770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20" w:type="dxa"/>
            <w:noWrap/>
            <w:hideMark/>
          </w:tcPr>
          <w:p w14:paraId="5A1936AC"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3.11</w:t>
            </w:r>
          </w:p>
        </w:tc>
        <w:tc>
          <w:tcPr>
            <w:tcW w:w="2610" w:type="dxa"/>
            <w:hideMark/>
          </w:tcPr>
          <w:p w14:paraId="145356D4"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Motor Vehicles – Accumulated Depreciation</w:t>
            </w:r>
          </w:p>
        </w:tc>
        <w:tc>
          <w:tcPr>
            <w:tcW w:w="1530" w:type="dxa"/>
            <w:noWrap/>
            <w:hideMark/>
          </w:tcPr>
          <w:p w14:paraId="5C36BD89" w14:textId="777777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w:t>
            </w:r>
          </w:p>
        </w:tc>
        <w:tc>
          <w:tcPr>
            <w:tcW w:w="4590" w:type="dxa"/>
            <w:hideMark/>
          </w:tcPr>
          <w:p w14:paraId="3B12054A" w14:textId="440ABC6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motor vehicle as of the end of the year.</w:t>
            </w:r>
          </w:p>
        </w:tc>
      </w:tr>
      <w:tr w:rsidR="00715838" w:rsidRPr="00CF2C67" w14:paraId="497F8683"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69B0AF1E"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3.500</w:t>
            </w:r>
          </w:p>
        </w:tc>
        <w:tc>
          <w:tcPr>
            <w:tcW w:w="2610" w:type="dxa"/>
            <w:hideMark/>
          </w:tcPr>
          <w:p w14:paraId="3A3B1240"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Motor Vehicles – Book Value</w:t>
            </w:r>
          </w:p>
        </w:tc>
        <w:tc>
          <w:tcPr>
            <w:tcW w:w="1530" w:type="dxa"/>
            <w:noWrap/>
            <w:hideMark/>
          </w:tcPr>
          <w:p w14:paraId="073800DD" w14:textId="77777777"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0A85C913"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063AE286"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3C583AAA"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lastRenderedPageBreak/>
              <w:t>3.12</w:t>
            </w:r>
          </w:p>
        </w:tc>
        <w:tc>
          <w:tcPr>
            <w:tcW w:w="2610" w:type="dxa"/>
            <w:hideMark/>
          </w:tcPr>
          <w:p w14:paraId="1FCF54E4"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Software/Limited Life Assets - Cost</w:t>
            </w:r>
          </w:p>
        </w:tc>
        <w:tc>
          <w:tcPr>
            <w:tcW w:w="1530" w:type="dxa"/>
            <w:noWrap/>
            <w:hideMark/>
          </w:tcPr>
          <w:p w14:paraId="6FF86D17" w14:textId="777777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287E0963" w14:textId="22FD3CF5"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software and limited life assets.</w:t>
            </w:r>
          </w:p>
        </w:tc>
      </w:tr>
      <w:tr w:rsidR="00A37817" w:rsidRPr="00CF2C67" w14:paraId="1E441A8C" w14:textId="77777777" w:rsidTr="00237706">
        <w:trPr>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1C10F411"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3.13</w:t>
            </w:r>
          </w:p>
        </w:tc>
        <w:tc>
          <w:tcPr>
            <w:tcW w:w="2610" w:type="dxa"/>
            <w:hideMark/>
          </w:tcPr>
          <w:p w14:paraId="516FEB4B"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Software/Limited Life Assets – Accumulated Depreciation</w:t>
            </w:r>
          </w:p>
        </w:tc>
        <w:tc>
          <w:tcPr>
            <w:tcW w:w="1530" w:type="dxa"/>
            <w:noWrap/>
            <w:hideMark/>
          </w:tcPr>
          <w:p w14:paraId="4DA28226" w14:textId="77777777"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w:t>
            </w:r>
          </w:p>
        </w:tc>
        <w:tc>
          <w:tcPr>
            <w:tcW w:w="4590" w:type="dxa"/>
            <w:hideMark/>
          </w:tcPr>
          <w:p w14:paraId="6E67C6D7" w14:textId="2D81817F"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software and limited life assets as of the end of the year.</w:t>
            </w:r>
          </w:p>
        </w:tc>
      </w:tr>
      <w:tr w:rsidR="00715838" w:rsidRPr="00CF2C67" w14:paraId="2DD21692" w14:textId="77777777" w:rsidTr="00237706">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35BB2AD3"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3.600</w:t>
            </w:r>
          </w:p>
        </w:tc>
        <w:tc>
          <w:tcPr>
            <w:tcW w:w="2610" w:type="dxa"/>
            <w:hideMark/>
          </w:tcPr>
          <w:p w14:paraId="6866C2CE"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Software/Limited Life Assets – Book Value</w:t>
            </w:r>
          </w:p>
        </w:tc>
        <w:tc>
          <w:tcPr>
            <w:tcW w:w="1530" w:type="dxa"/>
            <w:noWrap/>
            <w:hideMark/>
          </w:tcPr>
          <w:p w14:paraId="494C5717" w14:textId="77777777"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10B5E9AC" w14:textId="77777777" w:rsidR="00715838" w:rsidRPr="00CF2C67" w:rsidRDefault="00715838"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715838" w:rsidRPr="00CF2C67" w14:paraId="5A5C6B1D" w14:textId="77777777" w:rsidTr="00237706">
        <w:trPr>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6FB8A385"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300</w:t>
            </w:r>
          </w:p>
        </w:tc>
        <w:tc>
          <w:tcPr>
            <w:tcW w:w="2610" w:type="dxa"/>
            <w:hideMark/>
          </w:tcPr>
          <w:p w14:paraId="19662645"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TOTAL NON-CURRENT (FIXED) ASSETS</w:t>
            </w:r>
          </w:p>
        </w:tc>
        <w:tc>
          <w:tcPr>
            <w:tcW w:w="1530" w:type="dxa"/>
            <w:noWrap/>
            <w:hideMark/>
          </w:tcPr>
          <w:p w14:paraId="7ED6EFC4" w14:textId="77777777"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w:t>
            </w:r>
            <w:proofErr w:type="gramStart"/>
            <w:r w:rsidRPr="00CF2C67">
              <w:rPr>
                <w:rFonts w:ascii="Calibri" w:eastAsia="Times New Roman" w:hAnsi="Calibri" w:cs="Calibri"/>
                <w:color w:val="000000"/>
                <w:sz w:val="18"/>
                <w:szCs w:val="18"/>
              </w:rPr>
              <w:t>X,XXX</w:t>
            </w:r>
            <w:proofErr w:type="gramEnd"/>
            <w:r w:rsidRPr="00CF2C67">
              <w:rPr>
                <w:rFonts w:ascii="Calibri" w:eastAsia="Times New Roman" w:hAnsi="Calibri" w:cs="Calibri"/>
                <w:color w:val="000000"/>
                <w:sz w:val="18"/>
                <w:szCs w:val="18"/>
              </w:rPr>
              <w:t>) OR XX, XXX</w:t>
            </w:r>
          </w:p>
        </w:tc>
        <w:tc>
          <w:tcPr>
            <w:tcW w:w="4590" w:type="dxa"/>
            <w:hideMark/>
          </w:tcPr>
          <w:p w14:paraId="16B93614"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bl>
    <w:p w14:paraId="26862D2D" w14:textId="77777777" w:rsidR="00715838" w:rsidRDefault="00715838" w:rsidP="00715838">
      <w:pPr>
        <w:rPr>
          <w:b/>
          <w:color w:val="548DD4" w:themeColor="text2" w:themeTint="99"/>
          <w:u w:val="single"/>
        </w:rPr>
      </w:pPr>
    </w:p>
    <w:p w14:paraId="047FD192" w14:textId="77777777" w:rsidR="00715838" w:rsidRDefault="00715838" w:rsidP="00715838">
      <w:pPr>
        <w:rPr>
          <w:b/>
          <w:color w:val="0070C0"/>
          <w:sz w:val="24"/>
          <w:u w:val="single"/>
        </w:rPr>
      </w:pPr>
      <w:r>
        <w:rPr>
          <w:b/>
          <w:color w:val="0070C0"/>
          <w:sz w:val="24"/>
        </w:rPr>
        <w:t xml:space="preserve">Schedule 4 - </w:t>
      </w:r>
      <w:r>
        <w:rPr>
          <w:b/>
          <w:color w:val="0070C0"/>
          <w:sz w:val="24"/>
          <w:u w:val="single"/>
        </w:rPr>
        <w:t xml:space="preserve">Table 4: Deferred </w:t>
      </w:r>
      <w:proofErr w:type="gramStart"/>
      <w:r>
        <w:rPr>
          <w:b/>
          <w:color w:val="0070C0"/>
          <w:sz w:val="24"/>
          <w:u w:val="single"/>
        </w:rPr>
        <w:t>Charges  and</w:t>
      </w:r>
      <w:proofErr w:type="gramEnd"/>
      <w:r>
        <w:rPr>
          <w:b/>
          <w:color w:val="0070C0"/>
          <w:sz w:val="24"/>
          <w:u w:val="single"/>
        </w:rPr>
        <w:t xml:space="preserve"> Other Non-Current Assets</w:t>
      </w:r>
    </w:p>
    <w:tbl>
      <w:tblPr>
        <w:tblStyle w:val="PlainTable4"/>
        <w:tblW w:w="9450" w:type="dxa"/>
        <w:tblLook w:val="04A0" w:firstRow="1" w:lastRow="0" w:firstColumn="1" w:lastColumn="0" w:noHBand="0" w:noVBand="1"/>
      </w:tblPr>
      <w:tblGrid>
        <w:gridCol w:w="723"/>
        <w:gridCol w:w="2607"/>
        <w:gridCol w:w="1530"/>
        <w:gridCol w:w="4590"/>
      </w:tblGrid>
      <w:tr w:rsidR="00715838" w:rsidRPr="005B5A95" w14:paraId="4300F3BE" w14:textId="77777777" w:rsidTr="00237706">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000" w:firstRow="0" w:lastRow="0" w:firstColumn="1" w:lastColumn="0" w:oddVBand="0" w:evenVBand="0" w:oddHBand="0" w:evenHBand="0" w:firstRowFirstColumn="0" w:firstRowLastColumn="0" w:lastRowFirstColumn="0" w:lastRowLastColumn="0"/>
            <w:tcW w:w="723" w:type="dxa"/>
            <w:noWrap/>
            <w:hideMark/>
          </w:tcPr>
          <w:p w14:paraId="369786B0"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Line #</w:t>
            </w:r>
          </w:p>
        </w:tc>
        <w:tc>
          <w:tcPr>
            <w:tcW w:w="2607" w:type="dxa"/>
            <w:hideMark/>
          </w:tcPr>
          <w:p w14:paraId="6E16CDB3" w14:textId="77777777" w:rsidR="00715838" w:rsidRPr="005B5A95"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Line Description</w:t>
            </w:r>
          </w:p>
        </w:tc>
        <w:tc>
          <w:tcPr>
            <w:tcW w:w="1530" w:type="dxa"/>
            <w:noWrap/>
            <w:hideMark/>
          </w:tcPr>
          <w:p w14:paraId="7BDE3BF8" w14:textId="77777777" w:rsidR="00715838" w:rsidRPr="005B5A95"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6" w:anchor="RANGE!A1" w:history="1">
              <w:r w:rsidR="00715838" w:rsidRPr="005B5A95">
                <w:rPr>
                  <w:rStyle w:val="Hyperlink"/>
                  <w:rFonts w:ascii="Calibri" w:eastAsia="Times New Roman" w:hAnsi="Calibri" w:cs="Calibri"/>
                  <w:color w:val="000000"/>
                  <w:sz w:val="18"/>
                  <w:szCs w:val="18"/>
                </w:rPr>
                <w:t>Usage</w:t>
              </w:r>
            </w:hyperlink>
          </w:p>
        </w:tc>
        <w:tc>
          <w:tcPr>
            <w:tcW w:w="4590" w:type="dxa"/>
            <w:hideMark/>
          </w:tcPr>
          <w:p w14:paraId="17AF8152" w14:textId="0EB6A7A3" w:rsidR="00715838" w:rsidRPr="005B5A95" w:rsidRDefault="00237706" w:rsidP="0023770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Instructions</w:t>
            </w:r>
          </w:p>
        </w:tc>
      </w:tr>
      <w:tr w:rsidR="00715838" w:rsidRPr="005B5A95" w14:paraId="4B78D226" w14:textId="77777777" w:rsidTr="0023770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23" w:type="dxa"/>
            <w:noWrap/>
            <w:hideMark/>
          </w:tcPr>
          <w:p w14:paraId="16938868"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4.1</w:t>
            </w:r>
          </w:p>
        </w:tc>
        <w:tc>
          <w:tcPr>
            <w:tcW w:w="2607" w:type="dxa"/>
            <w:hideMark/>
          </w:tcPr>
          <w:p w14:paraId="34E4C317"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Long Term Investments</w:t>
            </w:r>
          </w:p>
        </w:tc>
        <w:tc>
          <w:tcPr>
            <w:tcW w:w="1530" w:type="dxa"/>
            <w:noWrap/>
            <w:hideMark/>
          </w:tcPr>
          <w:p w14:paraId="471D23DE" w14:textId="77777777"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proofErr w:type="gramStart"/>
            <w:r w:rsidRPr="005B5A95">
              <w:rPr>
                <w:rFonts w:ascii="Calibri" w:eastAsia="Times New Roman" w:hAnsi="Calibri" w:cs="Calibri"/>
                <w:color w:val="000000"/>
                <w:sz w:val="18"/>
                <w:szCs w:val="18"/>
              </w:rPr>
              <w:t>X,XXX</w:t>
            </w:r>
            <w:proofErr w:type="gramEnd"/>
            <w:r w:rsidRPr="005B5A95">
              <w:rPr>
                <w:rFonts w:ascii="Calibri" w:eastAsia="Times New Roman" w:hAnsi="Calibri" w:cs="Calibri"/>
                <w:color w:val="000000"/>
                <w:sz w:val="18"/>
                <w:szCs w:val="18"/>
              </w:rPr>
              <w:t>) OR XX, XXX</w:t>
            </w:r>
          </w:p>
        </w:tc>
        <w:tc>
          <w:tcPr>
            <w:tcW w:w="4590" w:type="dxa"/>
            <w:hideMark/>
          </w:tcPr>
          <w:p w14:paraId="43F5E5AC" w14:textId="75E72B0C" w:rsidR="00715838" w:rsidRPr="005B5A95" w:rsidRDefault="00E503D5"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Report ending balances of all long-term investments.</w:t>
            </w:r>
          </w:p>
        </w:tc>
      </w:tr>
      <w:tr w:rsidR="00715838" w:rsidRPr="005B5A95" w14:paraId="6BBD92D0" w14:textId="77777777" w:rsidTr="00237706">
        <w:trPr>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7522CD66"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4.2</w:t>
            </w:r>
          </w:p>
        </w:tc>
        <w:tc>
          <w:tcPr>
            <w:tcW w:w="2607" w:type="dxa"/>
            <w:hideMark/>
          </w:tcPr>
          <w:p w14:paraId="532EBAD7"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Non-Current Assets Whose Use is Limited</w:t>
            </w:r>
          </w:p>
        </w:tc>
        <w:tc>
          <w:tcPr>
            <w:tcW w:w="1530" w:type="dxa"/>
            <w:noWrap/>
            <w:hideMark/>
          </w:tcPr>
          <w:p w14:paraId="42C29C74" w14:textId="77777777"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proofErr w:type="gramStart"/>
            <w:r w:rsidRPr="005B5A95">
              <w:rPr>
                <w:rFonts w:ascii="Calibri" w:eastAsia="Times New Roman" w:hAnsi="Calibri" w:cs="Calibri"/>
                <w:color w:val="000000"/>
                <w:sz w:val="18"/>
                <w:szCs w:val="18"/>
              </w:rPr>
              <w:t>X,XXX</w:t>
            </w:r>
            <w:proofErr w:type="gramEnd"/>
            <w:r w:rsidRPr="005B5A95">
              <w:rPr>
                <w:rFonts w:ascii="Calibri" w:eastAsia="Times New Roman" w:hAnsi="Calibri" w:cs="Calibri"/>
                <w:color w:val="000000"/>
                <w:sz w:val="18"/>
                <w:szCs w:val="18"/>
              </w:rPr>
              <w:t>) OR XX, XXX</w:t>
            </w:r>
          </w:p>
        </w:tc>
        <w:tc>
          <w:tcPr>
            <w:tcW w:w="4590" w:type="dxa"/>
            <w:hideMark/>
          </w:tcPr>
          <w:p w14:paraId="3EF8D985" w14:textId="61508693" w:rsidR="00715838" w:rsidRPr="005B5A95" w:rsidRDefault="00E503D5"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Report long-term assets whose use is limited.</w:t>
            </w:r>
          </w:p>
        </w:tc>
      </w:tr>
      <w:tr w:rsidR="00715838" w:rsidRPr="005B5A95" w14:paraId="4D5FCD73" w14:textId="77777777" w:rsidTr="0023770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62B62B0C"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4.3</w:t>
            </w:r>
          </w:p>
        </w:tc>
        <w:tc>
          <w:tcPr>
            <w:tcW w:w="2607" w:type="dxa"/>
            <w:hideMark/>
          </w:tcPr>
          <w:p w14:paraId="019E645F"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Other Deferred Charges and Other Non-Current Assets</w:t>
            </w:r>
          </w:p>
        </w:tc>
        <w:tc>
          <w:tcPr>
            <w:tcW w:w="1530" w:type="dxa"/>
            <w:noWrap/>
            <w:hideMark/>
          </w:tcPr>
          <w:p w14:paraId="347D5167" w14:textId="77777777"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proofErr w:type="gramStart"/>
            <w:r w:rsidRPr="005B5A95">
              <w:rPr>
                <w:rFonts w:ascii="Calibri" w:eastAsia="Times New Roman" w:hAnsi="Calibri" w:cs="Calibri"/>
                <w:color w:val="000000"/>
                <w:sz w:val="18"/>
                <w:szCs w:val="18"/>
              </w:rPr>
              <w:t>X,XXX</w:t>
            </w:r>
            <w:proofErr w:type="gramEnd"/>
            <w:r w:rsidRPr="005B5A95">
              <w:rPr>
                <w:rFonts w:ascii="Calibri" w:eastAsia="Times New Roman" w:hAnsi="Calibri" w:cs="Calibri"/>
                <w:color w:val="000000"/>
                <w:sz w:val="18"/>
                <w:szCs w:val="18"/>
              </w:rPr>
              <w:t>) OR XX, XXX</w:t>
            </w:r>
          </w:p>
        </w:tc>
        <w:tc>
          <w:tcPr>
            <w:tcW w:w="4590" w:type="dxa"/>
            <w:hideMark/>
          </w:tcPr>
          <w:p w14:paraId="46A89B6F" w14:textId="4EBF4686" w:rsidR="00715838" w:rsidRPr="005B5A95" w:rsidRDefault="00E503D5"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bCs/>
                <w:color w:val="000000"/>
                <w:sz w:val="18"/>
                <w:szCs w:val="18"/>
              </w:rPr>
              <w:t>Use the d</w:t>
            </w:r>
            <w:r w:rsidR="00715838" w:rsidRPr="005B5A95">
              <w:rPr>
                <w:rFonts w:ascii="Calibri" w:eastAsia="Times New Roman" w:hAnsi="Calibri" w:cs="Calibri"/>
                <w:bCs/>
                <w:color w:val="000000"/>
                <w:sz w:val="18"/>
                <w:szCs w:val="18"/>
              </w:rPr>
              <w:t xml:space="preserve">ynamic </w:t>
            </w:r>
            <w:r w:rsidRPr="005B5A95">
              <w:rPr>
                <w:rFonts w:ascii="Calibri" w:eastAsia="Times New Roman" w:hAnsi="Calibri" w:cs="Calibri"/>
                <w:bCs/>
                <w:color w:val="000000"/>
                <w:sz w:val="18"/>
                <w:szCs w:val="18"/>
              </w:rPr>
              <w:t>t</w:t>
            </w:r>
            <w:r w:rsidR="00715838" w:rsidRPr="005B5A95">
              <w:rPr>
                <w:rFonts w:ascii="Calibri" w:eastAsia="Times New Roman" w:hAnsi="Calibri" w:cs="Calibri"/>
                <w:bCs/>
                <w:color w:val="000000"/>
                <w:sz w:val="18"/>
                <w:szCs w:val="18"/>
              </w:rPr>
              <w:t>able 5</w:t>
            </w:r>
            <w:r w:rsidRPr="005B5A95">
              <w:rPr>
                <w:rFonts w:ascii="Calibri" w:eastAsia="Times New Roman" w:hAnsi="Calibri" w:cs="Calibri"/>
                <w:bCs/>
                <w:color w:val="000000"/>
                <w:sz w:val="18"/>
                <w:szCs w:val="18"/>
              </w:rPr>
              <w:t xml:space="preserve"> to report details of all </w:t>
            </w:r>
            <w:r w:rsidR="00715838" w:rsidRPr="005B5A95">
              <w:rPr>
                <w:rFonts w:ascii="Calibri" w:eastAsia="Times New Roman" w:hAnsi="Calibri" w:cs="Calibri"/>
                <w:bCs/>
                <w:color w:val="000000"/>
                <w:sz w:val="18"/>
                <w:szCs w:val="18"/>
              </w:rPr>
              <w:t>Other Non-Current Assets</w:t>
            </w:r>
            <w:r w:rsidRPr="005B5A95">
              <w:rPr>
                <w:rFonts w:ascii="Calibri" w:eastAsia="Times New Roman" w:hAnsi="Calibri" w:cs="Calibri"/>
                <w:bCs/>
                <w:color w:val="000000"/>
                <w:sz w:val="18"/>
                <w:szCs w:val="18"/>
              </w:rPr>
              <w:t>.</w:t>
            </w:r>
          </w:p>
        </w:tc>
      </w:tr>
      <w:tr w:rsidR="00715838" w:rsidRPr="005B5A95" w14:paraId="23EED9BE" w14:textId="77777777" w:rsidTr="00237706">
        <w:trPr>
          <w:trHeight w:val="249"/>
        </w:trPr>
        <w:tc>
          <w:tcPr>
            <w:cnfStyle w:val="001000000000" w:firstRow="0" w:lastRow="0" w:firstColumn="1" w:lastColumn="0" w:oddVBand="0" w:evenVBand="0" w:oddHBand="0" w:evenHBand="0" w:firstRowFirstColumn="0" w:firstRowLastColumn="0" w:lastRowFirstColumn="0" w:lastRowLastColumn="0"/>
            <w:tcW w:w="723" w:type="dxa"/>
            <w:noWrap/>
            <w:hideMark/>
          </w:tcPr>
          <w:p w14:paraId="6F5987F2"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4.4</w:t>
            </w:r>
          </w:p>
        </w:tc>
        <w:tc>
          <w:tcPr>
            <w:tcW w:w="2607" w:type="dxa"/>
            <w:hideMark/>
          </w:tcPr>
          <w:p w14:paraId="58C14094"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Construction in Progress</w:t>
            </w:r>
          </w:p>
        </w:tc>
        <w:tc>
          <w:tcPr>
            <w:tcW w:w="1530" w:type="dxa"/>
            <w:noWrap/>
            <w:hideMark/>
          </w:tcPr>
          <w:p w14:paraId="08D75CBD" w14:textId="77777777"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proofErr w:type="gramStart"/>
            <w:r w:rsidRPr="005B5A95">
              <w:rPr>
                <w:rFonts w:ascii="Calibri" w:eastAsia="Times New Roman" w:hAnsi="Calibri" w:cs="Calibri"/>
                <w:color w:val="000000"/>
                <w:sz w:val="18"/>
                <w:szCs w:val="18"/>
              </w:rPr>
              <w:t>X,XXX</w:t>
            </w:r>
            <w:proofErr w:type="gramEnd"/>
            <w:r w:rsidRPr="005B5A95">
              <w:rPr>
                <w:rFonts w:ascii="Calibri" w:eastAsia="Times New Roman" w:hAnsi="Calibri" w:cs="Calibri"/>
                <w:color w:val="000000"/>
                <w:sz w:val="18"/>
                <w:szCs w:val="18"/>
              </w:rPr>
              <w:t>) OR XX, XXX</w:t>
            </w:r>
          </w:p>
        </w:tc>
        <w:tc>
          <w:tcPr>
            <w:tcW w:w="4590" w:type="dxa"/>
            <w:hideMark/>
          </w:tcPr>
          <w:p w14:paraId="1C65DED8" w14:textId="2C5FD32E" w:rsidR="00B907AC" w:rsidRPr="005B5A95" w:rsidRDefault="00B907AC" w:rsidP="00B907AC">
            <w:pPr>
              <w:tabs>
                <w:tab w:val="left" w:pos="-720"/>
                <w:tab w:val="left" w:pos="1008"/>
              </w:tabs>
              <w:suppressAutoHyphens/>
              <w:cnfStyle w:val="000000000000" w:firstRow="0" w:lastRow="0" w:firstColumn="0" w:lastColumn="0" w:oddVBand="0" w:evenVBand="0" w:oddHBand="0" w:evenHBand="0" w:firstRowFirstColumn="0" w:firstRowLastColumn="0" w:lastRowFirstColumn="0" w:lastRowLastColumn="0"/>
              <w:rPr>
                <w:spacing w:val="-3"/>
                <w:sz w:val="18"/>
                <w:szCs w:val="18"/>
              </w:rPr>
            </w:pPr>
            <w:r w:rsidRPr="005B5A95">
              <w:rPr>
                <w:spacing w:val="-3"/>
                <w:sz w:val="18"/>
                <w:szCs w:val="18"/>
              </w:rPr>
              <w:t xml:space="preserve">Construction in progress or work in progress should be reported in this account. Such construction or work in progress should never be reported and claimed as an allowable asset on the Detail of Claimed Fixed Costs schedule 3.  Only when the asset has been converted to full use for the care of patients should it be entered there. </w:t>
            </w:r>
          </w:p>
          <w:p w14:paraId="490D7283" w14:textId="6C087B0F" w:rsidR="00715838" w:rsidRPr="005B5A95" w:rsidRDefault="00715838"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15838" w:rsidRPr="005B5A95" w14:paraId="52765E83" w14:textId="77777777" w:rsidTr="0023770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23" w:type="dxa"/>
            <w:noWrap/>
            <w:hideMark/>
          </w:tcPr>
          <w:p w14:paraId="1D2412CF"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4.5</w:t>
            </w:r>
          </w:p>
        </w:tc>
        <w:tc>
          <w:tcPr>
            <w:tcW w:w="2607" w:type="dxa"/>
            <w:hideMark/>
          </w:tcPr>
          <w:p w14:paraId="0BF25F4D"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Mortgage Acquisition Cost</w:t>
            </w:r>
          </w:p>
        </w:tc>
        <w:tc>
          <w:tcPr>
            <w:tcW w:w="1530" w:type="dxa"/>
            <w:noWrap/>
            <w:hideMark/>
          </w:tcPr>
          <w:p w14:paraId="6C3EC71D" w14:textId="77777777"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proofErr w:type="gramStart"/>
            <w:r w:rsidRPr="005B5A95">
              <w:rPr>
                <w:rFonts w:ascii="Calibri" w:eastAsia="Times New Roman" w:hAnsi="Calibri" w:cs="Calibri"/>
                <w:color w:val="000000"/>
                <w:sz w:val="18"/>
                <w:szCs w:val="18"/>
              </w:rPr>
              <w:t>X,XXX</w:t>
            </w:r>
            <w:proofErr w:type="gramEnd"/>
            <w:r w:rsidRPr="005B5A95">
              <w:rPr>
                <w:rFonts w:ascii="Calibri" w:eastAsia="Times New Roman" w:hAnsi="Calibri" w:cs="Calibri"/>
                <w:color w:val="000000"/>
                <w:sz w:val="18"/>
                <w:szCs w:val="18"/>
              </w:rPr>
              <w:t>) OR XX, XXX</w:t>
            </w:r>
          </w:p>
        </w:tc>
        <w:tc>
          <w:tcPr>
            <w:tcW w:w="4590" w:type="dxa"/>
            <w:hideMark/>
          </w:tcPr>
          <w:p w14:paraId="3F69A1F1" w14:textId="3DC17EDB" w:rsidR="00715838" w:rsidRPr="005B5A95" w:rsidRDefault="00B907AC"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spacing w:val="-3"/>
                <w:sz w:val="18"/>
                <w:szCs w:val="18"/>
              </w:rPr>
              <w:t xml:space="preserve">Report the balances that relate to the annual amortization reported as additional interest expense on Schedule </w:t>
            </w:r>
            <w:r w:rsidR="00E503D5" w:rsidRPr="005B5A95">
              <w:rPr>
                <w:spacing w:val="-3"/>
                <w:sz w:val="18"/>
                <w:szCs w:val="18"/>
              </w:rPr>
              <w:t>5</w:t>
            </w:r>
            <w:r w:rsidRPr="005B5A95">
              <w:rPr>
                <w:spacing w:val="-3"/>
                <w:sz w:val="18"/>
                <w:szCs w:val="18"/>
              </w:rPr>
              <w:t xml:space="preserve">, </w:t>
            </w:r>
            <w:r w:rsidR="00E503D5" w:rsidRPr="005B5A95">
              <w:rPr>
                <w:spacing w:val="-3"/>
                <w:sz w:val="18"/>
                <w:szCs w:val="18"/>
              </w:rPr>
              <w:t>Summary of Long-Term Debt</w:t>
            </w:r>
            <w:r w:rsidRPr="005B5A95">
              <w:rPr>
                <w:spacing w:val="-3"/>
                <w:sz w:val="18"/>
                <w:szCs w:val="18"/>
              </w:rPr>
              <w:t>.</w:t>
            </w:r>
          </w:p>
        </w:tc>
      </w:tr>
      <w:tr w:rsidR="00715838" w:rsidRPr="005B5A95" w14:paraId="1DD2D4E8" w14:textId="77777777" w:rsidTr="00237706">
        <w:trPr>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221497C4"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4.6</w:t>
            </w:r>
          </w:p>
        </w:tc>
        <w:tc>
          <w:tcPr>
            <w:tcW w:w="2607" w:type="dxa"/>
            <w:hideMark/>
          </w:tcPr>
          <w:p w14:paraId="0B0EFB52"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Accumulated Amortization of Mortgage Acquisition Cost</w:t>
            </w:r>
          </w:p>
        </w:tc>
        <w:tc>
          <w:tcPr>
            <w:tcW w:w="1530" w:type="dxa"/>
            <w:noWrap/>
            <w:hideMark/>
          </w:tcPr>
          <w:p w14:paraId="58CC2658" w14:textId="77777777"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proofErr w:type="gramStart"/>
            <w:r w:rsidRPr="005B5A95">
              <w:rPr>
                <w:rFonts w:ascii="Calibri" w:eastAsia="Times New Roman" w:hAnsi="Calibri" w:cs="Calibri"/>
                <w:color w:val="000000"/>
                <w:sz w:val="18"/>
                <w:szCs w:val="18"/>
              </w:rPr>
              <w:t>X,XXX</w:t>
            </w:r>
            <w:proofErr w:type="gramEnd"/>
            <w:r w:rsidRPr="005B5A95">
              <w:rPr>
                <w:rFonts w:ascii="Calibri" w:eastAsia="Times New Roman" w:hAnsi="Calibri" w:cs="Calibri"/>
                <w:color w:val="000000"/>
                <w:sz w:val="18"/>
                <w:szCs w:val="18"/>
              </w:rPr>
              <w:t>)</w:t>
            </w:r>
          </w:p>
        </w:tc>
        <w:tc>
          <w:tcPr>
            <w:tcW w:w="4590" w:type="dxa"/>
            <w:hideMark/>
          </w:tcPr>
          <w:p w14:paraId="2AE7E898" w14:textId="49209FA3" w:rsidR="00715838" w:rsidRPr="005B5A95" w:rsidRDefault="00B907AC"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Report the accumulated amortization related to mortgage acquisition costs.</w:t>
            </w:r>
          </w:p>
        </w:tc>
      </w:tr>
      <w:tr w:rsidR="00715838" w:rsidRPr="005B5A95" w14:paraId="00826E10" w14:textId="77777777" w:rsidTr="0023770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23" w:type="dxa"/>
            <w:noWrap/>
            <w:hideMark/>
          </w:tcPr>
          <w:p w14:paraId="3C3E78E9"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4.100</w:t>
            </w:r>
          </w:p>
        </w:tc>
        <w:tc>
          <w:tcPr>
            <w:tcW w:w="2607" w:type="dxa"/>
            <w:hideMark/>
          </w:tcPr>
          <w:p w14:paraId="43B15810"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Subtotal: Unamortized Mortgage Acquisition Cost</w:t>
            </w:r>
          </w:p>
        </w:tc>
        <w:tc>
          <w:tcPr>
            <w:tcW w:w="1530" w:type="dxa"/>
            <w:noWrap/>
            <w:hideMark/>
          </w:tcPr>
          <w:p w14:paraId="058C3A5A" w14:textId="1FC57B34"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proofErr w:type="gramStart"/>
            <w:r w:rsidRPr="005B5A95">
              <w:rPr>
                <w:rFonts w:ascii="Calibri" w:eastAsia="Times New Roman" w:hAnsi="Calibri" w:cs="Calibri"/>
                <w:color w:val="000000"/>
                <w:sz w:val="18"/>
                <w:szCs w:val="18"/>
              </w:rPr>
              <w:t>X,XXX</w:t>
            </w:r>
            <w:proofErr w:type="gramEnd"/>
            <w:r w:rsidRPr="005B5A95">
              <w:rPr>
                <w:rFonts w:ascii="Calibri" w:eastAsia="Times New Roman" w:hAnsi="Calibri" w:cs="Calibri"/>
                <w:color w:val="000000"/>
                <w:sz w:val="18"/>
                <w:szCs w:val="18"/>
              </w:rPr>
              <w:t>) OR XX,XXX</w:t>
            </w:r>
          </w:p>
        </w:tc>
        <w:tc>
          <w:tcPr>
            <w:tcW w:w="4590" w:type="dxa"/>
            <w:hideMark/>
          </w:tcPr>
          <w:p w14:paraId="6FA74EAE" w14:textId="77777777" w:rsidR="00715838" w:rsidRPr="005B5A95" w:rsidRDefault="00715838"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color w:val="000000"/>
                <w:sz w:val="18"/>
                <w:szCs w:val="18"/>
              </w:rPr>
              <w:t>No Entry; Calculated Total</w:t>
            </w:r>
          </w:p>
        </w:tc>
      </w:tr>
      <w:tr w:rsidR="00715838" w:rsidRPr="005B5A95" w14:paraId="5A2F3DBA" w14:textId="77777777" w:rsidTr="00237706">
        <w:trPr>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26C5113D"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400</w:t>
            </w:r>
          </w:p>
        </w:tc>
        <w:tc>
          <w:tcPr>
            <w:tcW w:w="2607" w:type="dxa"/>
            <w:hideMark/>
          </w:tcPr>
          <w:p w14:paraId="71331831"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TOTAL DEFERRED CHARGES AND OTHER NON-CURRENT ASSETS</w:t>
            </w:r>
          </w:p>
        </w:tc>
        <w:tc>
          <w:tcPr>
            <w:tcW w:w="1530" w:type="dxa"/>
            <w:noWrap/>
            <w:hideMark/>
          </w:tcPr>
          <w:p w14:paraId="5033FCA2" w14:textId="77777777"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proofErr w:type="gramStart"/>
            <w:r w:rsidRPr="005B5A95">
              <w:rPr>
                <w:rFonts w:ascii="Calibri" w:eastAsia="Times New Roman" w:hAnsi="Calibri" w:cs="Calibri"/>
                <w:color w:val="000000"/>
                <w:sz w:val="18"/>
                <w:szCs w:val="18"/>
              </w:rPr>
              <w:t>X,XXX</w:t>
            </w:r>
            <w:proofErr w:type="gramEnd"/>
            <w:r w:rsidRPr="005B5A95">
              <w:rPr>
                <w:rFonts w:ascii="Calibri" w:eastAsia="Times New Roman" w:hAnsi="Calibri" w:cs="Calibri"/>
                <w:color w:val="000000"/>
                <w:sz w:val="18"/>
                <w:szCs w:val="18"/>
              </w:rPr>
              <w:t>) OR XX, XXX</w:t>
            </w:r>
          </w:p>
        </w:tc>
        <w:tc>
          <w:tcPr>
            <w:tcW w:w="4590" w:type="dxa"/>
            <w:hideMark/>
          </w:tcPr>
          <w:p w14:paraId="756FB993" w14:textId="77777777" w:rsidR="00715838" w:rsidRPr="005B5A95" w:rsidRDefault="00715838"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color w:val="000000"/>
                <w:sz w:val="18"/>
                <w:szCs w:val="18"/>
              </w:rPr>
              <w:t>No Entry; Calculated Total</w:t>
            </w:r>
          </w:p>
        </w:tc>
      </w:tr>
      <w:tr w:rsidR="00715838" w:rsidRPr="005B5A95" w14:paraId="63327ED5" w14:textId="77777777" w:rsidTr="0023770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23" w:type="dxa"/>
            <w:noWrap/>
            <w:hideMark/>
          </w:tcPr>
          <w:p w14:paraId="615FF630"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500</w:t>
            </w:r>
          </w:p>
        </w:tc>
        <w:tc>
          <w:tcPr>
            <w:tcW w:w="2607" w:type="dxa"/>
            <w:hideMark/>
          </w:tcPr>
          <w:p w14:paraId="397485AD"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SUBTOTAL: OTHER NON-CURRENT ASSETS</w:t>
            </w:r>
          </w:p>
        </w:tc>
        <w:tc>
          <w:tcPr>
            <w:tcW w:w="1530" w:type="dxa"/>
            <w:noWrap/>
            <w:hideMark/>
          </w:tcPr>
          <w:p w14:paraId="46390973" w14:textId="77777777"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w:t>
            </w:r>
            <w:proofErr w:type="gramStart"/>
            <w:r w:rsidRPr="005B5A95">
              <w:rPr>
                <w:rFonts w:ascii="Calibri" w:eastAsia="Times New Roman" w:hAnsi="Calibri" w:cs="Calibri"/>
                <w:color w:val="000000"/>
                <w:sz w:val="18"/>
                <w:szCs w:val="18"/>
              </w:rPr>
              <w:t>X,XXX</w:t>
            </w:r>
            <w:proofErr w:type="gramEnd"/>
            <w:r w:rsidRPr="005B5A95">
              <w:rPr>
                <w:rFonts w:ascii="Calibri" w:eastAsia="Times New Roman" w:hAnsi="Calibri" w:cs="Calibri"/>
                <w:color w:val="000000"/>
                <w:sz w:val="18"/>
                <w:szCs w:val="18"/>
              </w:rPr>
              <w:t>) OR XX, XXX</w:t>
            </w:r>
          </w:p>
        </w:tc>
        <w:tc>
          <w:tcPr>
            <w:tcW w:w="4590" w:type="dxa"/>
            <w:hideMark/>
          </w:tcPr>
          <w:p w14:paraId="152C652F" w14:textId="77777777" w:rsidR="00715838" w:rsidRPr="005B5A95" w:rsidRDefault="00715838"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color w:val="000000"/>
                <w:sz w:val="18"/>
                <w:szCs w:val="18"/>
              </w:rPr>
              <w:t>No Entry; Calculated Total</w:t>
            </w:r>
          </w:p>
        </w:tc>
      </w:tr>
    </w:tbl>
    <w:p w14:paraId="2338AB84" w14:textId="77777777" w:rsidR="00715838" w:rsidRDefault="00715838" w:rsidP="00715838">
      <w:pPr>
        <w:pStyle w:val="Heading2"/>
        <w:rPr>
          <w:b w:val="0"/>
        </w:rPr>
      </w:pPr>
    </w:p>
    <w:p w14:paraId="50189D47" w14:textId="77777777" w:rsidR="00715838" w:rsidRDefault="00715838" w:rsidP="00715838">
      <w:pPr>
        <w:rPr>
          <w:b/>
          <w:color w:val="0070C0"/>
          <w:sz w:val="24"/>
        </w:rPr>
      </w:pPr>
      <w:r>
        <w:rPr>
          <w:b/>
          <w:color w:val="0070C0"/>
          <w:sz w:val="24"/>
        </w:rPr>
        <w:t xml:space="preserve">Schedule 4 - </w:t>
      </w:r>
      <w:r>
        <w:rPr>
          <w:b/>
          <w:color w:val="0070C0"/>
          <w:sz w:val="24"/>
          <w:u w:val="single"/>
        </w:rPr>
        <w:t>Table 6: Total Assets</w:t>
      </w:r>
    </w:p>
    <w:tbl>
      <w:tblPr>
        <w:tblStyle w:val="PlainTable4"/>
        <w:tblW w:w="9450" w:type="dxa"/>
        <w:tblLook w:val="04A0" w:firstRow="1" w:lastRow="0" w:firstColumn="1" w:lastColumn="0" w:noHBand="0" w:noVBand="1"/>
      </w:tblPr>
      <w:tblGrid>
        <w:gridCol w:w="715"/>
        <w:gridCol w:w="2615"/>
        <w:gridCol w:w="1530"/>
        <w:gridCol w:w="4590"/>
      </w:tblGrid>
      <w:tr w:rsidR="00715838" w14:paraId="397DA349" w14:textId="77777777" w:rsidTr="005B5A95">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567AB8"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Line #</w:t>
            </w:r>
          </w:p>
        </w:tc>
        <w:tc>
          <w:tcPr>
            <w:tcW w:w="2615" w:type="dxa"/>
            <w:hideMark/>
          </w:tcPr>
          <w:p w14:paraId="1FAEBB17"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530" w:type="dxa"/>
            <w:noWrap/>
            <w:hideMark/>
          </w:tcPr>
          <w:p w14:paraId="0D4C1775" w14:textId="77777777" w:rsidR="00715838" w:rsidRPr="00862821"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57" w:anchor="RANGE!A1" w:history="1">
              <w:r w:rsidR="00715838" w:rsidRPr="00862821">
                <w:rPr>
                  <w:rStyle w:val="Hyperlink"/>
                  <w:rFonts w:ascii="Calibri" w:eastAsia="Times New Roman" w:hAnsi="Calibri" w:cs="Calibri"/>
                  <w:color w:val="000000"/>
                  <w:sz w:val="20"/>
                  <w:szCs w:val="20"/>
                  <w:u w:val="none"/>
                </w:rPr>
                <w:t>Usage</w:t>
              </w:r>
            </w:hyperlink>
          </w:p>
        </w:tc>
        <w:tc>
          <w:tcPr>
            <w:tcW w:w="4590" w:type="dxa"/>
            <w:hideMark/>
          </w:tcPr>
          <w:p w14:paraId="3B2C9C86" w14:textId="5AAE0769" w:rsidR="00715838" w:rsidRDefault="00862821" w:rsidP="008628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w:t>
            </w:r>
          </w:p>
        </w:tc>
      </w:tr>
    </w:tbl>
    <w:tbl>
      <w:tblPr>
        <w:tblW w:w="9450" w:type="dxa"/>
        <w:tblLook w:val="04A0" w:firstRow="1" w:lastRow="0" w:firstColumn="1" w:lastColumn="0" w:noHBand="0" w:noVBand="1"/>
      </w:tblPr>
      <w:tblGrid>
        <w:gridCol w:w="644"/>
        <w:gridCol w:w="2686"/>
        <w:gridCol w:w="1530"/>
        <w:gridCol w:w="4590"/>
      </w:tblGrid>
      <w:tr w:rsidR="00715838" w:rsidRPr="005B5A95" w14:paraId="3643220F" w14:textId="77777777" w:rsidTr="005B5A95">
        <w:trPr>
          <w:trHeight w:val="137"/>
        </w:trPr>
        <w:tc>
          <w:tcPr>
            <w:tcW w:w="644" w:type="dxa"/>
            <w:noWrap/>
            <w:hideMark/>
          </w:tcPr>
          <w:p w14:paraId="23EE02DC" w14:textId="77777777" w:rsidR="00715838" w:rsidRPr="005B5A95" w:rsidRDefault="00715838">
            <w:pPr>
              <w:jc w:val="center"/>
              <w:rPr>
                <w:rFonts w:ascii="Calibri" w:hAnsi="Calibri" w:cs="Calibri"/>
                <w:sz w:val="18"/>
                <w:szCs w:val="18"/>
              </w:rPr>
            </w:pPr>
            <w:r w:rsidRPr="005B5A95">
              <w:rPr>
                <w:rFonts w:ascii="Calibri" w:hAnsi="Calibri" w:cs="Calibri"/>
                <w:sz w:val="18"/>
                <w:szCs w:val="18"/>
              </w:rPr>
              <w:t>600</w:t>
            </w:r>
          </w:p>
        </w:tc>
        <w:tc>
          <w:tcPr>
            <w:tcW w:w="2686" w:type="dxa"/>
            <w:hideMark/>
          </w:tcPr>
          <w:p w14:paraId="7CF07581" w14:textId="77777777" w:rsidR="00715838" w:rsidRPr="005B5A95" w:rsidRDefault="00715838">
            <w:pPr>
              <w:rPr>
                <w:rFonts w:ascii="Calibri" w:hAnsi="Calibri" w:cs="Calibri"/>
                <w:sz w:val="18"/>
                <w:szCs w:val="18"/>
              </w:rPr>
            </w:pPr>
            <w:r w:rsidRPr="005B5A95">
              <w:rPr>
                <w:rFonts w:ascii="Calibri" w:hAnsi="Calibri" w:cs="Calibri"/>
                <w:sz w:val="18"/>
                <w:szCs w:val="18"/>
              </w:rPr>
              <w:t xml:space="preserve">TOTAL ASSETS </w:t>
            </w:r>
          </w:p>
        </w:tc>
        <w:tc>
          <w:tcPr>
            <w:tcW w:w="1530" w:type="dxa"/>
            <w:noWrap/>
            <w:hideMark/>
          </w:tcPr>
          <w:p w14:paraId="2FD8CFEC" w14:textId="6562EF81" w:rsidR="00715838" w:rsidRPr="005B5A95" w:rsidRDefault="00715838">
            <w:pPr>
              <w:jc w:val="center"/>
              <w:rPr>
                <w:rFonts w:ascii="Calibri" w:hAnsi="Calibri" w:cs="Calibri"/>
                <w:color w:val="000000"/>
                <w:sz w:val="18"/>
                <w:szCs w:val="18"/>
              </w:rPr>
            </w:pPr>
            <w:r w:rsidRPr="005B5A95">
              <w:rPr>
                <w:rFonts w:ascii="Calibri" w:hAnsi="Calibri" w:cs="Calibri"/>
                <w:color w:val="000000"/>
                <w:sz w:val="18"/>
                <w:szCs w:val="18"/>
              </w:rPr>
              <w:t>(</w:t>
            </w:r>
            <w:proofErr w:type="gramStart"/>
            <w:r w:rsidRPr="005B5A95">
              <w:rPr>
                <w:rFonts w:ascii="Calibri" w:hAnsi="Calibri" w:cs="Calibri"/>
                <w:color w:val="000000"/>
                <w:sz w:val="18"/>
                <w:szCs w:val="18"/>
              </w:rPr>
              <w:t>X,XXX</w:t>
            </w:r>
            <w:proofErr w:type="gramEnd"/>
            <w:r w:rsidRPr="005B5A95">
              <w:rPr>
                <w:rFonts w:ascii="Calibri" w:hAnsi="Calibri" w:cs="Calibri"/>
                <w:color w:val="000000"/>
                <w:sz w:val="18"/>
                <w:szCs w:val="18"/>
              </w:rPr>
              <w:t>) OR XX,XXX</w:t>
            </w:r>
          </w:p>
        </w:tc>
        <w:tc>
          <w:tcPr>
            <w:tcW w:w="4590" w:type="dxa"/>
            <w:hideMark/>
          </w:tcPr>
          <w:p w14:paraId="2BAD6687" w14:textId="77777777" w:rsidR="00715838" w:rsidRPr="005B5A95" w:rsidRDefault="00715838" w:rsidP="00862821">
            <w:pPr>
              <w:rPr>
                <w:rFonts w:ascii="Calibri" w:hAnsi="Calibri" w:cs="Calibri"/>
                <w:sz w:val="18"/>
                <w:szCs w:val="18"/>
              </w:rPr>
            </w:pPr>
            <w:r w:rsidRPr="005B5A95">
              <w:rPr>
                <w:rFonts w:ascii="Calibri" w:eastAsia="Times New Roman" w:hAnsi="Calibri" w:cs="Calibri"/>
                <w:color w:val="000000"/>
                <w:sz w:val="18"/>
                <w:szCs w:val="18"/>
              </w:rPr>
              <w:t>No Entry; Calculated Total</w:t>
            </w:r>
          </w:p>
        </w:tc>
      </w:tr>
    </w:tbl>
    <w:p w14:paraId="487E6B32" w14:textId="77777777" w:rsidR="00715838" w:rsidRDefault="00715838" w:rsidP="00715838"/>
    <w:p w14:paraId="34E33D86" w14:textId="77777777" w:rsidR="00715838" w:rsidRDefault="00715838" w:rsidP="00715838">
      <w:pPr>
        <w:rPr>
          <w:b/>
          <w:color w:val="0070C0"/>
          <w:sz w:val="24"/>
        </w:rPr>
      </w:pPr>
      <w:r>
        <w:rPr>
          <w:b/>
          <w:color w:val="0070C0"/>
          <w:sz w:val="24"/>
        </w:rPr>
        <w:t xml:space="preserve">Schedule 4 - </w:t>
      </w:r>
      <w:r>
        <w:rPr>
          <w:b/>
          <w:color w:val="0070C0"/>
          <w:sz w:val="24"/>
          <w:u w:val="single"/>
        </w:rPr>
        <w:t>Table 7: Current Liabilities</w:t>
      </w:r>
    </w:p>
    <w:tbl>
      <w:tblPr>
        <w:tblStyle w:val="PlainTable4"/>
        <w:tblW w:w="9450" w:type="dxa"/>
        <w:tblLook w:val="04A0" w:firstRow="1" w:lastRow="0" w:firstColumn="1" w:lastColumn="0" w:noHBand="0" w:noVBand="1"/>
      </w:tblPr>
      <w:tblGrid>
        <w:gridCol w:w="723"/>
        <w:gridCol w:w="2607"/>
        <w:gridCol w:w="1530"/>
        <w:gridCol w:w="4590"/>
      </w:tblGrid>
      <w:tr w:rsidR="00715838" w:rsidRPr="005E5BB6" w14:paraId="6E8959CA" w14:textId="77777777" w:rsidTr="005B5A9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723" w:type="dxa"/>
            <w:noWrap/>
            <w:hideMark/>
          </w:tcPr>
          <w:p w14:paraId="0CBC07CA"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Line #</w:t>
            </w:r>
          </w:p>
        </w:tc>
        <w:tc>
          <w:tcPr>
            <w:tcW w:w="2607" w:type="dxa"/>
            <w:hideMark/>
          </w:tcPr>
          <w:p w14:paraId="24837626" w14:textId="77777777" w:rsidR="00715838" w:rsidRPr="005E5BB6"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Line Description</w:t>
            </w:r>
          </w:p>
        </w:tc>
        <w:tc>
          <w:tcPr>
            <w:tcW w:w="1530" w:type="dxa"/>
            <w:noWrap/>
            <w:hideMark/>
          </w:tcPr>
          <w:p w14:paraId="62585842" w14:textId="77777777" w:rsidR="00715838" w:rsidRPr="005E5BB6"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8" w:anchor="RANGE!A1" w:history="1">
              <w:r w:rsidR="00715838" w:rsidRPr="005E5BB6">
                <w:rPr>
                  <w:rStyle w:val="Hyperlink"/>
                  <w:rFonts w:ascii="Calibri" w:eastAsia="Times New Roman" w:hAnsi="Calibri" w:cs="Calibri"/>
                  <w:color w:val="000000"/>
                  <w:sz w:val="18"/>
                  <w:szCs w:val="18"/>
                  <w:u w:val="none"/>
                </w:rPr>
                <w:t>Usage</w:t>
              </w:r>
            </w:hyperlink>
          </w:p>
        </w:tc>
        <w:tc>
          <w:tcPr>
            <w:tcW w:w="4590" w:type="dxa"/>
            <w:hideMark/>
          </w:tcPr>
          <w:p w14:paraId="723ECE9D" w14:textId="42853196" w:rsidR="00715838" w:rsidRPr="005E5BB6" w:rsidRDefault="005E5BB6" w:rsidP="005E5BB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Instructions</w:t>
            </w:r>
          </w:p>
        </w:tc>
      </w:tr>
      <w:tr w:rsidR="00715838" w:rsidRPr="005E5BB6" w14:paraId="7703345A"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264684DC"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7.1</w:t>
            </w:r>
          </w:p>
        </w:tc>
        <w:tc>
          <w:tcPr>
            <w:tcW w:w="2607" w:type="dxa"/>
            <w:hideMark/>
          </w:tcPr>
          <w:p w14:paraId="7A63A3BD"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Trade Payables</w:t>
            </w:r>
          </w:p>
        </w:tc>
        <w:tc>
          <w:tcPr>
            <w:tcW w:w="1530" w:type="dxa"/>
            <w:noWrap/>
            <w:hideMark/>
          </w:tcPr>
          <w:p w14:paraId="5B8D9639" w14:textId="1F8B0BAC"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proofErr w:type="gramStart"/>
            <w:r w:rsidRPr="005E5BB6">
              <w:rPr>
                <w:rFonts w:ascii="Calibri" w:eastAsia="Times New Roman" w:hAnsi="Calibri" w:cs="Calibri"/>
                <w:color w:val="000000"/>
                <w:sz w:val="18"/>
                <w:szCs w:val="18"/>
              </w:rPr>
              <w:t>X,XXX</w:t>
            </w:r>
            <w:proofErr w:type="gramEnd"/>
            <w:r w:rsidRPr="005E5BB6">
              <w:rPr>
                <w:rFonts w:ascii="Calibri" w:eastAsia="Times New Roman" w:hAnsi="Calibri" w:cs="Calibri"/>
                <w:color w:val="000000"/>
                <w:sz w:val="18"/>
                <w:szCs w:val="18"/>
              </w:rPr>
              <w:t>) OR XX,XXX</w:t>
            </w:r>
          </w:p>
        </w:tc>
        <w:tc>
          <w:tcPr>
            <w:tcW w:w="4590" w:type="dxa"/>
            <w:hideMark/>
          </w:tcPr>
          <w:p w14:paraId="61C8FF9E" w14:textId="50085A3B" w:rsidR="00715838" w:rsidRPr="005E5BB6" w:rsidRDefault="005B5A95"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ending balance of trade payables.</w:t>
            </w:r>
          </w:p>
        </w:tc>
      </w:tr>
      <w:tr w:rsidR="00715838" w:rsidRPr="005E5BB6" w14:paraId="41FE740D"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50FC465F"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lastRenderedPageBreak/>
              <w:t>7.2</w:t>
            </w:r>
          </w:p>
        </w:tc>
        <w:tc>
          <w:tcPr>
            <w:tcW w:w="2607" w:type="dxa"/>
            <w:hideMark/>
          </w:tcPr>
          <w:p w14:paraId="79249714"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Accrued Expenses</w:t>
            </w:r>
          </w:p>
        </w:tc>
        <w:tc>
          <w:tcPr>
            <w:tcW w:w="1530" w:type="dxa"/>
            <w:noWrap/>
            <w:hideMark/>
          </w:tcPr>
          <w:p w14:paraId="0BC4E20A" w14:textId="344B76DD"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proofErr w:type="gramStart"/>
            <w:r w:rsidRPr="005E5BB6">
              <w:rPr>
                <w:rFonts w:ascii="Calibri" w:eastAsia="Times New Roman" w:hAnsi="Calibri" w:cs="Calibri"/>
                <w:color w:val="000000"/>
                <w:sz w:val="18"/>
                <w:szCs w:val="18"/>
              </w:rPr>
              <w:t>X,XXX</w:t>
            </w:r>
            <w:proofErr w:type="gramEnd"/>
            <w:r w:rsidRPr="005E5BB6">
              <w:rPr>
                <w:rFonts w:ascii="Calibri" w:eastAsia="Times New Roman" w:hAnsi="Calibri" w:cs="Calibri"/>
                <w:color w:val="000000"/>
                <w:sz w:val="18"/>
                <w:szCs w:val="18"/>
              </w:rPr>
              <w:t>) OR XX,XXX</w:t>
            </w:r>
          </w:p>
        </w:tc>
        <w:tc>
          <w:tcPr>
            <w:tcW w:w="4590" w:type="dxa"/>
            <w:hideMark/>
          </w:tcPr>
          <w:p w14:paraId="1B205235" w14:textId="57221C54" w:rsidR="00715838" w:rsidRPr="005E5BB6" w:rsidRDefault="005B5A95"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ending balance of accrued expenses.</w:t>
            </w:r>
          </w:p>
        </w:tc>
      </w:tr>
      <w:tr w:rsidR="00715838" w:rsidRPr="005E5BB6" w14:paraId="21B05A7C"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59B6E46C"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7.100</w:t>
            </w:r>
          </w:p>
        </w:tc>
        <w:tc>
          <w:tcPr>
            <w:tcW w:w="2607" w:type="dxa"/>
            <w:hideMark/>
          </w:tcPr>
          <w:p w14:paraId="5865EAEF"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Subtotal: Accounts Payable</w:t>
            </w:r>
          </w:p>
        </w:tc>
        <w:tc>
          <w:tcPr>
            <w:tcW w:w="1530" w:type="dxa"/>
            <w:noWrap/>
            <w:hideMark/>
          </w:tcPr>
          <w:p w14:paraId="58F2BBA6" w14:textId="4E1BCAA9"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proofErr w:type="gramStart"/>
            <w:r w:rsidRPr="005E5BB6">
              <w:rPr>
                <w:rFonts w:ascii="Calibri" w:eastAsia="Times New Roman" w:hAnsi="Calibri" w:cs="Calibri"/>
                <w:color w:val="000000"/>
                <w:sz w:val="18"/>
                <w:szCs w:val="18"/>
              </w:rPr>
              <w:t>X,XXX</w:t>
            </w:r>
            <w:proofErr w:type="gramEnd"/>
            <w:r w:rsidRPr="005E5BB6">
              <w:rPr>
                <w:rFonts w:ascii="Calibri" w:eastAsia="Times New Roman" w:hAnsi="Calibri" w:cs="Calibri"/>
                <w:color w:val="000000"/>
                <w:sz w:val="18"/>
                <w:szCs w:val="18"/>
              </w:rPr>
              <w:t>) OR XX XXX</w:t>
            </w:r>
          </w:p>
        </w:tc>
        <w:tc>
          <w:tcPr>
            <w:tcW w:w="4590" w:type="dxa"/>
            <w:hideMark/>
          </w:tcPr>
          <w:p w14:paraId="7315AD90" w14:textId="77777777" w:rsidR="00715838" w:rsidRPr="005E5BB6" w:rsidRDefault="00715838"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color w:val="000000"/>
                <w:sz w:val="18"/>
                <w:szCs w:val="18"/>
              </w:rPr>
              <w:t>No Entry; Calculated Total</w:t>
            </w:r>
          </w:p>
        </w:tc>
      </w:tr>
      <w:tr w:rsidR="00715838" w:rsidRPr="005E5BB6" w14:paraId="4300BD7E"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058C138D"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7.3</w:t>
            </w:r>
          </w:p>
        </w:tc>
        <w:tc>
          <w:tcPr>
            <w:tcW w:w="2607" w:type="dxa"/>
            <w:hideMark/>
          </w:tcPr>
          <w:p w14:paraId="69D6CD28"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Officer, Owner, Related Parties</w:t>
            </w:r>
          </w:p>
        </w:tc>
        <w:tc>
          <w:tcPr>
            <w:tcW w:w="1530" w:type="dxa"/>
            <w:noWrap/>
            <w:hideMark/>
          </w:tcPr>
          <w:p w14:paraId="70895590" w14:textId="1B3A8F16"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proofErr w:type="gramStart"/>
            <w:r w:rsidRPr="005E5BB6">
              <w:rPr>
                <w:rFonts w:ascii="Calibri" w:eastAsia="Times New Roman" w:hAnsi="Calibri" w:cs="Calibri"/>
                <w:color w:val="000000"/>
                <w:sz w:val="18"/>
                <w:szCs w:val="18"/>
              </w:rPr>
              <w:t>X,XXX</w:t>
            </w:r>
            <w:proofErr w:type="gramEnd"/>
            <w:r w:rsidRPr="005E5BB6">
              <w:rPr>
                <w:rFonts w:ascii="Calibri" w:eastAsia="Times New Roman" w:hAnsi="Calibri" w:cs="Calibri"/>
                <w:color w:val="000000"/>
                <w:sz w:val="18"/>
                <w:szCs w:val="18"/>
              </w:rPr>
              <w:t>) OR XX,XXX</w:t>
            </w:r>
          </w:p>
        </w:tc>
        <w:tc>
          <w:tcPr>
            <w:tcW w:w="4590" w:type="dxa"/>
            <w:hideMark/>
          </w:tcPr>
          <w:p w14:paraId="5FA473F1" w14:textId="6CF54696" w:rsidR="00715838" w:rsidRPr="005E5BB6" w:rsidRDefault="005B5A95"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sz w:val="18"/>
                <w:szCs w:val="18"/>
              </w:rPr>
              <w:t>Report the portion of loans to the realty company by the Owner, Officer, or Related Parties due within a year</w:t>
            </w:r>
            <w:r>
              <w:rPr>
                <w:sz w:val="18"/>
                <w:szCs w:val="18"/>
              </w:rPr>
              <w:t>.</w:t>
            </w:r>
          </w:p>
        </w:tc>
      </w:tr>
      <w:tr w:rsidR="005B5A95" w:rsidRPr="005E5BB6" w14:paraId="580A84B4"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0E72558E" w14:textId="77777777" w:rsidR="005B5A95" w:rsidRPr="005E5BB6" w:rsidRDefault="005B5A95" w:rsidP="005B5A95">
            <w:pPr>
              <w:jc w:val="center"/>
              <w:rPr>
                <w:rFonts w:ascii="Calibri" w:eastAsia="Times New Roman" w:hAnsi="Calibri" w:cs="Calibri"/>
                <w:sz w:val="18"/>
                <w:szCs w:val="18"/>
              </w:rPr>
            </w:pPr>
            <w:r w:rsidRPr="005E5BB6">
              <w:rPr>
                <w:rFonts w:ascii="Calibri" w:eastAsia="Times New Roman" w:hAnsi="Calibri" w:cs="Calibri"/>
                <w:sz w:val="18"/>
                <w:szCs w:val="18"/>
              </w:rPr>
              <w:t>7.4</w:t>
            </w:r>
          </w:p>
        </w:tc>
        <w:tc>
          <w:tcPr>
            <w:tcW w:w="2607" w:type="dxa"/>
            <w:hideMark/>
          </w:tcPr>
          <w:p w14:paraId="5348E6B3" w14:textId="77777777" w:rsidR="005B5A95" w:rsidRPr="005E5BB6" w:rsidRDefault="005B5A95"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Subsidiaries and Affiliates</w:t>
            </w:r>
          </w:p>
        </w:tc>
        <w:tc>
          <w:tcPr>
            <w:tcW w:w="1530" w:type="dxa"/>
            <w:noWrap/>
            <w:hideMark/>
          </w:tcPr>
          <w:p w14:paraId="2EC7511F" w14:textId="309002BB" w:rsidR="005B5A95" w:rsidRPr="005E5BB6" w:rsidRDefault="005B5A95" w:rsidP="005B5A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proofErr w:type="gramStart"/>
            <w:r w:rsidRPr="005E5BB6">
              <w:rPr>
                <w:rFonts w:ascii="Calibri" w:eastAsia="Times New Roman" w:hAnsi="Calibri" w:cs="Calibri"/>
                <w:color w:val="000000"/>
                <w:sz w:val="18"/>
                <w:szCs w:val="18"/>
              </w:rPr>
              <w:t>X,XXX</w:t>
            </w:r>
            <w:proofErr w:type="gramEnd"/>
            <w:r w:rsidRPr="005E5BB6">
              <w:rPr>
                <w:rFonts w:ascii="Calibri" w:eastAsia="Times New Roman" w:hAnsi="Calibri" w:cs="Calibri"/>
                <w:color w:val="000000"/>
                <w:sz w:val="18"/>
                <w:szCs w:val="18"/>
              </w:rPr>
              <w:t>) OR XX,XXX</w:t>
            </w:r>
          </w:p>
        </w:tc>
        <w:tc>
          <w:tcPr>
            <w:tcW w:w="4590" w:type="dxa"/>
            <w:hideMark/>
          </w:tcPr>
          <w:p w14:paraId="2F7FE1E9" w14:textId="2BFE937B" w:rsidR="005B5A95" w:rsidRPr="005E5BB6" w:rsidRDefault="005B5A95"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sz w:val="18"/>
                <w:szCs w:val="18"/>
              </w:rPr>
              <w:t xml:space="preserve">Report the portion of loans to the realty company by </w:t>
            </w:r>
            <w:r w:rsidR="00BC1A6B">
              <w:rPr>
                <w:sz w:val="18"/>
                <w:szCs w:val="18"/>
              </w:rPr>
              <w:t xml:space="preserve">subsidiaries and affiliates </w:t>
            </w:r>
            <w:r w:rsidRPr="005B5A95">
              <w:rPr>
                <w:sz w:val="18"/>
                <w:szCs w:val="18"/>
              </w:rPr>
              <w:t>due within a year</w:t>
            </w:r>
            <w:r>
              <w:rPr>
                <w:sz w:val="18"/>
                <w:szCs w:val="18"/>
              </w:rPr>
              <w:t>.</w:t>
            </w:r>
          </w:p>
        </w:tc>
      </w:tr>
      <w:tr w:rsidR="00715838" w:rsidRPr="005E5BB6" w14:paraId="3DA221C7"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2691DE29"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7.5</w:t>
            </w:r>
          </w:p>
        </w:tc>
        <w:tc>
          <w:tcPr>
            <w:tcW w:w="2607" w:type="dxa"/>
            <w:hideMark/>
          </w:tcPr>
          <w:p w14:paraId="45048C88"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Banks</w:t>
            </w:r>
          </w:p>
        </w:tc>
        <w:tc>
          <w:tcPr>
            <w:tcW w:w="1530" w:type="dxa"/>
            <w:noWrap/>
            <w:hideMark/>
          </w:tcPr>
          <w:p w14:paraId="5A901BBD" w14:textId="77777777"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proofErr w:type="gramStart"/>
            <w:r w:rsidRPr="005E5BB6">
              <w:rPr>
                <w:rFonts w:ascii="Calibri" w:eastAsia="Times New Roman" w:hAnsi="Calibri" w:cs="Calibri"/>
                <w:color w:val="000000"/>
                <w:sz w:val="18"/>
                <w:szCs w:val="18"/>
              </w:rPr>
              <w:t>X,XXX</w:t>
            </w:r>
            <w:proofErr w:type="gramEnd"/>
            <w:r w:rsidRPr="005E5BB6">
              <w:rPr>
                <w:rFonts w:ascii="Calibri" w:eastAsia="Times New Roman" w:hAnsi="Calibri" w:cs="Calibri"/>
                <w:color w:val="000000"/>
                <w:sz w:val="18"/>
                <w:szCs w:val="18"/>
              </w:rPr>
              <w:t>) OR XX, XXX</w:t>
            </w:r>
          </w:p>
        </w:tc>
        <w:tc>
          <w:tcPr>
            <w:tcW w:w="4590" w:type="dxa"/>
            <w:hideMark/>
          </w:tcPr>
          <w:p w14:paraId="658515CC" w14:textId="77CC5B1A" w:rsidR="00715838" w:rsidRPr="00BC1A6B" w:rsidRDefault="00BC1A6B" w:rsidP="00BC1A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C1A6B">
              <w:rPr>
                <w:rFonts w:ascii="Calibri" w:eastAsia="Times New Roman" w:hAnsi="Calibri" w:cs="Calibri"/>
                <w:color w:val="000000"/>
                <w:sz w:val="18"/>
                <w:szCs w:val="18"/>
              </w:rPr>
              <w:t xml:space="preserve">Report </w:t>
            </w:r>
            <w:r w:rsidRPr="00BC1A6B">
              <w:rPr>
                <w:sz w:val="18"/>
                <w:szCs w:val="18"/>
              </w:rPr>
              <w:t>Line of credit due within a year.</w:t>
            </w:r>
          </w:p>
        </w:tc>
      </w:tr>
      <w:tr w:rsidR="00715838" w:rsidRPr="005E5BB6" w14:paraId="0D1B0DF7"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0FF6B400"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7.6</w:t>
            </w:r>
          </w:p>
        </w:tc>
        <w:tc>
          <w:tcPr>
            <w:tcW w:w="2607" w:type="dxa"/>
            <w:hideMark/>
          </w:tcPr>
          <w:p w14:paraId="06641C46"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Motor Vehicles</w:t>
            </w:r>
          </w:p>
        </w:tc>
        <w:tc>
          <w:tcPr>
            <w:tcW w:w="1530" w:type="dxa"/>
            <w:noWrap/>
            <w:hideMark/>
          </w:tcPr>
          <w:p w14:paraId="499D6CB7" w14:textId="77777777"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proofErr w:type="gramStart"/>
            <w:r w:rsidRPr="005E5BB6">
              <w:rPr>
                <w:rFonts w:ascii="Calibri" w:eastAsia="Times New Roman" w:hAnsi="Calibri" w:cs="Calibri"/>
                <w:color w:val="000000"/>
                <w:sz w:val="18"/>
                <w:szCs w:val="18"/>
              </w:rPr>
              <w:t>X,XXX</w:t>
            </w:r>
            <w:proofErr w:type="gramEnd"/>
            <w:r w:rsidRPr="005E5BB6">
              <w:rPr>
                <w:rFonts w:ascii="Calibri" w:eastAsia="Times New Roman" w:hAnsi="Calibri" w:cs="Calibri"/>
                <w:color w:val="000000"/>
                <w:sz w:val="18"/>
                <w:szCs w:val="18"/>
              </w:rPr>
              <w:t>) OR XX, XXX</w:t>
            </w:r>
          </w:p>
        </w:tc>
        <w:tc>
          <w:tcPr>
            <w:tcW w:w="4590" w:type="dxa"/>
            <w:hideMark/>
          </w:tcPr>
          <w:p w14:paraId="376086AB" w14:textId="47E7750C" w:rsidR="00715838" w:rsidRPr="005E5BB6" w:rsidRDefault="00BC1A6B"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the current portion of motor vehicle loans due within one year.</w:t>
            </w:r>
          </w:p>
        </w:tc>
      </w:tr>
      <w:tr w:rsidR="00715838" w:rsidRPr="005E5BB6" w14:paraId="6D6FEB36"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61F366EA"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7.7</w:t>
            </w:r>
          </w:p>
        </w:tc>
        <w:tc>
          <w:tcPr>
            <w:tcW w:w="2607" w:type="dxa"/>
            <w:hideMark/>
          </w:tcPr>
          <w:p w14:paraId="51C002F6"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Other Short-Term Financing</w:t>
            </w:r>
          </w:p>
        </w:tc>
        <w:tc>
          <w:tcPr>
            <w:tcW w:w="1530" w:type="dxa"/>
            <w:noWrap/>
            <w:hideMark/>
          </w:tcPr>
          <w:p w14:paraId="4E3E7D0B" w14:textId="77777777"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proofErr w:type="gramStart"/>
            <w:r w:rsidRPr="005E5BB6">
              <w:rPr>
                <w:rFonts w:ascii="Calibri" w:eastAsia="Times New Roman" w:hAnsi="Calibri" w:cs="Calibri"/>
                <w:color w:val="000000"/>
                <w:sz w:val="18"/>
                <w:szCs w:val="18"/>
              </w:rPr>
              <w:t>X,XXX</w:t>
            </w:r>
            <w:proofErr w:type="gramEnd"/>
            <w:r w:rsidRPr="005E5BB6">
              <w:rPr>
                <w:rFonts w:ascii="Calibri" w:eastAsia="Times New Roman" w:hAnsi="Calibri" w:cs="Calibri"/>
                <w:color w:val="000000"/>
                <w:sz w:val="18"/>
                <w:szCs w:val="18"/>
              </w:rPr>
              <w:t>) OR XX, XXX</w:t>
            </w:r>
          </w:p>
        </w:tc>
        <w:tc>
          <w:tcPr>
            <w:tcW w:w="4590" w:type="dxa"/>
            <w:hideMark/>
          </w:tcPr>
          <w:p w14:paraId="4E4FFB7E" w14:textId="67736205" w:rsidR="00715838" w:rsidRPr="005E5BB6" w:rsidRDefault="00BC1A6B"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other short-term loans and financing from any source not individually listed that is due within one year.</w:t>
            </w:r>
          </w:p>
        </w:tc>
      </w:tr>
      <w:tr w:rsidR="00715838" w:rsidRPr="005E5BB6" w14:paraId="6A0D75C5" w14:textId="77777777" w:rsidTr="005B5A95">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723" w:type="dxa"/>
            <w:noWrap/>
            <w:hideMark/>
          </w:tcPr>
          <w:p w14:paraId="799F59AB"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7.8</w:t>
            </w:r>
          </w:p>
        </w:tc>
        <w:tc>
          <w:tcPr>
            <w:tcW w:w="2607" w:type="dxa"/>
            <w:hideMark/>
          </w:tcPr>
          <w:p w14:paraId="713FFA6A"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Long-Term Debt, Current Portion</w:t>
            </w:r>
          </w:p>
        </w:tc>
        <w:tc>
          <w:tcPr>
            <w:tcW w:w="1530" w:type="dxa"/>
            <w:noWrap/>
            <w:hideMark/>
          </w:tcPr>
          <w:p w14:paraId="3E76BA1B" w14:textId="77777777"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proofErr w:type="gramStart"/>
            <w:r w:rsidRPr="005E5BB6">
              <w:rPr>
                <w:rFonts w:ascii="Calibri" w:eastAsia="Times New Roman" w:hAnsi="Calibri" w:cs="Calibri"/>
                <w:color w:val="000000"/>
                <w:sz w:val="18"/>
                <w:szCs w:val="18"/>
              </w:rPr>
              <w:t>X,XXX</w:t>
            </w:r>
            <w:proofErr w:type="gramEnd"/>
            <w:r w:rsidRPr="005E5BB6">
              <w:rPr>
                <w:rFonts w:ascii="Calibri" w:eastAsia="Times New Roman" w:hAnsi="Calibri" w:cs="Calibri"/>
                <w:color w:val="000000"/>
                <w:sz w:val="18"/>
                <w:szCs w:val="18"/>
              </w:rPr>
              <w:t>) OR XX, XXX</w:t>
            </w:r>
          </w:p>
        </w:tc>
        <w:tc>
          <w:tcPr>
            <w:tcW w:w="4590" w:type="dxa"/>
            <w:hideMark/>
          </w:tcPr>
          <w:p w14:paraId="533FB8F0" w14:textId="47590BDE" w:rsidR="001B2B77" w:rsidRPr="001B2B77" w:rsidRDefault="001B2B77" w:rsidP="001B2B77">
            <w:pPr>
              <w:tabs>
                <w:tab w:val="left" w:pos="-720"/>
                <w:tab w:val="left" w:pos="0"/>
                <w:tab w:val="left" w:pos="720"/>
                <w:tab w:val="left" w:pos="994"/>
              </w:tabs>
              <w:suppressAutoHyphens/>
              <w:cnfStyle w:val="000000100000" w:firstRow="0" w:lastRow="0" w:firstColumn="0" w:lastColumn="0" w:oddVBand="0" w:evenVBand="0" w:oddHBand="1" w:evenHBand="0" w:firstRowFirstColumn="0" w:firstRowLastColumn="0" w:lastRowFirstColumn="0" w:lastRowLastColumn="0"/>
              <w:rPr>
                <w:spacing w:val="-3"/>
                <w:sz w:val="18"/>
                <w:szCs w:val="18"/>
              </w:rPr>
            </w:pPr>
            <w:r w:rsidRPr="001B2B77">
              <w:rPr>
                <w:spacing w:val="-3"/>
                <w:sz w:val="18"/>
                <w:szCs w:val="18"/>
              </w:rPr>
              <w:t>Most providers have long</w:t>
            </w:r>
            <w:r w:rsidRPr="001B2B77">
              <w:rPr>
                <w:spacing w:val="-3"/>
                <w:sz w:val="18"/>
                <w:szCs w:val="18"/>
              </w:rPr>
              <w:noBreakHyphen/>
              <w:t>term debt and accordingly, report values in Mortgages, and Other Long-Term Debt.  Any provider who reports a mortgage or other Long-Term Debt must also enter the amount, which is due within one year under Current Liabilities.  If no portion of the long</w:t>
            </w:r>
            <w:r w:rsidRPr="001B2B77">
              <w:rPr>
                <w:spacing w:val="-3"/>
                <w:sz w:val="18"/>
                <w:szCs w:val="18"/>
              </w:rPr>
              <w:noBreakHyphen/>
              <w:t>term debt is due within one year, an explanation should be provided in the Footnotes and Explanations section.</w:t>
            </w:r>
          </w:p>
          <w:p w14:paraId="6BCE728D" w14:textId="715B3651" w:rsidR="00715838" w:rsidRPr="005E5BB6" w:rsidRDefault="00715838"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15838" w:rsidRPr="005E5BB6" w14:paraId="41303BB1" w14:textId="77777777" w:rsidTr="005B5A95">
        <w:trPr>
          <w:trHeight w:val="406"/>
        </w:trPr>
        <w:tc>
          <w:tcPr>
            <w:cnfStyle w:val="001000000000" w:firstRow="0" w:lastRow="0" w:firstColumn="1" w:lastColumn="0" w:oddVBand="0" w:evenVBand="0" w:oddHBand="0" w:evenHBand="0" w:firstRowFirstColumn="0" w:firstRowLastColumn="0" w:lastRowFirstColumn="0" w:lastRowLastColumn="0"/>
            <w:tcW w:w="723" w:type="dxa"/>
            <w:noWrap/>
            <w:hideMark/>
          </w:tcPr>
          <w:p w14:paraId="216BEBCC"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7.200</w:t>
            </w:r>
          </w:p>
        </w:tc>
        <w:tc>
          <w:tcPr>
            <w:tcW w:w="2607" w:type="dxa"/>
            <w:hideMark/>
          </w:tcPr>
          <w:p w14:paraId="4441B3CC"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Subtotal: Total Current Portion of Long-Term Debt</w:t>
            </w:r>
          </w:p>
        </w:tc>
        <w:tc>
          <w:tcPr>
            <w:tcW w:w="1530" w:type="dxa"/>
            <w:noWrap/>
            <w:hideMark/>
          </w:tcPr>
          <w:p w14:paraId="279B65EA" w14:textId="77777777"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proofErr w:type="gramStart"/>
            <w:r w:rsidRPr="005E5BB6">
              <w:rPr>
                <w:rFonts w:ascii="Calibri" w:eastAsia="Times New Roman" w:hAnsi="Calibri" w:cs="Calibri"/>
                <w:color w:val="000000"/>
                <w:sz w:val="18"/>
                <w:szCs w:val="18"/>
              </w:rPr>
              <w:t>X,XXX</w:t>
            </w:r>
            <w:proofErr w:type="gramEnd"/>
            <w:r w:rsidRPr="005E5BB6">
              <w:rPr>
                <w:rFonts w:ascii="Calibri" w:eastAsia="Times New Roman" w:hAnsi="Calibri" w:cs="Calibri"/>
                <w:color w:val="000000"/>
                <w:sz w:val="18"/>
                <w:szCs w:val="18"/>
              </w:rPr>
              <w:t>) OR XX, XXX</w:t>
            </w:r>
          </w:p>
        </w:tc>
        <w:tc>
          <w:tcPr>
            <w:tcW w:w="4590" w:type="dxa"/>
            <w:hideMark/>
          </w:tcPr>
          <w:p w14:paraId="0FA17C75" w14:textId="77777777" w:rsidR="00715838" w:rsidRPr="005E5BB6" w:rsidRDefault="00715838"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color w:val="000000"/>
                <w:sz w:val="18"/>
                <w:szCs w:val="18"/>
              </w:rPr>
              <w:t>No Entry; Calculated Total</w:t>
            </w:r>
          </w:p>
        </w:tc>
      </w:tr>
      <w:tr w:rsidR="00715838" w:rsidRPr="005E5BB6" w14:paraId="6048799C"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726ECF10"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7.9</w:t>
            </w:r>
          </w:p>
        </w:tc>
        <w:tc>
          <w:tcPr>
            <w:tcW w:w="2607" w:type="dxa"/>
            <w:hideMark/>
          </w:tcPr>
          <w:p w14:paraId="200A89E2"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Total Other Current Liabilities</w:t>
            </w:r>
          </w:p>
        </w:tc>
        <w:tc>
          <w:tcPr>
            <w:tcW w:w="1530" w:type="dxa"/>
            <w:noWrap/>
            <w:hideMark/>
          </w:tcPr>
          <w:p w14:paraId="4F585A53" w14:textId="77777777"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proofErr w:type="gramStart"/>
            <w:r w:rsidRPr="005E5BB6">
              <w:rPr>
                <w:rFonts w:ascii="Calibri" w:eastAsia="Times New Roman" w:hAnsi="Calibri" w:cs="Calibri"/>
                <w:color w:val="000000"/>
                <w:sz w:val="18"/>
                <w:szCs w:val="18"/>
              </w:rPr>
              <w:t>X,XXX</w:t>
            </w:r>
            <w:proofErr w:type="gramEnd"/>
            <w:r w:rsidRPr="005E5BB6">
              <w:rPr>
                <w:rFonts w:ascii="Calibri" w:eastAsia="Times New Roman" w:hAnsi="Calibri" w:cs="Calibri"/>
                <w:color w:val="000000"/>
                <w:sz w:val="18"/>
                <w:szCs w:val="18"/>
              </w:rPr>
              <w:t>) OR XX, XXX</w:t>
            </w:r>
          </w:p>
        </w:tc>
        <w:tc>
          <w:tcPr>
            <w:tcW w:w="4590" w:type="dxa"/>
            <w:hideMark/>
          </w:tcPr>
          <w:p w14:paraId="0B8DF6FA" w14:textId="4B236818" w:rsidR="00715838" w:rsidRPr="005E5BB6" w:rsidRDefault="008F1F65"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color w:val="000000"/>
                <w:sz w:val="18"/>
                <w:szCs w:val="18"/>
              </w:rPr>
              <w:t xml:space="preserve">Report all other current liabilities not cited in other lines using the </w:t>
            </w:r>
            <w:r w:rsidR="00715838" w:rsidRPr="005E5BB6">
              <w:rPr>
                <w:rFonts w:ascii="Calibri" w:eastAsia="Times New Roman" w:hAnsi="Calibri" w:cs="Calibri"/>
                <w:bCs/>
                <w:color w:val="000000"/>
                <w:sz w:val="18"/>
                <w:szCs w:val="18"/>
              </w:rPr>
              <w:t>Dynamic Table 8: Detail of Other Current Liabilities</w:t>
            </w:r>
            <w:r w:rsidR="008C0A3C">
              <w:rPr>
                <w:rFonts w:ascii="Calibri" w:eastAsia="Times New Roman" w:hAnsi="Calibri" w:cs="Calibri"/>
                <w:bCs/>
                <w:color w:val="000000"/>
                <w:sz w:val="18"/>
                <w:szCs w:val="18"/>
              </w:rPr>
              <w:t>.</w:t>
            </w:r>
          </w:p>
        </w:tc>
      </w:tr>
      <w:tr w:rsidR="00715838" w:rsidRPr="005E5BB6" w14:paraId="45F6B9B4"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576E36A1"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7.10</w:t>
            </w:r>
          </w:p>
        </w:tc>
        <w:tc>
          <w:tcPr>
            <w:tcW w:w="2607" w:type="dxa"/>
            <w:noWrap/>
            <w:hideMark/>
          </w:tcPr>
          <w:p w14:paraId="3A3299FA"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Accrued Taxes – Realty and Management</w:t>
            </w:r>
          </w:p>
        </w:tc>
        <w:tc>
          <w:tcPr>
            <w:tcW w:w="1530" w:type="dxa"/>
            <w:noWrap/>
            <w:hideMark/>
          </w:tcPr>
          <w:p w14:paraId="4249DD58" w14:textId="77777777"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proofErr w:type="gramStart"/>
            <w:r w:rsidRPr="005E5BB6">
              <w:rPr>
                <w:rFonts w:ascii="Calibri" w:eastAsia="Times New Roman" w:hAnsi="Calibri" w:cs="Calibri"/>
                <w:color w:val="000000"/>
                <w:sz w:val="18"/>
                <w:szCs w:val="18"/>
              </w:rPr>
              <w:t>X,XXX</w:t>
            </w:r>
            <w:proofErr w:type="gramEnd"/>
            <w:r w:rsidRPr="005E5BB6">
              <w:rPr>
                <w:rFonts w:ascii="Calibri" w:eastAsia="Times New Roman" w:hAnsi="Calibri" w:cs="Calibri"/>
                <w:color w:val="000000"/>
                <w:sz w:val="18"/>
                <w:szCs w:val="18"/>
              </w:rPr>
              <w:t>) OR XX, XXX</w:t>
            </w:r>
          </w:p>
        </w:tc>
        <w:tc>
          <w:tcPr>
            <w:tcW w:w="4590" w:type="dxa"/>
            <w:hideMark/>
          </w:tcPr>
          <w:p w14:paraId="26BD446C" w14:textId="318B592A" w:rsidR="00715838" w:rsidRPr="005E5BB6" w:rsidRDefault="008F1F65"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accrued taxes that have been incurred, but not yet paid.</w:t>
            </w:r>
          </w:p>
        </w:tc>
      </w:tr>
      <w:tr w:rsidR="00715838" w:rsidRPr="005E5BB6" w14:paraId="719610AC"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253EF965"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700</w:t>
            </w:r>
          </w:p>
        </w:tc>
        <w:tc>
          <w:tcPr>
            <w:tcW w:w="2607" w:type="dxa"/>
            <w:hideMark/>
          </w:tcPr>
          <w:p w14:paraId="7BF26AB5"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Total Current Liabilities</w:t>
            </w:r>
          </w:p>
        </w:tc>
        <w:tc>
          <w:tcPr>
            <w:tcW w:w="1530" w:type="dxa"/>
            <w:noWrap/>
            <w:hideMark/>
          </w:tcPr>
          <w:p w14:paraId="1DF4ABD9" w14:textId="77777777"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w:t>
            </w:r>
            <w:proofErr w:type="gramStart"/>
            <w:r w:rsidRPr="005E5BB6">
              <w:rPr>
                <w:rFonts w:ascii="Calibri" w:eastAsia="Times New Roman" w:hAnsi="Calibri" w:cs="Calibri"/>
                <w:color w:val="000000"/>
                <w:sz w:val="18"/>
                <w:szCs w:val="18"/>
              </w:rPr>
              <w:t>X,XXX</w:t>
            </w:r>
            <w:proofErr w:type="gramEnd"/>
            <w:r w:rsidRPr="005E5BB6">
              <w:rPr>
                <w:rFonts w:ascii="Calibri" w:eastAsia="Times New Roman" w:hAnsi="Calibri" w:cs="Calibri"/>
                <w:color w:val="000000"/>
                <w:sz w:val="18"/>
                <w:szCs w:val="18"/>
              </w:rPr>
              <w:t>) OR XX, XXX</w:t>
            </w:r>
          </w:p>
        </w:tc>
        <w:tc>
          <w:tcPr>
            <w:tcW w:w="4590" w:type="dxa"/>
            <w:hideMark/>
          </w:tcPr>
          <w:p w14:paraId="4E7174AE" w14:textId="77777777" w:rsidR="00715838" w:rsidRPr="005E5BB6" w:rsidRDefault="00715838"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color w:val="000000"/>
                <w:sz w:val="18"/>
                <w:szCs w:val="18"/>
              </w:rPr>
              <w:t>No Entry; Calculated Total</w:t>
            </w:r>
          </w:p>
        </w:tc>
      </w:tr>
    </w:tbl>
    <w:p w14:paraId="250A920B" w14:textId="77777777" w:rsidR="00715838" w:rsidRDefault="00715838" w:rsidP="00715838"/>
    <w:p w14:paraId="219177B4" w14:textId="77777777" w:rsidR="00715838" w:rsidRDefault="00715838" w:rsidP="00715838">
      <w:pPr>
        <w:rPr>
          <w:b/>
          <w:color w:val="0070C0"/>
          <w:sz w:val="24"/>
        </w:rPr>
      </w:pPr>
      <w:r>
        <w:rPr>
          <w:b/>
          <w:color w:val="0070C0"/>
          <w:sz w:val="24"/>
        </w:rPr>
        <w:t xml:space="preserve">Schedule 4 - </w:t>
      </w:r>
      <w:r>
        <w:rPr>
          <w:b/>
          <w:color w:val="0070C0"/>
          <w:sz w:val="24"/>
          <w:u w:val="single"/>
        </w:rPr>
        <w:t>Table 9: Non-Current Liabilities</w:t>
      </w:r>
    </w:p>
    <w:tbl>
      <w:tblPr>
        <w:tblStyle w:val="PlainTable4"/>
        <w:tblW w:w="9540" w:type="dxa"/>
        <w:tblLook w:val="04A0" w:firstRow="1" w:lastRow="0" w:firstColumn="1" w:lastColumn="0" w:noHBand="0" w:noVBand="1"/>
      </w:tblPr>
      <w:tblGrid>
        <w:gridCol w:w="720"/>
        <w:gridCol w:w="2610"/>
        <w:gridCol w:w="1530"/>
        <w:gridCol w:w="4680"/>
      </w:tblGrid>
      <w:tr w:rsidR="00715838" w:rsidRPr="00EB21DA" w14:paraId="671A78C3" w14:textId="77777777" w:rsidTr="00EB21DA">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64AA07B5"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Line #</w:t>
            </w:r>
          </w:p>
        </w:tc>
        <w:tc>
          <w:tcPr>
            <w:tcW w:w="2610" w:type="dxa"/>
            <w:hideMark/>
          </w:tcPr>
          <w:p w14:paraId="69F6AA5B" w14:textId="77777777" w:rsidR="00715838" w:rsidRPr="00EB21DA"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Line Description</w:t>
            </w:r>
          </w:p>
        </w:tc>
        <w:tc>
          <w:tcPr>
            <w:tcW w:w="1530" w:type="dxa"/>
            <w:noWrap/>
            <w:hideMark/>
          </w:tcPr>
          <w:p w14:paraId="36F24BB6" w14:textId="77777777" w:rsidR="00715838" w:rsidRPr="00EB21DA"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9" w:anchor="RANGE!A1" w:history="1">
              <w:r w:rsidR="00715838" w:rsidRPr="00EB21DA">
                <w:rPr>
                  <w:rStyle w:val="Hyperlink"/>
                  <w:rFonts w:ascii="Calibri" w:eastAsia="Times New Roman" w:hAnsi="Calibri" w:cs="Calibri"/>
                  <w:color w:val="000000"/>
                  <w:sz w:val="18"/>
                  <w:szCs w:val="18"/>
                  <w:u w:val="none"/>
                </w:rPr>
                <w:t>Usage</w:t>
              </w:r>
            </w:hyperlink>
          </w:p>
        </w:tc>
        <w:tc>
          <w:tcPr>
            <w:tcW w:w="4680" w:type="dxa"/>
            <w:hideMark/>
          </w:tcPr>
          <w:p w14:paraId="084F591E" w14:textId="6CE49C71" w:rsidR="00715838" w:rsidRPr="00EB21DA" w:rsidRDefault="005B5A95" w:rsidP="005B5A9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Instructions</w:t>
            </w:r>
          </w:p>
        </w:tc>
      </w:tr>
      <w:tr w:rsidR="00715838" w:rsidRPr="00EB21DA" w14:paraId="663DA5E7" w14:textId="77777777" w:rsidTr="00EB21D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7D97B8C3"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9.1</w:t>
            </w:r>
          </w:p>
        </w:tc>
        <w:tc>
          <w:tcPr>
            <w:tcW w:w="2610" w:type="dxa"/>
            <w:hideMark/>
          </w:tcPr>
          <w:p w14:paraId="40980E92"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Mortgages</w:t>
            </w:r>
          </w:p>
        </w:tc>
        <w:tc>
          <w:tcPr>
            <w:tcW w:w="1530" w:type="dxa"/>
            <w:noWrap/>
            <w:hideMark/>
          </w:tcPr>
          <w:p w14:paraId="2473C916" w14:textId="77777777"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w:t>
            </w:r>
            <w:proofErr w:type="gramStart"/>
            <w:r w:rsidRPr="00EB21DA">
              <w:rPr>
                <w:rFonts w:ascii="Calibri" w:eastAsia="Times New Roman" w:hAnsi="Calibri" w:cs="Calibri"/>
                <w:color w:val="000000"/>
                <w:sz w:val="18"/>
                <w:szCs w:val="18"/>
              </w:rPr>
              <w:t>X,XXX</w:t>
            </w:r>
            <w:proofErr w:type="gramEnd"/>
            <w:r w:rsidRPr="00EB21DA">
              <w:rPr>
                <w:rFonts w:ascii="Calibri" w:eastAsia="Times New Roman" w:hAnsi="Calibri" w:cs="Calibri"/>
                <w:color w:val="000000"/>
                <w:sz w:val="18"/>
                <w:szCs w:val="18"/>
              </w:rPr>
              <w:t>) OR XX, XXX</w:t>
            </w:r>
          </w:p>
        </w:tc>
        <w:tc>
          <w:tcPr>
            <w:tcW w:w="4680" w:type="dxa"/>
            <w:hideMark/>
          </w:tcPr>
          <w:p w14:paraId="08F626DD" w14:textId="5CD2919B" w:rsidR="00715838" w:rsidRPr="00EB21DA" w:rsidRDefault="00EE5519"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Report ending balance of mortgages.</w:t>
            </w:r>
          </w:p>
        </w:tc>
      </w:tr>
      <w:tr w:rsidR="00715838" w:rsidRPr="00EB21DA" w14:paraId="100D3E9B" w14:textId="77777777" w:rsidTr="00EB21DA">
        <w:trPr>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661282E8"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9.2</w:t>
            </w:r>
          </w:p>
        </w:tc>
        <w:tc>
          <w:tcPr>
            <w:tcW w:w="2610" w:type="dxa"/>
            <w:hideMark/>
          </w:tcPr>
          <w:p w14:paraId="6F34DF03" w14:textId="77777777" w:rsidR="00715838" w:rsidRPr="00EB21DA"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Other Long-Term Debt</w:t>
            </w:r>
          </w:p>
        </w:tc>
        <w:tc>
          <w:tcPr>
            <w:tcW w:w="1530" w:type="dxa"/>
            <w:noWrap/>
            <w:hideMark/>
          </w:tcPr>
          <w:p w14:paraId="5A5C6309" w14:textId="77777777" w:rsidR="00715838" w:rsidRPr="00EB21DA"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w:t>
            </w:r>
            <w:proofErr w:type="gramStart"/>
            <w:r w:rsidRPr="00EB21DA">
              <w:rPr>
                <w:rFonts w:ascii="Calibri" w:eastAsia="Times New Roman" w:hAnsi="Calibri" w:cs="Calibri"/>
                <w:color w:val="000000"/>
                <w:sz w:val="18"/>
                <w:szCs w:val="18"/>
              </w:rPr>
              <w:t>X,XXX</w:t>
            </w:r>
            <w:proofErr w:type="gramEnd"/>
            <w:r w:rsidRPr="00EB21DA">
              <w:rPr>
                <w:rFonts w:ascii="Calibri" w:eastAsia="Times New Roman" w:hAnsi="Calibri" w:cs="Calibri"/>
                <w:color w:val="000000"/>
                <w:sz w:val="18"/>
                <w:szCs w:val="18"/>
              </w:rPr>
              <w:t>) OR XX, XXX</w:t>
            </w:r>
          </w:p>
        </w:tc>
        <w:tc>
          <w:tcPr>
            <w:tcW w:w="4680" w:type="dxa"/>
            <w:hideMark/>
          </w:tcPr>
          <w:p w14:paraId="25502E4E" w14:textId="7F8385D2" w:rsidR="00715838" w:rsidRPr="00EB21DA" w:rsidRDefault="00EE5519" w:rsidP="005B5A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Report ending balances of all other long-term debt.</w:t>
            </w:r>
          </w:p>
        </w:tc>
      </w:tr>
      <w:tr w:rsidR="00715838" w:rsidRPr="00EB21DA" w14:paraId="0FF6CD81" w14:textId="77777777" w:rsidTr="00EB21D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72772BC"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9.100</w:t>
            </w:r>
          </w:p>
        </w:tc>
        <w:tc>
          <w:tcPr>
            <w:tcW w:w="2610" w:type="dxa"/>
            <w:hideMark/>
          </w:tcPr>
          <w:p w14:paraId="6F697980"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Subtotal: Mortgages and Other Long-Term Debt</w:t>
            </w:r>
          </w:p>
        </w:tc>
        <w:tc>
          <w:tcPr>
            <w:tcW w:w="1530" w:type="dxa"/>
            <w:noWrap/>
            <w:hideMark/>
          </w:tcPr>
          <w:p w14:paraId="3C671039" w14:textId="77777777"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w:t>
            </w:r>
            <w:proofErr w:type="gramStart"/>
            <w:r w:rsidRPr="00EB21DA">
              <w:rPr>
                <w:rFonts w:ascii="Calibri" w:eastAsia="Times New Roman" w:hAnsi="Calibri" w:cs="Calibri"/>
                <w:color w:val="000000"/>
                <w:sz w:val="18"/>
                <w:szCs w:val="18"/>
              </w:rPr>
              <w:t>X,XXX</w:t>
            </w:r>
            <w:proofErr w:type="gramEnd"/>
            <w:r w:rsidRPr="00EB21DA">
              <w:rPr>
                <w:rFonts w:ascii="Calibri" w:eastAsia="Times New Roman" w:hAnsi="Calibri" w:cs="Calibri"/>
                <w:color w:val="000000"/>
                <w:sz w:val="18"/>
                <w:szCs w:val="18"/>
              </w:rPr>
              <w:t>) OR XX, XXX</w:t>
            </w:r>
          </w:p>
        </w:tc>
        <w:tc>
          <w:tcPr>
            <w:tcW w:w="4680" w:type="dxa"/>
            <w:hideMark/>
          </w:tcPr>
          <w:p w14:paraId="58E623C3" w14:textId="77777777" w:rsidR="00715838" w:rsidRPr="00EB21DA" w:rsidRDefault="00715838"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color w:val="000000"/>
                <w:sz w:val="18"/>
                <w:szCs w:val="18"/>
              </w:rPr>
              <w:t>No Entry; Calculated Total</w:t>
            </w:r>
          </w:p>
        </w:tc>
      </w:tr>
      <w:tr w:rsidR="00715838" w:rsidRPr="00EB21DA" w14:paraId="0F93C779" w14:textId="77777777" w:rsidTr="00EB21DA">
        <w:trPr>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0A36834A"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9.3</w:t>
            </w:r>
          </w:p>
        </w:tc>
        <w:tc>
          <w:tcPr>
            <w:tcW w:w="2610" w:type="dxa"/>
            <w:hideMark/>
          </w:tcPr>
          <w:p w14:paraId="685774EA" w14:textId="77777777" w:rsidR="00715838" w:rsidRPr="00EB21DA"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Due to Affiliates/Related Parties</w:t>
            </w:r>
          </w:p>
        </w:tc>
        <w:tc>
          <w:tcPr>
            <w:tcW w:w="1530" w:type="dxa"/>
            <w:noWrap/>
            <w:hideMark/>
          </w:tcPr>
          <w:p w14:paraId="7E2D1656" w14:textId="77777777" w:rsidR="00715838" w:rsidRPr="00EB21DA"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w:t>
            </w:r>
            <w:proofErr w:type="gramStart"/>
            <w:r w:rsidRPr="00EB21DA">
              <w:rPr>
                <w:rFonts w:ascii="Calibri" w:eastAsia="Times New Roman" w:hAnsi="Calibri" w:cs="Calibri"/>
                <w:color w:val="000000"/>
                <w:sz w:val="18"/>
                <w:szCs w:val="18"/>
              </w:rPr>
              <w:t>X,XXX</w:t>
            </w:r>
            <w:proofErr w:type="gramEnd"/>
            <w:r w:rsidRPr="00EB21DA">
              <w:rPr>
                <w:rFonts w:ascii="Calibri" w:eastAsia="Times New Roman" w:hAnsi="Calibri" w:cs="Calibri"/>
                <w:color w:val="000000"/>
                <w:sz w:val="18"/>
                <w:szCs w:val="18"/>
              </w:rPr>
              <w:t>) OR XX, XXX</w:t>
            </w:r>
          </w:p>
        </w:tc>
        <w:tc>
          <w:tcPr>
            <w:tcW w:w="4680" w:type="dxa"/>
            <w:hideMark/>
          </w:tcPr>
          <w:p w14:paraId="22BEDF93" w14:textId="1921AC65" w:rsidR="00715838" w:rsidRPr="00EB21DA" w:rsidRDefault="00EE5519" w:rsidP="005B5A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Report ending balances of all other long-term liabilities due to affiliates and related parties.</w:t>
            </w:r>
          </w:p>
        </w:tc>
      </w:tr>
      <w:tr w:rsidR="00715838" w:rsidRPr="00EB21DA" w14:paraId="2BA36E55" w14:textId="77777777" w:rsidTr="00EB21D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335821DC"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900</w:t>
            </w:r>
          </w:p>
        </w:tc>
        <w:tc>
          <w:tcPr>
            <w:tcW w:w="2610" w:type="dxa"/>
            <w:hideMark/>
          </w:tcPr>
          <w:p w14:paraId="5717B18A"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TOTAL NON-CURRENT LIABILITIES</w:t>
            </w:r>
          </w:p>
        </w:tc>
        <w:tc>
          <w:tcPr>
            <w:tcW w:w="1530" w:type="dxa"/>
            <w:noWrap/>
            <w:hideMark/>
          </w:tcPr>
          <w:p w14:paraId="4302D2F3" w14:textId="77777777"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w:t>
            </w:r>
            <w:proofErr w:type="gramStart"/>
            <w:r w:rsidRPr="00EB21DA">
              <w:rPr>
                <w:rFonts w:ascii="Calibri" w:eastAsia="Times New Roman" w:hAnsi="Calibri" w:cs="Calibri"/>
                <w:color w:val="000000"/>
                <w:sz w:val="18"/>
                <w:szCs w:val="18"/>
              </w:rPr>
              <w:t>X,XXX</w:t>
            </w:r>
            <w:proofErr w:type="gramEnd"/>
            <w:r w:rsidRPr="00EB21DA">
              <w:rPr>
                <w:rFonts w:ascii="Calibri" w:eastAsia="Times New Roman" w:hAnsi="Calibri" w:cs="Calibri"/>
                <w:color w:val="000000"/>
                <w:sz w:val="18"/>
                <w:szCs w:val="18"/>
              </w:rPr>
              <w:t>) OR XX, XXX</w:t>
            </w:r>
          </w:p>
        </w:tc>
        <w:tc>
          <w:tcPr>
            <w:tcW w:w="4680" w:type="dxa"/>
            <w:hideMark/>
          </w:tcPr>
          <w:p w14:paraId="5E63899E" w14:textId="77777777" w:rsidR="00715838" w:rsidRPr="00EB21DA" w:rsidRDefault="00715838"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color w:val="000000"/>
                <w:sz w:val="18"/>
                <w:szCs w:val="18"/>
              </w:rPr>
              <w:t>No Entry; Calculated Total</w:t>
            </w:r>
          </w:p>
        </w:tc>
      </w:tr>
    </w:tbl>
    <w:p w14:paraId="37CC76FD" w14:textId="77777777" w:rsidR="00715838" w:rsidRDefault="00715838" w:rsidP="00715838"/>
    <w:p w14:paraId="39FDA605" w14:textId="77777777" w:rsidR="00715838" w:rsidRDefault="00715838" w:rsidP="00715838">
      <w:pPr>
        <w:rPr>
          <w:b/>
          <w:color w:val="0070C0"/>
          <w:sz w:val="24"/>
        </w:rPr>
      </w:pPr>
      <w:r>
        <w:rPr>
          <w:b/>
          <w:color w:val="0070C0"/>
          <w:sz w:val="24"/>
        </w:rPr>
        <w:t xml:space="preserve">Schedule 4 - </w:t>
      </w:r>
      <w:r>
        <w:rPr>
          <w:b/>
          <w:color w:val="0070C0"/>
          <w:sz w:val="24"/>
          <w:u w:val="single"/>
        </w:rPr>
        <w:t>Table 10: Total Liabilities</w:t>
      </w:r>
    </w:p>
    <w:tbl>
      <w:tblPr>
        <w:tblStyle w:val="PlainTable4"/>
        <w:tblW w:w="9540" w:type="dxa"/>
        <w:tblLook w:val="04A0" w:firstRow="1" w:lastRow="0" w:firstColumn="1" w:lastColumn="0" w:noHBand="0" w:noVBand="1"/>
      </w:tblPr>
      <w:tblGrid>
        <w:gridCol w:w="719"/>
        <w:gridCol w:w="2701"/>
        <w:gridCol w:w="1440"/>
        <w:gridCol w:w="4680"/>
      </w:tblGrid>
      <w:tr w:rsidR="00715838" w:rsidRPr="00EB21DA" w14:paraId="1F38996D" w14:textId="77777777" w:rsidTr="00EB21DA">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9" w:type="dxa"/>
            <w:noWrap/>
            <w:hideMark/>
          </w:tcPr>
          <w:p w14:paraId="52D6ED0D" w14:textId="77777777" w:rsidR="00715838" w:rsidRPr="00EB21DA" w:rsidRDefault="00715838">
            <w:pPr>
              <w:jc w:val="center"/>
              <w:rPr>
                <w:rFonts w:ascii="Calibri" w:hAnsi="Calibri" w:cs="Calibri"/>
                <w:sz w:val="18"/>
                <w:szCs w:val="18"/>
              </w:rPr>
            </w:pPr>
            <w:r w:rsidRPr="00EB21DA">
              <w:rPr>
                <w:rFonts w:ascii="Calibri" w:eastAsia="Times New Roman" w:hAnsi="Calibri" w:cs="Calibri"/>
                <w:sz w:val="18"/>
                <w:szCs w:val="18"/>
              </w:rPr>
              <w:t>Line #</w:t>
            </w:r>
          </w:p>
        </w:tc>
        <w:tc>
          <w:tcPr>
            <w:tcW w:w="2701" w:type="dxa"/>
            <w:hideMark/>
          </w:tcPr>
          <w:p w14:paraId="1A50E065" w14:textId="77777777" w:rsidR="00715838" w:rsidRPr="00EB21DA" w:rsidRDefault="0071583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B21DA">
              <w:rPr>
                <w:rFonts w:ascii="Calibri" w:eastAsia="Times New Roman" w:hAnsi="Calibri" w:cs="Calibri"/>
                <w:sz w:val="18"/>
                <w:szCs w:val="18"/>
              </w:rPr>
              <w:t>Line Description</w:t>
            </w:r>
          </w:p>
        </w:tc>
        <w:tc>
          <w:tcPr>
            <w:tcW w:w="1440" w:type="dxa"/>
            <w:noWrap/>
            <w:hideMark/>
          </w:tcPr>
          <w:p w14:paraId="2BBD3FE9" w14:textId="77777777" w:rsidR="00715838" w:rsidRPr="00EB21DA" w:rsidRDefault="000000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hyperlink r:id="rId60" w:anchor="RANGE!A1" w:history="1">
              <w:r w:rsidR="00715838" w:rsidRPr="00EB21DA">
                <w:rPr>
                  <w:rStyle w:val="Hyperlink"/>
                  <w:rFonts w:ascii="Calibri" w:eastAsia="Times New Roman" w:hAnsi="Calibri" w:cs="Calibri"/>
                  <w:color w:val="000000"/>
                  <w:sz w:val="18"/>
                  <w:szCs w:val="18"/>
                  <w:u w:val="none"/>
                </w:rPr>
                <w:t>Usage</w:t>
              </w:r>
            </w:hyperlink>
          </w:p>
        </w:tc>
        <w:tc>
          <w:tcPr>
            <w:tcW w:w="4680" w:type="dxa"/>
            <w:hideMark/>
          </w:tcPr>
          <w:p w14:paraId="1649907C" w14:textId="3448A14A" w:rsidR="00715838" w:rsidRPr="00EB21DA" w:rsidRDefault="00EB21DA" w:rsidP="00EB21DA">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B21DA">
              <w:rPr>
                <w:rFonts w:ascii="Calibri" w:eastAsia="Times New Roman" w:hAnsi="Calibri" w:cs="Calibri"/>
                <w:color w:val="000000"/>
                <w:sz w:val="18"/>
                <w:szCs w:val="18"/>
              </w:rPr>
              <w:t>Instruction</w:t>
            </w:r>
          </w:p>
        </w:tc>
      </w:tr>
      <w:tr w:rsidR="00715838" w:rsidRPr="00EB21DA" w14:paraId="6AA2B3EF" w14:textId="77777777" w:rsidTr="00EB21D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9" w:type="dxa"/>
            <w:noWrap/>
            <w:hideMark/>
          </w:tcPr>
          <w:p w14:paraId="59629CCC" w14:textId="77777777" w:rsidR="00715838" w:rsidRPr="00EB21DA" w:rsidRDefault="00715838">
            <w:pPr>
              <w:jc w:val="center"/>
              <w:rPr>
                <w:rFonts w:ascii="Calibri" w:hAnsi="Calibri" w:cs="Calibri"/>
                <w:sz w:val="18"/>
                <w:szCs w:val="18"/>
              </w:rPr>
            </w:pPr>
            <w:r w:rsidRPr="00EB21DA">
              <w:rPr>
                <w:rFonts w:ascii="Calibri" w:hAnsi="Calibri" w:cs="Calibri"/>
                <w:sz w:val="18"/>
                <w:szCs w:val="18"/>
              </w:rPr>
              <w:t>1000</w:t>
            </w:r>
          </w:p>
        </w:tc>
        <w:tc>
          <w:tcPr>
            <w:tcW w:w="2701" w:type="dxa"/>
            <w:hideMark/>
          </w:tcPr>
          <w:p w14:paraId="372632C6"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B21DA">
              <w:rPr>
                <w:rFonts w:ascii="Calibri" w:hAnsi="Calibri" w:cs="Calibri"/>
                <w:sz w:val="18"/>
                <w:szCs w:val="18"/>
              </w:rPr>
              <w:t>TOTAL LIABILITIES</w:t>
            </w:r>
          </w:p>
        </w:tc>
        <w:tc>
          <w:tcPr>
            <w:tcW w:w="1440" w:type="dxa"/>
            <w:noWrap/>
            <w:hideMark/>
          </w:tcPr>
          <w:p w14:paraId="4F76A8A6" w14:textId="77777777"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B21DA">
              <w:rPr>
                <w:rFonts w:ascii="Calibri" w:hAnsi="Calibri" w:cs="Calibri"/>
                <w:color w:val="000000"/>
                <w:sz w:val="18"/>
                <w:szCs w:val="18"/>
              </w:rPr>
              <w:t>(</w:t>
            </w:r>
            <w:proofErr w:type="gramStart"/>
            <w:r w:rsidRPr="00EB21DA">
              <w:rPr>
                <w:rFonts w:ascii="Calibri" w:hAnsi="Calibri" w:cs="Calibri"/>
                <w:color w:val="000000"/>
                <w:sz w:val="18"/>
                <w:szCs w:val="18"/>
              </w:rPr>
              <w:t>X,XXX</w:t>
            </w:r>
            <w:proofErr w:type="gramEnd"/>
            <w:r w:rsidRPr="00EB21DA">
              <w:rPr>
                <w:rFonts w:ascii="Calibri" w:hAnsi="Calibri" w:cs="Calibri"/>
                <w:color w:val="000000"/>
                <w:sz w:val="18"/>
                <w:szCs w:val="18"/>
              </w:rPr>
              <w:t>) OR XX, XXX</w:t>
            </w:r>
          </w:p>
        </w:tc>
        <w:tc>
          <w:tcPr>
            <w:tcW w:w="4680" w:type="dxa"/>
            <w:hideMark/>
          </w:tcPr>
          <w:p w14:paraId="1630D687" w14:textId="77777777" w:rsidR="00715838" w:rsidRPr="00EB21DA" w:rsidRDefault="00715838" w:rsidP="00EB21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No Entry; Calculated Total</w:t>
            </w:r>
          </w:p>
        </w:tc>
      </w:tr>
    </w:tbl>
    <w:p w14:paraId="7EDDCF2E" w14:textId="77777777" w:rsidR="00715838" w:rsidRDefault="00715838" w:rsidP="00715838"/>
    <w:p w14:paraId="1E62257A" w14:textId="77777777" w:rsidR="00715838" w:rsidRDefault="00715838" w:rsidP="00715838">
      <w:pPr>
        <w:rPr>
          <w:b/>
          <w:color w:val="0070C0"/>
          <w:sz w:val="24"/>
          <w:u w:val="single"/>
        </w:rPr>
      </w:pPr>
      <w:r>
        <w:rPr>
          <w:b/>
          <w:color w:val="0070C0"/>
          <w:sz w:val="24"/>
        </w:rPr>
        <w:t xml:space="preserve">Schedule 4 - </w:t>
      </w:r>
      <w:r>
        <w:rPr>
          <w:b/>
          <w:color w:val="0070C0"/>
          <w:sz w:val="24"/>
          <w:u w:val="single"/>
        </w:rPr>
        <w:t xml:space="preserve">Table 11: Net Worth </w:t>
      </w:r>
    </w:p>
    <w:p w14:paraId="36448646" w14:textId="77777777" w:rsidR="00715838" w:rsidRDefault="00715838" w:rsidP="00715838">
      <w:pPr>
        <w:pStyle w:val="ListParagraph"/>
        <w:numPr>
          <w:ilvl w:val="0"/>
          <w:numId w:val="38"/>
        </w:numPr>
        <w:rPr>
          <w:b/>
          <w:color w:val="548DD4" w:themeColor="text2" w:themeTint="99"/>
          <w:u w:val="single"/>
        </w:rPr>
      </w:pPr>
      <w:r>
        <w:rPr>
          <w:b/>
          <w:color w:val="548DD4" w:themeColor="text2" w:themeTint="99"/>
          <w:sz w:val="20"/>
        </w:rPr>
        <w:lastRenderedPageBreak/>
        <w:t>Table 11 will be populated based upon the applicable legal status of the reporting entity shown in Schedule 1. There are 3 types of Net Worth Tables: Not-for-Profit, Proprietorship, Partnership or Limited Liability Company (LLC), or Corporation.</w:t>
      </w:r>
    </w:p>
    <w:p w14:paraId="7DDFF3CF" w14:textId="77777777" w:rsidR="00715838" w:rsidRDefault="00715838" w:rsidP="00715838">
      <w:pPr>
        <w:rPr>
          <w:b/>
          <w:u w:val="single"/>
        </w:rPr>
      </w:pPr>
    </w:p>
    <w:p w14:paraId="139937E0" w14:textId="77777777" w:rsidR="00715838" w:rsidRDefault="00715838" w:rsidP="00715838">
      <w:pPr>
        <w:pStyle w:val="ListParagraph"/>
        <w:spacing w:after="0"/>
        <w:rPr>
          <w:b/>
          <w:color w:val="548DD4" w:themeColor="text2" w:themeTint="99"/>
          <w:u w:val="single"/>
        </w:rPr>
      </w:pPr>
      <w:r>
        <w:rPr>
          <w:b/>
          <w:color w:val="548DD4" w:themeColor="text2" w:themeTint="99"/>
          <w:u w:val="single"/>
        </w:rPr>
        <w:t>Not-for-Profit Net Worth Option</w:t>
      </w:r>
    </w:p>
    <w:p w14:paraId="78014099" w14:textId="77777777" w:rsidR="00715838" w:rsidRDefault="00715838" w:rsidP="00715838">
      <w:pPr>
        <w:pStyle w:val="ListParagraph"/>
        <w:spacing w:after="0"/>
        <w:rPr>
          <w:b/>
          <w:color w:val="548DD4" w:themeColor="text2" w:themeTint="99"/>
        </w:rPr>
      </w:pPr>
    </w:p>
    <w:tbl>
      <w:tblPr>
        <w:tblStyle w:val="PlainTable4"/>
        <w:tblW w:w="9450" w:type="dxa"/>
        <w:tblLook w:val="04A0" w:firstRow="1" w:lastRow="0" w:firstColumn="1" w:lastColumn="0" w:noHBand="0" w:noVBand="1"/>
      </w:tblPr>
      <w:tblGrid>
        <w:gridCol w:w="737"/>
        <w:gridCol w:w="2683"/>
        <w:gridCol w:w="1440"/>
        <w:gridCol w:w="4590"/>
      </w:tblGrid>
      <w:tr w:rsidR="00715838" w:rsidRPr="00D52675" w14:paraId="7592C6E3" w14:textId="77777777" w:rsidTr="00B15D7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737" w:type="dxa"/>
            <w:noWrap/>
            <w:hideMark/>
          </w:tcPr>
          <w:p w14:paraId="63181E92"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Line #</w:t>
            </w:r>
          </w:p>
        </w:tc>
        <w:tc>
          <w:tcPr>
            <w:tcW w:w="2683" w:type="dxa"/>
            <w:hideMark/>
          </w:tcPr>
          <w:p w14:paraId="2F59C3F2" w14:textId="77777777" w:rsidR="00715838" w:rsidRPr="00D52675"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Line Description</w:t>
            </w:r>
          </w:p>
        </w:tc>
        <w:tc>
          <w:tcPr>
            <w:tcW w:w="1440" w:type="dxa"/>
            <w:noWrap/>
            <w:hideMark/>
          </w:tcPr>
          <w:p w14:paraId="21BEECE3" w14:textId="1D1276B1" w:rsidR="00715838" w:rsidRPr="00D52675"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61" w:anchor="RANGE!A1" w:history="1">
              <w:r w:rsidR="00EB21DA" w:rsidRPr="00D52675">
                <w:rPr>
                  <w:rStyle w:val="Hyperlink"/>
                  <w:rFonts w:ascii="Calibri" w:eastAsia="Times New Roman" w:hAnsi="Calibri" w:cs="Calibri"/>
                  <w:color w:val="000000"/>
                  <w:sz w:val="18"/>
                  <w:szCs w:val="18"/>
                  <w:u w:val="none"/>
                </w:rPr>
                <w:t>Usage</w:t>
              </w:r>
            </w:hyperlink>
          </w:p>
        </w:tc>
        <w:tc>
          <w:tcPr>
            <w:tcW w:w="4590" w:type="dxa"/>
            <w:hideMark/>
          </w:tcPr>
          <w:p w14:paraId="34928F5E" w14:textId="7DBF361A" w:rsidR="00715838" w:rsidRPr="00D52675" w:rsidRDefault="00EB21DA" w:rsidP="00EB21D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Instruction</w:t>
            </w:r>
          </w:p>
        </w:tc>
      </w:tr>
      <w:tr w:rsidR="00715838" w:rsidRPr="00D52675" w14:paraId="0F803385" w14:textId="77777777" w:rsidTr="00B15D7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737" w:type="dxa"/>
            <w:noWrap/>
            <w:hideMark/>
          </w:tcPr>
          <w:p w14:paraId="1AE4E615"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11.1</w:t>
            </w:r>
          </w:p>
        </w:tc>
        <w:tc>
          <w:tcPr>
            <w:tcW w:w="2683" w:type="dxa"/>
            <w:hideMark/>
          </w:tcPr>
          <w:p w14:paraId="5A5B7198" w14:textId="77777777" w:rsidR="00715838" w:rsidRPr="00D5267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Net Assets Without Donor Restrictions</w:t>
            </w:r>
          </w:p>
        </w:tc>
        <w:tc>
          <w:tcPr>
            <w:tcW w:w="1440" w:type="dxa"/>
            <w:noWrap/>
            <w:hideMark/>
          </w:tcPr>
          <w:p w14:paraId="0121B661" w14:textId="77777777" w:rsidR="00715838" w:rsidRPr="00D5267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w:t>
            </w:r>
            <w:proofErr w:type="gramStart"/>
            <w:r w:rsidRPr="00D52675">
              <w:rPr>
                <w:rFonts w:ascii="Calibri" w:eastAsia="Times New Roman" w:hAnsi="Calibri" w:cs="Calibri"/>
                <w:color w:val="000000"/>
                <w:sz w:val="18"/>
                <w:szCs w:val="18"/>
              </w:rPr>
              <w:t>X,XXX</w:t>
            </w:r>
            <w:proofErr w:type="gramEnd"/>
            <w:r w:rsidRPr="00D52675">
              <w:rPr>
                <w:rFonts w:ascii="Calibri" w:eastAsia="Times New Roman" w:hAnsi="Calibri" w:cs="Calibri"/>
                <w:color w:val="000000"/>
                <w:sz w:val="18"/>
                <w:szCs w:val="18"/>
              </w:rPr>
              <w:t>) OR XX, XXX</w:t>
            </w:r>
          </w:p>
        </w:tc>
        <w:tc>
          <w:tcPr>
            <w:tcW w:w="4590" w:type="dxa"/>
            <w:hideMark/>
          </w:tcPr>
          <w:p w14:paraId="055E58C5" w14:textId="1389BD83" w:rsidR="00715838" w:rsidRPr="00D52675" w:rsidRDefault="005B60A9" w:rsidP="00EB21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Report the amount of net assets that is not donor restricted.</w:t>
            </w:r>
          </w:p>
        </w:tc>
      </w:tr>
      <w:tr w:rsidR="00715838" w:rsidRPr="00D52675" w14:paraId="1D838545" w14:textId="77777777" w:rsidTr="00B15D76">
        <w:trPr>
          <w:trHeight w:val="285"/>
        </w:trPr>
        <w:tc>
          <w:tcPr>
            <w:cnfStyle w:val="001000000000" w:firstRow="0" w:lastRow="0" w:firstColumn="1" w:lastColumn="0" w:oddVBand="0" w:evenVBand="0" w:oddHBand="0" w:evenHBand="0" w:firstRowFirstColumn="0" w:firstRowLastColumn="0" w:lastRowFirstColumn="0" w:lastRowLastColumn="0"/>
            <w:tcW w:w="737" w:type="dxa"/>
            <w:noWrap/>
            <w:hideMark/>
          </w:tcPr>
          <w:p w14:paraId="44452BE6"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11.2</w:t>
            </w:r>
          </w:p>
        </w:tc>
        <w:tc>
          <w:tcPr>
            <w:tcW w:w="2683" w:type="dxa"/>
            <w:hideMark/>
          </w:tcPr>
          <w:p w14:paraId="2CB1E211" w14:textId="6FE39392" w:rsidR="00715838" w:rsidRPr="00D5267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 xml:space="preserve">Net Assets </w:t>
            </w:r>
            <w:r w:rsidR="00CC79BF" w:rsidRPr="00D52675">
              <w:rPr>
                <w:rFonts w:ascii="Calibri" w:eastAsia="Times New Roman" w:hAnsi="Calibri" w:cs="Calibri"/>
                <w:sz w:val="18"/>
                <w:szCs w:val="18"/>
              </w:rPr>
              <w:t>with</w:t>
            </w:r>
            <w:r w:rsidRPr="00D52675">
              <w:rPr>
                <w:rFonts w:ascii="Calibri" w:eastAsia="Times New Roman" w:hAnsi="Calibri" w:cs="Calibri"/>
                <w:sz w:val="18"/>
                <w:szCs w:val="18"/>
              </w:rPr>
              <w:t xml:space="preserve"> Donor Restrictions</w:t>
            </w:r>
          </w:p>
        </w:tc>
        <w:tc>
          <w:tcPr>
            <w:tcW w:w="1440" w:type="dxa"/>
            <w:noWrap/>
            <w:hideMark/>
          </w:tcPr>
          <w:p w14:paraId="3F3A651E" w14:textId="77777777" w:rsidR="00715838" w:rsidRPr="00D5267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w:t>
            </w:r>
            <w:proofErr w:type="gramStart"/>
            <w:r w:rsidRPr="00D52675">
              <w:rPr>
                <w:rFonts w:ascii="Calibri" w:eastAsia="Times New Roman" w:hAnsi="Calibri" w:cs="Calibri"/>
                <w:color w:val="000000"/>
                <w:sz w:val="18"/>
                <w:szCs w:val="18"/>
              </w:rPr>
              <w:t>X,XXX</w:t>
            </w:r>
            <w:proofErr w:type="gramEnd"/>
            <w:r w:rsidRPr="00D52675">
              <w:rPr>
                <w:rFonts w:ascii="Calibri" w:eastAsia="Times New Roman" w:hAnsi="Calibri" w:cs="Calibri"/>
                <w:color w:val="000000"/>
                <w:sz w:val="18"/>
                <w:szCs w:val="18"/>
              </w:rPr>
              <w:t>) OR XX, XXX</w:t>
            </w:r>
          </w:p>
        </w:tc>
        <w:tc>
          <w:tcPr>
            <w:tcW w:w="4590" w:type="dxa"/>
            <w:hideMark/>
          </w:tcPr>
          <w:p w14:paraId="3E45F98E" w14:textId="1054628E" w:rsidR="00715838" w:rsidRPr="00D52675" w:rsidRDefault="005B60A9" w:rsidP="00EB21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Report the amount of net assets that is donor restricted.</w:t>
            </w:r>
          </w:p>
        </w:tc>
      </w:tr>
      <w:tr w:rsidR="00715838" w:rsidRPr="00D52675" w14:paraId="7A426A56" w14:textId="77777777" w:rsidTr="00B15D7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37" w:type="dxa"/>
            <w:noWrap/>
            <w:hideMark/>
          </w:tcPr>
          <w:p w14:paraId="599C62E2"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11.100</w:t>
            </w:r>
          </w:p>
        </w:tc>
        <w:tc>
          <w:tcPr>
            <w:tcW w:w="2683" w:type="dxa"/>
            <w:hideMark/>
          </w:tcPr>
          <w:p w14:paraId="5F8A687E" w14:textId="77777777" w:rsidR="00715838" w:rsidRPr="00D5267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Total Not-for-Profit Net Assets</w:t>
            </w:r>
          </w:p>
        </w:tc>
        <w:tc>
          <w:tcPr>
            <w:tcW w:w="1440" w:type="dxa"/>
            <w:noWrap/>
            <w:hideMark/>
          </w:tcPr>
          <w:p w14:paraId="5BD7954B" w14:textId="77777777" w:rsidR="00715838" w:rsidRPr="00D5267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w:t>
            </w:r>
            <w:proofErr w:type="gramStart"/>
            <w:r w:rsidRPr="00D52675">
              <w:rPr>
                <w:rFonts w:ascii="Calibri" w:eastAsia="Times New Roman" w:hAnsi="Calibri" w:cs="Calibri"/>
                <w:color w:val="000000"/>
                <w:sz w:val="18"/>
                <w:szCs w:val="18"/>
              </w:rPr>
              <w:t>X,XXX</w:t>
            </w:r>
            <w:proofErr w:type="gramEnd"/>
            <w:r w:rsidRPr="00D52675">
              <w:rPr>
                <w:rFonts w:ascii="Calibri" w:eastAsia="Times New Roman" w:hAnsi="Calibri" w:cs="Calibri"/>
                <w:color w:val="000000"/>
                <w:sz w:val="18"/>
                <w:szCs w:val="18"/>
              </w:rPr>
              <w:t>) OR XX, XXX</w:t>
            </w:r>
          </w:p>
        </w:tc>
        <w:tc>
          <w:tcPr>
            <w:tcW w:w="4590" w:type="dxa"/>
            <w:hideMark/>
          </w:tcPr>
          <w:p w14:paraId="7887512F" w14:textId="77777777" w:rsidR="00715838" w:rsidRPr="00D52675" w:rsidRDefault="00715838" w:rsidP="00EB21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color w:val="000000"/>
                <w:sz w:val="18"/>
                <w:szCs w:val="18"/>
              </w:rPr>
              <w:t>No Entry; Calculated Total</w:t>
            </w:r>
          </w:p>
        </w:tc>
      </w:tr>
      <w:tr w:rsidR="00715838" w:rsidRPr="00D52675" w14:paraId="141BFDB6" w14:textId="77777777" w:rsidTr="00B15D76">
        <w:trPr>
          <w:trHeight w:val="250"/>
        </w:trPr>
        <w:tc>
          <w:tcPr>
            <w:cnfStyle w:val="001000000000" w:firstRow="0" w:lastRow="0" w:firstColumn="1" w:lastColumn="0" w:oddVBand="0" w:evenVBand="0" w:oddHBand="0" w:evenHBand="0" w:firstRowFirstColumn="0" w:firstRowLastColumn="0" w:lastRowFirstColumn="0" w:lastRowLastColumn="0"/>
            <w:tcW w:w="737" w:type="dxa"/>
            <w:noWrap/>
            <w:hideMark/>
          </w:tcPr>
          <w:p w14:paraId="60F66598"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1100</w:t>
            </w:r>
          </w:p>
        </w:tc>
        <w:tc>
          <w:tcPr>
            <w:tcW w:w="2683" w:type="dxa"/>
            <w:hideMark/>
          </w:tcPr>
          <w:p w14:paraId="67A457E6" w14:textId="77777777" w:rsidR="00715838" w:rsidRPr="00D5267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TOTAL NET WORTH</w:t>
            </w:r>
          </w:p>
        </w:tc>
        <w:tc>
          <w:tcPr>
            <w:tcW w:w="1440" w:type="dxa"/>
            <w:noWrap/>
            <w:hideMark/>
          </w:tcPr>
          <w:p w14:paraId="26CD1109" w14:textId="77777777" w:rsidR="00715838" w:rsidRPr="00D5267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w:t>
            </w:r>
            <w:proofErr w:type="gramStart"/>
            <w:r w:rsidRPr="00D52675">
              <w:rPr>
                <w:rFonts w:ascii="Calibri" w:eastAsia="Times New Roman" w:hAnsi="Calibri" w:cs="Calibri"/>
                <w:color w:val="000000"/>
                <w:sz w:val="18"/>
                <w:szCs w:val="18"/>
              </w:rPr>
              <w:t>X,XXX</w:t>
            </w:r>
            <w:proofErr w:type="gramEnd"/>
            <w:r w:rsidRPr="00D52675">
              <w:rPr>
                <w:rFonts w:ascii="Calibri" w:eastAsia="Times New Roman" w:hAnsi="Calibri" w:cs="Calibri"/>
                <w:color w:val="000000"/>
                <w:sz w:val="18"/>
                <w:szCs w:val="18"/>
              </w:rPr>
              <w:t>) OR XX, XXX</w:t>
            </w:r>
          </w:p>
        </w:tc>
        <w:tc>
          <w:tcPr>
            <w:tcW w:w="4590" w:type="dxa"/>
            <w:hideMark/>
          </w:tcPr>
          <w:p w14:paraId="24135120" w14:textId="77777777" w:rsidR="00715838" w:rsidRPr="00D52675" w:rsidRDefault="00715838" w:rsidP="00EB21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No Entry; Calculated Total</w:t>
            </w:r>
          </w:p>
        </w:tc>
      </w:tr>
    </w:tbl>
    <w:p w14:paraId="10E0F4BB" w14:textId="77777777" w:rsidR="00715838" w:rsidRDefault="00715838" w:rsidP="00715838">
      <w:pPr>
        <w:pStyle w:val="ListParagraph"/>
        <w:spacing w:after="0"/>
        <w:rPr>
          <w:b/>
          <w:color w:val="548DD4" w:themeColor="text2" w:themeTint="99"/>
        </w:rPr>
      </w:pPr>
    </w:p>
    <w:p w14:paraId="21195399" w14:textId="77777777" w:rsidR="00715838" w:rsidRDefault="00715838" w:rsidP="00715838">
      <w:pPr>
        <w:pStyle w:val="ListParagraph"/>
        <w:spacing w:after="0"/>
        <w:rPr>
          <w:b/>
          <w:color w:val="548DD4" w:themeColor="text2" w:themeTint="99"/>
          <w:sz w:val="24"/>
          <w:u w:val="single"/>
        </w:rPr>
      </w:pPr>
      <w:r>
        <w:rPr>
          <w:b/>
          <w:color w:val="548DD4" w:themeColor="text2" w:themeTint="99"/>
          <w:u w:val="single"/>
        </w:rPr>
        <w:t>Proprietorship, Partnership or Limited Liability Company (LLC) Net Worth Option</w:t>
      </w:r>
    </w:p>
    <w:p w14:paraId="63A8C7C2" w14:textId="77777777" w:rsidR="00715838" w:rsidRDefault="00715838" w:rsidP="00715838">
      <w:pPr>
        <w:pStyle w:val="ListParagraph"/>
        <w:spacing w:after="0"/>
        <w:rPr>
          <w:b/>
          <w:color w:val="31849B" w:themeColor="accent5" w:themeShade="BF"/>
        </w:rPr>
      </w:pPr>
    </w:p>
    <w:tbl>
      <w:tblPr>
        <w:tblStyle w:val="PlainTable4"/>
        <w:tblW w:w="9450" w:type="dxa"/>
        <w:tblLook w:val="04A0" w:firstRow="1" w:lastRow="0" w:firstColumn="1" w:lastColumn="0" w:noHBand="0" w:noVBand="1"/>
      </w:tblPr>
      <w:tblGrid>
        <w:gridCol w:w="777"/>
        <w:gridCol w:w="2643"/>
        <w:gridCol w:w="1440"/>
        <w:gridCol w:w="4590"/>
      </w:tblGrid>
      <w:tr w:rsidR="00715838" w14:paraId="3B212344" w14:textId="77777777" w:rsidTr="00FF5B5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77" w:type="dxa"/>
            <w:noWrap/>
            <w:hideMark/>
          </w:tcPr>
          <w:p w14:paraId="5D0439A3"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Line #</w:t>
            </w:r>
          </w:p>
        </w:tc>
        <w:tc>
          <w:tcPr>
            <w:tcW w:w="2643" w:type="dxa"/>
            <w:hideMark/>
          </w:tcPr>
          <w:p w14:paraId="06240C18"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440" w:type="dxa"/>
            <w:noWrap/>
            <w:hideMark/>
          </w:tcPr>
          <w:p w14:paraId="2FF09B15" w14:textId="77777777" w:rsidR="00715838" w:rsidRPr="00B15D76"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62" w:anchor="RANGE!A1" w:history="1">
              <w:r w:rsidR="00715838" w:rsidRPr="00B15D76">
                <w:rPr>
                  <w:rStyle w:val="Hyperlink"/>
                  <w:rFonts w:ascii="Calibri" w:eastAsia="Times New Roman" w:hAnsi="Calibri" w:cs="Calibri"/>
                  <w:color w:val="000000"/>
                  <w:sz w:val="20"/>
                  <w:szCs w:val="20"/>
                  <w:u w:val="none"/>
                </w:rPr>
                <w:t>Usage</w:t>
              </w:r>
            </w:hyperlink>
          </w:p>
        </w:tc>
        <w:tc>
          <w:tcPr>
            <w:tcW w:w="4590" w:type="dxa"/>
            <w:hideMark/>
          </w:tcPr>
          <w:p w14:paraId="3C7A4E78" w14:textId="59181CFD" w:rsidR="00715838" w:rsidRDefault="00FF5B5E" w:rsidP="00FF5B5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5995FE2D" w14:textId="77777777" w:rsidTr="00FF5B5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0152C119"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11.3</w:t>
            </w:r>
          </w:p>
        </w:tc>
        <w:tc>
          <w:tcPr>
            <w:tcW w:w="2643" w:type="dxa"/>
            <w:hideMark/>
          </w:tcPr>
          <w:p w14:paraId="5EC683F1"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Capital</w:t>
            </w:r>
          </w:p>
        </w:tc>
        <w:tc>
          <w:tcPr>
            <w:tcW w:w="1440" w:type="dxa"/>
            <w:noWrap/>
            <w:hideMark/>
          </w:tcPr>
          <w:p w14:paraId="00C0A6A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4590" w:type="dxa"/>
            <w:hideMark/>
          </w:tcPr>
          <w:p w14:paraId="79C6C58F" w14:textId="438B1905" w:rsidR="00715838" w:rsidRDefault="00D52675"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Report capital as of the end of the year.</w:t>
            </w:r>
          </w:p>
        </w:tc>
      </w:tr>
      <w:tr w:rsidR="00715838" w14:paraId="17AED906" w14:textId="77777777" w:rsidTr="00FF5B5E">
        <w:trPr>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6A44FA0F"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11.4</w:t>
            </w:r>
          </w:p>
        </w:tc>
        <w:tc>
          <w:tcPr>
            <w:tcW w:w="2643" w:type="dxa"/>
            <w:hideMark/>
          </w:tcPr>
          <w:p w14:paraId="7339F8FF"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Proprietor Drawings</w:t>
            </w:r>
          </w:p>
        </w:tc>
        <w:tc>
          <w:tcPr>
            <w:tcW w:w="1440" w:type="dxa"/>
            <w:noWrap/>
            <w:hideMark/>
          </w:tcPr>
          <w:p w14:paraId="12124FE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w:t>
            </w:r>
          </w:p>
        </w:tc>
        <w:tc>
          <w:tcPr>
            <w:tcW w:w="4590" w:type="dxa"/>
            <w:hideMark/>
          </w:tcPr>
          <w:p w14:paraId="638F9E0A" w14:textId="464CA8DC" w:rsidR="00715838" w:rsidRDefault="00D52675" w:rsidP="00FF5B5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sole proprietorships, report annual draws.</w:t>
            </w:r>
            <w:r w:rsidR="008F24F6">
              <w:rPr>
                <w:rFonts w:ascii="Calibri" w:eastAsia="Times New Roman" w:hAnsi="Calibri" w:cs="Calibri"/>
                <w:color w:val="000000"/>
                <w:sz w:val="20"/>
                <w:szCs w:val="20"/>
              </w:rPr>
              <w:t xml:space="preserve"> This amount is also carried over to Schedule 6 Reconciliation of Owner’s Equity.</w:t>
            </w:r>
          </w:p>
        </w:tc>
      </w:tr>
      <w:tr w:rsidR="00715838" w14:paraId="6C35331E" w14:textId="77777777" w:rsidTr="00FF5B5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29C88A88"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11.5</w:t>
            </w:r>
          </w:p>
        </w:tc>
        <w:tc>
          <w:tcPr>
            <w:tcW w:w="2643" w:type="dxa"/>
            <w:hideMark/>
          </w:tcPr>
          <w:p w14:paraId="0D774499"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Partnership/Member (LLC) Drawings</w:t>
            </w:r>
          </w:p>
        </w:tc>
        <w:tc>
          <w:tcPr>
            <w:tcW w:w="1440" w:type="dxa"/>
            <w:noWrap/>
            <w:hideMark/>
          </w:tcPr>
          <w:p w14:paraId="338F561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w:t>
            </w:r>
          </w:p>
        </w:tc>
        <w:tc>
          <w:tcPr>
            <w:tcW w:w="4590" w:type="dxa"/>
            <w:hideMark/>
          </w:tcPr>
          <w:p w14:paraId="1CE73050" w14:textId="3BF22DD0" w:rsidR="00715838" w:rsidRDefault="00D52675"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partnerships, report annual draws</w:t>
            </w:r>
            <w:r w:rsidR="008F24F6">
              <w:rPr>
                <w:rFonts w:ascii="Calibri" w:eastAsia="Times New Roman" w:hAnsi="Calibri" w:cs="Calibri"/>
                <w:color w:val="000000"/>
                <w:sz w:val="20"/>
                <w:szCs w:val="20"/>
              </w:rPr>
              <w:t>. This amount is also carried over to Schedule 6 Reconciliation of Owner’s Equity.</w:t>
            </w:r>
          </w:p>
        </w:tc>
      </w:tr>
      <w:tr w:rsidR="00715838" w14:paraId="5FE5DE0A" w14:textId="77777777" w:rsidTr="00FF5B5E">
        <w:trPr>
          <w:trHeight w:val="316"/>
        </w:trPr>
        <w:tc>
          <w:tcPr>
            <w:cnfStyle w:val="001000000000" w:firstRow="0" w:lastRow="0" w:firstColumn="1" w:lastColumn="0" w:oddVBand="0" w:evenVBand="0" w:oddHBand="0" w:evenHBand="0" w:firstRowFirstColumn="0" w:firstRowLastColumn="0" w:lastRowFirstColumn="0" w:lastRowLastColumn="0"/>
            <w:tcW w:w="777" w:type="dxa"/>
            <w:noWrap/>
            <w:hideMark/>
          </w:tcPr>
          <w:p w14:paraId="4FF6FFBB"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11.6</w:t>
            </w:r>
          </w:p>
        </w:tc>
        <w:tc>
          <w:tcPr>
            <w:tcW w:w="2643" w:type="dxa"/>
            <w:hideMark/>
          </w:tcPr>
          <w:p w14:paraId="51BD9042"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Contributions</w:t>
            </w:r>
          </w:p>
        </w:tc>
        <w:tc>
          <w:tcPr>
            <w:tcW w:w="1440" w:type="dxa"/>
            <w:noWrap/>
            <w:hideMark/>
          </w:tcPr>
          <w:p w14:paraId="70542052"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4590" w:type="dxa"/>
            <w:hideMark/>
          </w:tcPr>
          <w:p w14:paraId="6668DCA7" w14:textId="22C91052" w:rsidR="00715838" w:rsidRDefault="00D52675" w:rsidP="00FF5B5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contributions during the year.</w:t>
            </w:r>
            <w:r w:rsidR="008F24F6">
              <w:rPr>
                <w:rFonts w:ascii="Calibri" w:eastAsia="Times New Roman" w:hAnsi="Calibri" w:cs="Calibri"/>
                <w:color w:val="000000"/>
                <w:sz w:val="20"/>
                <w:szCs w:val="20"/>
              </w:rPr>
              <w:t xml:space="preserve"> This amount is also carried over to Schedule 6 Reconciliation of Owner’s Equity.</w:t>
            </w:r>
          </w:p>
        </w:tc>
      </w:tr>
      <w:tr w:rsidR="00715838" w14:paraId="171EE977" w14:textId="77777777" w:rsidTr="00FF5B5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10840AA4"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11.7</w:t>
            </w:r>
          </w:p>
        </w:tc>
        <w:tc>
          <w:tcPr>
            <w:tcW w:w="2643" w:type="dxa"/>
            <w:hideMark/>
          </w:tcPr>
          <w:p w14:paraId="3498E35C"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Net Profit/(Loss) Year to Date</w:t>
            </w:r>
          </w:p>
        </w:tc>
        <w:tc>
          <w:tcPr>
            <w:tcW w:w="1440" w:type="dxa"/>
            <w:noWrap/>
            <w:hideMark/>
          </w:tcPr>
          <w:p w14:paraId="68571996"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4590" w:type="dxa"/>
            <w:hideMark/>
          </w:tcPr>
          <w:p w14:paraId="707D6F2C" w14:textId="6F33FF04" w:rsidR="00715838" w:rsidRDefault="00D52675"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profit/loss as of the end of the year.</w:t>
            </w:r>
          </w:p>
        </w:tc>
      </w:tr>
      <w:tr w:rsidR="00715838" w14:paraId="0322ED99" w14:textId="77777777" w:rsidTr="00FF5B5E">
        <w:trPr>
          <w:trHeight w:val="237"/>
        </w:trPr>
        <w:tc>
          <w:tcPr>
            <w:cnfStyle w:val="001000000000" w:firstRow="0" w:lastRow="0" w:firstColumn="1" w:lastColumn="0" w:oddVBand="0" w:evenVBand="0" w:oddHBand="0" w:evenHBand="0" w:firstRowFirstColumn="0" w:firstRowLastColumn="0" w:lastRowFirstColumn="0" w:lastRowLastColumn="0"/>
            <w:tcW w:w="777" w:type="dxa"/>
            <w:noWrap/>
            <w:hideMark/>
          </w:tcPr>
          <w:p w14:paraId="17EF4516"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11.200</w:t>
            </w:r>
          </w:p>
        </w:tc>
        <w:tc>
          <w:tcPr>
            <w:tcW w:w="2643" w:type="dxa"/>
            <w:hideMark/>
          </w:tcPr>
          <w:p w14:paraId="513A2213"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Proprietorship, Partnership, or LLC Net Assets</w:t>
            </w:r>
          </w:p>
        </w:tc>
        <w:tc>
          <w:tcPr>
            <w:tcW w:w="1440" w:type="dxa"/>
            <w:noWrap/>
            <w:hideMark/>
          </w:tcPr>
          <w:p w14:paraId="3E3A1EE0"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4590" w:type="dxa"/>
            <w:hideMark/>
          </w:tcPr>
          <w:p w14:paraId="56BF4766" w14:textId="77777777" w:rsidR="00715838" w:rsidRDefault="00715838" w:rsidP="00FF5B5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No Entry; Calculated Total</w:t>
            </w:r>
          </w:p>
        </w:tc>
      </w:tr>
      <w:tr w:rsidR="00715838" w14:paraId="5EE44EF7" w14:textId="77777777" w:rsidTr="00FF5B5E">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77" w:type="dxa"/>
            <w:noWrap/>
            <w:hideMark/>
          </w:tcPr>
          <w:p w14:paraId="6E01BC61"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1100</w:t>
            </w:r>
          </w:p>
        </w:tc>
        <w:tc>
          <w:tcPr>
            <w:tcW w:w="2643" w:type="dxa"/>
            <w:hideMark/>
          </w:tcPr>
          <w:p w14:paraId="53A4BF1D"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NET WORTH</w:t>
            </w:r>
          </w:p>
        </w:tc>
        <w:tc>
          <w:tcPr>
            <w:tcW w:w="1440" w:type="dxa"/>
            <w:noWrap/>
            <w:hideMark/>
          </w:tcPr>
          <w:p w14:paraId="72449F43"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4590" w:type="dxa"/>
            <w:hideMark/>
          </w:tcPr>
          <w:p w14:paraId="4D9EC47A" w14:textId="77777777" w:rsidR="00715838" w:rsidRDefault="00715838"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77B640FB" w14:textId="77777777" w:rsidR="00715838" w:rsidRDefault="00715838" w:rsidP="00715838">
      <w:pPr>
        <w:ind w:firstLine="720"/>
        <w:rPr>
          <w:b/>
          <w:color w:val="548DD4" w:themeColor="text2" w:themeTint="99"/>
          <w:u w:val="single"/>
        </w:rPr>
      </w:pPr>
    </w:p>
    <w:p w14:paraId="25E7C290" w14:textId="77777777" w:rsidR="00715838" w:rsidRDefault="00715838" w:rsidP="00715838">
      <w:pPr>
        <w:ind w:firstLine="720"/>
        <w:rPr>
          <w:b/>
          <w:sz w:val="24"/>
          <w:u w:val="single"/>
        </w:rPr>
      </w:pPr>
      <w:r>
        <w:rPr>
          <w:b/>
          <w:color w:val="548DD4" w:themeColor="text2" w:themeTint="99"/>
          <w:u w:val="single"/>
        </w:rPr>
        <w:t>Corporation Net Worth Option</w:t>
      </w:r>
    </w:p>
    <w:tbl>
      <w:tblPr>
        <w:tblStyle w:val="PlainTable4"/>
        <w:tblW w:w="9450" w:type="dxa"/>
        <w:tblLook w:val="04A0" w:firstRow="1" w:lastRow="0" w:firstColumn="1" w:lastColumn="0" w:noHBand="0" w:noVBand="1"/>
      </w:tblPr>
      <w:tblGrid>
        <w:gridCol w:w="777"/>
        <w:gridCol w:w="2643"/>
        <w:gridCol w:w="1440"/>
        <w:gridCol w:w="4590"/>
      </w:tblGrid>
      <w:tr w:rsidR="00B15D76" w14:paraId="1F81E486" w14:textId="77777777" w:rsidTr="00D52675">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777" w:type="dxa"/>
            <w:noWrap/>
            <w:hideMark/>
          </w:tcPr>
          <w:p w14:paraId="471FDF03" w14:textId="77777777" w:rsidR="00B15D76" w:rsidRDefault="00B15D76" w:rsidP="00B15D76">
            <w:pPr>
              <w:jc w:val="center"/>
              <w:rPr>
                <w:rFonts w:ascii="Calibri" w:eastAsia="Times New Roman" w:hAnsi="Calibri" w:cs="Calibri"/>
                <w:sz w:val="20"/>
                <w:szCs w:val="20"/>
              </w:rPr>
            </w:pPr>
            <w:r>
              <w:rPr>
                <w:b w:val="0"/>
                <w:u w:val="single"/>
              </w:rPr>
              <w:t xml:space="preserve"> </w:t>
            </w:r>
            <w:r>
              <w:rPr>
                <w:rFonts w:ascii="Calibri" w:eastAsia="Times New Roman" w:hAnsi="Calibri" w:cs="Calibri"/>
                <w:sz w:val="20"/>
                <w:szCs w:val="20"/>
              </w:rPr>
              <w:t>Line #</w:t>
            </w:r>
          </w:p>
        </w:tc>
        <w:tc>
          <w:tcPr>
            <w:tcW w:w="2643" w:type="dxa"/>
            <w:hideMark/>
          </w:tcPr>
          <w:p w14:paraId="2CBB419E" w14:textId="77777777" w:rsidR="00B15D76" w:rsidRDefault="00B15D76"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440" w:type="dxa"/>
            <w:noWrap/>
            <w:hideMark/>
          </w:tcPr>
          <w:p w14:paraId="26D127D6" w14:textId="606B4E35" w:rsidR="00B15D76" w:rsidRDefault="00000000"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63" w:anchor="RANGE!A1" w:history="1">
              <w:r w:rsidR="00B15D76" w:rsidRPr="00B15D76">
                <w:rPr>
                  <w:rStyle w:val="Hyperlink"/>
                  <w:rFonts w:ascii="Calibri" w:eastAsia="Times New Roman" w:hAnsi="Calibri" w:cs="Calibri"/>
                  <w:color w:val="000000"/>
                  <w:sz w:val="20"/>
                  <w:szCs w:val="20"/>
                  <w:u w:val="none"/>
                </w:rPr>
                <w:t>Usage</w:t>
              </w:r>
            </w:hyperlink>
          </w:p>
        </w:tc>
        <w:tc>
          <w:tcPr>
            <w:tcW w:w="4590" w:type="dxa"/>
            <w:hideMark/>
          </w:tcPr>
          <w:p w14:paraId="40F203A0" w14:textId="46D9CD7F" w:rsidR="00B15D76" w:rsidRDefault="00D52675" w:rsidP="00D5267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D52675" w14:paraId="09B765B9" w14:textId="77777777" w:rsidTr="00D5267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5528A286"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11.8</w:t>
            </w:r>
          </w:p>
        </w:tc>
        <w:tc>
          <w:tcPr>
            <w:tcW w:w="2643" w:type="dxa"/>
            <w:hideMark/>
          </w:tcPr>
          <w:p w14:paraId="12EFD137"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Capital Stock</w:t>
            </w:r>
          </w:p>
        </w:tc>
        <w:tc>
          <w:tcPr>
            <w:tcW w:w="1440" w:type="dxa"/>
            <w:noWrap/>
            <w:hideMark/>
          </w:tcPr>
          <w:p w14:paraId="1539D8FD" w14:textId="77777777" w:rsidR="00D52675" w:rsidRDefault="00D52675" w:rsidP="00D52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4590" w:type="dxa"/>
            <w:hideMark/>
          </w:tcPr>
          <w:p w14:paraId="6746299D" w14:textId="3174F6CA"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Report capital stock as of the end of the year.</w:t>
            </w:r>
          </w:p>
        </w:tc>
      </w:tr>
      <w:tr w:rsidR="00D52675" w14:paraId="035D389F" w14:textId="77777777" w:rsidTr="00D52675">
        <w:trPr>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5BC61D15"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11.9</w:t>
            </w:r>
          </w:p>
        </w:tc>
        <w:tc>
          <w:tcPr>
            <w:tcW w:w="2643" w:type="dxa"/>
            <w:hideMark/>
          </w:tcPr>
          <w:p w14:paraId="5A569548"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Additional Paid in Capital</w:t>
            </w:r>
          </w:p>
        </w:tc>
        <w:tc>
          <w:tcPr>
            <w:tcW w:w="1440" w:type="dxa"/>
            <w:noWrap/>
            <w:hideMark/>
          </w:tcPr>
          <w:p w14:paraId="46A9BF27" w14:textId="77777777" w:rsidR="00D52675" w:rsidRDefault="00D52675" w:rsidP="00D526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4590" w:type="dxa"/>
            <w:hideMark/>
          </w:tcPr>
          <w:p w14:paraId="79170665" w14:textId="18654A0A"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additional paid in capital during the year.</w:t>
            </w:r>
          </w:p>
        </w:tc>
      </w:tr>
      <w:tr w:rsidR="00D52675" w14:paraId="08022EB2" w14:textId="77777777" w:rsidTr="00D5267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2A51DCD7"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11.10</w:t>
            </w:r>
          </w:p>
        </w:tc>
        <w:tc>
          <w:tcPr>
            <w:tcW w:w="2643" w:type="dxa"/>
            <w:hideMark/>
          </w:tcPr>
          <w:p w14:paraId="2191FCF9"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Treasury Stock</w:t>
            </w:r>
          </w:p>
        </w:tc>
        <w:tc>
          <w:tcPr>
            <w:tcW w:w="1440" w:type="dxa"/>
            <w:noWrap/>
            <w:hideMark/>
          </w:tcPr>
          <w:p w14:paraId="78A2A044" w14:textId="77777777" w:rsidR="00D52675" w:rsidRDefault="00D52675" w:rsidP="00D52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4590" w:type="dxa"/>
            <w:hideMark/>
          </w:tcPr>
          <w:p w14:paraId="11EB394E" w14:textId="7292D8DF"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capital stock repurchased during the year.</w:t>
            </w:r>
          </w:p>
        </w:tc>
      </w:tr>
      <w:tr w:rsidR="00D52675" w14:paraId="1389FE40" w14:textId="77777777" w:rsidTr="00D52675">
        <w:trPr>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56C60F78"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lastRenderedPageBreak/>
              <w:t>11.11</w:t>
            </w:r>
          </w:p>
        </w:tc>
        <w:tc>
          <w:tcPr>
            <w:tcW w:w="2643" w:type="dxa"/>
            <w:hideMark/>
          </w:tcPr>
          <w:p w14:paraId="074C6044"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Retained Earnings</w:t>
            </w:r>
          </w:p>
        </w:tc>
        <w:tc>
          <w:tcPr>
            <w:tcW w:w="1440" w:type="dxa"/>
            <w:noWrap/>
            <w:hideMark/>
          </w:tcPr>
          <w:p w14:paraId="1815B2E0" w14:textId="77777777" w:rsidR="00D52675" w:rsidRDefault="00D52675" w:rsidP="00D526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4590" w:type="dxa"/>
            <w:hideMark/>
          </w:tcPr>
          <w:p w14:paraId="137BE843" w14:textId="2881B51D"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Report </w:t>
            </w:r>
            <w:r w:rsidR="00457EDD">
              <w:rPr>
                <w:rFonts w:ascii="Calibri" w:eastAsia="Times New Roman" w:hAnsi="Calibri" w:cs="Calibri"/>
                <w:color w:val="000000"/>
                <w:sz w:val="20"/>
                <w:szCs w:val="20"/>
              </w:rPr>
              <w:t>the cumulative corporate earnings.</w:t>
            </w:r>
          </w:p>
        </w:tc>
      </w:tr>
      <w:tr w:rsidR="00D52675" w14:paraId="45214DD0" w14:textId="77777777" w:rsidTr="00D5267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2FEBA1A9"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11.300</w:t>
            </w:r>
          </w:p>
        </w:tc>
        <w:tc>
          <w:tcPr>
            <w:tcW w:w="2643" w:type="dxa"/>
            <w:hideMark/>
          </w:tcPr>
          <w:p w14:paraId="7DA5A403"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Corporation Net Worth</w:t>
            </w:r>
          </w:p>
        </w:tc>
        <w:tc>
          <w:tcPr>
            <w:tcW w:w="1440" w:type="dxa"/>
            <w:noWrap/>
            <w:hideMark/>
          </w:tcPr>
          <w:p w14:paraId="5691FC34" w14:textId="77777777" w:rsidR="00D52675" w:rsidRDefault="00D52675" w:rsidP="00D52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4590" w:type="dxa"/>
            <w:hideMark/>
          </w:tcPr>
          <w:p w14:paraId="39852D22"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No Entry; Calculated Total</w:t>
            </w:r>
          </w:p>
        </w:tc>
      </w:tr>
      <w:tr w:rsidR="00D52675" w14:paraId="42AFB33E" w14:textId="77777777" w:rsidTr="00D52675">
        <w:trPr>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29B303F3"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1100</w:t>
            </w:r>
          </w:p>
        </w:tc>
        <w:tc>
          <w:tcPr>
            <w:tcW w:w="2643" w:type="dxa"/>
            <w:hideMark/>
          </w:tcPr>
          <w:p w14:paraId="53AB3D85"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NET WORTH</w:t>
            </w:r>
          </w:p>
        </w:tc>
        <w:tc>
          <w:tcPr>
            <w:tcW w:w="1440" w:type="dxa"/>
            <w:noWrap/>
            <w:hideMark/>
          </w:tcPr>
          <w:p w14:paraId="6B63F2A7" w14:textId="77777777" w:rsidR="00D52675" w:rsidRDefault="00D52675" w:rsidP="00D526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4590" w:type="dxa"/>
            <w:hideMark/>
          </w:tcPr>
          <w:p w14:paraId="7460DA9D"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697C3540" w14:textId="77777777" w:rsidR="00715838" w:rsidRDefault="00715838" w:rsidP="00715838">
      <w:pPr>
        <w:rPr>
          <w:b/>
        </w:rPr>
      </w:pPr>
    </w:p>
    <w:p w14:paraId="5D13CF62" w14:textId="77777777" w:rsidR="00715838" w:rsidRDefault="00715838" w:rsidP="00715838">
      <w:pPr>
        <w:rPr>
          <w:b/>
          <w:color w:val="548DD4" w:themeColor="text2" w:themeTint="99"/>
        </w:rPr>
      </w:pPr>
      <w:r>
        <w:rPr>
          <w:b/>
          <w:color w:val="0070C0"/>
          <w:sz w:val="24"/>
        </w:rPr>
        <w:t xml:space="preserve">Schedule 4 - </w:t>
      </w:r>
      <w:r>
        <w:rPr>
          <w:b/>
          <w:color w:val="0070C0"/>
          <w:sz w:val="24"/>
          <w:u w:val="single"/>
        </w:rPr>
        <w:t>Table 12: Total Liabilities and Net Worth</w:t>
      </w:r>
    </w:p>
    <w:tbl>
      <w:tblPr>
        <w:tblStyle w:val="PlainTable4"/>
        <w:tblW w:w="9450" w:type="dxa"/>
        <w:tblLook w:val="04A0" w:firstRow="1" w:lastRow="0" w:firstColumn="1" w:lastColumn="0" w:noHBand="0" w:noVBand="1"/>
      </w:tblPr>
      <w:tblGrid>
        <w:gridCol w:w="722"/>
        <w:gridCol w:w="2698"/>
        <w:gridCol w:w="1440"/>
        <w:gridCol w:w="4590"/>
      </w:tblGrid>
      <w:tr w:rsidR="00715838" w14:paraId="7632E8DD" w14:textId="77777777" w:rsidTr="006773CA">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2" w:type="dxa"/>
            <w:noWrap/>
            <w:hideMark/>
          </w:tcPr>
          <w:p w14:paraId="5C07DB76" w14:textId="77777777" w:rsidR="00715838" w:rsidRDefault="00715838">
            <w:pPr>
              <w:jc w:val="center"/>
              <w:rPr>
                <w:rFonts w:ascii="Calibri" w:hAnsi="Calibri" w:cs="Calibri"/>
                <w:sz w:val="20"/>
                <w:szCs w:val="20"/>
              </w:rPr>
            </w:pPr>
            <w:r>
              <w:rPr>
                <w:rFonts w:ascii="Calibri" w:eastAsia="Times New Roman" w:hAnsi="Calibri" w:cs="Calibri"/>
                <w:sz w:val="20"/>
                <w:szCs w:val="20"/>
              </w:rPr>
              <w:t>Line #</w:t>
            </w:r>
          </w:p>
        </w:tc>
        <w:tc>
          <w:tcPr>
            <w:tcW w:w="2698" w:type="dxa"/>
            <w:hideMark/>
          </w:tcPr>
          <w:p w14:paraId="347B172F"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Times New Roman" w:hAnsi="Calibri" w:cs="Calibri"/>
                <w:sz w:val="20"/>
                <w:szCs w:val="20"/>
              </w:rPr>
              <w:t>Line Description</w:t>
            </w:r>
          </w:p>
        </w:tc>
        <w:tc>
          <w:tcPr>
            <w:tcW w:w="1440" w:type="dxa"/>
            <w:noWrap/>
            <w:hideMark/>
          </w:tcPr>
          <w:p w14:paraId="71352D54" w14:textId="77777777" w:rsidR="00715838" w:rsidRPr="006773CA" w:rsidRDefault="0000000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hyperlink r:id="rId64" w:anchor="RANGE!A1" w:history="1">
              <w:r w:rsidR="00715838" w:rsidRPr="006773CA">
                <w:rPr>
                  <w:rStyle w:val="Hyperlink"/>
                  <w:rFonts w:ascii="Calibri" w:eastAsia="Times New Roman" w:hAnsi="Calibri" w:cs="Calibri"/>
                  <w:color w:val="000000"/>
                  <w:sz w:val="20"/>
                  <w:szCs w:val="20"/>
                  <w:u w:val="none"/>
                </w:rPr>
                <w:t>Usage</w:t>
              </w:r>
            </w:hyperlink>
          </w:p>
        </w:tc>
        <w:tc>
          <w:tcPr>
            <w:tcW w:w="4590" w:type="dxa"/>
            <w:hideMark/>
          </w:tcPr>
          <w:p w14:paraId="2018E5C1" w14:textId="70B83D2A" w:rsidR="00715838" w:rsidRDefault="006773CA" w:rsidP="006773CA">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Times New Roman" w:hAnsi="Calibri" w:cs="Calibri"/>
                <w:color w:val="000000"/>
                <w:sz w:val="20"/>
                <w:szCs w:val="20"/>
              </w:rPr>
              <w:t>Instruction</w:t>
            </w:r>
          </w:p>
        </w:tc>
      </w:tr>
      <w:tr w:rsidR="00715838" w14:paraId="613D42E3" w14:textId="77777777" w:rsidTr="006773C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2" w:type="dxa"/>
            <w:noWrap/>
            <w:hideMark/>
          </w:tcPr>
          <w:p w14:paraId="1A1C58A1" w14:textId="77777777" w:rsidR="00715838" w:rsidRDefault="00715838">
            <w:pPr>
              <w:jc w:val="center"/>
              <w:rPr>
                <w:rFonts w:ascii="Calibri" w:hAnsi="Calibri" w:cs="Calibri"/>
                <w:sz w:val="20"/>
                <w:szCs w:val="20"/>
              </w:rPr>
            </w:pPr>
            <w:r>
              <w:rPr>
                <w:rFonts w:ascii="Calibri" w:hAnsi="Calibri" w:cs="Calibri"/>
                <w:sz w:val="20"/>
                <w:szCs w:val="20"/>
              </w:rPr>
              <w:t>1000</w:t>
            </w:r>
          </w:p>
        </w:tc>
        <w:tc>
          <w:tcPr>
            <w:tcW w:w="2698" w:type="dxa"/>
            <w:hideMark/>
          </w:tcPr>
          <w:p w14:paraId="4C80D328"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TOTAL LIABILITIES AND NET WORTH</w:t>
            </w:r>
          </w:p>
        </w:tc>
        <w:tc>
          <w:tcPr>
            <w:tcW w:w="1440" w:type="dxa"/>
            <w:noWrap/>
            <w:hideMark/>
          </w:tcPr>
          <w:p w14:paraId="053187F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roofErr w:type="gramStart"/>
            <w:r>
              <w:rPr>
                <w:rFonts w:ascii="Calibri" w:hAnsi="Calibri" w:cs="Calibri"/>
                <w:color w:val="000000"/>
                <w:sz w:val="20"/>
                <w:szCs w:val="20"/>
              </w:rPr>
              <w:t>X,XXX</w:t>
            </w:r>
            <w:proofErr w:type="gramEnd"/>
            <w:r>
              <w:rPr>
                <w:rFonts w:ascii="Calibri" w:hAnsi="Calibri" w:cs="Calibri"/>
                <w:color w:val="000000"/>
                <w:sz w:val="20"/>
                <w:szCs w:val="20"/>
              </w:rPr>
              <w:t>) OR XX, XXX</w:t>
            </w:r>
          </w:p>
        </w:tc>
        <w:tc>
          <w:tcPr>
            <w:tcW w:w="4590" w:type="dxa"/>
            <w:hideMark/>
          </w:tcPr>
          <w:p w14:paraId="583AC24F" w14:textId="77777777" w:rsidR="00715838" w:rsidRDefault="00715838" w:rsidP="006773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0FD2FA4A" w14:textId="77777777" w:rsidR="00715838" w:rsidRDefault="00715838" w:rsidP="00CC79BF">
      <w:pPr>
        <w:pStyle w:val="Heading2"/>
      </w:pPr>
      <w:bookmarkStart w:id="49" w:name="_Toc43388289"/>
      <w:bookmarkStart w:id="50" w:name="_Toc157425732"/>
      <w:r>
        <w:t>Schedule 5:  Summary of Long-Term Debt</w:t>
      </w:r>
      <w:bookmarkEnd w:id="49"/>
      <w:bookmarkEnd w:id="50"/>
      <w:r>
        <w:t xml:space="preserve"> </w:t>
      </w:r>
    </w:p>
    <w:p w14:paraId="2BD89F5B" w14:textId="29D1687F" w:rsidR="00715838" w:rsidRDefault="00715838" w:rsidP="00715838">
      <w:pPr>
        <w:tabs>
          <w:tab w:val="left" w:pos="-720"/>
        </w:tabs>
        <w:suppressAutoHyphens/>
        <w:spacing w:after="0" w:line="240" w:lineRule="auto"/>
        <w:jc w:val="both"/>
        <w:rPr>
          <w:spacing w:val="-3"/>
        </w:rPr>
      </w:pPr>
    </w:p>
    <w:p w14:paraId="31D55EAC" w14:textId="77777777" w:rsidR="004B0792" w:rsidRPr="004B0792" w:rsidRDefault="004B0792" w:rsidP="004B0792">
      <w:pPr>
        <w:pStyle w:val="ListParagraph"/>
        <w:numPr>
          <w:ilvl w:val="0"/>
          <w:numId w:val="38"/>
        </w:numPr>
        <w:tabs>
          <w:tab w:val="left" w:pos="-720"/>
        </w:tabs>
        <w:suppressAutoHyphens/>
        <w:rPr>
          <w:b/>
          <w:bCs/>
          <w:color w:val="548DD4" w:themeColor="text2" w:themeTint="99"/>
          <w:spacing w:val="-3"/>
          <w:sz w:val="20"/>
          <w:szCs w:val="20"/>
        </w:rPr>
      </w:pPr>
      <w:r w:rsidRPr="004B0792">
        <w:rPr>
          <w:b/>
          <w:bCs/>
          <w:color w:val="548DD4" w:themeColor="text2" w:themeTint="99"/>
          <w:spacing w:val="-3"/>
          <w:sz w:val="20"/>
          <w:szCs w:val="20"/>
        </w:rPr>
        <w:t xml:space="preserve">This schedule should include all mortgages and notes payable whether interest expense has been incurred.  Rates of interest should be clearly indicated.  </w:t>
      </w:r>
    </w:p>
    <w:p w14:paraId="7D07AD3C" w14:textId="77777777" w:rsidR="004B0792" w:rsidRPr="004B0792" w:rsidRDefault="004B0792" w:rsidP="004B0792">
      <w:pPr>
        <w:pStyle w:val="ListParagraph"/>
        <w:numPr>
          <w:ilvl w:val="0"/>
          <w:numId w:val="38"/>
        </w:numPr>
        <w:tabs>
          <w:tab w:val="left" w:pos="-720"/>
        </w:tabs>
        <w:suppressAutoHyphens/>
        <w:rPr>
          <w:b/>
          <w:bCs/>
          <w:color w:val="548DD4" w:themeColor="text2" w:themeTint="99"/>
          <w:spacing w:val="-3"/>
          <w:sz w:val="20"/>
          <w:szCs w:val="20"/>
        </w:rPr>
      </w:pPr>
      <w:r w:rsidRPr="004B0792">
        <w:rPr>
          <w:b/>
          <w:bCs/>
          <w:color w:val="548DD4" w:themeColor="text2" w:themeTint="99"/>
          <w:spacing w:val="-3"/>
          <w:sz w:val="20"/>
          <w:szCs w:val="20"/>
        </w:rPr>
        <w:t xml:space="preserve">For Variable rate mortgages use "VAR" or "P + #" if appropriate.  </w:t>
      </w:r>
    </w:p>
    <w:p w14:paraId="0FBF27DE" w14:textId="4C8D527F" w:rsidR="004B0792" w:rsidRPr="004B0792" w:rsidRDefault="004B0792" w:rsidP="004B0792">
      <w:pPr>
        <w:pStyle w:val="ListParagraph"/>
        <w:numPr>
          <w:ilvl w:val="0"/>
          <w:numId w:val="38"/>
        </w:numPr>
        <w:tabs>
          <w:tab w:val="left" w:pos="-720"/>
        </w:tabs>
        <w:suppressAutoHyphens/>
        <w:rPr>
          <w:b/>
          <w:bCs/>
          <w:color w:val="548DD4" w:themeColor="text2" w:themeTint="99"/>
          <w:spacing w:val="-3"/>
          <w:sz w:val="20"/>
          <w:szCs w:val="20"/>
        </w:rPr>
      </w:pPr>
      <w:r w:rsidRPr="004B0792">
        <w:rPr>
          <w:b/>
          <w:bCs/>
          <w:color w:val="548DD4" w:themeColor="text2" w:themeTint="99"/>
          <w:spacing w:val="-3"/>
          <w:sz w:val="20"/>
          <w:szCs w:val="20"/>
        </w:rPr>
        <w:t xml:space="preserve">Period expenses such as mortgage insurance should be reported as a period expense and a detailed disclosure should be made in the Footnotes and Explanation section.  </w:t>
      </w:r>
    </w:p>
    <w:p w14:paraId="4F506BA1" w14:textId="77777777" w:rsidR="004B0792" w:rsidRPr="004B0792" w:rsidRDefault="004B0792" w:rsidP="004B0792">
      <w:pPr>
        <w:pStyle w:val="ListParagraph"/>
        <w:numPr>
          <w:ilvl w:val="0"/>
          <w:numId w:val="38"/>
        </w:numPr>
        <w:tabs>
          <w:tab w:val="left" w:pos="-720"/>
        </w:tabs>
        <w:suppressAutoHyphens/>
        <w:rPr>
          <w:b/>
          <w:bCs/>
          <w:color w:val="548DD4" w:themeColor="text2" w:themeTint="99"/>
          <w:spacing w:val="-3"/>
          <w:sz w:val="20"/>
          <w:szCs w:val="20"/>
        </w:rPr>
      </w:pPr>
      <w:r w:rsidRPr="004B0792">
        <w:rPr>
          <w:b/>
          <w:bCs/>
          <w:color w:val="548DD4" w:themeColor="text2" w:themeTint="99"/>
          <w:spacing w:val="-3"/>
          <w:sz w:val="20"/>
          <w:szCs w:val="20"/>
        </w:rPr>
        <w:t xml:space="preserve">All existing debt should reconcile to the Balance Sheet and Income Statement accounts.  Consistent balances should be carried forward from the previous year's cost report.  </w:t>
      </w:r>
    </w:p>
    <w:p w14:paraId="33F60051" w14:textId="42B04EA3" w:rsidR="004B0792" w:rsidRPr="004B0792" w:rsidRDefault="004B0792" w:rsidP="004B0792">
      <w:pPr>
        <w:pStyle w:val="ListParagraph"/>
        <w:numPr>
          <w:ilvl w:val="0"/>
          <w:numId w:val="38"/>
        </w:numPr>
        <w:tabs>
          <w:tab w:val="left" w:pos="-720"/>
        </w:tabs>
        <w:suppressAutoHyphens/>
        <w:rPr>
          <w:b/>
          <w:bCs/>
          <w:color w:val="548DD4" w:themeColor="text2" w:themeTint="99"/>
          <w:spacing w:val="-3"/>
          <w:sz w:val="20"/>
          <w:szCs w:val="20"/>
        </w:rPr>
      </w:pPr>
      <w:r w:rsidRPr="004B0792">
        <w:rPr>
          <w:b/>
          <w:bCs/>
          <w:color w:val="548DD4" w:themeColor="text2" w:themeTint="99"/>
          <w:spacing w:val="-3"/>
          <w:sz w:val="20"/>
          <w:szCs w:val="20"/>
        </w:rPr>
        <w:t>New financing or refinancing should be completely disclosed. Details of items such as Mortgage Acquisition Costs, Bond Discounts, Bond Premiums, Bond Service Fees, Interest earned on Escrow Funds and Negative Principal Payments, as well as any other significant information with regards to this Long-Term Debt should be disclosed in the Footnotes and Explanations section.  Long-Term Debt Bonds should be reported at Face or Stated Value of the Bonds at the time of issue and Bond Discounts, or Premiums reported as a Mortgage Acquisition Cost.  Total disclosure of all facts regarding such financing should be made in the Footnotes and Explanations section.</w:t>
      </w:r>
    </w:p>
    <w:p w14:paraId="5DFBC8BC" w14:textId="77777777" w:rsidR="00715838" w:rsidRDefault="00715838" w:rsidP="00715838">
      <w:pPr>
        <w:pStyle w:val="BalloonText"/>
        <w:tabs>
          <w:tab w:val="left" w:pos="-720"/>
        </w:tabs>
        <w:suppressAutoHyphens/>
        <w:ind w:right="-630"/>
        <w:jc w:val="both"/>
        <w:rPr>
          <w:rFonts w:asciiTheme="minorHAnsi" w:hAnsiTheme="minorHAnsi"/>
          <w:spacing w:val="-3"/>
          <w:sz w:val="18"/>
        </w:rPr>
      </w:pPr>
    </w:p>
    <w:tbl>
      <w:tblPr>
        <w:tblStyle w:val="PlainTable4"/>
        <w:tblW w:w="8910" w:type="dxa"/>
        <w:tblLook w:val="04A0" w:firstRow="1" w:lastRow="0" w:firstColumn="1" w:lastColumn="0" w:noHBand="0" w:noVBand="1"/>
      </w:tblPr>
      <w:tblGrid>
        <w:gridCol w:w="874"/>
        <w:gridCol w:w="874"/>
        <w:gridCol w:w="1942"/>
        <w:gridCol w:w="1260"/>
        <w:gridCol w:w="3960"/>
      </w:tblGrid>
      <w:tr w:rsidR="00B15D76" w14:paraId="704255D9" w14:textId="77777777" w:rsidTr="00085F5A">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874" w:type="dxa"/>
            <w:noWrap/>
            <w:hideMark/>
          </w:tcPr>
          <w:p w14:paraId="1F50B183"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Line #</w:t>
            </w:r>
          </w:p>
        </w:tc>
        <w:tc>
          <w:tcPr>
            <w:tcW w:w="874" w:type="dxa"/>
            <w:noWrap/>
            <w:hideMark/>
          </w:tcPr>
          <w:p w14:paraId="75B6A090" w14:textId="77777777" w:rsidR="00B15D76" w:rsidRDefault="00B15D76"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Column #</w:t>
            </w:r>
          </w:p>
        </w:tc>
        <w:tc>
          <w:tcPr>
            <w:tcW w:w="1942" w:type="dxa"/>
            <w:hideMark/>
          </w:tcPr>
          <w:p w14:paraId="7A3ABA6E" w14:textId="77777777" w:rsidR="00B15D76" w:rsidRDefault="00B15D76"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Description</w:t>
            </w:r>
          </w:p>
        </w:tc>
        <w:tc>
          <w:tcPr>
            <w:tcW w:w="1260" w:type="dxa"/>
            <w:noWrap/>
            <w:hideMark/>
          </w:tcPr>
          <w:p w14:paraId="3A0F138F" w14:textId="3CA83197" w:rsidR="00B15D76" w:rsidRPr="00B15D76" w:rsidRDefault="00000000"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hyperlink r:id="rId65" w:anchor="RANGE!A1" w:history="1">
              <w:r w:rsidR="00B15D76" w:rsidRPr="00B15D76">
                <w:rPr>
                  <w:rStyle w:val="Hyperlink"/>
                  <w:rFonts w:ascii="Calibri" w:eastAsia="Times New Roman" w:hAnsi="Calibri" w:cs="Calibri"/>
                  <w:color w:val="000000"/>
                  <w:sz w:val="20"/>
                  <w:szCs w:val="20"/>
                  <w:u w:val="none"/>
                </w:rPr>
                <w:t>Usage</w:t>
              </w:r>
            </w:hyperlink>
          </w:p>
        </w:tc>
        <w:tc>
          <w:tcPr>
            <w:tcW w:w="3960" w:type="dxa"/>
            <w:hideMark/>
          </w:tcPr>
          <w:p w14:paraId="6F6E29B1" w14:textId="16E25C70" w:rsidR="00B15D76" w:rsidRDefault="00085F5A" w:rsidP="00085F5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B15D76" w14:paraId="64ADC863"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BE44B10"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40206793"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w:t>
            </w:r>
          </w:p>
        </w:tc>
        <w:tc>
          <w:tcPr>
            <w:tcW w:w="1942" w:type="dxa"/>
            <w:hideMark/>
          </w:tcPr>
          <w:p w14:paraId="3632462C"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Borrower Entity</w:t>
            </w:r>
          </w:p>
        </w:tc>
        <w:tc>
          <w:tcPr>
            <w:tcW w:w="1260" w:type="dxa"/>
            <w:noWrap/>
            <w:hideMark/>
          </w:tcPr>
          <w:p w14:paraId="41BAE2AC"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3996AE69" w14:textId="749F755D"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borrower entity name.</w:t>
            </w:r>
          </w:p>
        </w:tc>
      </w:tr>
      <w:tr w:rsidR="00B15D76" w14:paraId="6FDCFCA4" w14:textId="77777777" w:rsidTr="00085F5A">
        <w:trPr>
          <w:trHeight w:val="898"/>
        </w:trPr>
        <w:tc>
          <w:tcPr>
            <w:cnfStyle w:val="001000000000" w:firstRow="0" w:lastRow="0" w:firstColumn="1" w:lastColumn="0" w:oddVBand="0" w:evenVBand="0" w:oddHBand="0" w:evenHBand="0" w:firstRowFirstColumn="0" w:firstRowLastColumn="0" w:lastRowFirstColumn="0" w:lastRowLastColumn="0"/>
            <w:tcW w:w="874" w:type="dxa"/>
            <w:noWrap/>
            <w:hideMark/>
          </w:tcPr>
          <w:p w14:paraId="79ED5A6C"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21B2E6FC"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w:t>
            </w:r>
          </w:p>
        </w:tc>
        <w:tc>
          <w:tcPr>
            <w:tcW w:w="1942" w:type="dxa"/>
            <w:hideMark/>
          </w:tcPr>
          <w:p w14:paraId="67540DDD"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Type of Notes Payable</w:t>
            </w:r>
          </w:p>
        </w:tc>
        <w:tc>
          <w:tcPr>
            <w:tcW w:w="1260" w:type="dxa"/>
            <w:noWrap/>
            <w:hideMark/>
          </w:tcPr>
          <w:p w14:paraId="1EA4B998"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3070BBAF" w14:textId="32CD2C1A"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type of long-term debt from the d</w:t>
            </w:r>
            <w:r w:rsidR="00B15D76">
              <w:rPr>
                <w:rFonts w:ascii="Calibri" w:eastAsia="Times New Roman" w:hAnsi="Calibri" w:cs="Calibri"/>
                <w:color w:val="000000"/>
                <w:sz w:val="20"/>
                <w:szCs w:val="20"/>
              </w:rPr>
              <w:t>ropdown list: 1</w:t>
            </w:r>
            <w:r w:rsidR="00B15D76">
              <w:rPr>
                <w:rFonts w:ascii="Calibri" w:eastAsia="Times New Roman" w:hAnsi="Calibri" w:cs="Calibri"/>
                <w:color w:val="000000"/>
                <w:sz w:val="20"/>
                <w:szCs w:val="20"/>
                <w:vertAlign w:val="superscript"/>
              </w:rPr>
              <w:t>st</w:t>
            </w:r>
            <w:r w:rsidR="00B15D76">
              <w:rPr>
                <w:rFonts w:ascii="Calibri" w:eastAsia="Times New Roman" w:hAnsi="Calibri" w:cs="Calibri"/>
                <w:color w:val="000000"/>
                <w:sz w:val="20"/>
                <w:szCs w:val="20"/>
              </w:rPr>
              <w:t xml:space="preserve"> Mortgage, 2</w:t>
            </w:r>
            <w:r w:rsidR="00B15D76">
              <w:rPr>
                <w:rFonts w:ascii="Calibri" w:eastAsia="Times New Roman" w:hAnsi="Calibri" w:cs="Calibri"/>
                <w:color w:val="000000"/>
                <w:sz w:val="20"/>
                <w:szCs w:val="20"/>
                <w:vertAlign w:val="superscript"/>
              </w:rPr>
              <w:t>nd</w:t>
            </w:r>
            <w:r w:rsidR="00B15D76">
              <w:rPr>
                <w:rFonts w:ascii="Calibri" w:eastAsia="Times New Roman" w:hAnsi="Calibri" w:cs="Calibri"/>
                <w:color w:val="000000"/>
                <w:sz w:val="20"/>
                <w:szCs w:val="20"/>
              </w:rPr>
              <w:t xml:space="preserve"> Mortgage, 3</w:t>
            </w:r>
            <w:r w:rsidR="00B15D76">
              <w:rPr>
                <w:rFonts w:ascii="Calibri" w:eastAsia="Times New Roman" w:hAnsi="Calibri" w:cs="Calibri"/>
                <w:color w:val="000000"/>
                <w:sz w:val="20"/>
                <w:szCs w:val="20"/>
                <w:vertAlign w:val="superscript"/>
              </w:rPr>
              <w:t>rd</w:t>
            </w:r>
            <w:r w:rsidR="00B15D76">
              <w:rPr>
                <w:rFonts w:ascii="Calibri" w:eastAsia="Times New Roman" w:hAnsi="Calibri" w:cs="Calibri"/>
                <w:color w:val="000000"/>
                <w:sz w:val="20"/>
                <w:szCs w:val="20"/>
              </w:rPr>
              <w:t xml:space="preserve"> Mortgage, 4</w:t>
            </w:r>
            <w:r w:rsidR="00B15D76">
              <w:rPr>
                <w:rFonts w:ascii="Calibri" w:eastAsia="Times New Roman" w:hAnsi="Calibri" w:cs="Calibri"/>
                <w:color w:val="000000"/>
                <w:sz w:val="20"/>
                <w:szCs w:val="20"/>
                <w:vertAlign w:val="superscript"/>
              </w:rPr>
              <w:t>th</w:t>
            </w:r>
            <w:r w:rsidR="00B15D76">
              <w:rPr>
                <w:rFonts w:ascii="Calibri" w:eastAsia="Times New Roman" w:hAnsi="Calibri" w:cs="Calibri"/>
                <w:color w:val="000000"/>
                <w:sz w:val="20"/>
                <w:szCs w:val="20"/>
              </w:rPr>
              <w:t xml:space="preserve"> Mortgage, Motor Vehicle, Capital Lease, Other.</w:t>
            </w:r>
          </w:p>
        </w:tc>
      </w:tr>
      <w:tr w:rsidR="00B15D76" w14:paraId="64D37012"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BD51824"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090BDA99"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3</w:t>
            </w:r>
          </w:p>
        </w:tc>
        <w:tc>
          <w:tcPr>
            <w:tcW w:w="1942" w:type="dxa"/>
            <w:hideMark/>
          </w:tcPr>
          <w:p w14:paraId="26CDD7EE"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Lender Name</w:t>
            </w:r>
          </w:p>
        </w:tc>
        <w:tc>
          <w:tcPr>
            <w:tcW w:w="1260" w:type="dxa"/>
            <w:noWrap/>
            <w:hideMark/>
          </w:tcPr>
          <w:p w14:paraId="41E18FB7"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0553398C" w14:textId="09E12F4A"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Lender Name.</w:t>
            </w:r>
          </w:p>
        </w:tc>
      </w:tr>
      <w:tr w:rsidR="00B15D76" w14:paraId="24A335E7" w14:textId="77777777" w:rsidTr="00085F5A">
        <w:trPr>
          <w:trHeight w:val="260"/>
        </w:trPr>
        <w:tc>
          <w:tcPr>
            <w:cnfStyle w:val="001000000000" w:firstRow="0" w:lastRow="0" w:firstColumn="1" w:lastColumn="0" w:oddVBand="0" w:evenVBand="0" w:oddHBand="0" w:evenHBand="0" w:firstRowFirstColumn="0" w:firstRowLastColumn="0" w:lastRowFirstColumn="0" w:lastRowLastColumn="0"/>
            <w:tcW w:w="874" w:type="dxa"/>
            <w:noWrap/>
            <w:hideMark/>
          </w:tcPr>
          <w:p w14:paraId="1E7F55EE"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16105AD0"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4</w:t>
            </w:r>
          </w:p>
        </w:tc>
        <w:tc>
          <w:tcPr>
            <w:tcW w:w="1942" w:type="dxa"/>
            <w:hideMark/>
          </w:tcPr>
          <w:p w14:paraId="0C789EC1"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Related Party</w:t>
            </w:r>
          </w:p>
        </w:tc>
        <w:tc>
          <w:tcPr>
            <w:tcW w:w="1260" w:type="dxa"/>
            <w:noWrap/>
            <w:hideMark/>
          </w:tcPr>
          <w:p w14:paraId="0A6F06A4"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605E81B7" w14:textId="73DC86A1"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Yes/No for whether the loan is a related party loan.</w:t>
            </w:r>
          </w:p>
        </w:tc>
      </w:tr>
      <w:tr w:rsidR="00B15D76" w14:paraId="3A28418F"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457B264"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53636724"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5</w:t>
            </w:r>
          </w:p>
        </w:tc>
        <w:tc>
          <w:tcPr>
            <w:tcW w:w="1942" w:type="dxa"/>
            <w:hideMark/>
          </w:tcPr>
          <w:p w14:paraId="2778AE7D"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Date Mortgage Acquired</w:t>
            </w:r>
          </w:p>
        </w:tc>
        <w:tc>
          <w:tcPr>
            <w:tcW w:w="1260" w:type="dxa"/>
            <w:noWrap/>
            <w:hideMark/>
          </w:tcPr>
          <w:p w14:paraId="5BCAC627"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MM-DD-YYYY</w:t>
            </w:r>
          </w:p>
        </w:tc>
        <w:tc>
          <w:tcPr>
            <w:tcW w:w="3960" w:type="dxa"/>
            <w:hideMark/>
          </w:tcPr>
          <w:p w14:paraId="0D20B0B8" w14:textId="27DB109D"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date the mortgage was acquired.</w:t>
            </w:r>
          </w:p>
        </w:tc>
      </w:tr>
      <w:tr w:rsidR="00B15D76" w14:paraId="11354114"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567E610"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6DF1C8D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6</w:t>
            </w:r>
          </w:p>
        </w:tc>
        <w:tc>
          <w:tcPr>
            <w:tcW w:w="1942" w:type="dxa"/>
            <w:hideMark/>
          </w:tcPr>
          <w:p w14:paraId="6FB3599D"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Due Date</w:t>
            </w:r>
          </w:p>
        </w:tc>
        <w:tc>
          <w:tcPr>
            <w:tcW w:w="1260" w:type="dxa"/>
            <w:noWrap/>
            <w:hideMark/>
          </w:tcPr>
          <w:p w14:paraId="4E81D724"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MM-DD-YYYY</w:t>
            </w:r>
          </w:p>
        </w:tc>
        <w:tc>
          <w:tcPr>
            <w:tcW w:w="3960" w:type="dxa"/>
            <w:hideMark/>
          </w:tcPr>
          <w:p w14:paraId="66276AB3" w14:textId="3AA4450A"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due date.</w:t>
            </w:r>
          </w:p>
        </w:tc>
      </w:tr>
      <w:tr w:rsidR="00B15D76" w14:paraId="26216189"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430E4CE5"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16A8C29D"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7</w:t>
            </w:r>
          </w:p>
        </w:tc>
        <w:tc>
          <w:tcPr>
            <w:tcW w:w="1942" w:type="dxa"/>
            <w:hideMark/>
          </w:tcPr>
          <w:p w14:paraId="633EB735"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Number of Months Amortized</w:t>
            </w:r>
          </w:p>
        </w:tc>
        <w:tc>
          <w:tcPr>
            <w:tcW w:w="1260" w:type="dxa"/>
            <w:noWrap/>
            <w:hideMark/>
          </w:tcPr>
          <w:p w14:paraId="7807529A"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 XXX</w:t>
            </w:r>
          </w:p>
        </w:tc>
        <w:tc>
          <w:tcPr>
            <w:tcW w:w="3960" w:type="dxa"/>
            <w:hideMark/>
          </w:tcPr>
          <w:p w14:paraId="4BF8E2CB" w14:textId="7C81F538"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number of months of amortization.</w:t>
            </w:r>
          </w:p>
        </w:tc>
      </w:tr>
      <w:tr w:rsidR="00B15D76" w14:paraId="33C8C1E9"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9A78BCD"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5BAB18CE"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8</w:t>
            </w:r>
          </w:p>
        </w:tc>
        <w:tc>
          <w:tcPr>
            <w:tcW w:w="1942" w:type="dxa"/>
            <w:hideMark/>
          </w:tcPr>
          <w:p w14:paraId="4DE36ECD"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Monthly Payments</w:t>
            </w:r>
          </w:p>
        </w:tc>
        <w:tc>
          <w:tcPr>
            <w:tcW w:w="1260" w:type="dxa"/>
            <w:noWrap/>
            <w:hideMark/>
          </w:tcPr>
          <w:p w14:paraId="291E91C1"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XXX,XXX</w:t>
            </w:r>
            <w:proofErr w:type="gramEnd"/>
            <w:r>
              <w:rPr>
                <w:rFonts w:ascii="Calibri" w:eastAsia="Times New Roman" w:hAnsi="Calibri" w:cs="Calibri"/>
                <w:sz w:val="20"/>
                <w:szCs w:val="20"/>
              </w:rPr>
              <w:t>,XXX</w:t>
            </w:r>
          </w:p>
        </w:tc>
        <w:tc>
          <w:tcPr>
            <w:tcW w:w="3960" w:type="dxa"/>
            <w:hideMark/>
          </w:tcPr>
          <w:p w14:paraId="14CA6671" w14:textId="5F6A0279"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monthly payment amount.</w:t>
            </w:r>
          </w:p>
        </w:tc>
      </w:tr>
      <w:tr w:rsidR="00B15D76" w14:paraId="1ECDF923"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7C3DEB6"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lastRenderedPageBreak/>
              <w:t>1.1+</w:t>
            </w:r>
          </w:p>
        </w:tc>
        <w:tc>
          <w:tcPr>
            <w:tcW w:w="874" w:type="dxa"/>
            <w:noWrap/>
            <w:hideMark/>
          </w:tcPr>
          <w:p w14:paraId="7043C88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9</w:t>
            </w:r>
          </w:p>
        </w:tc>
        <w:tc>
          <w:tcPr>
            <w:tcW w:w="1942" w:type="dxa"/>
            <w:hideMark/>
          </w:tcPr>
          <w:p w14:paraId="736FD547"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Original Loan Amount</w:t>
            </w:r>
          </w:p>
        </w:tc>
        <w:tc>
          <w:tcPr>
            <w:tcW w:w="1260" w:type="dxa"/>
            <w:noWrap/>
            <w:hideMark/>
          </w:tcPr>
          <w:p w14:paraId="2455EB86"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XXX,XXX</w:t>
            </w:r>
            <w:proofErr w:type="gramEnd"/>
            <w:r>
              <w:rPr>
                <w:rFonts w:ascii="Calibri" w:eastAsia="Times New Roman" w:hAnsi="Calibri" w:cs="Calibri"/>
                <w:sz w:val="20"/>
                <w:szCs w:val="20"/>
              </w:rPr>
              <w:t>,XXX</w:t>
            </w:r>
          </w:p>
        </w:tc>
        <w:tc>
          <w:tcPr>
            <w:tcW w:w="3960" w:type="dxa"/>
            <w:hideMark/>
          </w:tcPr>
          <w:p w14:paraId="0F39285C" w14:textId="1AED5567"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original loan amount.</w:t>
            </w:r>
          </w:p>
        </w:tc>
      </w:tr>
      <w:tr w:rsidR="00B15D76" w14:paraId="69B08A74"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EDB718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239F42A1"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10</w:t>
            </w:r>
          </w:p>
        </w:tc>
        <w:tc>
          <w:tcPr>
            <w:tcW w:w="1942" w:type="dxa"/>
            <w:hideMark/>
          </w:tcPr>
          <w:p w14:paraId="2FCBD442"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Mortgage Acquisition Costs</w:t>
            </w:r>
          </w:p>
        </w:tc>
        <w:tc>
          <w:tcPr>
            <w:tcW w:w="1260" w:type="dxa"/>
            <w:noWrap/>
            <w:hideMark/>
          </w:tcPr>
          <w:p w14:paraId="399AC38A"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XXX,XXX</w:t>
            </w:r>
            <w:proofErr w:type="gramEnd"/>
            <w:r>
              <w:rPr>
                <w:rFonts w:ascii="Calibri" w:eastAsia="Times New Roman" w:hAnsi="Calibri" w:cs="Calibri"/>
                <w:sz w:val="20"/>
                <w:szCs w:val="20"/>
              </w:rPr>
              <w:t>,XXX</w:t>
            </w:r>
          </w:p>
        </w:tc>
        <w:tc>
          <w:tcPr>
            <w:tcW w:w="3960" w:type="dxa"/>
            <w:hideMark/>
          </w:tcPr>
          <w:p w14:paraId="014C5DA1" w14:textId="7BD9AD95"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total mortgage acquisition amount.</w:t>
            </w:r>
          </w:p>
        </w:tc>
      </w:tr>
      <w:tr w:rsidR="00B15D76" w14:paraId="13095DAD"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4BC8159"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3EBB0647"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11</w:t>
            </w:r>
          </w:p>
        </w:tc>
        <w:tc>
          <w:tcPr>
            <w:tcW w:w="1942" w:type="dxa"/>
            <w:hideMark/>
          </w:tcPr>
          <w:p w14:paraId="27ECAE8E"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Amortization of Mortgage Acquisition Costs</w:t>
            </w:r>
          </w:p>
        </w:tc>
        <w:tc>
          <w:tcPr>
            <w:tcW w:w="1260" w:type="dxa"/>
            <w:noWrap/>
            <w:hideMark/>
          </w:tcPr>
          <w:p w14:paraId="3DF1527B"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XXX,XXX</w:t>
            </w:r>
            <w:proofErr w:type="gramEnd"/>
            <w:r>
              <w:rPr>
                <w:rFonts w:ascii="Calibri" w:eastAsia="Times New Roman" w:hAnsi="Calibri" w:cs="Calibri"/>
                <w:sz w:val="20"/>
                <w:szCs w:val="20"/>
              </w:rPr>
              <w:t>,XXX</w:t>
            </w:r>
          </w:p>
        </w:tc>
        <w:tc>
          <w:tcPr>
            <w:tcW w:w="3960" w:type="dxa"/>
            <w:hideMark/>
          </w:tcPr>
          <w:p w14:paraId="6DF60ACD" w14:textId="4A1D1048"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current year amortization expense for mortgage acquisition costs.</w:t>
            </w:r>
          </w:p>
        </w:tc>
      </w:tr>
      <w:tr w:rsidR="00B15D76" w14:paraId="0B35261E"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95B6B6B"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7334E333"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12</w:t>
            </w:r>
          </w:p>
        </w:tc>
        <w:tc>
          <w:tcPr>
            <w:tcW w:w="1942" w:type="dxa"/>
            <w:hideMark/>
          </w:tcPr>
          <w:p w14:paraId="4EFD1AFB"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Beginning Loan Balance: Jan 1</w:t>
            </w:r>
          </w:p>
        </w:tc>
        <w:tc>
          <w:tcPr>
            <w:tcW w:w="1260" w:type="dxa"/>
            <w:noWrap/>
            <w:hideMark/>
          </w:tcPr>
          <w:p w14:paraId="5F00E7F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XXX,XXX</w:t>
            </w:r>
            <w:proofErr w:type="gramEnd"/>
            <w:r>
              <w:rPr>
                <w:rFonts w:ascii="Calibri" w:eastAsia="Times New Roman" w:hAnsi="Calibri" w:cs="Calibri"/>
                <w:sz w:val="20"/>
                <w:szCs w:val="20"/>
              </w:rPr>
              <w:t>,XXX</w:t>
            </w:r>
          </w:p>
        </w:tc>
        <w:tc>
          <w:tcPr>
            <w:tcW w:w="3960" w:type="dxa"/>
            <w:hideMark/>
          </w:tcPr>
          <w:p w14:paraId="40D01EAA" w14:textId="493F3282"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existing loans, enter beginning of the year loan balance.</w:t>
            </w:r>
          </w:p>
        </w:tc>
      </w:tr>
      <w:tr w:rsidR="00B15D76" w14:paraId="5A3EAFE6"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10415E2"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64C82F6E"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13</w:t>
            </w:r>
          </w:p>
        </w:tc>
        <w:tc>
          <w:tcPr>
            <w:tcW w:w="1942" w:type="dxa"/>
            <w:hideMark/>
          </w:tcPr>
          <w:p w14:paraId="6ED06EDE"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Beginning Balance (New Loans)</w:t>
            </w:r>
          </w:p>
        </w:tc>
        <w:tc>
          <w:tcPr>
            <w:tcW w:w="1260" w:type="dxa"/>
            <w:noWrap/>
            <w:hideMark/>
          </w:tcPr>
          <w:p w14:paraId="4D3A27AB"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XXX,XXX</w:t>
            </w:r>
            <w:proofErr w:type="gramEnd"/>
            <w:r>
              <w:rPr>
                <w:rFonts w:ascii="Calibri" w:eastAsia="Times New Roman" w:hAnsi="Calibri" w:cs="Calibri"/>
                <w:sz w:val="20"/>
                <w:szCs w:val="20"/>
              </w:rPr>
              <w:t>,XXX</w:t>
            </w:r>
          </w:p>
        </w:tc>
        <w:tc>
          <w:tcPr>
            <w:tcW w:w="3960" w:type="dxa"/>
            <w:hideMark/>
          </w:tcPr>
          <w:p w14:paraId="4B10B00D" w14:textId="595AB5DB"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new loans, enter new loan balance.</w:t>
            </w:r>
          </w:p>
        </w:tc>
      </w:tr>
      <w:tr w:rsidR="00B15D76" w14:paraId="6B459834"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1EEE7D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3541026A"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14</w:t>
            </w:r>
          </w:p>
        </w:tc>
        <w:tc>
          <w:tcPr>
            <w:tcW w:w="1942" w:type="dxa"/>
            <w:hideMark/>
          </w:tcPr>
          <w:p w14:paraId="1A067826"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Principal Payments</w:t>
            </w:r>
          </w:p>
        </w:tc>
        <w:tc>
          <w:tcPr>
            <w:tcW w:w="1260" w:type="dxa"/>
            <w:noWrap/>
            <w:hideMark/>
          </w:tcPr>
          <w:p w14:paraId="053C02E7"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XXX,XXX</w:t>
            </w:r>
            <w:proofErr w:type="gramEnd"/>
            <w:r>
              <w:rPr>
                <w:rFonts w:ascii="Calibri" w:eastAsia="Times New Roman" w:hAnsi="Calibri" w:cs="Calibri"/>
                <w:sz w:val="20"/>
                <w:szCs w:val="20"/>
              </w:rPr>
              <w:t>,XXX</w:t>
            </w:r>
          </w:p>
        </w:tc>
        <w:tc>
          <w:tcPr>
            <w:tcW w:w="3960" w:type="dxa"/>
            <w:hideMark/>
          </w:tcPr>
          <w:p w14:paraId="6A481B20" w14:textId="1C48CBB8"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principal payments.</w:t>
            </w:r>
          </w:p>
        </w:tc>
      </w:tr>
      <w:tr w:rsidR="00B15D76" w14:paraId="4659F8E9"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7ECED36"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0755273C"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15</w:t>
            </w:r>
          </w:p>
        </w:tc>
        <w:tc>
          <w:tcPr>
            <w:tcW w:w="1942" w:type="dxa"/>
            <w:hideMark/>
          </w:tcPr>
          <w:p w14:paraId="68CECA83"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Pay Off Amount</w:t>
            </w:r>
          </w:p>
        </w:tc>
        <w:tc>
          <w:tcPr>
            <w:tcW w:w="1260" w:type="dxa"/>
            <w:noWrap/>
            <w:hideMark/>
          </w:tcPr>
          <w:p w14:paraId="603BF9C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XXX,XXX</w:t>
            </w:r>
            <w:proofErr w:type="gramEnd"/>
            <w:r>
              <w:rPr>
                <w:rFonts w:ascii="Calibri" w:eastAsia="Times New Roman" w:hAnsi="Calibri" w:cs="Calibri"/>
                <w:sz w:val="20"/>
                <w:szCs w:val="20"/>
              </w:rPr>
              <w:t>,XXX</w:t>
            </w:r>
          </w:p>
        </w:tc>
        <w:tc>
          <w:tcPr>
            <w:tcW w:w="3960" w:type="dxa"/>
            <w:hideMark/>
          </w:tcPr>
          <w:p w14:paraId="77E925BF" w14:textId="2E8D2EFB"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If loan is paid off, enter pay off amount.</w:t>
            </w:r>
          </w:p>
        </w:tc>
      </w:tr>
      <w:tr w:rsidR="00B15D76" w14:paraId="05556918"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4AEEB79"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458C38D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16</w:t>
            </w:r>
          </w:p>
        </w:tc>
        <w:tc>
          <w:tcPr>
            <w:tcW w:w="1942" w:type="dxa"/>
            <w:hideMark/>
          </w:tcPr>
          <w:p w14:paraId="2F6DF05E"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Pay Off Date</w:t>
            </w:r>
          </w:p>
        </w:tc>
        <w:tc>
          <w:tcPr>
            <w:tcW w:w="1260" w:type="dxa"/>
            <w:noWrap/>
            <w:hideMark/>
          </w:tcPr>
          <w:p w14:paraId="27AB1294"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MM-DD-YYYY</w:t>
            </w:r>
          </w:p>
        </w:tc>
        <w:tc>
          <w:tcPr>
            <w:tcW w:w="3960" w:type="dxa"/>
            <w:hideMark/>
          </w:tcPr>
          <w:p w14:paraId="68F475BB" w14:textId="2623FFC1"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pay-off date.</w:t>
            </w:r>
          </w:p>
        </w:tc>
      </w:tr>
      <w:tr w:rsidR="00B15D76" w14:paraId="6AEE169D" w14:textId="77777777" w:rsidTr="00085F5A">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8AD6F3F"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7091A032"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17</w:t>
            </w:r>
          </w:p>
        </w:tc>
        <w:tc>
          <w:tcPr>
            <w:tcW w:w="1942" w:type="dxa"/>
            <w:hideMark/>
          </w:tcPr>
          <w:p w14:paraId="1DBB95FA"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Ending Loan Balance: Dec 31</w:t>
            </w:r>
          </w:p>
        </w:tc>
        <w:tc>
          <w:tcPr>
            <w:tcW w:w="1260" w:type="dxa"/>
            <w:noWrap/>
            <w:hideMark/>
          </w:tcPr>
          <w:p w14:paraId="40755C61"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w:t>
            </w:r>
            <w:proofErr w:type="gramEnd"/>
          </w:p>
        </w:tc>
        <w:tc>
          <w:tcPr>
            <w:tcW w:w="3960" w:type="dxa"/>
            <w:hideMark/>
          </w:tcPr>
          <w:p w14:paraId="7165D6CB" w14:textId="5A222681"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ending loan balance.</w:t>
            </w:r>
          </w:p>
        </w:tc>
      </w:tr>
      <w:tr w:rsidR="00B15D76" w14:paraId="52870367" w14:textId="77777777" w:rsidTr="00085F5A">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AE68264"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08250BD3"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18</w:t>
            </w:r>
          </w:p>
        </w:tc>
        <w:tc>
          <w:tcPr>
            <w:tcW w:w="1942" w:type="dxa"/>
            <w:hideMark/>
          </w:tcPr>
          <w:p w14:paraId="10435ACC"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 xml:space="preserve">Interest Rate % </w:t>
            </w:r>
          </w:p>
        </w:tc>
        <w:tc>
          <w:tcPr>
            <w:tcW w:w="1260" w:type="dxa"/>
            <w:noWrap/>
            <w:hideMark/>
          </w:tcPr>
          <w:p w14:paraId="02FEFFF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w:t>
            </w:r>
          </w:p>
        </w:tc>
        <w:tc>
          <w:tcPr>
            <w:tcW w:w="3960" w:type="dxa"/>
            <w:hideMark/>
          </w:tcPr>
          <w:p w14:paraId="0BAEF8AF" w14:textId="350E08C4"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interest rate. </w:t>
            </w:r>
            <w:r w:rsidR="002B17D5">
              <w:rPr>
                <w:rFonts w:ascii="Calibri" w:eastAsia="Times New Roman" w:hAnsi="Calibri" w:cs="Calibri"/>
                <w:color w:val="000000"/>
                <w:sz w:val="20"/>
                <w:szCs w:val="20"/>
              </w:rPr>
              <w:t>I</w:t>
            </w:r>
            <w:r>
              <w:rPr>
                <w:rFonts w:ascii="Calibri" w:eastAsia="Times New Roman" w:hAnsi="Calibri" w:cs="Calibri"/>
                <w:color w:val="000000"/>
                <w:sz w:val="20"/>
                <w:szCs w:val="20"/>
              </w:rPr>
              <w:t xml:space="preserve">nterest on </w:t>
            </w:r>
            <w:r w:rsidR="002B17D5">
              <w:rPr>
                <w:rFonts w:ascii="Calibri" w:eastAsia="Times New Roman" w:hAnsi="Calibri" w:cs="Calibri"/>
                <w:color w:val="000000"/>
                <w:sz w:val="20"/>
                <w:szCs w:val="20"/>
              </w:rPr>
              <w:t xml:space="preserve">non-related party </w:t>
            </w:r>
            <w:r>
              <w:rPr>
                <w:rFonts w:ascii="Calibri" w:eastAsia="Times New Roman" w:hAnsi="Calibri" w:cs="Calibri"/>
                <w:color w:val="000000"/>
                <w:sz w:val="20"/>
                <w:szCs w:val="20"/>
              </w:rPr>
              <w:t xml:space="preserve">loans </w:t>
            </w:r>
            <w:r w:rsidR="002B17D5">
              <w:rPr>
                <w:rFonts w:ascii="Calibri" w:eastAsia="Times New Roman" w:hAnsi="Calibri" w:cs="Calibri"/>
                <w:color w:val="000000"/>
                <w:sz w:val="20"/>
                <w:szCs w:val="20"/>
              </w:rPr>
              <w:t xml:space="preserve">that support the underlying fixed assets </w:t>
            </w:r>
            <w:r>
              <w:rPr>
                <w:rFonts w:ascii="Calibri" w:eastAsia="Times New Roman" w:hAnsi="Calibri" w:cs="Calibri"/>
                <w:color w:val="000000"/>
                <w:sz w:val="20"/>
                <w:szCs w:val="20"/>
              </w:rPr>
              <w:t xml:space="preserve">is limited to </w:t>
            </w:r>
            <w:r w:rsidR="002B17D5">
              <w:rPr>
                <w:rFonts w:ascii="Calibri" w:eastAsia="Times New Roman" w:hAnsi="Calibri" w:cs="Calibri"/>
                <w:color w:val="000000"/>
                <w:sz w:val="20"/>
                <w:szCs w:val="20"/>
              </w:rPr>
              <w:t>3% over the federal hospital insurance trust fund rate. In 2021, that rate was 1.50%. Any interest expense over 4.50% is not an allowable expense and must be reported as disallowed expenses in the Income Statement.</w:t>
            </w:r>
          </w:p>
        </w:tc>
      </w:tr>
      <w:tr w:rsidR="00B15D76" w14:paraId="5E2EB644"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09A6F3C"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5FAA1FC5"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19</w:t>
            </w:r>
          </w:p>
        </w:tc>
        <w:tc>
          <w:tcPr>
            <w:tcW w:w="1942" w:type="dxa"/>
            <w:hideMark/>
          </w:tcPr>
          <w:p w14:paraId="1C91B3A4"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Interest Expense</w:t>
            </w:r>
          </w:p>
        </w:tc>
        <w:tc>
          <w:tcPr>
            <w:tcW w:w="1260" w:type="dxa"/>
            <w:noWrap/>
            <w:hideMark/>
          </w:tcPr>
          <w:p w14:paraId="1CA563B6"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w:t>
            </w:r>
            <w:proofErr w:type="gramEnd"/>
          </w:p>
        </w:tc>
        <w:tc>
          <w:tcPr>
            <w:tcW w:w="3960" w:type="dxa"/>
            <w:hideMark/>
          </w:tcPr>
          <w:p w14:paraId="0FEEFB63" w14:textId="52F93243" w:rsidR="00B15D76" w:rsidRDefault="00993A82"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Interest Expense on each loan.</w:t>
            </w:r>
          </w:p>
        </w:tc>
      </w:tr>
      <w:tr w:rsidR="00B15D76" w14:paraId="419A16E0" w14:textId="77777777" w:rsidTr="00085F5A">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1133C79"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1A03CBC5"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20</w:t>
            </w:r>
          </w:p>
        </w:tc>
        <w:tc>
          <w:tcPr>
            <w:tcW w:w="1942" w:type="dxa"/>
            <w:hideMark/>
          </w:tcPr>
          <w:p w14:paraId="1EAD07EE"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Period Expenses</w:t>
            </w:r>
          </w:p>
        </w:tc>
        <w:tc>
          <w:tcPr>
            <w:tcW w:w="1260" w:type="dxa"/>
            <w:noWrap/>
            <w:hideMark/>
          </w:tcPr>
          <w:p w14:paraId="6F15F440"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w:t>
            </w:r>
            <w:proofErr w:type="gramEnd"/>
          </w:p>
        </w:tc>
        <w:tc>
          <w:tcPr>
            <w:tcW w:w="3960" w:type="dxa"/>
            <w:hideMark/>
          </w:tcPr>
          <w:p w14:paraId="38481D55" w14:textId="5A070D9F" w:rsidR="00B15D76" w:rsidRDefault="00993A82"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period expenses on each loan.  Period expenses are mortgage insurance costs and other similar nominal fees.</w:t>
            </w:r>
          </w:p>
        </w:tc>
      </w:tr>
      <w:tr w:rsidR="00B15D76" w14:paraId="2CAD0EFD"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F6C76C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0F157D3F"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21</w:t>
            </w:r>
          </w:p>
        </w:tc>
        <w:tc>
          <w:tcPr>
            <w:tcW w:w="1942" w:type="dxa"/>
            <w:hideMark/>
          </w:tcPr>
          <w:p w14:paraId="4672A244"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Total Interest &amp; Mortgage Acquisition Costs</w:t>
            </w:r>
          </w:p>
        </w:tc>
        <w:tc>
          <w:tcPr>
            <w:tcW w:w="1260" w:type="dxa"/>
            <w:noWrap/>
            <w:hideMark/>
          </w:tcPr>
          <w:p w14:paraId="36C7F66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w:t>
            </w:r>
            <w:proofErr w:type="gramEnd"/>
          </w:p>
        </w:tc>
        <w:tc>
          <w:tcPr>
            <w:tcW w:w="3960" w:type="dxa"/>
            <w:hideMark/>
          </w:tcPr>
          <w:p w14:paraId="30439B64"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3C111DEB"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DD309F"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699F1907"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10</w:t>
            </w:r>
          </w:p>
        </w:tc>
        <w:tc>
          <w:tcPr>
            <w:tcW w:w="1942" w:type="dxa"/>
            <w:hideMark/>
          </w:tcPr>
          <w:p w14:paraId="17901682"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Mortgage Acquisition Costs</w:t>
            </w:r>
          </w:p>
        </w:tc>
        <w:tc>
          <w:tcPr>
            <w:tcW w:w="1260" w:type="dxa"/>
            <w:noWrap/>
            <w:hideMark/>
          </w:tcPr>
          <w:p w14:paraId="0DBC4176"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XXX,XXX</w:t>
            </w:r>
            <w:proofErr w:type="gramEnd"/>
            <w:r>
              <w:rPr>
                <w:rFonts w:ascii="Calibri" w:eastAsia="Times New Roman" w:hAnsi="Calibri" w:cs="Calibri"/>
                <w:sz w:val="20"/>
                <w:szCs w:val="20"/>
              </w:rPr>
              <w:t>,XXX</w:t>
            </w:r>
          </w:p>
        </w:tc>
        <w:tc>
          <w:tcPr>
            <w:tcW w:w="3960" w:type="dxa"/>
            <w:hideMark/>
          </w:tcPr>
          <w:p w14:paraId="0A28033E" w14:textId="77777777"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0A3367A1"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77B5834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097A42DE"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11</w:t>
            </w:r>
          </w:p>
        </w:tc>
        <w:tc>
          <w:tcPr>
            <w:tcW w:w="1942" w:type="dxa"/>
            <w:hideMark/>
          </w:tcPr>
          <w:p w14:paraId="3263ECBB"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Amortization of Mortgage Acquisition Costs</w:t>
            </w:r>
          </w:p>
        </w:tc>
        <w:tc>
          <w:tcPr>
            <w:tcW w:w="1260" w:type="dxa"/>
            <w:noWrap/>
            <w:hideMark/>
          </w:tcPr>
          <w:p w14:paraId="3E7D909C"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XXX,XXX</w:t>
            </w:r>
            <w:proofErr w:type="gramEnd"/>
            <w:r>
              <w:rPr>
                <w:rFonts w:ascii="Calibri" w:eastAsia="Times New Roman" w:hAnsi="Calibri" w:cs="Calibri"/>
                <w:sz w:val="20"/>
                <w:szCs w:val="20"/>
              </w:rPr>
              <w:t>,XXX</w:t>
            </w:r>
          </w:p>
        </w:tc>
        <w:tc>
          <w:tcPr>
            <w:tcW w:w="3960" w:type="dxa"/>
            <w:hideMark/>
          </w:tcPr>
          <w:p w14:paraId="72217FDE"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0F7CB2F9"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7C95F0EA"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1F48371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17</w:t>
            </w:r>
          </w:p>
        </w:tc>
        <w:tc>
          <w:tcPr>
            <w:tcW w:w="1942" w:type="dxa"/>
            <w:hideMark/>
          </w:tcPr>
          <w:p w14:paraId="307677C0"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Ending Loan Balance: Dec 31</w:t>
            </w:r>
          </w:p>
        </w:tc>
        <w:tc>
          <w:tcPr>
            <w:tcW w:w="1260" w:type="dxa"/>
            <w:noWrap/>
            <w:hideMark/>
          </w:tcPr>
          <w:p w14:paraId="4BDCC708"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XXX,XXX</w:t>
            </w:r>
            <w:proofErr w:type="gramEnd"/>
            <w:r>
              <w:rPr>
                <w:rFonts w:ascii="Calibri" w:eastAsia="Times New Roman" w:hAnsi="Calibri" w:cs="Calibri"/>
                <w:sz w:val="20"/>
                <w:szCs w:val="20"/>
              </w:rPr>
              <w:t>,XXX</w:t>
            </w:r>
          </w:p>
        </w:tc>
        <w:tc>
          <w:tcPr>
            <w:tcW w:w="3960" w:type="dxa"/>
            <w:hideMark/>
          </w:tcPr>
          <w:p w14:paraId="6FCC6647" w14:textId="77777777"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06C1CDCF"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3B0908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67A56089"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19</w:t>
            </w:r>
          </w:p>
        </w:tc>
        <w:tc>
          <w:tcPr>
            <w:tcW w:w="1942" w:type="dxa"/>
            <w:hideMark/>
          </w:tcPr>
          <w:p w14:paraId="4E754B46"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Interest Expense</w:t>
            </w:r>
          </w:p>
        </w:tc>
        <w:tc>
          <w:tcPr>
            <w:tcW w:w="1260" w:type="dxa"/>
            <w:noWrap/>
            <w:hideMark/>
          </w:tcPr>
          <w:p w14:paraId="04D59EAA"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w:t>
            </w:r>
            <w:proofErr w:type="gramEnd"/>
          </w:p>
        </w:tc>
        <w:tc>
          <w:tcPr>
            <w:tcW w:w="3960" w:type="dxa"/>
            <w:hideMark/>
          </w:tcPr>
          <w:p w14:paraId="12349842"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70CA072C"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40129A8"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4BA7F95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20</w:t>
            </w:r>
          </w:p>
        </w:tc>
        <w:tc>
          <w:tcPr>
            <w:tcW w:w="1942" w:type="dxa"/>
            <w:hideMark/>
          </w:tcPr>
          <w:p w14:paraId="06160469"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Period Expenses</w:t>
            </w:r>
          </w:p>
        </w:tc>
        <w:tc>
          <w:tcPr>
            <w:tcW w:w="1260" w:type="dxa"/>
            <w:noWrap/>
            <w:hideMark/>
          </w:tcPr>
          <w:p w14:paraId="15B3D64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w:t>
            </w:r>
            <w:proofErr w:type="gramEnd"/>
          </w:p>
        </w:tc>
        <w:tc>
          <w:tcPr>
            <w:tcW w:w="3960" w:type="dxa"/>
            <w:hideMark/>
          </w:tcPr>
          <w:p w14:paraId="2F307374" w14:textId="77777777"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5C2BFA25"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1182219E"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48505CFA"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21</w:t>
            </w:r>
          </w:p>
        </w:tc>
        <w:tc>
          <w:tcPr>
            <w:tcW w:w="1942" w:type="dxa"/>
            <w:hideMark/>
          </w:tcPr>
          <w:p w14:paraId="4E0BAD99" w14:textId="45018B98" w:rsidR="00B15D76" w:rsidRDefault="00C623E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C623E6">
              <w:rPr>
                <w:rFonts w:ascii="Calibri" w:eastAsia="Times New Roman" w:hAnsi="Calibri" w:cs="Calibri"/>
                <w:color w:val="000000"/>
                <w:sz w:val="20"/>
                <w:szCs w:val="20"/>
              </w:rPr>
              <w:t>Total Interest, Period Expenses, &amp; Mortgage Acquisition Costs.</w:t>
            </w:r>
          </w:p>
        </w:tc>
        <w:tc>
          <w:tcPr>
            <w:tcW w:w="1260" w:type="dxa"/>
            <w:noWrap/>
            <w:hideMark/>
          </w:tcPr>
          <w:p w14:paraId="310FAB1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roofErr w:type="gramStart"/>
            <w:r>
              <w:rPr>
                <w:rFonts w:ascii="Calibri" w:eastAsia="Times New Roman" w:hAnsi="Calibri" w:cs="Calibri"/>
                <w:sz w:val="20"/>
                <w:szCs w:val="20"/>
              </w:rPr>
              <w:t>XX,XXX</w:t>
            </w:r>
            <w:proofErr w:type="gramEnd"/>
          </w:p>
        </w:tc>
        <w:tc>
          <w:tcPr>
            <w:tcW w:w="3960" w:type="dxa"/>
            <w:hideMark/>
          </w:tcPr>
          <w:p w14:paraId="41224E8B"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554D3FA3" w14:textId="77777777" w:rsidTr="00085F5A">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1E283A81"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200</w:t>
            </w:r>
          </w:p>
        </w:tc>
        <w:tc>
          <w:tcPr>
            <w:tcW w:w="874" w:type="dxa"/>
            <w:noWrap/>
            <w:hideMark/>
          </w:tcPr>
          <w:p w14:paraId="08593145"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19</w:t>
            </w:r>
          </w:p>
        </w:tc>
        <w:tc>
          <w:tcPr>
            <w:tcW w:w="1942" w:type="dxa"/>
            <w:hideMark/>
          </w:tcPr>
          <w:p w14:paraId="60C3E5B4" w14:textId="67551D5C" w:rsidR="00B15D76" w:rsidRDefault="00D8253C"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D8253C">
              <w:rPr>
                <w:rFonts w:ascii="Calibri" w:eastAsia="Times New Roman" w:hAnsi="Calibri" w:cs="Calibri"/>
                <w:color w:val="000000"/>
                <w:sz w:val="20"/>
                <w:szCs w:val="20"/>
              </w:rPr>
              <w:t xml:space="preserve">Amount Reported for Long-term Interest and </w:t>
            </w:r>
            <w:r w:rsidRPr="00D8253C">
              <w:rPr>
                <w:rFonts w:ascii="Calibri" w:eastAsia="Times New Roman" w:hAnsi="Calibri" w:cs="Calibri"/>
                <w:color w:val="000000"/>
                <w:sz w:val="20"/>
                <w:szCs w:val="20"/>
              </w:rPr>
              <w:lastRenderedPageBreak/>
              <w:t>Amortization of Mortgage Acquisition Costs (Schedule 2 Line 2.5. Column 2 and Schedule 2 Line 2.6. Column 2)</w:t>
            </w:r>
          </w:p>
        </w:tc>
        <w:tc>
          <w:tcPr>
            <w:tcW w:w="1260" w:type="dxa"/>
            <w:noWrap/>
            <w:hideMark/>
          </w:tcPr>
          <w:p w14:paraId="565008B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pPr>
            <w:proofErr w:type="gramStart"/>
            <w:r>
              <w:rPr>
                <w:rFonts w:ascii="Calibri" w:eastAsia="Times New Roman" w:hAnsi="Calibri" w:cs="Calibri"/>
                <w:sz w:val="20"/>
                <w:szCs w:val="20"/>
              </w:rPr>
              <w:lastRenderedPageBreak/>
              <w:t>XX,XXX</w:t>
            </w:r>
            <w:proofErr w:type="gramEnd"/>
          </w:p>
        </w:tc>
        <w:tc>
          <w:tcPr>
            <w:tcW w:w="3960" w:type="dxa"/>
            <w:hideMark/>
          </w:tcPr>
          <w:p w14:paraId="576B9558" w14:textId="36A33E58"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w:t>
            </w:r>
            <w:r w:rsidR="007D133E">
              <w:rPr>
                <w:rFonts w:ascii="Calibri" w:eastAsia="Times New Roman" w:hAnsi="Calibri" w:cs="Calibri"/>
                <w:sz w:val="20"/>
                <w:szCs w:val="20"/>
              </w:rPr>
              <w:t xml:space="preserve">. This figure represents the interest and amortization of mortgage acquisition costs reported on the Income Statement </w:t>
            </w:r>
            <w:r>
              <w:rPr>
                <w:rFonts w:ascii="Calibri" w:eastAsia="Times New Roman" w:hAnsi="Calibri" w:cs="Calibri"/>
                <w:sz w:val="20"/>
                <w:szCs w:val="20"/>
              </w:rPr>
              <w:t xml:space="preserve">in </w:t>
            </w:r>
            <w:r>
              <w:rPr>
                <w:rFonts w:ascii="Calibri" w:eastAsia="Times New Roman" w:hAnsi="Calibri" w:cs="Calibri"/>
                <w:sz w:val="20"/>
                <w:szCs w:val="20"/>
              </w:rPr>
              <w:lastRenderedPageBreak/>
              <w:t>Schedule 2.</w:t>
            </w:r>
            <w:r w:rsidR="007D133E">
              <w:rPr>
                <w:rFonts w:ascii="Calibri" w:eastAsia="Times New Roman" w:hAnsi="Calibri" w:cs="Calibri"/>
                <w:sz w:val="20"/>
                <w:szCs w:val="20"/>
              </w:rPr>
              <w:t xml:space="preserve"> The amounts reported on Schedule 5 must match the amounts reported on Schedule 2.</w:t>
            </w:r>
          </w:p>
        </w:tc>
      </w:tr>
    </w:tbl>
    <w:p w14:paraId="0F8F34EC" w14:textId="77777777" w:rsidR="00715838" w:rsidRDefault="00715838" w:rsidP="00715838">
      <w:pPr>
        <w:pStyle w:val="BalloonText"/>
        <w:tabs>
          <w:tab w:val="left" w:pos="-720"/>
        </w:tabs>
        <w:suppressAutoHyphens/>
        <w:ind w:right="-630"/>
        <w:jc w:val="both"/>
        <w:rPr>
          <w:rFonts w:asciiTheme="minorHAnsi" w:hAnsiTheme="minorHAnsi"/>
          <w:spacing w:val="-3"/>
          <w:sz w:val="18"/>
        </w:rPr>
      </w:pPr>
    </w:p>
    <w:p w14:paraId="03EDFA02" w14:textId="77777777" w:rsidR="00715838" w:rsidRDefault="00715838" w:rsidP="00715838">
      <w:pPr>
        <w:pStyle w:val="BalloonText"/>
        <w:tabs>
          <w:tab w:val="left" w:pos="-720"/>
        </w:tabs>
        <w:suppressAutoHyphens/>
        <w:ind w:left="-360" w:right="-630"/>
        <w:jc w:val="both"/>
        <w:rPr>
          <w:rFonts w:asciiTheme="majorHAnsi" w:hAnsiTheme="majorHAnsi"/>
          <w:spacing w:val="-3"/>
        </w:rPr>
      </w:pPr>
    </w:p>
    <w:p w14:paraId="0D381167" w14:textId="5ED74699" w:rsidR="00715838" w:rsidRPr="009E12FE" w:rsidRDefault="00715838" w:rsidP="009E12FE">
      <w:pPr>
        <w:pStyle w:val="Heading2"/>
        <w:rPr>
          <w:color w:val="365F91" w:themeColor="accent1" w:themeShade="BF"/>
          <w:sz w:val="28"/>
          <w:szCs w:val="28"/>
        </w:rPr>
      </w:pPr>
      <w:bookmarkStart w:id="51" w:name="_Toc43388290"/>
      <w:bookmarkStart w:id="52" w:name="_Toc157425733"/>
      <w:r>
        <w:t>Schedule 6:  Reconciliations and Disclosures</w:t>
      </w:r>
      <w:bookmarkEnd w:id="51"/>
      <w:bookmarkEnd w:id="52"/>
      <w:r>
        <w:t xml:space="preserve"> </w:t>
      </w:r>
    </w:p>
    <w:p w14:paraId="1789E468" w14:textId="03BC550B" w:rsidR="00715838" w:rsidRDefault="00715838" w:rsidP="009E12FE">
      <w:pPr>
        <w:pStyle w:val="Heading4"/>
      </w:pPr>
      <w:bookmarkStart w:id="53" w:name="_Toc41557932"/>
      <w:bookmarkStart w:id="54" w:name="_Toc41561285"/>
      <w:bookmarkStart w:id="55" w:name="_Toc43388291"/>
      <w:r>
        <w:t>PART 1: RECONCILIATION OF INCOME AND EXPENSES PER FINANCIAL STATEMENTS TO COST REPORT</w:t>
      </w:r>
      <w:bookmarkEnd w:id="53"/>
      <w:bookmarkEnd w:id="54"/>
      <w:bookmarkEnd w:id="55"/>
    </w:p>
    <w:p w14:paraId="200C2FEB" w14:textId="77777777" w:rsidR="00715838" w:rsidRDefault="00715838" w:rsidP="00715838">
      <w:pPr>
        <w:rPr>
          <w:b/>
          <w:color w:val="0070C0"/>
          <w:sz w:val="24"/>
        </w:rPr>
      </w:pPr>
      <w:r>
        <w:rPr>
          <w:b/>
          <w:color w:val="0070C0"/>
          <w:sz w:val="24"/>
        </w:rPr>
        <w:t xml:space="preserve">Schedule 6 - </w:t>
      </w:r>
      <w:r>
        <w:rPr>
          <w:b/>
          <w:color w:val="0070C0"/>
          <w:sz w:val="24"/>
          <w:u w:val="single"/>
        </w:rPr>
        <w:t>Table 1: Income/Loss per REA-CR</w:t>
      </w:r>
    </w:p>
    <w:tbl>
      <w:tblPr>
        <w:tblStyle w:val="PlainTable4"/>
        <w:tblW w:w="8910" w:type="dxa"/>
        <w:tblLook w:val="04A0" w:firstRow="1" w:lastRow="0" w:firstColumn="1" w:lastColumn="0" w:noHBand="0" w:noVBand="1"/>
      </w:tblPr>
      <w:tblGrid>
        <w:gridCol w:w="849"/>
        <w:gridCol w:w="2841"/>
        <w:gridCol w:w="1323"/>
        <w:gridCol w:w="3897"/>
      </w:tblGrid>
      <w:tr w:rsidR="00B15D76" w14:paraId="7E6296CE" w14:textId="77777777" w:rsidTr="00616DCA">
        <w:trPr>
          <w:cnfStyle w:val="100000000000" w:firstRow="1" w:lastRow="0" w:firstColumn="0" w:lastColumn="0" w:oddVBand="0" w:evenVBand="0" w:oddHBand="0" w:evenHBand="0" w:firstRowFirstColumn="0" w:firstRowLastColumn="0" w:lastRowFirstColumn="0" w:lastRowLastColumn="0"/>
          <w:trHeight w:val="595"/>
          <w:tblHead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0E96FE73"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Line #</w:t>
            </w:r>
          </w:p>
        </w:tc>
        <w:tc>
          <w:tcPr>
            <w:tcW w:w="2841" w:type="dxa"/>
            <w:hideMark/>
          </w:tcPr>
          <w:p w14:paraId="51AC3E78" w14:textId="77777777" w:rsidR="00B15D76" w:rsidRDefault="00B15D76"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323" w:type="dxa"/>
            <w:noWrap/>
            <w:hideMark/>
          </w:tcPr>
          <w:p w14:paraId="57E56060" w14:textId="56CB6EB0" w:rsidR="00B15D76" w:rsidRPr="00B15D76" w:rsidRDefault="00000000"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66" w:anchor="RANGE!A1" w:history="1">
              <w:r w:rsidR="00B15D76" w:rsidRPr="00B15D76">
                <w:rPr>
                  <w:rStyle w:val="Hyperlink"/>
                  <w:rFonts w:ascii="Calibri" w:eastAsia="Times New Roman" w:hAnsi="Calibri" w:cs="Calibri"/>
                  <w:color w:val="000000"/>
                  <w:sz w:val="20"/>
                  <w:szCs w:val="20"/>
                  <w:u w:val="none"/>
                </w:rPr>
                <w:t>Usage</w:t>
              </w:r>
            </w:hyperlink>
          </w:p>
        </w:tc>
        <w:tc>
          <w:tcPr>
            <w:tcW w:w="3897" w:type="dxa"/>
            <w:hideMark/>
          </w:tcPr>
          <w:p w14:paraId="15AF3A77" w14:textId="4B57E793" w:rsidR="00B15D76" w:rsidRDefault="00616DCA"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3620E395" w14:textId="77777777" w:rsidTr="00616DCA">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849" w:type="dxa"/>
            <w:noWrap/>
            <w:hideMark/>
          </w:tcPr>
          <w:p w14:paraId="27406A27"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w:t>
            </w:r>
          </w:p>
        </w:tc>
        <w:tc>
          <w:tcPr>
            <w:tcW w:w="2841" w:type="dxa"/>
            <w:hideMark/>
          </w:tcPr>
          <w:p w14:paraId="6D3523D2"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Income (reported on REA-CR Schedule 2)</w:t>
            </w:r>
          </w:p>
        </w:tc>
        <w:tc>
          <w:tcPr>
            <w:tcW w:w="1323" w:type="dxa"/>
            <w:noWrap/>
            <w:hideMark/>
          </w:tcPr>
          <w:p w14:paraId="2AAC1E56"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97" w:type="dxa"/>
            <w:hideMark/>
          </w:tcPr>
          <w:p w14:paraId="28148436" w14:textId="5EECBFF0"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No </w:t>
            </w:r>
            <w:r w:rsidR="00CC79BF">
              <w:rPr>
                <w:rFonts w:ascii="Calibri" w:eastAsia="Times New Roman" w:hAnsi="Calibri" w:cs="Calibri"/>
                <w:color w:val="000000"/>
                <w:sz w:val="20"/>
                <w:szCs w:val="20"/>
              </w:rPr>
              <w:t>Entry:</w:t>
            </w:r>
            <w:r>
              <w:rPr>
                <w:rFonts w:ascii="Calibri" w:eastAsia="Times New Roman" w:hAnsi="Calibri" w:cs="Calibri"/>
                <w:color w:val="000000"/>
                <w:sz w:val="20"/>
                <w:szCs w:val="20"/>
              </w:rPr>
              <w:t xml:space="preserve"> number derived from Schedule 2</w:t>
            </w:r>
          </w:p>
        </w:tc>
      </w:tr>
      <w:tr w:rsidR="00715838" w14:paraId="3ADBC5A9" w14:textId="77777777" w:rsidTr="00616DCA">
        <w:trPr>
          <w:trHeight w:val="595"/>
        </w:trPr>
        <w:tc>
          <w:tcPr>
            <w:cnfStyle w:val="001000000000" w:firstRow="0" w:lastRow="0" w:firstColumn="1" w:lastColumn="0" w:oddVBand="0" w:evenVBand="0" w:oddHBand="0" w:evenHBand="0" w:firstRowFirstColumn="0" w:firstRowLastColumn="0" w:lastRowFirstColumn="0" w:lastRowLastColumn="0"/>
            <w:tcW w:w="849" w:type="dxa"/>
            <w:noWrap/>
            <w:hideMark/>
          </w:tcPr>
          <w:p w14:paraId="26C7AE69"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1.2</w:t>
            </w:r>
          </w:p>
        </w:tc>
        <w:tc>
          <w:tcPr>
            <w:tcW w:w="2841" w:type="dxa"/>
            <w:hideMark/>
          </w:tcPr>
          <w:p w14:paraId="557ABF78"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Operating Expenses (reported on REA-CR Schedule 2)</w:t>
            </w:r>
          </w:p>
        </w:tc>
        <w:tc>
          <w:tcPr>
            <w:tcW w:w="1323" w:type="dxa"/>
            <w:noWrap/>
            <w:hideMark/>
          </w:tcPr>
          <w:p w14:paraId="611049D0"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97" w:type="dxa"/>
            <w:hideMark/>
          </w:tcPr>
          <w:p w14:paraId="48ECADFE" w14:textId="11214F43"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No </w:t>
            </w:r>
            <w:r w:rsidR="00CC79BF">
              <w:rPr>
                <w:rFonts w:ascii="Calibri" w:eastAsia="Times New Roman" w:hAnsi="Calibri" w:cs="Calibri"/>
                <w:color w:val="000000"/>
                <w:sz w:val="20"/>
                <w:szCs w:val="20"/>
              </w:rPr>
              <w:t>Entry:</w:t>
            </w:r>
            <w:r>
              <w:rPr>
                <w:rFonts w:ascii="Calibri" w:eastAsia="Times New Roman" w:hAnsi="Calibri" w:cs="Calibri"/>
                <w:color w:val="000000"/>
                <w:sz w:val="20"/>
                <w:szCs w:val="20"/>
              </w:rPr>
              <w:t xml:space="preserve"> number derived from Schedule 2</w:t>
            </w:r>
          </w:p>
        </w:tc>
      </w:tr>
      <w:tr w:rsidR="00715838" w14:paraId="5663C5AC" w14:textId="77777777" w:rsidTr="00616DCA">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849" w:type="dxa"/>
            <w:noWrap/>
            <w:hideMark/>
          </w:tcPr>
          <w:p w14:paraId="1C3ABCD0"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100</w:t>
            </w:r>
          </w:p>
        </w:tc>
        <w:tc>
          <w:tcPr>
            <w:tcW w:w="2841" w:type="dxa"/>
            <w:hideMark/>
          </w:tcPr>
          <w:p w14:paraId="146A37EE"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REA-CR Net Income/(Loss) before reconciling items.</w:t>
            </w:r>
          </w:p>
        </w:tc>
        <w:tc>
          <w:tcPr>
            <w:tcW w:w="1323" w:type="dxa"/>
            <w:noWrap/>
            <w:hideMark/>
          </w:tcPr>
          <w:p w14:paraId="49F05A0F"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97" w:type="dxa"/>
            <w:hideMark/>
          </w:tcPr>
          <w:p w14:paraId="24BBDEEC"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Calculation Total</w:t>
            </w:r>
          </w:p>
        </w:tc>
      </w:tr>
    </w:tbl>
    <w:p w14:paraId="4CA32B54" w14:textId="77777777" w:rsidR="00715838" w:rsidRDefault="00715838" w:rsidP="00715838">
      <w:pPr>
        <w:pStyle w:val="BalloonText"/>
        <w:ind w:right="-630"/>
        <w:rPr>
          <w:rFonts w:asciiTheme="minorHAnsi" w:hAnsiTheme="minorHAnsi" w:cstheme="minorBidi"/>
          <w:sz w:val="22"/>
          <w:szCs w:val="22"/>
        </w:rPr>
      </w:pPr>
    </w:p>
    <w:p w14:paraId="2AC2192C" w14:textId="77777777" w:rsidR="00715838" w:rsidRDefault="00715838" w:rsidP="00715838">
      <w:pPr>
        <w:rPr>
          <w:b/>
          <w:color w:val="0070C0"/>
          <w:sz w:val="24"/>
          <w:u w:val="single"/>
        </w:rPr>
      </w:pPr>
      <w:r>
        <w:rPr>
          <w:b/>
          <w:color w:val="0070C0"/>
          <w:sz w:val="24"/>
        </w:rPr>
        <w:t xml:space="preserve">Schedule 6 - </w:t>
      </w:r>
      <w:r>
        <w:rPr>
          <w:b/>
          <w:color w:val="0070C0"/>
          <w:sz w:val="24"/>
          <w:u w:val="single"/>
        </w:rPr>
        <w:t>Table 2: Reconciling Items: Reported on REA-CR not on Financial Statements</w:t>
      </w:r>
    </w:p>
    <w:tbl>
      <w:tblPr>
        <w:tblStyle w:val="PlainTable4"/>
        <w:tblW w:w="8910" w:type="dxa"/>
        <w:tblLook w:val="04A0" w:firstRow="1" w:lastRow="0" w:firstColumn="1" w:lastColumn="0" w:noHBand="0" w:noVBand="1"/>
      </w:tblPr>
      <w:tblGrid>
        <w:gridCol w:w="674"/>
        <w:gridCol w:w="856"/>
        <w:gridCol w:w="2160"/>
        <w:gridCol w:w="1350"/>
        <w:gridCol w:w="3870"/>
      </w:tblGrid>
      <w:tr w:rsidR="00715838" w14:paraId="7F25CC5D" w14:textId="77777777" w:rsidTr="00616DCA">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74" w:type="dxa"/>
            <w:noWrap/>
            <w:hideMark/>
          </w:tcPr>
          <w:p w14:paraId="734C76C9"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856" w:type="dxa"/>
            <w:hideMark/>
          </w:tcPr>
          <w:p w14:paraId="5775FA00"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2160" w:type="dxa"/>
            <w:hideMark/>
          </w:tcPr>
          <w:p w14:paraId="6404AAF0"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221EAA55"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0D793CFF" w14:textId="4011DD2A" w:rsidR="00715838" w:rsidRDefault="00616DCA" w:rsidP="00616DC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453E2652" w14:textId="77777777" w:rsidTr="00616DC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74" w:type="dxa"/>
            <w:noWrap/>
            <w:hideMark/>
          </w:tcPr>
          <w:p w14:paraId="681E01CC"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p>
        </w:tc>
        <w:tc>
          <w:tcPr>
            <w:tcW w:w="856" w:type="dxa"/>
            <w:hideMark/>
          </w:tcPr>
          <w:p w14:paraId="6237CC3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60" w:type="dxa"/>
            <w:hideMark/>
          </w:tcPr>
          <w:p w14:paraId="11A35E43"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350" w:type="dxa"/>
            <w:noWrap/>
            <w:hideMark/>
          </w:tcPr>
          <w:p w14:paraId="4363EDDB"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3870" w:type="dxa"/>
            <w:hideMark/>
          </w:tcPr>
          <w:p w14:paraId="6BA8C944" w14:textId="37773671" w:rsidR="00715838" w:rsidRDefault="00616DCA" w:rsidP="00616D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 description of any reconciling item reported on the REA-CR but not on books. This fi</w:t>
            </w:r>
            <w:r w:rsidR="00E8085F">
              <w:rPr>
                <w:rFonts w:ascii="Calibri" w:eastAsia="Times New Roman" w:hAnsi="Calibri" w:cs="Calibri"/>
                <w:color w:val="000000"/>
                <w:sz w:val="20"/>
                <w:szCs w:val="20"/>
              </w:rPr>
              <w:t>el</w:t>
            </w:r>
            <w:r>
              <w:rPr>
                <w:rFonts w:ascii="Calibri" w:eastAsia="Times New Roman" w:hAnsi="Calibri" w:cs="Calibri"/>
                <w:color w:val="000000"/>
                <w:sz w:val="20"/>
                <w:szCs w:val="20"/>
              </w:rPr>
              <w:t xml:space="preserve">d is to report timing differences on recognition of revenue and accrual of expenses between the cost report and the provider’s financial statements. </w:t>
            </w:r>
          </w:p>
        </w:tc>
      </w:tr>
      <w:tr w:rsidR="00715838" w14:paraId="62472053" w14:textId="77777777" w:rsidTr="00616DCA">
        <w:trPr>
          <w:trHeight w:val="213"/>
        </w:trPr>
        <w:tc>
          <w:tcPr>
            <w:cnfStyle w:val="001000000000" w:firstRow="0" w:lastRow="0" w:firstColumn="1" w:lastColumn="0" w:oddVBand="0" w:evenVBand="0" w:oddHBand="0" w:evenHBand="0" w:firstRowFirstColumn="0" w:firstRowLastColumn="0" w:lastRowFirstColumn="0" w:lastRowLastColumn="0"/>
            <w:tcW w:w="674" w:type="dxa"/>
            <w:noWrap/>
            <w:hideMark/>
          </w:tcPr>
          <w:p w14:paraId="7C50F1ED"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p>
        </w:tc>
        <w:tc>
          <w:tcPr>
            <w:tcW w:w="856" w:type="dxa"/>
            <w:hideMark/>
          </w:tcPr>
          <w:p w14:paraId="485DFEA5"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60" w:type="dxa"/>
            <w:hideMark/>
          </w:tcPr>
          <w:p w14:paraId="58FEC8FF"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Reported [Amount]</w:t>
            </w:r>
          </w:p>
        </w:tc>
        <w:tc>
          <w:tcPr>
            <w:tcW w:w="1350" w:type="dxa"/>
            <w:noWrap/>
            <w:hideMark/>
          </w:tcPr>
          <w:p w14:paraId="4171BC4C"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tcPr>
          <w:p w14:paraId="43518B66" w14:textId="19088B65" w:rsidR="00715838" w:rsidRDefault="00616DCA" w:rsidP="00616D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value of any reconciling item report on the REA-CR but not on the books.</w:t>
            </w:r>
          </w:p>
          <w:p w14:paraId="2A5D8F17" w14:textId="77777777" w:rsidR="00715838" w:rsidRDefault="00715838" w:rsidP="00616D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715838" w14:paraId="3FB5947E" w14:textId="77777777" w:rsidTr="00616DCA">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74" w:type="dxa"/>
            <w:noWrap/>
            <w:hideMark/>
          </w:tcPr>
          <w:p w14:paraId="5DAFE81E"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856" w:type="dxa"/>
            <w:hideMark/>
          </w:tcPr>
          <w:p w14:paraId="4068AA2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2160" w:type="dxa"/>
            <w:hideMark/>
          </w:tcPr>
          <w:p w14:paraId="0A55740A"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Subtotal</w:t>
            </w:r>
          </w:p>
        </w:tc>
        <w:tc>
          <w:tcPr>
            <w:tcW w:w="1350" w:type="dxa"/>
            <w:noWrap/>
            <w:hideMark/>
          </w:tcPr>
          <w:p w14:paraId="0B51687F"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4D2280D7" w14:textId="77777777" w:rsidR="00715838" w:rsidRDefault="00715838" w:rsidP="00616D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2B0BDE2A" w14:textId="77777777" w:rsidR="00715838" w:rsidRDefault="00715838" w:rsidP="00715838">
      <w:pPr>
        <w:spacing w:after="0"/>
      </w:pPr>
    </w:p>
    <w:p w14:paraId="0156CC3A" w14:textId="77777777" w:rsidR="00715838" w:rsidRDefault="00715838" w:rsidP="00715838">
      <w:pPr>
        <w:tabs>
          <w:tab w:val="left" w:pos="-720"/>
        </w:tabs>
        <w:suppressAutoHyphens/>
        <w:spacing w:after="0" w:line="240" w:lineRule="auto"/>
        <w:jc w:val="both"/>
        <w:rPr>
          <w:u w:val="single"/>
        </w:rPr>
      </w:pPr>
    </w:p>
    <w:p w14:paraId="79E56DD0" w14:textId="77777777" w:rsidR="00715838" w:rsidRDefault="00715838" w:rsidP="00715838">
      <w:pPr>
        <w:rPr>
          <w:b/>
          <w:color w:val="0070C0"/>
          <w:sz w:val="24"/>
          <w:u w:val="single"/>
        </w:rPr>
      </w:pPr>
      <w:r>
        <w:rPr>
          <w:b/>
          <w:color w:val="0070C0"/>
          <w:sz w:val="24"/>
        </w:rPr>
        <w:t xml:space="preserve">Schedule 6 - </w:t>
      </w:r>
      <w:r>
        <w:rPr>
          <w:b/>
          <w:color w:val="0070C0"/>
          <w:sz w:val="24"/>
          <w:u w:val="single"/>
        </w:rPr>
        <w:t>Table 3: Reconciling Items: Reported on Financial Statements not on REA-CR</w:t>
      </w:r>
    </w:p>
    <w:tbl>
      <w:tblPr>
        <w:tblStyle w:val="PlainTable4"/>
        <w:tblW w:w="8910" w:type="dxa"/>
        <w:tblLook w:val="04A0" w:firstRow="1" w:lastRow="0" w:firstColumn="1" w:lastColumn="0" w:noHBand="0" w:noVBand="1"/>
      </w:tblPr>
      <w:tblGrid>
        <w:gridCol w:w="692"/>
        <w:gridCol w:w="856"/>
        <w:gridCol w:w="2142"/>
        <w:gridCol w:w="1350"/>
        <w:gridCol w:w="3870"/>
      </w:tblGrid>
      <w:tr w:rsidR="00715838" w14:paraId="207AF839" w14:textId="77777777" w:rsidTr="00E8085F">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692" w:type="dxa"/>
            <w:noWrap/>
            <w:hideMark/>
          </w:tcPr>
          <w:p w14:paraId="71B2ACDC"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856" w:type="dxa"/>
            <w:hideMark/>
          </w:tcPr>
          <w:p w14:paraId="6E9E79AB"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2142" w:type="dxa"/>
            <w:hideMark/>
          </w:tcPr>
          <w:p w14:paraId="50AE77CD"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5036D5DA"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62B6F8FD" w14:textId="2D1ED9FA" w:rsidR="00715838" w:rsidRDefault="00616DCA" w:rsidP="00616DC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E8085F" w14:paraId="07EE9890" w14:textId="77777777" w:rsidTr="00E8085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2" w:type="dxa"/>
            <w:noWrap/>
            <w:hideMark/>
          </w:tcPr>
          <w:p w14:paraId="28917548" w14:textId="77777777" w:rsidR="00E8085F" w:rsidRDefault="00E8085F" w:rsidP="00E8085F">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3.1+</w:t>
            </w:r>
          </w:p>
        </w:tc>
        <w:tc>
          <w:tcPr>
            <w:tcW w:w="856" w:type="dxa"/>
            <w:hideMark/>
          </w:tcPr>
          <w:p w14:paraId="6F4D0513" w14:textId="77777777" w:rsidR="00E8085F" w:rsidRDefault="00E8085F" w:rsidP="00E808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42" w:type="dxa"/>
            <w:hideMark/>
          </w:tcPr>
          <w:p w14:paraId="78C89366" w14:textId="77777777" w:rsidR="00E8085F" w:rsidRDefault="00E8085F" w:rsidP="00E808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350" w:type="dxa"/>
            <w:noWrap/>
            <w:hideMark/>
          </w:tcPr>
          <w:p w14:paraId="41CBA6AB" w14:textId="77777777" w:rsidR="00E8085F" w:rsidRDefault="00E8085F" w:rsidP="00E808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3870" w:type="dxa"/>
            <w:hideMark/>
          </w:tcPr>
          <w:p w14:paraId="3CC5B647" w14:textId="28DC12E9" w:rsidR="00E8085F" w:rsidRDefault="00E8085F" w:rsidP="00E808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a description of any reconciling item reported on the providers books and records but not on the REA-CR. This field is to report timing differences on recognition of revenue and accrual of expenses between the cost report and the provider’s financial statements. </w:t>
            </w:r>
          </w:p>
        </w:tc>
      </w:tr>
      <w:tr w:rsidR="00715838" w14:paraId="60074C3B" w14:textId="77777777" w:rsidTr="00E8085F">
        <w:trPr>
          <w:trHeight w:val="266"/>
        </w:trPr>
        <w:tc>
          <w:tcPr>
            <w:cnfStyle w:val="001000000000" w:firstRow="0" w:lastRow="0" w:firstColumn="1" w:lastColumn="0" w:oddVBand="0" w:evenVBand="0" w:oddHBand="0" w:evenHBand="0" w:firstRowFirstColumn="0" w:firstRowLastColumn="0" w:lastRowFirstColumn="0" w:lastRowLastColumn="0"/>
            <w:tcW w:w="692" w:type="dxa"/>
            <w:noWrap/>
            <w:hideMark/>
          </w:tcPr>
          <w:p w14:paraId="675F8CD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3.1+</w:t>
            </w:r>
          </w:p>
        </w:tc>
        <w:tc>
          <w:tcPr>
            <w:tcW w:w="856" w:type="dxa"/>
            <w:hideMark/>
          </w:tcPr>
          <w:p w14:paraId="57AA638D"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42" w:type="dxa"/>
            <w:hideMark/>
          </w:tcPr>
          <w:p w14:paraId="3EB9FD7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Reported [Amount]</w:t>
            </w:r>
          </w:p>
        </w:tc>
        <w:tc>
          <w:tcPr>
            <w:tcW w:w="1350" w:type="dxa"/>
            <w:noWrap/>
            <w:hideMark/>
          </w:tcPr>
          <w:p w14:paraId="003D0DD5"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tcPr>
          <w:p w14:paraId="0E7D7E88" w14:textId="6642F7E7" w:rsidR="00E8085F" w:rsidRDefault="00E8085F" w:rsidP="00E80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value of any reconciling item report on the books but not on the REA-CR&gt;</w:t>
            </w:r>
          </w:p>
          <w:p w14:paraId="0D6B14BD" w14:textId="77777777" w:rsidR="00715838" w:rsidRDefault="00715838" w:rsidP="00616D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715838" w14:paraId="5739B9FD" w14:textId="77777777" w:rsidTr="00E8085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92" w:type="dxa"/>
            <w:noWrap/>
            <w:hideMark/>
          </w:tcPr>
          <w:p w14:paraId="13046EC5"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856" w:type="dxa"/>
            <w:hideMark/>
          </w:tcPr>
          <w:p w14:paraId="2C1A2E4B"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2142" w:type="dxa"/>
            <w:hideMark/>
          </w:tcPr>
          <w:p w14:paraId="036ECBF7"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Subtotal</w:t>
            </w:r>
          </w:p>
        </w:tc>
        <w:tc>
          <w:tcPr>
            <w:tcW w:w="1350" w:type="dxa"/>
            <w:noWrap/>
            <w:hideMark/>
          </w:tcPr>
          <w:p w14:paraId="4C93789A"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50869CC9" w14:textId="77777777" w:rsidR="00715838" w:rsidRDefault="00715838" w:rsidP="00616D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5CA0F91F" w14:textId="77777777" w:rsidR="00715838" w:rsidRDefault="00715838" w:rsidP="00715838">
      <w:pPr>
        <w:pStyle w:val="BalloonText"/>
        <w:ind w:right="-630"/>
      </w:pPr>
    </w:p>
    <w:p w14:paraId="26820EC7" w14:textId="77777777" w:rsidR="00715838" w:rsidRDefault="00715838" w:rsidP="00715838">
      <w:pPr>
        <w:rPr>
          <w:b/>
          <w:color w:val="0070C0"/>
          <w:sz w:val="24"/>
          <w:u w:val="single"/>
        </w:rPr>
      </w:pPr>
      <w:r>
        <w:rPr>
          <w:b/>
          <w:color w:val="0070C0"/>
          <w:sz w:val="24"/>
        </w:rPr>
        <w:t xml:space="preserve">Schedule 6 - </w:t>
      </w:r>
      <w:r>
        <w:rPr>
          <w:b/>
          <w:color w:val="0070C0"/>
          <w:sz w:val="24"/>
          <w:u w:val="single"/>
        </w:rPr>
        <w:t>Table 4: Net Income/Loss per Financial Statements</w:t>
      </w:r>
    </w:p>
    <w:tbl>
      <w:tblPr>
        <w:tblStyle w:val="PlainTable4"/>
        <w:tblW w:w="8910" w:type="dxa"/>
        <w:tblLook w:val="04A0" w:firstRow="1" w:lastRow="0" w:firstColumn="1" w:lastColumn="0" w:noHBand="0" w:noVBand="1"/>
      </w:tblPr>
      <w:tblGrid>
        <w:gridCol w:w="700"/>
        <w:gridCol w:w="2990"/>
        <w:gridCol w:w="1350"/>
        <w:gridCol w:w="3870"/>
      </w:tblGrid>
      <w:tr w:rsidR="00715838" w14:paraId="24CF13C5" w14:textId="77777777" w:rsidTr="009E12FE">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00" w:type="dxa"/>
            <w:noWrap/>
            <w:hideMark/>
          </w:tcPr>
          <w:p w14:paraId="667DAD1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2990" w:type="dxa"/>
            <w:hideMark/>
          </w:tcPr>
          <w:p w14:paraId="7E65A85C"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1CF8D84C"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118E8D4A" w14:textId="1AB8D4D8" w:rsidR="00715838" w:rsidRDefault="009E12FE" w:rsidP="009E12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0B7CDDB1" w14:textId="77777777" w:rsidTr="009E12F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00" w:type="dxa"/>
            <w:noWrap/>
            <w:hideMark/>
          </w:tcPr>
          <w:p w14:paraId="373635C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400</w:t>
            </w:r>
          </w:p>
        </w:tc>
        <w:tc>
          <w:tcPr>
            <w:tcW w:w="2990" w:type="dxa"/>
            <w:hideMark/>
          </w:tcPr>
          <w:p w14:paraId="35B9B22A"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Income/Loss per Financial Statements</w:t>
            </w:r>
          </w:p>
        </w:tc>
        <w:tc>
          <w:tcPr>
            <w:tcW w:w="1350" w:type="dxa"/>
            <w:noWrap/>
            <w:hideMark/>
          </w:tcPr>
          <w:p w14:paraId="2FF4C8C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5CC84E9E" w14:textId="77777777" w:rsidR="00715838" w:rsidRDefault="00715838"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642D84B6" w14:textId="77777777" w:rsidR="00715838" w:rsidRDefault="00715838" w:rsidP="00CA45E7">
      <w:pPr>
        <w:pStyle w:val="Heading4"/>
      </w:pPr>
      <w:bookmarkStart w:id="56" w:name="_Toc41557933"/>
      <w:bookmarkStart w:id="57" w:name="_Toc41561286"/>
      <w:bookmarkStart w:id="58" w:name="_Toc43388292"/>
      <w:r>
        <w:t>PART 2: RECONCILIATION OF NET WORTH</w:t>
      </w:r>
      <w:bookmarkEnd w:id="56"/>
      <w:bookmarkEnd w:id="57"/>
      <w:bookmarkEnd w:id="58"/>
    </w:p>
    <w:p w14:paraId="414923EB" w14:textId="6B174B54" w:rsidR="00715838" w:rsidRDefault="00715838" w:rsidP="009E12FE">
      <w:pPr>
        <w:spacing w:after="0"/>
        <w:rPr>
          <w:color w:val="0070C0"/>
          <w:sz w:val="20"/>
        </w:rPr>
      </w:pPr>
      <w:r>
        <w:rPr>
          <w:color w:val="0070C0"/>
          <w:sz w:val="20"/>
        </w:rPr>
        <w:t>This cost report will populate the appropriate reconciliation of net worth table based on the Legal Status field in Schedule 1. There are three options:</w:t>
      </w:r>
    </w:p>
    <w:p w14:paraId="2DF3B421" w14:textId="77777777" w:rsidR="00715838" w:rsidRDefault="00715838" w:rsidP="009E12FE">
      <w:pPr>
        <w:pStyle w:val="ListParagraph"/>
        <w:numPr>
          <w:ilvl w:val="0"/>
          <w:numId w:val="38"/>
        </w:numPr>
        <w:spacing w:after="0"/>
        <w:rPr>
          <w:color w:val="0070C0"/>
          <w:sz w:val="20"/>
        </w:rPr>
      </w:pPr>
      <w:r>
        <w:rPr>
          <w:color w:val="0070C0"/>
          <w:sz w:val="20"/>
        </w:rPr>
        <w:t xml:space="preserve">Proprietorship, Partnership, Limited Liability Company (LLC) – Table 5, </w:t>
      </w:r>
    </w:p>
    <w:p w14:paraId="795233F2" w14:textId="77777777" w:rsidR="00715838" w:rsidRDefault="00715838" w:rsidP="009E12FE">
      <w:pPr>
        <w:pStyle w:val="ListParagraph"/>
        <w:numPr>
          <w:ilvl w:val="0"/>
          <w:numId w:val="38"/>
        </w:numPr>
        <w:spacing w:after="0"/>
        <w:rPr>
          <w:color w:val="0070C0"/>
          <w:sz w:val="20"/>
        </w:rPr>
      </w:pPr>
      <w:r>
        <w:rPr>
          <w:color w:val="0070C0"/>
          <w:sz w:val="20"/>
        </w:rPr>
        <w:t>Corporation –Table 6, or</w:t>
      </w:r>
    </w:p>
    <w:p w14:paraId="619FC293" w14:textId="77777777" w:rsidR="00715838" w:rsidRDefault="00715838" w:rsidP="009E12FE">
      <w:pPr>
        <w:pStyle w:val="ListParagraph"/>
        <w:numPr>
          <w:ilvl w:val="0"/>
          <w:numId w:val="38"/>
        </w:numPr>
        <w:spacing w:after="0"/>
        <w:rPr>
          <w:color w:val="0070C0"/>
          <w:sz w:val="20"/>
        </w:rPr>
      </w:pPr>
      <w:r>
        <w:rPr>
          <w:color w:val="0070C0"/>
          <w:sz w:val="20"/>
        </w:rPr>
        <w:t>Non-Profit – Table 8.</w:t>
      </w:r>
    </w:p>
    <w:p w14:paraId="48F85E63" w14:textId="77777777" w:rsidR="00715838" w:rsidRDefault="00715838" w:rsidP="009E12FE">
      <w:pPr>
        <w:spacing w:after="0"/>
        <w:ind w:left="360"/>
        <w:rPr>
          <w:color w:val="0070C0"/>
          <w:sz w:val="20"/>
        </w:rPr>
      </w:pPr>
      <w:r>
        <w:rPr>
          <w:color w:val="0070C0"/>
          <w:sz w:val="20"/>
        </w:rPr>
        <w:t>Table 7 is a dynamic table for users to enter details of all prior period adjustments.</w:t>
      </w:r>
    </w:p>
    <w:p w14:paraId="7B49E5C3" w14:textId="77777777" w:rsidR="00715838" w:rsidRDefault="00715838" w:rsidP="00715838">
      <w:pPr>
        <w:rPr>
          <w:b/>
          <w:color w:val="0070C0"/>
          <w:sz w:val="24"/>
        </w:rPr>
      </w:pPr>
      <w:r>
        <w:rPr>
          <w:b/>
          <w:color w:val="0070C0"/>
          <w:sz w:val="24"/>
        </w:rPr>
        <w:t xml:space="preserve">Schedule 6 - </w:t>
      </w:r>
      <w:r>
        <w:rPr>
          <w:b/>
          <w:color w:val="0070C0"/>
          <w:sz w:val="24"/>
          <w:u w:val="single"/>
        </w:rPr>
        <w:t>Table 5: Reconciliation of Net Worth – Proprietorship, Partnership, Limited Liability Company (LLC)</w:t>
      </w:r>
    </w:p>
    <w:tbl>
      <w:tblPr>
        <w:tblStyle w:val="PlainTable4"/>
        <w:tblW w:w="8910" w:type="dxa"/>
        <w:tblLook w:val="04A0" w:firstRow="1" w:lastRow="0" w:firstColumn="1" w:lastColumn="0" w:noHBand="0" w:noVBand="1"/>
      </w:tblPr>
      <w:tblGrid>
        <w:gridCol w:w="754"/>
        <w:gridCol w:w="2936"/>
        <w:gridCol w:w="1350"/>
        <w:gridCol w:w="3870"/>
      </w:tblGrid>
      <w:tr w:rsidR="00715838" w14:paraId="1A25E7BC" w14:textId="77777777" w:rsidTr="009E12FE">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54" w:type="dxa"/>
            <w:noWrap/>
            <w:hideMark/>
          </w:tcPr>
          <w:p w14:paraId="5D0055F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2936" w:type="dxa"/>
            <w:hideMark/>
          </w:tcPr>
          <w:p w14:paraId="70EE9C66"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0CF2F3B0"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5F7B5983" w14:textId="754434E4" w:rsidR="00715838" w:rsidRDefault="009E12FE" w:rsidP="009E12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646DFABE" w14:textId="77777777" w:rsidTr="009E12FE">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754" w:type="dxa"/>
            <w:noWrap/>
            <w:hideMark/>
          </w:tcPr>
          <w:p w14:paraId="3B37D56A"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5.1</w:t>
            </w:r>
          </w:p>
        </w:tc>
        <w:tc>
          <w:tcPr>
            <w:tcW w:w="2936" w:type="dxa"/>
            <w:hideMark/>
          </w:tcPr>
          <w:p w14:paraId="68030D3C"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Balance: PRIOR YEAR</w:t>
            </w:r>
          </w:p>
        </w:tc>
        <w:tc>
          <w:tcPr>
            <w:tcW w:w="1350" w:type="dxa"/>
            <w:noWrap/>
            <w:hideMark/>
          </w:tcPr>
          <w:p w14:paraId="581FACCF"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52355E42" w14:textId="097C6527" w:rsidR="00715838" w:rsidRDefault="00AC3C4D"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owner’s equity balance here.</w:t>
            </w:r>
          </w:p>
        </w:tc>
      </w:tr>
      <w:tr w:rsidR="00715838" w14:paraId="7DAF52DC" w14:textId="77777777" w:rsidTr="009E12FE">
        <w:trPr>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6A39330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5.2</w:t>
            </w:r>
          </w:p>
        </w:tc>
        <w:tc>
          <w:tcPr>
            <w:tcW w:w="2936" w:type="dxa"/>
            <w:hideMark/>
          </w:tcPr>
          <w:p w14:paraId="2F674B84"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Prior Period Adjustment(s)</w:t>
            </w:r>
          </w:p>
        </w:tc>
        <w:tc>
          <w:tcPr>
            <w:tcW w:w="1350" w:type="dxa"/>
            <w:noWrap/>
            <w:hideMark/>
          </w:tcPr>
          <w:p w14:paraId="28C8D4BB"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3B95D23D" w14:textId="08483B94" w:rsidR="00715838" w:rsidRDefault="00715838" w:rsidP="009E12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Use</w:t>
            </w:r>
            <w:r w:rsidR="00AC3C4D">
              <w:rPr>
                <w:rFonts w:ascii="Calibri" w:eastAsia="Times New Roman" w:hAnsi="Calibri" w:cs="Calibri"/>
                <w:color w:val="000000"/>
                <w:sz w:val="20"/>
                <w:szCs w:val="20"/>
              </w:rPr>
              <w:t xml:space="preserve"> the </w:t>
            </w:r>
            <w:r>
              <w:rPr>
                <w:rFonts w:ascii="Calibri" w:eastAsia="Times New Roman" w:hAnsi="Calibri" w:cs="Calibri"/>
                <w:color w:val="000000"/>
                <w:sz w:val="20"/>
                <w:szCs w:val="20"/>
              </w:rPr>
              <w:t>Dynamic Table 7: Prior Period Adjustments</w:t>
            </w:r>
            <w:r w:rsidR="00AC3C4D">
              <w:rPr>
                <w:rFonts w:ascii="Calibri" w:eastAsia="Times New Roman" w:hAnsi="Calibri" w:cs="Calibri"/>
                <w:color w:val="000000"/>
                <w:sz w:val="20"/>
                <w:szCs w:val="20"/>
              </w:rPr>
              <w:t xml:space="preserve"> to enter descriptions and values for any prior period adjustments.</w:t>
            </w:r>
          </w:p>
        </w:tc>
      </w:tr>
      <w:tr w:rsidR="00715838" w14:paraId="66B9D2B7" w14:textId="77777777" w:rsidTr="009E12F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4A0AC6EB"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5.3</w:t>
            </w:r>
          </w:p>
        </w:tc>
        <w:tc>
          <w:tcPr>
            <w:tcW w:w="2936" w:type="dxa"/>
            <w:hideMark/>
          </w:tcPr>
          <w:p w14:paraId="1A7E0F19"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Capital Contributions during the year</w:t>
            </w:r>
          </w:p>
        </w:tc>
        <w:tc>
          <w:tcPr>
            <w:tcW w:w="1350" w:type="dxa"/>
            <w:noWrap/>
            <w:hideMark/>
          </w:tcPr>
          <w:p w14:paraId="7115F0DF"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71C67D17" w14:textId="27921613" w:rsidR="00715838" w:rsidRDefault="00AC3C4D"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All owner and partnership contribution are to be reported on the Balance Sheet on </w:t>
            </w:r>
            <w:r w:rsidR="00715838">
              <w:rPr>
                <w:rFonts w:ascii="Calibri" w:eastAsia="Times New Roman" w:hAnsi="Calibri" w:cs="Calibri"/>
                <w:color w:val="000000"/>
                <w:sz w:val="20"/>
                <w:szCs w:val="20"/>
              </w:rPr>
              <w:t>Schedule 4 Table 11, Line 11.6</w:t>
            </w:r>
            <w:r>
              <w:rPr>
                <w:rFonts w:ascii="Calibri" w:eastAsia="Times New Roman" w:hAnsi="Calibri" w:cs="Calibri"/>
                <w:color w:val="000000"/>
                <w:sz w:val="20"/>
                <w:szCs w:val="20"/>
              </w:rPr>
              <w:t>.</w:t>
            </w:r>
          </w:p>
        </w:tc>
      </w:tr>
      <w:tr w:rsidR="00715838" w14:paraId="29CBB519" w14:textId="77777777" w:rsidTr="009E12FE">
        <w:trPr>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01D59DF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5.4</w:t>
            </w:r>
          </w:p>
        </w:tc>
        <w:tc>
          <w:tcPr>
            <w:tcW w:w="2936" w:type="dxa"/>
            <w:hideMark/>
          </w:tcPr>
          <w:p w14:paraId="7B1993EC"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REA-CR Net Income/(Loss)</w:t>
            </w:r>
          </w:p>
        </w:tc>
        <w:tc>
          <w:tcPr>
            <w:tcW w:w="1350" w:type="dxa"/>
            <w:noWrap/>
            <w:hideMark/>
          </w:tcPr>
          <w:p w14:paraId="1F4CAF5D"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5BF0391B" w14:textId="6636620A" w:rsidR="00715838" w:rsidRDefault="00715838" w:rsidP="009E12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w:t>
            </w:r>
            <w:r w:rsidR="00AC3C4D">
              <w:rPr>
                <w:rFonts w:ascii="Calibri" w:eastAsia="Times New Roman" w:hAnsi="Calibri" w:cs="Calibri"/>
                <w:color w:val="000000"/>
                <w:sz w:val="20"/>
                <w:szCs w:val="20"/>
              </w:rPr>
              <w:t xml:space="preserve">y. This amount is the same amount reported on </w:t>
            </w:r>
            <w:r>
              <w:rPr>
                <w:rFonts w:ascii="Calibri" w:eastAsia="Times New Roman" w:hAnsi="Calibri" w:cs="Calibri"/>
                <w:color w:val="000000"/>
                <w:sz w:val="20"/>
                <w:szCs w:val="20"/>
              </w:rPr>
              <w:t>Table 1 Line 100</w:t>
            </w:r>
            <w:r w:rsidR="00AC3C4D">
              <w:rPr>
                <w:rFonts w:ascii="Calibri" w:eastAsia="Times New Roman" w:hAnsi="Calibri" w:cs="Calibri"/>
                <w:color w:val="000000"/>
                <w:sz w:val="20"/>
                <w:szCs w:val="20"/>
              </w:rPr>
              <w:t xml:space="preserve"> of this same schedule.</w:t>
            </w:r>
          </w:p>
        </w:tc>
      </w:tr>
      <w:tr w:rsidR="00715838" w14:paraId="2C424AA9" w14:textId="77777777" w:rsidTr="009E12F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06EF5654"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w:t>
            </w:r>
          </w:p>
        </w:tc>
        <w:tc>
          <w:tcPr>
            <w:tcW w:w="2936" w:type="dxa"/>
            <w:hideMark/>
          </w:tcPr>
          <w:p w14:paraId="26CF8A9E"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Proprietor Drawings during the year</w:t>
            </w:r>
          </w:p>
        </w:tc>
        <w:tc>
          <w:tcPr>
            <w:tcW w:w="1350" w:type="dxa"/>
            <w:noWrap/>
            <w:hideMark/>
          </w:tcPr>
          <w:p w14:paraId="0305886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064F537B" w14:textId="66747C07" w:rsidR="00715838" w:rsidRDefault="00715838"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w:t>
            </w:r>
            <w:r w:rsidR="00AC3C4D">
              <w:rPr>
                <w:rFonts w:ascii="Calibri" w:eastAsia="Times New Roman" w:hAnsi="Calibri" w:cs="Calibri"/>
                <w:color w:val="000000"/>
                <w:sz w:val="20"/>
                <w:szCs w:val="20"/>
              </w:rPr>
              <w:t xml:space="preserve">. All proprietor drawings are to be reported on the Balance Sheet, </w:t>
            </w:r>
            <w:r>
              <w:rPr>
                <w:rFonts w:ascii="Calibri" w:eastAsia="Times New Roman" w:hAnsi="Calibri" w:cs="Calibri"/>
                <w:color w:val="000000"/>
                <w:sz w:val="20"/>
                <w:szCs w:val="20"/>
              </w:rPr>
              <w:t>Schedule 4 Table 11, Line 11.4</w:t>
            </w:r>
            <w:r w:rsidR="00BD0654">
              <w:rPr>
                <w:rFonts w:ascii="Calibri" w:eastAsia="Times New Roman" w:hAnsi="Calibri" w:cs="Calibri"/>
                <w:color w:val="000000"/>
                <w:sz w:val="20"/>
                <w:szCs w:val="20"/>
              </w:rPr>
              <w:t>.</w:t>
            </w:r>
          </w:p>
        </w:tc>
      </w:tr>
      <w:tr w:rsidR="00715838" w14:paraId="31C6BB7A" w14:textId="77777777" w:rsidTr="009E12FE">
        <w:trPr>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06370FFA"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w:t>
            </w:r>
          </w:p>
        </w:tc>
        <w:tc>
          <w:tcPr>
            <w:tcW w:w="2936" w:type="dxa"/>
            <w:hideMark/>
          </w:tcPr>
          <w:p w14:paraId="096CA534"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Partnership/</w:t>
            </w:r>
            <w:proofErr w:type="gramStart"/>
            <w:r>
              <w:rPr>
                <w:rFonts w:ascii="Calibri" w:eastAsia="Times New Roman" w:hAnsi="Calibri" w:cs="Calibri"/>
                <w:color w:val="000000"/>
                <w:sz w:val="20"/>
                <w:szCs w:val="20"/>
              </w:rPr>
              <w:t>Member(</w:t>
            </w:r>
            <w:proofErr w:type="gramEnd"/>
            <w:r>
              <w:rPr>
                <w:rFonts w:ascii="Calibri" w:eastAsia="Times New Roman" w:hAnsi="Calibri" w:cs="Calibri"/>
                <w:color w:val="000000"/>
                <w:sz w:val="20"/>
                <w:szCs w:val="20"/>
              </w:rPr>
              <w:t>LLC) Drawings during the year</w:t>
            </w:r>
          </w:p>
        </w:tc>
        <w:tc>
          <w:tcPr>
            <w:tcW w:w="1350" w:type="dxa"/>
            <w:noWrap/>
            <w:hideMark/>
          </w:tcPr>
          <w:p w14:paraId="280A80A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35F5CD03" w14:textId="22AA7043" w:rsidR="00715838" w:rsidRDefault="00715838" w:rsidP="009E12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w:t>
            </w:r>
            <w:r w:rsidR="00BD0654">
              <w:rPr>
                <w:rFonts w:ascii="Calibri" w:eastAsia="Times New Roman" w:hAnsi="Calibri" w:cs="Calibri"/>
                <w:color w:val="000000"/>
                <w:sz w:val="20"/>
                <w:szCs w:val="20"/>
              </w:rPr>
              <w:t xml:space="preserve">. All partner drawings are to be reported on the Balance Sheet, </w:t>
            </w:r>
            <w:r>
              <w:rPr>
                <w:rFonts w:ascii="Calibri" w:eastAsia="Times New Roman" w:hAnsi="Calibri" w:cs="Calibri"/>
                <w:color w:val="000000"/>
                <w:sz w:val="20"/>
                <w:szCs w:val="20"/>
              </w:rPr>
              <w:t>Schedule 4 Table 11, Line 11.5</w:t>
            </w:r>
            <w:r w:rsidR="00BD0654">
              <w:rPr>
                <w:rFonts w:ascii="Calibri" w:eastAsia="Times New Roman" w:hAnsi="Calibri" w:cs="Calibri"/>
                <w:color w:val="000000"/>
                <w:sz w:val="20"/>
                <w:szCs w:val="20"/>
              </w:rPr>
              <w:t>.</w:t>
            </w:r>
          </w:p>
        </w:tc>
      </w:tr>
      <w:tr w:rsidR="00715838" w14:paraId="6A761935" w14:textId="77777777" w:rsidTr="009E12F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30130F2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2936" w:type="dxa"/>
            <w:hideMark/>
          </w:tcPr>
          <w:p w14:paraId="6638870E"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BALANCE: CURRENT YEAR</w:t>
            </w:r>
          </w:p>
        </w:tc>
        <w:tc>
          <w:tcPr>
            <w:tcW w:w="1350" w:type="dxa"/>
            <w:noWrap/>
            <w:hideMark/>
          </w:tcPr>
          <w:p w14:paraId="21A22005"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63B323ED" w14:textId="77777777" w:rsidR="00715838" w:rsidRDefault="00715838"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4FB1E57D" w14:textId="77777777" w:rsidR="00715838" w:rsidRDefault="00715838" w:rsidP="00715838"/>
    <w:p w14:paraId="76BDC113" w14:textId="77777777" w:rsidR="00715838" w:rsidRDefault="00715838" w:rsidP="00715838">
      <w:pPr>
        <w:rPr>
          <w:b/>
          <w:color w:val="0070C0"/>
          <w:sz w:val="24"/>
        </w:rPr>
      </w:pPr>
      <w:r>
        <w:rPr>
          <w:b/>
          <w:color w:val="0070C0"/>
          <w:sz w:val="24"/>
        </w:rPr>
        <w:t xml:space="preserve">Schedule 6 - </w:t>
      </w:r>
      <w:r>
        <w:rPr>
          <w:b/>
          <w:color w:val="0070C0"/>
          <w:sz w:val="24"/>
          <w:u w:val="single"/>
        </w:rPr>
        <w:t>Table 6: Reconciliation of Net Worth - Corporation</w:t>
      </w:r>
    </w:p>
    <w:tbl>
      <w:tblPr>
        <w:tblStyle w:val="PlainTable4"/>
        <w:tblW w:w="8910" w:type="dxa"/>
        <w:tblLook w:val="04A0" w:firstRow="1" w:lastRow="0" w:firstColumn="1" w:lastColumn="0" w:noHBand="0" w:noVBand="1"/>
      </w:tblPr>
      <w:tblGrid>
        <w:gridCol w:w="689"/>
        <w:gridCol w:w="990"/>
        <w:gridCol w:w="1890"/>
        <w:gridCol w:w="1471"/>
        <w:gridCol w:w="3870"/>
      </w:tblGrid>
      <w:tr w:rsidR="00BD6FFC" w14:paraId="032521A2" w14:textId="77777777" w:rsidTr="00BD6FFC">
        <w:trPr>
          <w:cnfStyle w:val="100000000000" w:firstRow="1" w:lastRow="0" w:firstColumn="0" w:lastColumn="0" w:oddVBand="0" w:evenVBand="0" w:oddHBand="0" w:evenHBand="0" w:firstRowFirstColumn="0" w:firstRowLastColumn="0" w:lastRowFirstColumn="0" w:lastRowLastColumn="0"/>
          <w:trHeight w:val="541"/>
          <w:tblHeader/>
        </w:trPr>
        <w:tc>
          <w:tcPr>
            <w:cnfStyle w:val="001000000000" w:firstRow="0" w:lastRow="0" w:firstColumn="1" w:lastColumn="0" w:oddVBand="0" w:evenVBand="0" w:oddHBand="0" w:evenHBand="0" w:firstRowFirstColumn="0" w:firstRowLastColumn="0" w:lastRowFirstColumn="0" w:lastRowLastColumn="0"/>
            <w:tcW w:w="689" w:type="dxa"/>
            <w:noWrap/>
            <w:hideMark/>
          </w:tcPr>
          <w:p w14:paraId="68A4FFD8"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990" w:type="dxa"/>
            <w:hideMark/>
          </w:tcPr>
          <w:p w14:paraId="6DF55CBA" w14:textId="77777777" w:rsidR="00BD6FFC" w:rsidRDefault="00BD6FF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890" w:type="dxa"/>
            <w:hideMark/>
          </w:tcPr>
          <w:p w14:paraId="78F34660" w14:textId="108421D8" w:rsidR="00BD6FFC" w:rsidRDefault="009602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471" w:type="dxa"/>
            <w:noWrap/>
            <w:hideMark/>
          </w:tcPr>
          <w:p w14:paraId="27DFC5FD" w14:textId="77777777" w:rsidR="00BD6FFC" w:rsidRDefault="00BD6FF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4EBB5127" w14:textId="6BC55468" w:rsidR="00BD6FFC" w:rsidRDefault="00BD6FFC" w:rsidP="00BD6FF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BD6FFC" w14:paraId="2254C8BD" w14:textId="77777777" w:rsidTr="00BD6FFC">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89" w:type="dxa"/>
            <w:noWrap/>
            <w:hideMark/>
          </w:tcPr>
          <w:p w14:paraId="4287FCDF"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003574BE"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890" w:type="dxa"/>
            <w:hideMark/>
          </w:tcPr>
          <w:p w14:paraId="1DCC57B2" w14:textId="3CDB110A" w:rsidR="00BD6FFC" w:rsidRDefault="009602C7"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Capital</w:t>
            </w:r>
          </w:p>
        </w:tc>
        <w:tc>
          <w:tcPr>
            <w:tcW w:w="1471" w:type="dxa"/>
            <w:noWrap/>
            <w:hideMark/>
          </w:tcPr>
          <w:p w14:paraId="434D03C2"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7C960543" w14:textId="5AC4A03E" w:rsidR="00BD6FFC" w:rsidRDefault="009602C7"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capital ending balance.</w:t>
            </w:r>
          </w:p>
        </w:tc>
      </w:tr>
      <w:tr w:rsidR="00BD6FFC" w14:paraId="4AC78942" w14:textId="77777777" w:rsidTr="00BD6FFC">
        <w:trPr>
          <w:trHeight w:val="257"/>
        </w:trPr>
        <w:tc>
          <w:tcPr>
            <w:cnfStyle w:val="001000000000" w:firstRow="0" w:lastRow="0" w:firstColumn="1" w:lastColumn="0" w:oddVBand="0" w:evenVBand="0" w:oddHBand="0" w:evenHBand="0" w:firstRowFirstColumn="0" w:firstRowLastColumn="0" w:lastRowFirstColumn="0" w:lastRowLastColumn="0"/>
            <w:tcW w:w="689" w:type="dxa"/>
            <w:noWrap/>
            <w:hideMark/>
          </w:tcPr>
          <w:p w14:paraId="29A5B5A1"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09187A6D"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890" w:type="dxa"/>
            <w:hideMark/>
          </w:tcPr>
          <w:p w14:paraId="0B1D4E90" w14:textId="5C5558A7" w:rsidR="00BD6FFC" w:rsidRDefault="009602C7"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Additional Paid-In</w:t>
            </w:r>
          </w:p>
        </w:tc>
        <w:tc>
          <w:tcPr>
            <w:tcW w:w="1471" w:type="dxa"/>
            <w:noWrap/>
            <w:hideMark/>
          </w:tcPr>
          <w:p w14:paraId="7E5BAF2B"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1E5C020E" w14:textId="03B368E1"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additional paid-in capital ending balance.</w:t>
            </w:r>
            <w:r w:rsidR="009602C7">
              <w:rPr>
                <w:rFonts w:ascii="Calibri" w:eastAsia="Times New Roman" w:hAnsi="Calibri" w:cs="Calibri"/>
                <w:color w:val="000000"/>
                <w:sz w:val="20"/>
                <w:szCs w:val="20"/>
              </w:rPr>
              <w:t xml:space="preserve"> </w:t>
            </w:r>
          </w:p>
        </w:tc>
      </w:tr>
      <w:tr w:rsidR="00BD6FFC" w14:paraId="750EB830"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3E98F54"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4C9EA3B6"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890" w:type="dxa"/>
            <w:hideMark/>
          </w:tcPr>
          <w:p w14:paraId="7CFB638A" w14:textId="5136EA6A" w:rsidR="00BD6FFC" w:rsidRDefault="009602C7"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Treasury Stock</w:t>
            </w:r>
          </w:p>
        </w:tc>
        <w:tc>
          <w:tcPr>
            <w:tcW w:w="1471" w:type="dxa"/>
            <w:noWrap/>
            <w:hideMark/>
          </w:tcPr>
          <w:p w14:paraId="5326B0F3"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0E5F3206" w14:textId="14DE8070" w:rsidR="00BD6FFC" w:rsidRDefault="004C6479"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treasury stock ending balance.</w:t>
            </w:r>
          </w:p>
        </w:tc>
      </w:tr>
      <w:tr w:rsidR="00BD6FFC" w14:paraId="2A8EFBEF" w14:textId="77777777" w:rsidTr="00BD6FFC">
        <w:trPr>
          <w:trHeight w:val="266"/>
        </w:trPr>
        <w:tc>
          <w:tcPr>
            <w:cnfStyle w:val="001000000000" w:firstRow="0" w:lastRow="0" w:firstColumn="1" w:lastColumn="0" w:oddVBand="0" w:evenVBand="0" w:oddHBand="0" w:evenHBand="0" w:firstRowFirstColumn="0" w:firstRowLastColumn="0" w:lastRowFirstColumn="0" w:lastRowLastColumn="0"/>
            <w:tcW w:w="689" w:type="dxa"/>
            <w:noWrap/>
            <w:hideMark/>
          </w:tcPr>
          <w:p w14:paraId="50BD097D"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53313EBA"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2340554A" w14:textId="42CBC5FD" w:rsidR="00BD6FFC" w:rsidRDefault="009602C7"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Retained Earnings</w:t>
            </w:r>
          </w:p>
        </w:tc>
        <w:tc>
          <w:tcPr>
            <w:tcW w:w="1471" w:type="dxa"/>
            <w:noWrap/>
            <w:hideMark/>
          </w:tcPr>
          <w:p w14:paraId="7614CB0D"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16BEA364" w14:textId="476CDB38"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retained earnings ending balance.</w:t>
            </w:r>
          </w:p>
        </w:tc>
      </w:tr>
      <w:tr w:rsidR="00BD6FFC" w14:paraId="0BBFCB07"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4A63DA0A"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552306CE"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BC8DD16" w14:textId="1E7760D1" w:rsidR="00BD6FFC" w:rsidRDefault="009602C7"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Total</w:t>
            </w:r>
          </w:p>
        </w:tc>
        <w:tc>
          <w:tcPr>
            <w:tcW w:w="1471" w:type="dxa"/>
            <w:noWrap/>
            <w:hideMark/>
          </w:tcPr>
          <w:p w14:paraId="23D65D13"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71BD71B3"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70FCA366"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18095F77"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6.2</w:t>
            </w:r>
          </w:p>
        </w:tc>
        <w:tc>
          <w:tcPr>
            <w:tcW w:w="990" w:type="dxa"/>
            <w:hideMark/>
          </w:tcPr>
          <w:p w14:paraId="281C19DE"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59192CF8" w14:textId="1A3F6B34" w:rsidR="00BD6FFC" w:rsidRDefault="004C6479"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Adjustments: </w:t>
            </w:r>
            <w:r w:rsidR="00BD6FFC">
              <w:rPr>
                <w:rFonts w:ascii="Calibri" w:eastAsia="Times New Roman" w:hAnsi="Calibri" w:cs="Calibri"/>
                <w:color w:val="000000"/>
                <w:sz w:val="20"/>
                <w:szCs w:val="20"/>
              </w:rPr>
              <w:t>Retained Earnings</w:t>
            </w:r>
          </w:p>
        </w:tc>
        <w:tc>
          <w:tcPr>
            <w:tcW w:w="1471" w:type="dxa"/>
            <w:noWrap/>
            <w:hideMark/>
          </w:tcPr>
          <w:p w14:paraId="35DEFF56"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46F64688" w14:textId="07294B32"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the details for any prior period adjustments in </w:t>
            </w:r>
            <w:proofErr w:type="gramStart"/>
            <w:r>
              <w:rPr>
                <w:rFonts w:ascii="Calibri" w:eastAsia="Times New Roman" w:hAnsi="Calibri" w:cs="Calibri"/>
                <w:color w:val="000000"/>
                <w:sz w:val="20"/>
                <w:szCs w:val="20"/>
              </w:rPr>
              <w:t xml:space="preserve">the </w:t>
            </w:r>
            <w:r w:rsidR="00BD6FFC">
              <w:rPr>
                <w:rFonts w:ascii="Calibri" w:eastAsia="Times New Roman" w:hAnsi="Calibri" w:cs="Calibri"/>
                <w:color w:val="000000"/>
                <w:sz w:val="20"/>
                <w:szCs w:val="20"/>
              </w:rPr>
              <w:t xml:space="preserve"> Dynamic</w:t>
            </w:r>
            <w:proofErr w:type="gramEnd"/>
            <w:r w:rsidR="00BD6FFC">
              <w:rPr>
                <w:rFonts w:ascii="Calibri" w:eastAsia="Times New Roman" w:hAnsi="Calibri" w:cs="Calibri"/>
                <w:color w:val="000000"/>
                <w:sz w:val="20"/>
                <w:szCs w:val="20"/>
              </w:rPr>
              <w:t xml:space="preserve"> Table 7: Prior Period Adjustments</w:t>
            </w:r>
            <w:r>
              <w:rPr>
                <w:rFonts w:ascii="Calibri" w:eastAsia="Times New Roman" w:hAnsi="Calibri" w:cs="Calibri"/>
                <w:color w:val="000000"/>
                <w:sz w:val="20"/>
                <w:szCs w:val="20"/>
              </w:rPr>
              <w:t>.</w:t>
            </w:r>
          </w:p>
        </w:tc>
      </w:tr>
      <w:tr w:rsidR="00BD6FFC" w14:paraId="7536710D"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271571A6"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6.2</w:t>
            </w:r>
          </w:p>
        </w:tc>
        <w:tc>
          <w:tcPr>
            <w:tcW w:w="990" w:type="dxa"/>
            <w:hideMark/>
          </w:tcPr>
          <w:p w14:paraId="61025203"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1113580"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7C3E455D"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7BF80721"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7D1A26F1"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449BE780"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6.3</w:t>
            </w:r>
          </w:p>
        </w:tc>
        <w:tc>
          <w:tcPr>
            <w:tcW w:w="990" w:type="dxa"/>
            <w:hideMark/>
          </w:tcPr>
          <w:p w14:paraId="056D7E79"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890" w:type="dxa"/>
            <w:hideMark/>
          </w:tcPr>
          <w:p w14:paraId="5499AB04" w14:textId="294CF6F6" w:rsidR="00BD6FFC" w:rsidRDefault="004C6479"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Sale of Stock: </w:t>
            </w:r>
            <w:r w:rsidR="00BD6FFC">
              <w:rPr>
                <w:rFonts w:ascii="Calibri" w:eastAsia="Times New Roman" w:hAnsi="Calibri" w:cs="Calibri"/>
                <w:color w:val="000000"/>
                <w:sz w:val="20"/>
                <w:szCs w:val="20"/>
              </w:rPr>
              <w:t>Capital</w:t>
            </w:r>
          </w:p>
        </w:tc>
        <w:tc>
          <w:tcPr>
            <w:tcW w:w="1471" w:type="dxa"/>
            <w:noWrap/>
            <w:hideMark/>
          </w:tcPr>
          <w:p w14:paraId="2642A819"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66379348" w14:textId="1BF816FE"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proceeds from any current year sale of stock.</w:t>
            </w:r>
          </w:p>
        </w:tc>
      </w:tr>
      <w:tr w:rsidR="00BD6FFC" w14:paraId="7ED4E243"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5EA84545"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6.3</w:t>
            </w:r>
          </w:p>
        </w:tc>
        <w:tc>
          <w:tcPr>
            <w:tcW w:w="990" w:type="dxa"/>
            <w:hideMark/>
          </w:tcPr>
          <w:p w14:paraId="6F408B1E"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1A25FA82"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3E080366"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54774668"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633B9D1E"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00AEF4E4"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6.4</w:t>
            </w:r>
          </w:p>
        </w:tc>
        <w:tc>
          <w:tcPr>
            <w:tcW w:w="990" w:type="dxa"/>
            <w:hideMark/>
          </w:tcPr>
          <w:p w14:paraId="2E27AC6F"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890" w:type="dxa"/>
            <w:hideMark/>
          </w:tcPr>
          <w:p w14:paraId="430EF577"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Additional Paid-In</w:t>
            </w:r>
          </w:p>
        </w:tc>
        <w:tc>
          <w:tcPr>
            <w:tcW w:w="1471" w:type="dxa"/>
            <w:noWrap/>
            <w:hideMark/>
          </w:tcPr>
          <w:p w14:paraId="2FEBB996"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013B83CA" w14:textId="2E55626A"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amount of any additional paid in capital for the current year.</w:t>
            </w:r>
          </w:p>
        </w:tc>
      </w:tr>
      <w:tr w:rsidR="00BD6FFC" w14:paraId="34BDE9B8"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72CB61CE"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6.4</w:t>
            </w:r>
          </w:p>
        </w:tc>
        <w:tc>
          <w:tcPr>
            <w:tcW w:w="990" w:type="dxa"/>
            <w:hideMark/>
          </w:tcPr>
          <w:p w14:paraId="24E2F7B1"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24505DD"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1CFEAA7B"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70DEF730"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7A2C00E2"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5C506DBA"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w:t>
            </w:r>
          </w:p>
        </w:tc>
        <w:tc>
          <w:tcPr>
            <w:tcW w:w="990" w:type="dxa"/>
            <w:hideMark/>
          </w:tcPr>
          <w:p w14:paraId="37D34014"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3E4E0D31"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Retained Earnings</w:t>
            </w:r>
          </w:p>
        </w:tc>
        <w:tc>
          <w:tcPr>
            <w:tcW w:w="1471" w:type="dxa"/>
            <w:noWrap/>
            <w:hideMark/>
          </w:tcPr>
          <w:p w14:paraId="535CE70B"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2E186D76" w14:textId="65EC315A"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w:t>
            </w:r>
            <w:r w:rsidR="00D32D1D">
              <w:rPr>
                <w:rFonts w:ascii="Calibri" w:eastAsia="Times New Roman" w:hAnsi="Calibri" w:cs="Calibri"/>
                <w:color w:val="000000"/>
                <w:sz w:val="20"/>
                <w:szCs w:val="20"/>
              </w:rPr>
              <w:t>. Current year net income/loss is populated from this schedule in t</w:t>
            </w:r>
            <w:r>
              <w:rPr>
                <w:rFonts w:ascii="Calibri" w:eastAsia="Times New Roman" w:hAnsi="Calibri" w:cs="Calibri"/>
                <w:color w:val="000000"/>
                <w:sz w:val="20"/>
                <w:szCs w:val="20"/>
              </w:rPr>
              <w:t>able 1, Line 100.</w:t>
            </w:r>
          </w:p>
        </w:tc>
      </w:tr>
      <w:tr w:rsidR="00BD6FFC" w14:paraId="68A3EFEF"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052AE713"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w:t>
            </w:r>
          </w:p>
        </w:tc>
        <w:tc>
          <w:tcPr>
            <w:tcW w:w="990" w:type="dxa"/>
            <w:hideMark/>
          </w:tcPr>
          <w:p w14:paraId="52FD1353"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51DB2AD9"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60079C8C"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1F0D9F45"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6DEAE1D9"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111F4CF"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6.6</w:t>
            </w:r>
          </w:p>
        </w:tc>
        <w:tc>
          <w:tcPr>
            <w:tcW w:w="990" w:type="dxa"/>
            <w:hideMark/>
          </w:tcPr>
          <w:p w14:paraId="068AAC4D"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1100BEFF"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Retained Earnings</w:t>
            </w:r>
          </w:p>
        </w:tc>
        <w:tc>
          <w:tcPr>
            <w:tcW w:w="1471" w:type="dxa"/>
            <w:noWrap/>
            <w:hideMark/>
          </w:tcPr>
          <w:p w14:paraId="64ABF8E1"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3477AB14" w14:textId="681A0844"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User Entry</w:t>
            </w:r>
            <w:r w:rsidR="00D32D1D">
              <w:rPr>
                <w:rFonts w:ascii="Calibri" w:eastAsia="Times New Roman" w:hAnsi="Calibri" w:cs="Calibri"/>
                <w:color w:val="000000"/>
                <w:sz w:val="20"/>
                <w:szCs w:val="20"/>
              </w:rPr>
              <w:t>. Amount of current year dividends paid will be automatically will display as a negative value.</w:t>
            </w:r>
          </w:p>
        </w:tc>
      </w:tr>
      <w:tr w:rsidR="00BD6FFC" w14:paraId="62C3EB41"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6E73BE3"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6.6</w:t>
            </w:r>
          </w:p>
        </w:tc>
        <w:tc>
          <w:tcPr>
            <w:tcW w:w="990" w:type="dxa"/>
            <w:hideMark/>
          </w:tcPr>
          <w:p w14:paraId="7C53FFC6"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D88470A"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301A2B11"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76F2FC3F"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2284B1A5"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1F0F87E1"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6.7</w:t>
            </w:r>
          </w:p>
        </w:tc>
        <w:tc>
          <w:tcPr>
            <w:tcW w:w="990" w:type="dxa"/>
            <w:hideMark/>
          </w:tcPr>
          <w:p w14:paraId="737EB8D4"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890" w:type="dxa"/>
            <w:hideMark/>
          </w:tcPr>
          <w:p w14:paraId="5F859174"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Treasury Stock</w:t>
            </w:r>
          </w:p>
        </w:tc>
        <w:tc>
          <w:tcPr>
            <w:tcW w:w="1471" w:type="dxa"/>
            <w:noWrap/>
            <w:hideMark/>
          </w:tcPr>
          <w:p w14:paraId="2229F379"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3E6E24C0" w14:textId="5CE2C454" w:rsidR="00BD6FFC" w:rsidRDefault="00D32D1D"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amount of outstanding capital stock repurchased during the year.</w:t>
            </w:r>
          </w:p>
        </w:tc>
      </w:tr>
      <w:tr w:rsidR="00D32D1D" w14:paraId="45DED786"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4BA981BD"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6.7</w:t>
            </w:r>
          </w:p>
        </w:tc>
        <w:tc>
          <w:tcPr>
            <w:tcW w:w="990" w:type="dxa"/>
            <w:hideMark/>
          </w:tcPr>
          <w:p w14:paraId="620438C1"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570237E0"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0B267E92"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5ED2539F"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3F367C0A"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10FF0494"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3D2DEA84"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890" w:type="dxa"/>
            <w:hideMark/>
          </w:tcPr>
          <w:p w14:paraId="258AA5D1"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Capital</w:t>
            </w:r>
          </w:p>
        </w:tc>
        <w:tc>
          <w:tcPr>
            <w:tcW w:w="1471" w:type="dxa"/>
            <w:noWrap/>
            <w:hideMark/>
          </w:tcPr>
          <w:p w14:paraId="530810ED"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777E314E" w14:textId="77777777"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5A4D9D9F"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28416B78"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415FA522"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890" w:type="dxa"/>
            <w:hideMark/>
          </w:tcPr>
          <w:p w14:paraId="0D4ECF43"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Additional Paid-In</w:t>
            </w:r>
          </w:p>
        </w:tc>
        <w:tc>
          <w:tcPr>
            <w:tcW w:w="1471" w:type="dxa"/>
            <w:noWrap/>
            <w:hideMark/>
          </w:tcPr>
          <w:p w14:paraId="237202E0"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67E5146E"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6463814C"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EA4B88C"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42045EF2"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890" w:type="dxa"/>
            <w:hideMark/>
          </w:tcPr>
          <w:p w14:paraId="3CBB41E1"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Treasury Stock</w:t>
            </w:r>
          </w:p>
        </w:tc>
        <w:tc>
          <w:tcPr>
            <w:tcW w:w="1471" w:type="dxa"/>
            <w:noWrap/>
            <w:hideMark/>
          </w:tcPr>
          <w:p w14:paraId="76DB3804"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5300E524" w14:textId="77777777"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645696D7"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58643E0A"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3B67B23B"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142D682A"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Retained Earnings</w:t>
            </w:r>
          </w:p>
        </w:tc>
        <w:tc>
          <w:tcPr>
            <w:tcW w:w="1471" w:type="dxa"/>
            <w:noWrap/>
            <w:hideMark/>
          </w:tcPr>
          <w:p w14:paraId="2D01C7DC"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385D0A08"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42F0F9C1"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8E5B050"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 xml:space="preserve">600 </w:t>
            </w:r>
          </w:p>
        </w:tc>
        <w:tc>
          <w:tcPr>
            <w:tcW w:w="990" w:type="dxa"/>
            <w:hideMark/>
          </w:tcPr>
          <w:p w14:paraId="63B8ECA5"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485B72EC"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7754A0AC"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870" w:type="dxa"/>
            <w:hideMark/>
          </w:tcPr>
          <w:p w14:paraId="04A4D7A1" w14:textId="77777777"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31AA38C8" w14:textId="77777777" w:rsidR="00715838" w:rsidRDefault="00715838" w:rsidP="00715838"/>
    <w:p w14:paraId="6A511810" w14:textId="77777777" w:rsidR="00715838" w:rsidRDefault="00715838" w:rsidP="00715838">
      <w:pPr>
        <w:rPr>
          <w:b/>
          <w:color w:val="0070C0"/>
          <w:sz w:val="24"/>
        </w:rPr>
      </w:pPr>
      <w:r>
        <w:rPr>
          <w:b/>
          <w:color w:val="0070C0"/>
          <w:sz w:val="24"/>
        </w:rPr>
        <w:t xml:space="preserve">Schedule 6 - </w:t>
      </w:r>
      <w:r>
        <w:rPr>
          <w:b/>
          <w:color w:val="0070C0"/>
          <w:sz w:val="24"/>
          <w:u w:val="single"/>
        </w:rPr>
        <w:t>Table 8 –</w:t>
      </w:r>
      <w:r>
        <w:rPr>
          <w:b/>
          <w:color w:val="0070C0"/>
          <w:sz w:val="24"/>
        </w:rPr>
        <w:t xml:space="preserve"> </w:t>
      </w:r>
      <w:r>
        <w:rPr>
          <w:b/>
          <w:color w:val="0070C0"/>
          <w:sz w:val="24"/>
          <w:u w:val="single"/>
        </w:rPr>
        <w:t>Reconciliation of Net Worth - Non-Profit</w:t>
      </w:r>
    </w:p>
    <w:tbl>
      <w:tblPr>
        <w:tblStyle w:val="PlainTable4"/>
        <w:tblW w:w="8910" w:type="dxa"/>
        <w:tblLook w:val="04A0" w:firstRow="1" w:lastRow="0" w:firstColumn="1" w:lastColumn="0" w:noHBand="0" w:noVBand="1"/>
      </w:tblPr>
      <w:tblGrid>
        <w:gridCol w:w="689"/>
        <w:gridCol w:w="984"/>
        <w:gridCol w:w="2132"/>
        <w:gridCol w:w="1640"/>
        <w:gridCol w:w="3465"/>
      </w:tblGrid>
      <w:tr w:rsidR="002C4309" w14:paraId="1ABE5039" w14:textId="77777777" w:rsidTr="002C4309">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689" w:type="dxa"/>
            <w:noWrap/>
            <w:hideMark/>
          </w:tcPr>
          <w:p w14:paraId="4414FB9F"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984" w:type="dxa"/>
            <w:hideMark/>
          </w:tcPr>
          <w:p w14:paraId="224E3634" w14:textId="77777777" w:rsidR="002C4309" w:rsidRDefault="002C430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2132" w:type="dxa"/>
            <w:hideMark/>
          </w:tcPr>
          <w:p w14:paraId="2D8224C3" w14:textId="43E0A7AA" w:rsidR="002C4309" w:rsidRDefault="002C4309" w:rsidP="002C430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640" w:type="dxa"/>
            <w:noWrap/>
            <w:hideMark/>
          </w:tcPr>
          <w:p w14:paraId="74C90555" w14:textId="77777777" w:rsidR="002C4309" w:rsidRDefault="002C430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465" w:type="dxa"/>
            <w:hideMark/>
          </w:tcPr>
          <w:p w14:paraId="5EDE8C6E" w14:textId="4EE8CC02" w:rsidR="002C4309" w:rsidRDefault="002C4309" w:rsidP="002C430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2C4309" w14:paraId="0344C502"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21862A4"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8.1</w:t>
            </w:r>
          </w:p>
        </w:tc>
        <w:tc>
          <w:tcPr>
            <w:tcW w:w="984" w:type="dxa"/>
            <w:hideMark/>
          </w:tcPr>
          <w:p w14:paraId="55CA8EED"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56DA01DF" w14:textId="265AFAFD" w:rsidR="002C4309" w:rsidRDefault="004651C2"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2C4309">
              <w:rPr>
                <w:rFonts w:ascii="Calibri" w:eastAsia="Times New Roman" w:hAnsi="Calibri" w:cs="Calibri"/>
                <w:color w:val="000000"/>
                <w:sz w:val="20"/>
                <w:szCs w:val="20"/>
              </w:rPr>
              <w:t>Net Assets Without Donor Restrictions</w:t>
            </w:r>
          </w:p>
        </w:tc>
        <w:tc>
          <w:tcPr>
            <w:tcW w:w="1640" w:type="dxa"/>
            <w:noWrap/>
            <w:hideMark/>
          </w:tcPr>
          <w:p w14:paraId="0486B7CF"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3F4633FA" w14:textId="160B727E" w:rsidR="002C4309" w:rsidRDefault="004651C2"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ending balance of net assets without donor restrictions.</w:t>
            </w:r>
          </w:p>
        </w:tc>
      </w:tr>
      <w:tr w:rsidR="002C4309" w14:paraId="4EF5B5E1" w14:textId="77777777" w:rsidTr="002C4309">
        <w:trPr>
          <w:trHeight w:val="464"/>
        </w:trPr>
        <w:tc>
          <w:tcPr>
            <w:cnfStyle w:val="001000000000" w:firstRow="0" w:lastRow="0" w:firstColumn="1" w:lastColumn="0" w:oddVBand="0" w:evenVBand="0" w:oddHBand="0" w:evenHBand="0" w:firstRowFirstColumn="0" w:firstRowLastColumn="0" w:lastRowFirstColumn="0" w:lastRowLastColumn="0"/>
            <w:tcW w:w="689" w:type="dxa"/>
            <w:noWrap/>
            <w:hideMark/>
          </w:tcPr>
          <w:p w14:paraId="00468046"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8.1</w:t>
            </w:r>
          </w:p>
        </w:tc>
        <w:tc>
          <w:tcPr>
            <w:tcW w:w="984" w:type="dxa"/>
            <w:hideMark/>
          </w:tcPr>
          <w:p w14:paraId="26128E69"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0EE2577" w14:textId="41C01D2B" w:rsidR="002C4309" w:rsidRDefault="00D3275C"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2C4309">
              <w:rPr>
                <w:rFonts w:ascii="Calibri" w:eastAsia="Times New Roman" w:hAnsi="Calibri" w:cs="Calibri"/>
                <w:color w:val="000000"/>
                <w:sz w:val="20"/>
                <w:szCs w:val="20"/>
              </w:rPr>
              <w:t>Net Assets with Donor Restrictions</w:t>
            </w:r>
          </w:p>
        </w:tc>
        <w:tc>
          <w:tcPr>
            <w:tcW w:w="1640" w:type="dxa"/>
            <w:noWrap/>
            <w:hideMark/>
          </w:tcPr>
          <w:p w14:paraId="3B201F78"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5A64253F" w14:textId="5F7C96B8" w:rsidR="002C4309" w:rsidRDefault="00761D24"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ending balance of net assets with donor restrictions.</w:t>
            </w:r>
          </w:p>
        </w:tc>
      </w:tr>
      <w:tr w:rsidR="002C4309" w14:paraId="714049A9"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434F6A54"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8.1</w:t>
            </w:r>
          </w:p>
        </w:tc>
        <w:tc>
          <w:tcPr>
            <w:tcW w:w="984" w:type="dxa"/>
            <w:hideMark/>
          </w:tcPr>
          <w:p w14:paraId="4CB0C66B"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34B8C8C5" w14:textId="40D19A3B" w:rsidR="002C4309" w:rsidRDefault="00572FB6"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2C4309">
              <w:rPr>
                <w:rFonts w:ascii="Calibri" w:eastAsia="Times New Roman" w:hAnsi="Calibri" w:cs="Calibri"/>
                <w:color w:val="000000"/>
                <w:sz w:val="20"/>
                <w:szCs w:val="20"/>
              </w:rPr>
              <w:t>Total Net Assets</w:t>
            </w:r>
          </w:p>
        </w:tc>
        <w:tc>
          <w:tcPr>
            <w:tcW w:w="1640" w:type="dxa"/>
            <w:noWrap/>
            <w:hideMark/>
          </w:tcPr>
          <w:p w14:paraId="2FFAF580"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49A8F15D" w14:textId="77777777" w:rsidR="002C4309" w:rsidRDefault="002C4309"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6C0779A1"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4A56C02B"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8.2</w:t>
            </w:r>
          </w:p>
        </w:tc>
        <w:tc>
          <w:tcPr>
            <w:tcW w:w="984" w:type="dxa"/>
            <w:hideMark/>
          </w:tcPr>
          <w:p w14:paraId="7B6C9984"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04A4661" w14:textId="0731BC16" w:rsidR="002C4309" w:rsidRDefault="00572FB6"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w:t>
            </w:r>
            <w:r w:rsidR="00761D24">
              <w:rPr>
                <w:rFonts w:ascii="Calibri" w:eastAsia="Times New Roman" w:hAnsi="Calibri" w:cs="Calibri"/>
                <w:color w:val="000000"/>
                <w:sz w:val="20"/>
                <w:szCs w:val="20"/>
              </w:rPr>
              <w:t>Adjustments:</w:t>
            </w:r>
            <w:r w:rsidR="002C4309">
              <w:rPr>
                <w:rFonts w:ascii="Calibri" w:eastAsia="Times New Roman" w:hAnsi="Calibri" w:cs="Calibri"/>
                <w:color w:val="000000"/>
                <w:sz w:val="20"/>
                <w:szCs w:val="20"/>
              </w:rPr>
              <w:t xml:space="preserve"> Assets Without Donor Restrictions</w:t>
            </w:r>
          </w:p>
        </w:tc>
        <w:tc>
          <w:tcPr>
            <w:tcW w:w="1640" w:type="dxa"/>
            <w:noWrap/>
            <w:hideMark/>
          </w:tcPr>
          <w:p w14:paraId="0C7AC099"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5C3B5A63"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User Entry from Dynamic Table 7: Prior Period Adjustments</w:t>
            </w:r>
          </w:p>
        </w:tc>
      </w:tr>
      <w:tr w:rsidR="002C4309" w14:paraId="26D64A2B"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75D20461"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8.2</w:t>
            </w:r>
          </w:p>
        </w:tc>
        <w:tc>
          <w:tcPr>
            <w:tcW w:w="984" w:type="dxa"/>
            <w:hideMark/>
          </w:tcPr>
          <w:p w14:paraId="1450B52E"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77437116" w14:textId="22A2FD52"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Adjustments: </w:t>
            </w:r>
            <w:r w:rsidR="002C4309">
              <w:rPr>
                <w:rFonts w:ascii="Calibri" w:eastAsia="Times New Roman" w:hAnsi="Calibri" w:cs="Calibri"/>
                <w:color w:val="000000"/>
                <w:sz w:val="20"/>
                <w:szCs w:val="20"/>
              </w:rPr>
              <w:t>Net Assets with Donor Restrictions</w:t>
            </w:r>
          </w:p>
        </w:tc>
        <w:tc>
          <w:tcPr>
            <w:tcW w:w="1640" w:type="dxa"/>
            <w:noWrap/>
            <w:hideMark/>
          </w:tcPr>
          <w:p w14:paraId="71564EDA"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171BF6C3" w14:textId="6B34235D"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prior period adjustment to net assets with donor restrictions.</w:t>
            </w:r>
            <w:r w:rsidR="002C4309">
              <w:rPr>
                <w:rFonts w:ascii="Calibri" w:eastAsia="Times New Roman" w:hAnsi="Calibri" w:cs="Calibri"/>
                <w:color w:val="000000"/>
                <w:sz w:val="20"/>
                <w:szCs w:val="20"/>
              </w:rPr>
              <w:t xml:space="preserve"> </w:t>
            </w:r>
          </w:p>
        </w:tc>
      </w:tr>
      <w:tr w:rsidR="002C4309" w14:paraId="35D3EB35"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05E8175C"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8.2</w:t>
            </w:r>
          </w:p>
        </w:tc>
        <w:tc>
          <w:tcPr>
            <w:tcW w:w="984" w:type="dxa"/>
            <w:hideMark/>
          </w:tcPr>
          <w:p w14:paraId="089656C8"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0A8BE318" w14:textId="5BA44B6B" w:rsidR="002C4309" w:rsidRDefault="00761D24"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Adjustments: </w:t>
            </w:r>
            <w:r w:rsidR="002C4309">
              <w:rPr>
                <w:rFonts w:ascii="Calibri" w:eastAsia="Times New Roman" w:hAnsi="Calibri" w:cs="Calibri"/>
                <w:color w:val="000000"/>
                <w:sz w:val="20"/>
                <w:szCs w:val="20"/>
              </w:rPr>
              <w:t>Total Net Assets</w:t>
            </w:r>
          </w:p>
        </w:tc>
        <w:tc>
          <w:tcPr>
            <w:tcW w:w="1640" w:type="dxa"/>
            <w:noWrap/>
            <w:hideMark/>
          </w:tcPr>
          <w:p w14:paraId="3393B82E"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450D99D9"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32DAC9CF"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E5354EB"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8.3</w:t>
            </w:r>
          </w:p>
        </w:tc>
        <w:tc>
          <w:tcPr>
            <w:tcW w:w="984" w:type="dxa"/>
            <w:hideMark/>
          </w:tcPr>
          <w:p w14:paraId="74672664"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438BADF" w14:textId="77BB9FF4"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REA-CR Net Income/Loss: </w:t>
            </w:r>
            <w:r w:rsidR="002C4309">
              <w:rPr>
                <w:rFonts w:ascii="Calibri" w:eastAsia="Times New Roman" w:hAnsi="Calibri" w:cs="Calibri"/>
                <w:color w:val="000000"/>
                <w:sz w:val="20"/>
                <w:szCs w:val="20"/>
              </w:rPr>
              <w:t>Net Assets Without Donor Restrictions</w:t>
            </w:r>
          </w:p>
        </w:tc>
        <w:tc>
          <w:tcPr>
            <w:tcW w:w="1640" w:type="dxa"/>
            <w:noWrap/>
            <w:hideMark/>
          </w:tcPr>
          <w:p w14:paraId="7F65D041"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7FF3463F" w14:textId="35FF0CE0"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Net income/loss is populated from table 1 of this same schedule. </w:t>
            </w:r>
          </w:p>
        </w:tc>
      </w:tr>
      <w:tr w:rsidR="002C4309" w14:paraId="00F05D29"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0E7CEBD6"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8.3</w:t>
            </w:r>
          </w:p>
        </w:tc>
        <w:tc>
          <w:tcPr>
            <w:tcW w:w="984" w:type="dxa"/>
            <w:hideMark/>
          </w:tcPr>
          <w:p w14:paraId="0C4FFF5C"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740414E1" w14:textId="73F44514" w:rsidR="002C4309" w:rsidRDefault="00761D24"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REA-CR Net Income/Loss: </w:t>
            </w:r>
            <w:r w:rsidR="002C4309">
              <w:rPr>
                <w:rFonts w:ascii="Calibri" w:eastAsia="Times New Roman" w:hAnsi="Calibri" w:cs="Calibri"/>
                <w:color w:val="000000"/>
                <w:sz w:val="20"/>
                <w:szCs w:val="20"/>
              </w:rPr>
              <w:t>Total Net Assets</w:t>
            </w:r>
          </w:p>
        </w:tc>
        <w:tc>
          <w:tcPr>
            <w:tcW w:w="1640" w:type="dxa"/>
            <w:noWrap/>
            <w:hideMark/>
          </w:tcPr>
          <w:p w14:paraId="5BA1FF3C"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70C9989B"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7E4D47C4"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032A246"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8.4</w:t>
            </w:r>
          </w:p>
        </w:tc>
        <w:tc>
          <w:tcPr>
            <w:tcW w:w="984" w:type="dxa"/>
            <w:hideMark/>
          </w:tcPr>
          <w:p w14:paraId="6AE665A7"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23D69914" w14:textId="04D581F0"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Gain/Loss Realized on Investments: </w:t>
            </w:r>
            <w:r w:rsidR="002C4309">
              <w:rPr>
                <w:rFonts w:ascii="Calibri" w:eastAsia="Times New Roman" w:hAnsi="Calibri" w:cs="Calibri"/>
                <w:color w:val="000000"/>
                <w:sz w:val="20"/>
                <w:szCs w:val="20"/>
              </w:rPr>
              <w:t>Net Assets Without Donor Restrictions</w:t>
            </w:r>
          </w:p>
        </w:tc>
        <w:tc>
          <w:tcPr>
            <w:tcW w:w="1640" w:type="dxa"/>
            <w:noWrap/>
            <w:hideMark/>
          </w:tcPr>
          <w:p w14:paraId="7ABB4CD5"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7E7F8CE6" w14:textId="7C794F6E"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realized gain/loss on net assets without donor restrictions.</w:t>
            </w:r>
          </w:p>
        </w:tc>
      </w:tr>
      <w:tr w:rsidR="00761D24" w14:paraId="69BD0154"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75C71FEA" w14:textId="77777777" w:rsidR="00761D24" w:rsidRDefault="00761D24" w:rsidP="00761D24">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8.4</w:t>
            </w:r>
          </w:p>
        </w:tc>
        <w:tc>
          <w:tcPr>
            <w:tcW w:w="984" w:type="dxa"/>
            <w:hideMark/>
          </w:tcPr>
          <w:p w14:paraId="369C97C9" w14:textId="77777777" w:rsidR="00761D24" w:rsidRDefault="00761D24" w:rsidP="00761D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077BD15" w14:textId="7BD39359" w:rsidR="00761D24" w:rsidRDefault="00761D24" w:rsidP="00761D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Gain/Loss Realized on Investments: Net Assets with Donor Restrictions</w:t>
            </w:r>
          </w:p>
        </w:tc>
        <w:tc>
          <w:tcPr>
            <w:tcW w:w="1640" w:type="dxa"/>
            <w:noWrap/>
            <w:hideMark/>
          </w:tcPr>
          <w:p w14:paraId="7C9D97E8" w14:textId="77777777" w:rsidR="00761D24" w:rsidRDefault="00761D24" w:rsidP="00761D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44D991D9" w14:textId="00CD5CC4" w:rsidR="00761D24" w:rsidRDefault="00761D24" w:rsidP="00761D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realized gain/loss on net assets with donor restrictions.</w:t>
            </w:r>
          </w:p>
        </w:tc>
      </w:tr>
      <w:tr w:rsidR="002C4309" w14:paraId="36DF6905"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2E8E902"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8.4</w:t>
            </w:r>
          </w:p>
        </w:tc>
        <w:tc>
          <w:tcPr>
            <w:tcW w:w="984" w:type="dxa"/>
            <w:hideMark/>
          </w:tcPr>
          <w:p w14:paraId="7F9D99F9"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5C28F132" w14:textId="7EC8B1EB"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Gain/Loss Realized on Investments: </w:t>
            </w:r>
            <w:r w:rsidR="002C4309">
              <w:rPr>
                <w:rFonts w:ascii="Calibri" w:eastAsia="Times New Roman" w:hAnsi="Calibri" w:cs="Calibri"/>
                <w:color w:val="000000"/>
                <w:sz w:val="20"/>
                <w:szCs w:val="20"/>
              </w:rPr>
              <w:t>Total Net Assets</w:t>
            </w:r>
          </w:p>
        </w:tc>
        <w:tc>
          <w:tcPr>
            <w:tcW w:w="1640" w:type="dxa"/>
            <w:noWrap/>
            <w:hideMark/>
          </w:tcPr>
          <w:p w14:paraId="29BA023A"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5FF43699" w14:textId="77777777" w:rsidR="002C4309" w:rsidRDefault="002C4309"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5F803F93" w14:textId="77777777" w:rsidTr="00710EB5">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33CCABB3"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8.5</w:t>
            </w:r>
          </w:p>
        </w:tc>
        <w:tc>
          <w:tcPr>
            <w:tcW w:w="984" w:type="dxa"/>
            <w:hideMark/>
          </w:tcPr>
          <w:p w14:paraId="3619A071"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02CF196" w14:textId="12778EAC" w:rsidR="002C4309" w:rsidRDefault="00C03D71"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Contributions, Gifts, and Other:</w:t>
            </w:r>
            <w:r w:rsidR="00F71CA9">
              <w:rPr>
                <w:rFonts w:ascii="Calibri" w:eastAsia="Times New Roman" w:hAnsi="Calibri" w:cs="Calibri"/>
                <w:color w:val="000000"/>
                <w:sz w:val="20"/>
                <w:szCs w:val="20"/>
              </w:rPr>
              <w:t xml:space="preserve"> </w:t>
            </w:r>
            <w:r w:rsidR="002C4309">
              <w:rPr>
                <w:rFonts w:ascii="Calibri" w:eastAsia="Times New Roman" w:hAnsi="Calibri" w:cs="Calibri"/>
                <w:color w:val="000000"/>
                <w:sz w:val="20"/>
                <w:szCs w:val="20"/>
              </w:rPr>
              <w:t>Net Assets Without Donor Restrictions</w:t>
            </w:r>
          </w:p>
        </w:tc>
        <w:tc>
          <w:tcPr>
            <w:tcW w:w="1640" w:type="dxa"/>
            <w:noWrap/>
            <w:hideMark/>
          </w:tcPr>
          <w:p w14:paraId="273CB580"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tcPr>
          <w:p w14:paraId="5F0BB734" w14:textId="1C090B10" w:rsidR="002C4309" w:rsidRDefault="00C03D71"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Report any current year contributions, </w:t>
            </w:r>
            <w:proofErr w:type="gramStart"/>
            <w:r>
              <w:rPr>
                <w:rFonts w:ascii="Calibri" w:eastAsia="Times New Roman" w:hAnsi="Calibri" w:cs="Calibri"/>
                <w:color w:val="000000"/>
                <w:sz w:val="20"/>
                <w:szCs w:val="20"/>
              </w:rPr>
              <w:t>gifts</w:t>
            </w:r>
            <w:proofErr w:type="gramEnd"/>
            <w:r>
              <w:rPr>
                <w:rFonts w:ascii="Calibri" w:eastAsia="Times New Roman" w:hAnsi="Calibri" w:cs="Calibri"/>
                <w:color w:val="000000"/>
                <w:sz w:val="20"/>
                <w:szCs w:val="20"/>
              </w:rPr>
              <w:t xml:space="preserve"> or other increases/decreases in net assets without donor restrictions.</w:t>
            </w:r>
          </w:p>
        </w:tc>
      </w:tr>
      <w:tr w:rsidR="00C03D71" w14:paraId="26C3A812" w14:textId="77777777" w:rsidTr="00710EB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5613C3A4" w14:textId="77777777" w:rsidR="00C03D71" w:rsidRDefault="00C03D71" w:rsidP="00C03D71">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8.5</w:t>
            </w:r>
          </w:p>
        </w:tc>
        <w:tc>
          <w:tcPr>
            <w:tcW w:w="984" w:type="dxa"/>
            <w:hideMark/>
          </w:tcPr>
          <w:p w14:paraId="314A186E" w14:textId="77777777"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0297FF31" w14:textId="6FC25B0D"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Contributions, Gifts, and Other: Net Assets with Donor Restrictions</w:t>
            </w:r>
          </w:p>
        </w:tc>
        <w:tc>
          <w:tcPr>
            <w:tcW w:w="1640" w:type="dxa"/>
            <w:noWrap/>
            <w:hideMark/>
          </w:tcPr>
          <w:p w14:paraId="1C25BC5E" w14:textId="77777777"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tcPr>
          <w:p w14:paraId="6EB81327" w14:textId="57979053"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Report any current year contributions, </w:t>
            </w:r>
            <w:proofErr w:type="gramStart"/>
            <w:r>
              <w:rPr>
                <w:rFonts w:ascii="Calibri" w:eastAsia="Times New Roman" w:hAnsi="Calibri" w:cs="Calibri"/>
                <w:color w:val="000000"/>
                <w:sz w:val="20"/>
                <w:szCs w:val="20"/>
              </w:rPr>
              <w:t>gifts</w:t>
            </w:r>
            <w:proofErr w:type="gramEnd"/>
            <w:r>
              <w:rPr>
                <w:rFonts w:ascii="Calibri" w:eastAsia="Times New Roman" w:hAnsi="Calibri" w:cs="Calibri"/>
                <w:color w:val="000000"/>
                <w:sz w:val="20"/>
                <w:szCs w:val="20"/>
              </w:rPr>
              <w:t xml:space="preserve"> or other increases/decreases in net assets with donor restrictions.</w:t>
            </w:r>
          </w:p>
        </w:tc>
      </w:tr>
      <w:tr w:rsidR="002C4309" w14:paraId="29CE6E51"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3B137968"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8.5</w:t>
            </w:r>
          </w:p>
        </w:tc>
        <w:tc>
          <w:tcPr>
            <w:tcW w:w="984" w:type="dxa"/>
            <w:hideMark/>
          </w:tcPr>
          <w:p w14:paraId="3319C165"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7E1D2092" w14:textId="3B8F74A8" w:rsidR="002C4309" w:rsidRDefault="00DD3648"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00C03D71">
              <w:rPr>
                <w:rFonts w:ascii="Calibri" w:eastAsia="Times New Roman" w:hAnsi="Calibri" w:cs="Calibri"/>
                <w:color w:val="000000"/>
                <w:sz w:val="20"/>
                <w:szCs w:val="20"/>
              </w:rPr>
              <w:t>Contributions, Gifts, and Other: Total Net Assets</w:t>
            </w:r>
          </w:p>
        </w:tc>
        <w:tc>
          <w:tcPr>
            <w:tcW w:w="1640" w:type="dxa"/>
            <w:noWrap/>
            <w:hideMark/>
          </w:tcPr>
          <w:p w14:paraId="3E777BEC"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08D9E262"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6CFC4449"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F6AF369"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8.6</w:t>
            </w:r>
          </w:p>
        </w:tc>
        <w:tc>
          <w:tcPr>
            <w:tcW w:w="984" w:type="dxa"/>
            <w:hideMark/>
          </w:tcPr>
          <w:p w14:paraId="76AF950B"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48F5BC69" w14:textId="01689DA0"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Change in Unrealized Gains/Losses: Net Assets Without Donor Restrictions</w:t>
            </w:r>
          </w:p>
        </w:tc>
        <w:tc>
          <w:tcPr>
            <w:tcW w:w="1640" w:type="dxa"/>
            <w:noWrap/>
            <w:hideMark/>
          </w:tcPr>
          <w:p w14:paraId="1649D3E6"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2952EA89" w14:textId="08BBBF4B"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unrealized gain/loss on net assets without donor restrictions.</w:t>
            </w:r>
          </w:p>
        </w:tc>
      </w:tr>
      <w:tr w:rsidR="00710EB5" w14:paraId="67C92358"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4D49F67"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8.6</w:t>
            </w:r>
          </w:p>
        </w:tc>
        <w:tc>
          <w:tcPr>
            <w:tcW w:w="984" w:type="dxa"/>
            <w:hideMark/>
          </w:tcPr>
          <w:p w14:paraId="2BE618E4"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555BCD1" w14:textId="4B54AEA9"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Change in Unrealized Gains/Losses: Net Assets with Donor Restrictions</w:t>
            </w:r>
          </w:p>
        </w:tc>
        <w:tc>
          <w:tcPr>
            <w:tcW w:w="1640" w:type="dxa"/>
            <w:noWrap/>
            <w:hideMark/>
          </w:tcPr>
          <w:p w14:paraId="35397D89"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7991C1EA" w14:textId="2E423ECB"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unrealized gain/loss on net assets with donor restrictions.</w:t>
            </w:r>
          </w:p>
        </w:tc>
      </w:tr>
      <w:tr w:rsidR="00710EB5" w14:paraId="29488080"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A5DD231"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8.6</w:t>
            </w:r>
          </w:p>
        </w:tc>
        <w:tc>
          <w:tcPr>
            <w:tcW w:w="984" w:type="dxa"/>
            <w:hideMark/>
          </w:tcPr>
          <w:p w14:paraId="260AB909"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046966C4" w14:textId="0C06242C"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Change in Unrealized Gains/Losses: Total Net Assets</w:t>
            </w:r>
          </w:p>
        </w:tc>
        <w:tc>
          <w:tcPr>
            <w:tcW w:w="1640" w:type="dxa"/>
            <w:noWrap/>
            <w:hideMark/>
          </w:tcPr>
          <w:p w14:paraId="5A980E2C"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166484D4" w14:textId="77777777"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29422F7D"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5D766CEA"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8.7</w:t>
            </w:r>
          </w:p>
        </w:tc>
        <w:tc>
          <w:tcPr>
            <w:tcW w:w="984" w:type="dxa"/>
            <w:hideMark/>
          </w:tcPr>
          <w:p w14:paraId="7DCB7032"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009C3317" w14:textId="28AFEF76"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Asset Released from Restriction: Net Assets Without Donor Restrictions</w:t>
            </w:r>
          </w:p>
        </w:tc>
        <w:tc>
          <w:tcPr>
            <w:tcW w:w="1640" w:type="dxa"/>
            <w:noWrap/>
            <w:hideMark/>
          </w:tcPr>
          <w:p w14:paraId="0360B5D4"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302C2989" w14:textId="4ED84F20"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the increase in net assets without donor restrictions for amounts released from net assets with donor restrictions.</w:t>
            </w:r>
          </w:p>
        </w:tc>
      </w:tr>
      <w:tr w:rsidR="00710EB5" w14:paraId="1F3EEDD9"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B24AA3C"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8.7</w:t>
            </w:r>
          </w:p>
        </w:tc>
        <w:tc>
          <w:tcPr>
            <w:tcW w:w="984" w:type="dxa"/>
            <w:hideMark/>
          </w:tcPr>
          <w:p w14:paraId="37DDDD57"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5581221A" w14:textId="17BEA0E2"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Asset Released from Restriction: Net Assets with Donor Restrictions</w:t>
            </w:r>
          </w:p>
        </w:tc>
        <w:tc>
          <w:tcPr>
            <w:tcW w:w="1640" w:type="dxa"/>
            <w:noWrap/>
            <w:hideMark/>
          </w:tcPr>
          <w:p w14:paraId="560634EF"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47298778" w14:textId="3DC4D1BE"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the decrease in net assets with donor restrictions for amounts released to net asset without donor restrictions.</w:t>
            </w:r>
          </w:p>
        </w:tc>
      </w:tr>
      <w:tr w:rsidR="00710EB5" w14:paraId="0A41BD2F"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4C375CD9"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8.7</w:t>
            </w:r>
          </w:p>
        </w:tc>
        <w:tc>
          <w:tcPr>
            <w:tcW w:w="984" w:type="dxa"/>
            <w:hideMark/>
          </w:tcPr>
          <w:p w14:paraId="0F976A11"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3ECCC95F" w14:textId="43B5A00B"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Asset Released from Restriction: Total Net Assets</w:t>
            </w:r>
          </w:p>
        </w:tc>
        <w:tc>
          <w:tcPr>
            <w:tcW w:w="1640" w:type="dxa"/>
            <w:noWrap/>
            <w:hideMark/>
          </w:tcPr>
          <w:p w14:paraId="51561F06"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6FF0F707" w14:textId="77777777"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C03D71" w14:paraId="164D136E"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7036E72" w14:textId="77777777" w:rsidR="00C03D71" w:rsidRDefault="00C03D71" w:rsidP="00C03D71">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8.8</w:t>
            </w:r>
          </w:p>
        </w:tc>
        <w:tc>
          <w:tcPr>
            <w:tcW w:w="984" w:type="dxa"/>
            <w:hideMark/>
          </w:tcPr>
          <w:p w14:paraId="0F750186" w14:textId="77777777"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6C83C16" w14:textId="293D9B95"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Net Assets Without Donor Restrictions</w:t>
            </w:r>
          </w:p>
        </w:tc>
        <w:tc>
          <w:tcPr>
            <w:tcW w:w="1640" w:type="dxa"/>
            <w:noWrap/>
            <w:hideMark/>
          </w:tcPr>
          <w:p w14:paraId="1AB5D9A2" w14:textId="77777777"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4D6AD3D3" w14:textId="30D6E35B"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other increases/decreases in net assets with</w:t>
            </w:r>
            <w:r w:rsidR="001173E3">
              <w:rPr>
                <w:rFonts w:ascii="Calibri" w:eastAsia="Times New Roman" w:hAnsi="Calibri" w:cs="Calibri"/>
                <w:color w:val="000000"/>
                <w:sz w:val="20"/>
                <w:szCs w:val="20"/>
              </w:rPr>
              <w:t>out</w:t>
            </w:r>
            <w:r>
              <w:rPr>
                <w:rFonts w:ascii="Calibri" w:eastAsia="Times New Roman" w:hAnsi="Calibri" w:cs="Calibri"/>
                <w:color w:val="000000"/>
                <w:sz w:val="20"/>
                <w:szCs w:val="20"/>
              </w:rPr>
              <w:t xml:space="preserve"> donor restrictions.</w:t>
            </w:r>
          </w:p>
        </w:tc>
      </w:tr>
      <w:tr w:rsidR="00C03D71" w14:paraId="331FE420"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5EF2B45" w14:textId="77777777" w:rsidR="00C03D71" w:rsidRDefault="00C03D71" w:rsidP="00C03D71">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8.8</w:t>
            </w:r>
          </w:p>
        </w:tc>
        <w:tc>
          <w:tcPr>
            <w:tcW w:w="984" w:type="dxa"/>
            <w:hideMark/>
          </w:tcPr>
          <w:p w14:paraId="5024D86A" w14:textId="77777777" w:rsidR="00C03D71" w:rsidRDefault="00C03D71" w:rsidP="00C03D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08F4428" w14:textId="0657BF74" w:rsidR="00C03D71" w:rsidRDefault="001173E3" w:rsidP="00C03D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Other: </w:t>
            </w:r>
            <w:r w:rsidR="00C03D71">
              <w:rPr>
                <w:rFonts w:ascii="Calibri" w:eastAsia="Times New Roman" w:hAnsi="Calibri" w:cs="Calibri"/>
                <w:color w:val="000000"/>
                <w:sz w:val="20"/>
                <w:szCs w:val="20"/>
              </w:rPr>
              <w:t>Net Assets with Donor Restrictions</w:t>
            </w:r>
          </w:p>
        </w:tc>
        <w:tc>
          <w:tcPr>
            <w:tcW w:w="1640" w:type="dxa"/>
            <w:noWrap/>
            <w:hideMark/>
          </w:tcPr>
          <w:p w14:paraId="033690B8" w14:textId="77777777" w:rsidR="00C03D71" w:rsidRDefault="00C03D71" w:rsidP="00C03D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5F5AA2AE" w14:textId="3EDCE849" w:rsidR="00C03D71" w:rsidRDefault="00C03D71" w:rsidP="00C03D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current year other increases/decreases in net assets with donor restrictions.</w:t>
            </w:r>
          </w:p>
        </w:tc>
      </w:tr>
      <w:tr w:rsidR="00710EB5" w14:paraId="531D0A0E"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97F7438"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8.8</w:t>
            </w:r>
          </w:p>
        </w:tc>
        <w:tc>
          <w:tcPr>
            <w:tcW w:w="984" w:type="dxa"/>
            <w:hideMark/>
          </w:tcPr>
          <w:p w14:paraId="131FD1F7"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46C6A4BB" w14:textId="0AC99AB7" w:rsidR="00710EB5" w:rsidRDefault="001173E3"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Other: </w:t>
            </w:r>
            <w:r w:rsidR="00710EB5">
              <w:rPr>
                <w:rFonts w:ascii="Calibri" w:eastAsia="Times New Roman" w:hAnsi="Calibri" w:cs="Calibri"/>
                <w:color w:val="000000"/>
                <w:sz w:val="20"/>
                <w:szCs w:val="20"/>
              </w:rPr>
              <w:t>Total Net Assets</w:t>
            </w:r>
          </w:p>
        </w:tc>
        <w:tc>
          <w:tcPr>
            <w:tcW w:w="1640" w:type="dxa"/>
            <w:noWrap/>
            <w:hideMark/>
          </w:tcPr>
          <w:p w14:paraId="4DAA7605"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1F7E80B9" w14:textId="77777777"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66DA629E"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C17948E"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84" w:type="dxa"/>
            <w:hideMark/>
          </w:tcPr>
          <w:p w14:paraId="63BE6280"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9D5BB38" w14:textId="01763691" w:rsidR="00710EB5" w:rsidRDefault="001173E3"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Current Year: </w:t>
            </w:r>
            <w:r w:rsidR="00710EB5">
              <w:rPr>
                <w:rFonts w:ascii="Calibri" w:eastAsia="Times New Roman" w:hAnsi="Calibri" w:cs="Calibri"/>
                <w:color w:val="000000"/>
                <w:sz w:val="20"/>
                <w:szCs w:val="20"/>
              </w:rPr>
              <w:t>Net Assets Without Donor Restrictions</w:t>
            </w:r>
          </w:p>
        </w:tc>
        <w:tc>
          <w:tcPr>
            <w:tcW w:w="1640" w:type="dxa"/>
            <w:noWrap/>
            <w:hideMark/>
          </w:tcPr>
          <w:p w14:paraId="377C0A58"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2CA591E2" w14:textId="77777777"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2CE733C4"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306273B"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84" w:type="dxa"/>
            <w:hideMark/>
          </w:tcPr>
          <w:p w14:paraId="0FB2C606"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58639A16" w14:textId="490440ED" w:rsidR="00710EB5" w:rsidRDefault="001173E3"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Current Year: </w:t>
            </w:r>
            <w:r w:rsidR="00710EB5">
              <w:rPr>
                <w:rFonts w:ascii="Calibri" w:eastAsia="Times New Roman" w:hAnsi="Calibri" w:cs="Calibri"/>
                <w:color w:val="000000"/>
                <w:sz w:val="20"/>
                <w:szCs w:val="20"/>
              </w:rPr>
              <w:t>Net Assets with Donor Restrictions</w:t>
            </w:r>
          </w:p>
        </w:tc>
        <w:tc>
          <w:tcPr>
            <w:tcW w:w="1640" w:type="dxa"/>
            <w:noWrap/>
            <w:hideMark/>
          </w:tcPr>
          <w:p w14:paraId="001B29E5"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2D22D8E2" w14:textId="77777777"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379B4805"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3CB9AA04"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84" w:type="dxa"/>
            <w:hideMark/>
          </w:tcPr>
          <w:p w14:paraId="00CBD8A9"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27437834" w14:textId="433BA5D7" w:rsidR="00710EB5" w:rsidRDefault="001173E3"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Current Year: </w:t>
            </w:r>
            <w:r w:rsidR="00710EB5">
              <w:rPr>
                <w:rFonts w:ascii="Calibri" w:eastAsia="Times New Roman" w:hAnsi="Calibri" w:cs="Calibri"/>
                <w:color w:val="000000"/>
                <w:sz w:val="20"/>
                <w:szCs w:val="20"/>
              </w:rPr>
              <w:t>Total Net Assets</w:t>
            </w:r>
          </w:p>
        </w:tc>
        <w:tc>
          <w:tcPr>
            <w:tcW w:w="1640" w:type="dxa"/>
            <w:noWrap/>
            <w:hideMark/>
          </w:tcPr>
          <w:p w14:paraId="62672E31"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proofErr w:type="gramStart"/>
            <w:r>
              <w:rPr>
                <w:rFonts w:ascii="Calibri" w:eastAsia="Times New Roman" w:hAnsi="Calibri" w:cs="Calibri"/>
                <w:color w:val="000000"/>
                <w:sz w:val="20"/>
                <w:szCs w:val="20"/>
              </w:rPr>
              <w:t>X,XXX</w:t>
            </w:r>
            <w:proofErr w:type="gramEnd"/>
            <w:r>
              <w:rPr>
                <w:rFonts w:ascii="Calibri" w:eastAsia="Times New Roman" w:hAnsi="Calibri" w:cs="Calibri"/>
                <w:color w:val="000000"/>
                <w:sz w:val="20"/>
                <w:szCs w:val="20"/>
              </w:rPr>
              <w:t>) OR XX, XXX</w:t>
            </w:r>
          </w:p>
        </w:tc>
        <w:tc>
          <w:tcPr>
            <w:tcW w:w="3465" w:type="dxa"/>
            <w:hideMark/>
          </w:tcPr>
          <w:p w14:paraId="2B640833" w14:textId="77777777"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5B26CA32" w14:textId="77777777" w:rsidR="00715838" w:rsidRDefault="00715838" w:rsidP="00715838">
      <w:pPr>
        <w:tabs>
          <w:tab w:val="left" w:pos="-720"/>
        </w:tabs>
        <w:suppressAutoHyphens/>
        <w:spacing w:after="0"/>
        <w:ind w:left="288" w:hanging="288"/>
        <w:jc w:val="both"/>
        <w:rPr>
          <w:u w:val="single"/>
        </w:rPr>
      </w:pPr>
    </w:p>
    <w:p w14:paraId="7A27CCF5" w14:textId="77777777" w:rsidR="00715838" w:rsidRDefault="00715838" w:rsidP="00715838">
      <w:pPr>
        <w:tabs>
          <w:tab w:val="left" w:pos="-720"/>
        </w:tabs>
        <w:suppressAutoHyphens/>
        <w:spacing w:after="0"/>
        <w:ind w:left="288" w:hanging="288"/>
        <w:jc w:val="both"/>
        <w:rPr>
          <w:u w:val="single"/>
        </w:rPr>
      </w:pPr>
    </w:p>
    <w:p w14:paraId="5AADFB12" w14:textId="5437D139" w:rsidR="00715838" w:rsidRDefault="00715838" w:rsidP="00CA45E7">
      <w:pPr>
        <w:pStyle w:val="Heading4"/>
      </w:pPr>
      <w:bookmarkStart w:id="59" w:name="_Toc41557934"/>
      <w:bookmarkStart w:id="60" w:name="_Toc41561287"/>
      <w:bookmarkStart w:id="61" w:name="_Toc43388293"/>
      <w:r>
        <w:t>PART 3: EARNINGS AND COMPENSATION DISCLOSURES</w:t>
      </w:r>
      <w:bookmarkEnd w:id="59"/>
      <w:bookmarkEnd w:id="60"/>
      <w:bookmarkEnd w:id="61"/>
    </w:p>
    <w:p w14:paraId="5F85C8CA" w14:textId="77777777" w:rsidR="00715838" w:rsidRDefault="00715838" w:rsidP="00CA45E7">
      <w:pPr>
        <w:spacing w:after="0" w:line="240" w:lineRule="auto"/>
        <w:rPr>
          <w:color w:val="0070C0"/>
          <w:sz w:val="20"/>
        </w:rPr>
      </w:pPr>
      <w:r>
        <w:rPr>
          <w:color w:val="0070C0"/>
          <w:sz w:val="20"/>
        </w:rPr>
        <w:t>Tables 9, 10, and 11 are used to report the name(s) of owners, partners, or officers and disclose all salary and benefits, drawings, dividends, and other compensation as well as that accounts that were charged, as follows:</w:t>
      </w:r>
    </w:p>
    <w:p w14:paraId="2A74D2C3" w14:textId="77777777" w:rsidR="00715838" w:rsidRDefault="00715838" w:rsidP="00CA45E7">
      <w:pPr>
        <w:pStyle w:val="ListParagraph"/>
        <w:numPr>
          <w:ilvl w:val="0"/>
          <w:numId w:val="39"/>
        </w:numPr>
        <w:spacing w:after="0" w:line="240" w:lineRule="auto"/>
        <w:rPr>
          <w:color w:val="0070C0"/>
          <w:sz w:val="20"/>
        </w:rPr>
      </w:pPr>
      <w:r>
        <w:rPr>
          <w:color w:val="0070C0"/>
          <w:sz w:val="20"/>
        </w:rPr>
        <w:lastRenderedPageBreak/>
        <w:t>Table 9 – Report compensation for sole proprietorship</w:t>
      </w:r>
    </w:p>
    <w:p w14:paraId="5EC65376" w14:textId="77777777" w:rsidR="00715838" w:rsidRDefault="00715838" w:rsidP="00CA45E7">
      <w:pPr>
        <w:pStyle w:val="ListParagraph"/>
        <w:numPr>
          <w:ilvl w:val="0"/>
          <w:numId w:val="39"/>
        </w:numPr>
        <w:spacing w:after="0" w:line="240" w:lineRule="auto"/>
        <w:rPr>
          <w:color w:val="0070C0"/>
          <w:sz w:val="20"/>
        </w:rPr>
      </w:pPr>
      <w:r>
        <w:rPr>
          <w:color w:val="0070C0"/>
          <w:sz w:val="20"/>
        </w:rPr>
        <w:t>Table 10 – Report compensation for partnership, limited liability company</w:t>
      </w:r>
    </w:p>
    <w:p w14:paraId="797CC0C9" w14:textId="1788EC67" w:rsidR="00715838" w:rsidRDefault="00715838" w:rsidP="00CA45E7">
      <w:pPr>
        <w:pStyle w:val="ListParagraph"/>
        <w:numPr>
          <w:ilvl w:val="0"/>
          <w:numId w:val="39"/>
        </w:numPr>
        <w:spacing w:after="0" w:line="240" w:lineRule="auto"/>
        <w:rPr>
          <w:color w:val="0070C0"/>
          <w:sz w:val="20"/>
        </w:rPr>
      </w:pPr>
      <w:r>
        <w:rPr>
          <w:color w:val="0070C0"/>
          <w:sz w:val="20"/>
        </w:rPr>
        <w:t>Table 11 – Report compensations for corporation</w:t>
      </w:r>
    </w:p>
    <w:p w14:paraId="7AE1DD9E" w14:textId="77777777" w:rsidR="00CA45E7" w:rsidRPr="00CA45E7" w:rsidRDefault="00CA45E7" w:rsidP="00CA45E7">
      <w:pPr>
        <w:spacing w:after="0" w:line="240" w:lineRule="auto"/>
        <w:rPr>
          <w:color w:val="0070C0"/>
          <w:sz w:val="20"/>
        </w:rPr>
      </w:pPr>
    </w:p>
    <w:p w14:paraId="41FCE6F1" w14:textId="77777777" w:rsidR="00715838" w:rsidRDefault="00715838" w:rsidP="00715838">
      <w:pPr>
        <w:rPr>
          <w:b/>
          <w:color w:val="0070C0"/>
          <w:sz w:val="24"/>
          <w:u w:val="single"/>
        </w:rPr>
      </w:pPr>
      <w:r>
        <w:rPr>
          <w:b/>
          <w:color w:val="0070C0"/>
          <w:sz w:val="24"/>
        </w:rPr>
        <w:t xml:space="preserve">Schedule 6 - </w:t>
      </w:r>
      <w:r>
        <w:rPr>
          <w:b/>
          <w:color w:val="0070C0"/>
          <w:sz w:val="24"/>
          <w:u w:val="single"/>
        </w:rPr>
        <w:t>Table 9: Sole Proprietorship</w:t>
      </w:r>
    </w:p>
    <w:tbl>
      <w:tblPr>
        <w:tblStyle w:val="PlainTable4"/>
        <w:tblW w:w="9810" w:type="dxa"/>
        <w:tblLook w:val="04A0" w:firstRow="1" w:lastRow="0" w:firstColumn="1" w:lastColumn="0" w:noHBand="0" w:noVBand="1"/>
      </w:tblPr>
      <w:tblGrid>
        <w:gridCol w:w="757"/>
        <w:gridCol w:w="952"/>
        <w:gridCol w:w="1968"/>
        <w:gridCol w:w="825"/>
        <w:gridCol w:w="5308"/>
      </w:tblGrid>
      <w:tr w:rsidR="00715838" w14:paraId="0DA5FA8A" w14:textId="77777777" w:rsidTr="00CA45E7">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57" w:type="dxa"/>
            <w:noWrap/>
            <w:hideMark/>
          </w:tcPr>
          <w:p w14:paraId="1E34723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954" w:type="dxa"/>
            <w:hideMark/>
          </w:tcPr>
          <w:p w14:paraId="5D0E401B"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979" w:type="dxa"/>
            <w:hideMark/>
          </w:tcPr>
          <w:p w14:paraId="06BE3862" w14:textId="32453987" w:rsidR="00715838" w:rsidRDefault="00CA45E7" w:rsidP="00CA45E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Field Description</w:t>
            </w:r>
          </w:p>
        </w:tc>
        <w:tc>
          <w:tcPr>
            <w:tcW w:w="720" w:type="dxa"/>
            <w:noWrap/>
            <w:hideMark/>
          </w:tcPr>
          <w:p w14:paraId="4A85C2A5"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5400" w:type="dxa"/>
            <w:hideMark/>
          </w:tcPr>
          <w:p w14:paraId="088912E1" w14:textId="45988AE3" w:rsidR="00715838" w:rsidRDefault="00CA45E7" w:rsidP="00CA45E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3498F596" w14:textId="77777777" w:rsidTr="00CA45E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7" w:type="dxa"/>
            <w:noWrap/>
            <w:hideMark/>
          </w:tcPr>
          <w:p w14:paraId="33892779"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2FBC0E4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979" w:type="dxa"/>
            <w:hideMark/>
          </w:tcPr>
          <w:p w14:paraId="5C7D3C12"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Account Number</w:t>
            </w:r>
          </w:p>
        </w:tc>
        <w:tc>
          <w:tcPr>
            <w:tcW w:w="720" w:type="dxa"/>
            <w:noWrap/>
            <w:hideMark/>
          </w:tcPr>
          <w:p w14:paraId="4B765CC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16D2EB48" w14:textId="43D4364A" w:rsidR="00715838" w:rsidRDefault="00CA45E7"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the account number from the d</w:t>
            </w:r>
            <w:r w:rsidR="00715838">
              <w:rPr>
                <w:rFonts w:ascii="Calibri" w:eastAsia="Times New Roman" w:hAnsi="Calibri" w:cs="Calibri"/>
                <w:color w:val="000000"/>
                <w:sz w:val="20"/>
                <w:szCs w:val="20"/>
              </w:rPr>
              <w:t xml:space="preserve">ropdown options </w:t>
            </w:r>
            <w:r>
              <w:rPr>
                <w:rFonts w:ascii="Calibri" w:eastAsia="Times New Roman" w:hAnsi="Calibri" w:cs="Calibri"/>
                <w:color w:val="000000"/>
                <w:sz w:val="20"/>
                <w:szCs w:val="20"/>
              </w:rPr>
              <w:t>that was the primary cost center that the owner charged time.</w:t>
            </w:r>
          </w:p>
        </w:tc>
      </w:tr>
      <w:tr w:rsidR="00715838" w14:paraId="5AC4C7E8"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B123975"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35331FA9"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979" w:type="dxa"/>
            <w:hideMark/>
          </w:tcPr>
          <w:p w14:paraId="05526E70"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720" w:type="dxa"/>
            <w:noWrap/>
            <w:hideMark/>
          </w:tcPr>
          <w:p w14:paraId="46638293"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72950A9B" w14:textId="3C555A58" w:rsidR="00715838" w:rsidRDefault="006C0E19"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description of responsibilities.</w:t>
            </w:r>
            <w:r w:rsidR="00CA45E7">
              <w:rPr>
                <w:rFonts w:ascii="Calibri" w:eastAsia="Times New Roman" w:hAnsi="Calibri" w:cs="Calibri"/>
                <w:color w:val="000000"/>
                <w:sz w:val="20"/>
                <w:szCs w:val="20"/>
              </w:rPr>
              <w:t xml:space="preserve"> </w:t>
            </w:r>
          </w:p>
        </w:tc>
      </w:tr>
      <w:tr w:rsidR="00715838" w14:paraId="38FB96A3"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4A35E2D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104BA6CD"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979" w:type="dxa"/>
            <w:hideMark/>
          </w:tcPr>
          <w:p w14:paraId="414ABA66"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Last Name</w:t>
            </w:r>
          </w:p>
        </w:tc>
        <w:tc>
          <w:tcPr>
            <w:tcW w:w="720" w:type="dxa"/>
            <w:noWrap/>
            <w:hideMark/>
          </w:tcPr>
          <w:p w14:paraId="6ADDB02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55BC6F03" w14:textId="0A17E3F0" w:rsidR="00715838" w:rsidRDefault="00CA45E7"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last name of owner.</w:t>
            </w:r>
          </w:p>
        </w:tc>
      </w:tr>
      <w:tr w:rsidR="00715838" w14:paraId="4EEFF37C"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6CECF2C"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66EE8A4C"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979" w:type="dxa"/>
            <w:hideMark/>
          </w:tcPr>
          <w:p w14:paraId="683C721A"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First Name</w:t>
            </w:r>
          </w:p>
        </w:tc>
        <w:tc>
          <w:tcPr>
            <w:tcW w:w="720" w:type="dxa"/>
            <w:noWrap/>
            <w:hideMark/>
          </w:tcPr>
          <w:p w14:paraId="71F2503F"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77FD63F0" w14:textId="1FA056C3" w:rsidR="00715838" w:rsidRDefault="00CA45E7"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first name of owner.</w:t>
            </w:r>
          </w:p>
        </w:tc>
      </w:tr>
      <w:tr w:rsidR="00715838" w14:paraId="56CFDD6B"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65CBB47"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0E898DD4"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979" w:type="dxa"/>
            <w:hideMark/>
          </w:tcPr>
          <w:p w14:paraId="4E12BB3B"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Title</w:t>
            </w:r>
          </w:p>
        </w:tc>
        <w:tc>
          <w:tcPr>
            <w:tcW w:w="720" w:type="dxa"/>
            <w:noWrap/>
            <w:hideMark/>
          </w:tcPr>
          <w:p w14:paraId="3FA5AFA2"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524FB497" w14:textId="488FAC43" w:rsidR="00715838" w:rsidRDefault="00B30349"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owner’s title.</w:t>
            </w:r>
          </w:p>
        </w:tc>
      </w:tr>
      <w:tr w:rsidR="00715838" w14:paraId="6929A500"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F6E4688"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4494C87E"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979" w:type="dxa"/>
            <w:hideMark/>
          </w:tcPr>
          <w:p w14:paraId="1ADC51A2" w14:textId="50FF20B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00CC79BF">
              <w:rPr>
                <w:rFonts w:ascii="Calibri" w:eastAsia="Times New Roman" w:hAnsi="Calibri" w:cs="Calibri"/>
                <w:color w:val="000000"/>
                <w:sz w:val="20"/>
                <w:szCs w:val="20"/>
              </w:rPr>
              <w:t>Of</w:t>
            </w:r>
            <w:r>
              <w:rPr>
                <w:rFonts w:ascii="Calibri" w:eastAsia="Times New Roman" w:hAnsi="Calibri" w:cs="Calibri"/>
                <w:color w:val="000000"/>
                <w:sz w:val="20"/>
                <w:szCs w:val="20"/>
              </w:rPr>
              <w:t xml:space="preserve"> Time Devoted</w:t>
            </w:r>
          </w:p>
        </w:tc>
        <w:tc>
          <w:tcPr>
            <w:tcW w:w="720" w:type="dxa"/>
            <w:noWrap/>
            <w:hideMark/>
          </w:tcPr>
          <w:p w14:paraId="11346EC0"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5400" w:type="dxa"/>
            <w:hideMark/>
          </w:tcPr>
          <w:p w14:paraId="23896663" w14:textId="3416D01F" w:rsidR="00715838" w:rsidRDefault="00B30349"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percent of time devoted to the business.</w:t>
            </w:r>
          </w:p>
        </w:tc>
      </w:tr>
      <w:tr w:rsidR="00715838" w14:paraId="01E81EA6"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DABE450"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4662BFC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1979" w:type="dxa"/>
            <w:hideMark/>
          </w:tcPr>
          <w:p w14:paraId="55652DA8"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Salary &amp; Benefits</w:t>
            </w:r>
          </w:p>
        </w:tc>
        <w:tc>
          <w:tcPr>
            <w:tcW w:w="720" w:type="dxa"/>
            <w:noWrap/>
            <w:hideMark/>
          </w:tcPr>
          <w:p w14:paraId="25956E7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roofErr w:type="gramStart"/>
            <w:r>
              <w:rPr>
                <w:rFonts w:ascii="Calibri" w:eastAsia="Times New Roman" w:hAnsi="Calibri" w:cs="Calibri"/>
                <w:color w:val="000000"/>
                <w:sz w:val="20"/>
                <w:szCs w:val="20"/>
              </w:rPr>
              <w:t>XX,XXX</w:t>
            </w:r>
            <w:proofErr w:type="gramEnd"/>
          </w:p>
        </w:tc>
        <w:tc>
          <w:tcPr>
            <w:tcW w:w="5400" w:type="dxa"/>
            <w:hideMark/>
          </w:tcPr>
          <w:p w14:paraId="70BC4676" w14:textId="441625C3" w:rsidR="00715838" w:rsidRDefault="00B30349"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Report total salary and benefits </w:t>
            </w:r>
            <w:r w:rsidR="006B001E">
              <w:rPr>
                <w:rFonts w:ascii="Calibri" w:eastAsia="Times New Roman" w:hAnsi="Calibri" w:cs="Calibri"/>
                <w:color w:val="000000"/>
                <w:sz w:val="20"/>
                <w:szCs w:val="20"/>
              </w:rPr>
              <w:t>received</w:t>
            </w:r>
            <w:r>
              <w:rPr>
                <w:rFonts w:ascii="Calibri" w:eastAsia="Times New Roman" w:hAnsi="Calibri" w:cs="Calibri"/>
                <w:color w:val="000000"/>
                <w:sz w:val="20"/>
                <w:szCs w:val="20"/>
              </w:rPr>
              <w:t>.</w:t>
            </w:r>
          </w:p>
        </w:tc>
      </w:tr>
      <w:tr w:rsidR="00715838" w14:paraId="72AE70A5"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40EC6A7F"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48BE59B6"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979" w:type="dxa"/>
            <w:hideMark/>
          </w:tcPr>
          <w:p w14:paraId="49848836"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Draw/Dividends</w:t>
            </w:r>
          </w:p>
        </w:tc>
        <w:tc>
          <w:tcPr>
            <w:tcW w:w="720" w:type="dxa"/>
            <w:noWrap/>
            <w:hideMark/>
          </w:tcPr>
          <w:p w14:paraId="7C6A6B70"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roofErr w:type="gramStart"/>
            <w:r>
              <w:rPr>
                <w:rFonts w:ascii="Calibri" w:eastAsia="Times New Roman" w:hAnsi="Calibri" w:cs="Calibri"/>
                <w:color w:val="000000"/>
                <w:sz w:val="20"/>
                <w:szCs w:val="20"/>
              </w:rPr>
              <w:t>XX,XXX</w:t>
            </w:r>
            <w:proofErr w:type="gramEnd"/>
          </w:p>
        </w:tc>
        <w:tc>
          <w:tcPr>
            <w:tcW w:w="5400" w:type="dxa"/>
            <w:hideMark/>
          </w:tcPr>
          <w:p w14:paraId="19A89024" w14:textId="31D3240B" w:rsidR="00715838" w:rsidRDefault="00B30349"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Report any </w:t>
            </w:r>
            <w:r w:rsidR="00A6237C">
              <w:rPr>
                <w:rFonts w:ascii="Calibri" w:eastAsia="Times New Roman" w:hAnsi="Calibri" w:cs="Calibri"/>
                <w:color w:val="000000"/>
                <w:sz w:val="20"/>
                <w:szCs w:val="20"/>
              </w:rPr>
              <w:t>draws or dividends received during the year.</w:t>
            </w:r>
          </w:p>
        </w:tc>
      </w:tr>
      <w:tr w:rsidR="00715838" w14:paraId="64243150"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924534B"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719C26B4"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1979" w:type="dxa"/>
            <w:hideMark/>
          </w:tcPr>
          <w:p w14:paraId="0E85CC04"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Compensation</w:t>
            </w:r>
          </w:p>
        </w:tc>
        <w:tc>
          <w:tcPr>
            <w:tcW w:w="720" w:type="dxa"/>
            <w:noWrap/>
            <w:hideMark/>
          </w:tcPr>
          <w:p w14:paraId="3DF07C69"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roofErr w:type="gramStart"/>
            <w:r>
              <w:rPr>
                <w:rFonts w:ascii="Calibri" w:eastAsia="Times New Roman" w:hAnsi="Calibri" w:cs="Calibri"/>
                <w:color w:val="000000"/>
                <w:sz w:val="20"/>
                <w:szCs w:val="20"/>
              </w:rPr>
              <w:t>XX,XXX</w:t>
            </w:r>
            <w:proofErr w:type="gramEnd"/>
          </w:p>
        </w:tc>
        <w:tc>
          <w:tcPr>
            <w:tcW w:w="5400" w:type="dxa"/>
            <w:hideMark/>
          </w:tcPr>
          <w:p w14:paraId="4DE1A282" w14:textId="4907FAF9" w:rsidR="00715838" w:rsidRDefault="00A6237C"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other compensation received.</w:t>
            </w:r>
          </w:p>
        </w:tc>
      </w:tr>
      <w:tr w:rsidR="00715838" w14:paraId="45DCF58A"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5B84ACF7"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0BEC76F2"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1979" w:type="dxa"/>
            <w:hideMark/>
          </w:tcPr>
          <w:p w14:paraId="099BD505"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720" w:type="dxa"/>
            <w:noWrap/>
            <w:hideMark/>
          </w:tcPr>
          <w:p w14:paraId="3A47CFA6"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roofErr w:type="gramStart"/>
            <w:r>
              <w:rPr>
                <w:rFonts w:ascii="Calibri" w:eastAsia="Times New Roman" w:hAnsi="Calibri" w:cs="Calibri"/>
                <w:color w:val="000000"/>
                <w:sz w:val="20"/>
                <w:szCs w:val="20"/>
              </w:rPr>
              <w:t>XX,XXX</w:t>
            </w:r>
            <w:proofErr w:type="gramEnd"/>
          </w:p>
        </w:tc>
        <w:tc>
          <w:tcPr>
            <w:tcW w:w="5400" w:type="dxa"/>
            <w:hideMark/>
          </w:tcPr>
          <w:p w14:paraId="6FF5DAEF"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48C48C91" w14:textId="77777777" w:rsidR="00715838" w:rsidRDefault="00715838" w:rsidP="00715838">
      <w:pPr>
        <w:tabs>
          <w:tab w:val="left" w:pos="-720"/>
        </w:tabs>
        <w:suppressAutoHyphens/>
        <w:spacing w:after="0"/>
        <w:ind w:left="288" w:hanging="288"/>
        <w:jc w:val="both"/>
        <w:rPr>
          <w:u w:val="single"/>
        </w:rPr>
      </w:pPr>
    </w:p>
    <w:p w14:paraId="375183EC" w14:textId="77777777" w:rsidR="00715838" w:rsidRDefault="00715838" w:rsidP="00715838">
      <w:pPr>
        <w:tabs>
          <w:tab w:val="left" w:pos="-720"/>
        </w:tabs>
        <w:suppressAutoHyphens/>
        <w:spacing w:after="0" w:line="240" w:lineRule="auto"/>
        <w:ind w:left="288" w:hanging="288"/>
        <w:jc w:val="both"/>
        <w:rPr>
          <w:u w:val="single"/>
        </w:rPr>
      </w:pPr>
    </w:p>
    <w:p w14:paraId="4D3EC821" w14:textId="77777777" w:rsidR="00715838" w:rsidRDefault="00715838" w:rsidP="00715838">
      <w:pPr>
        <w:rPr>
          <w:b/>
          <w:color w:val="0070C0"/>
          <w:sz w:val="24"/>
          <w:u w:val="single"/>
        </w:rPr>
      </w:pPr>
      <w:r>
        <w:rPr>
          <w:b/>
          <w:color w:val="0070C0"/>
          <w:sz w:val="24"/>
        </w:rPr>
        <w:t xml:space="preserve">Schedule 6 - </w:t>
      </w:r>
      <w:r>
        <w:rPr>
          <w:b/>
          <w:color w:val="0070C0"/>
          <w:sz w:val="24"/>
          <w:u w:val="single"/>
        </w:rPr>
        <w:t>Table 10: Partnership, Limited Liability Company</w:t>
      </w:r>
    </w:p>
    <w:tbl>
      <w:tblPr>
        <w:tblStyle w:val="PlainTable4"/>
        <w:tblW w:w="9810" w:type="dxa"/>
        <w:tblLook w:val="04A0" w:firstRow="1" w:lastRow="0" w:firstColumn="1" w:lastColumn="0" w:noHBand="0" w:noVBand="1"/>
      </w:tblPr>
      <w:tblGrid>
        <w:gridCol w:w="757"/>
        <w:gridCol w:w="953"/>
        <w:gridCol w:w="1978"/>
        <w:gridCol w:w="825"/>
        <w:gridCol w:w="5297"/>
      </w:tblGrid>
      <w:tr w:rsidR="00715838" w14:paraId="5F852743" w14:textId="77777777" w:rsidTr="006C0E19">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57" w:type="dxa"/>
            <w:noWrap/>
            <w:hideMark/>
          </w:tcPr>
          <w:p w14:paraId="7C907A31"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953" w:type="dxa"/>
            <w:hideMark/>
          </w:tcPr>
          <w:p w14:paraId="4DACB2B2"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978" w:type="dxa"/>
            <w:hideMark/>
          </w:tcPr>
          <w:p w14:paraId="75502B1B" w14:textId="77777777" w:rsidR="00715838" w:rsidRDefault="00715838" w:rsidP="006C0E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Name</w:t>
            </w:r>
          </w:p>
        </w:tc>
        <w:tc>
          <w:tcPr>
            <w:tcW w:w="825" w:type="dxa"/>
            <w:noWrap/>
            <w:hideMark/>
          </w:tcPr>
          <w:p w14:paraId="1F929FD9"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5297" w:type="dxa"/>
            <w:hideMark/>
          </w:tcPr>
          <w:p w14:paraId="570B172E" w14:textId="51E33AA8" w:rsidR="00715838" w:rsidRDefault="006C0E19" w:rsidP="006C0E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6C0E19" w14:paraId="42AB7348" w14:textId="77777777" w:rsidTr="006C0E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7" w:type="dxa"/>
            <w:noWrap/>
            <w:hideMark/>
          </w:tcPr>
          <w:p w14:paraId="1240103B"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3EBB6793"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978" w:type="dxa"/>
            <w:hideMark/>
          </w:tcPr>
          <w:p w14:paraId="36813876"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Account Number</w:t>
            </w:r>
          </w:p>
        </w:tc>
        <w:tc>
          <w:tcPr>
            <w:tcW w:w="825" w:type="dxa"/>
            <w:noWrap/>
            <w:hideMark/>
          </w:tcPr>
          <w:p w14:paraId="165FDA57"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7647FC6A" w14:textId="52C94BF8"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the account number from the dropdown options that was the primary cost center that the partner charged time.</w:t>
            </w:r>
          </w:p>
        </w:tc>
      </w:tr>
      <w:tr w:rsidR="006C0E19" w14:paraId="59048171"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467265E6"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2DBC131B"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978" w:type="dxa"/>
            <w:hideMark/>
          </w:tcPr>
          <w:p w14:paraId="2335B187"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825" w:type="dxa"/>
            <w:noWrap/>
            <w:hideMark/>
          </w:tcPr>
          <w:p w14:paraId="5DE83CCA"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31710CCA" w14:textId="70B654ED"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description of responsibilities. </w:t>
            </w:r>
          </w:p>
        </w:tc>
      </w:tr>
      <w:tr w:rsidR="006C0E19" w14:paraId="59B8ADA1"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CE6A0A6"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6ADB68D"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978" w:type="dxa"/>
            <w:hideMark/>
          </w:tcPr>
          <w:p w14:paraId="61412C8B"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Last Name</w:t>
            </w:r>
          </w:p>
        </w:tc>
        <w:tc>
          <w:tcPr>
            <w:tcW w:w="825" w:type="dxa"/>
            <w:noWrap/>
            <w:hideMark/>
          </w:tcPr>
          <w:p w14:paraId="1C56AADD"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43E59602" w14:textId="600A3F96"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last name of partner.</w:t>
            </w:r>
          </w:p>
        </w:tc>
      </w:tr>
      <w:tr w:rsidR="006C0E19" w14:paraId="2CB4BD19"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CE9F0B4"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5C3DC7E"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978" w:type="dxa"/>
            <w:hideMark/>
          </w:tcPr>
          <w:p w14:paraId="55EEA2F7"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First Name</w:t>
            </w:r>
          </w:p>
        </w:tc>
        <w:tc>
          <w:tcPr>
            <w:tcW w:w="825" w:type="dxa"/>
            <w:noWrap/>
            <w:hideMark/>
          </w:tcPr>
          <w:p w14:paraId="3EEECBBA"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6A0A6AEC" w14:textId="44B2B5AC"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first name of the partner.</w:t>
            </w:r>
          </w:p>
        </w:tc>
      </w:tr>
      <w:tr w:rsidR="006C0E19" w14:paraId="74B548C0"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CC727FF"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6F563927"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978" w:type="dxa"/>
            <w:hideMark/>
          </w:tcPr>
          <w:p w14:paraId="59DB6D00"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Title</w:t>
            </w:r>
          </w:p>
        </w:tc>
        <w:tc>
          <w:tcPr>
            <w:tcW w:w="825" w:type="dxa"/>
            <w:noWrap/>
            <w:hideMark/>
          </w:tcPr>
          <w:p w14:paraId="51F17F20"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38A6DE92" w14:textId="2BD8BE96" w:rsidR="006C0E19" w:rsidRDefault="006B001E"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partner’s title.</w:t>
            </w:r>
          </w:p>
        </w:tc>
      </w:tr>
      <w:tr w:rsidR="006C0E19" w14:paraId="410B9C7C"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9B4D30D"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91189BD"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978" w:type="dxa"/>
            <w:hideMark/>
          </w:tcPr>
          <w:p w14:paraId="10DE06B5" w14:textId="452B93AD"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Of Time Devoted</w:t>
            </w:r>
          </w:p>
        </w:tc>
        <w:tc>
          <w:tcPr>
            <w:tcW w:w="825" w:type="dxa"/>
            <w:noWrap/>
            <w:hideMark/>
          </w:tcPr>
          <w:p w14:paraId="30B40893"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5297" w:type="dxa"/>
            <w:hideMark/>
          </w:tcPr>
          <w:p w14:paraId="05B9B96F" w14:textId="2B70D82F" w:rsidR="006C0E19" w:rsidRDefault="006B001E"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 of time devoted to the business.</w:t>
            </w:r>
          </w:p>
        </w:tc>
      </w:tr>
      <w:tr w:rsidR="006C0E19" w14:paraId="59A89AFE"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57F0D9F"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263A7F07"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1978" w:type="dxa"/>
            <w:hideMark/>
          </w:tcPr>
          <w:p w14:paraId="2D280989"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Salary &amp; Benefits</w:t>
            </w:r>
          </w:p>
        </w:tc>
        <w:tc>
          <w:tcPr>
            <w:tcW w:w="825" w:type="dxa"/>
            <w:noWrap/>
            <w:hideMark/>
          </w:tcPr>
          <w:p w14:paraId="74028603"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roofErr w:type="gramStart"/>
            <w:r>
              <w:rPr>
                <w:rFonts w:ascii="Calibri" w:eastAsia="Times New Roman" w:hAnsi="Calibri" w:cs="Calibri"/>
                <w:color w:val="000000"/>
                <w:sz w:val="20"/>
                <w:szCs w:val="20"/>
              </w:rPr>
              <w:t>XX,XXX</w:t>
            </w:r>
            <w:proofErr w:type="gramEnd"/>
          </w:p>
        </w:tc>
        <w:tc>
          <w:tcPr>
            <w:tcW w:w="5297" w:type="dxa"/>
            <w:hideMark/>
          </w:tcPr>
          <w:p w14:paraId="1FDC189A" w14:textId="1F1CD055" w:rsidR="006C0E19" w:rsidRDefault="006B001E"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total salary and benefits received.</w:t>
            </w:r>
          </w:p>
        </w:tc>
      </w:tr>
      <w:tr w:rsidR="006B001E" w14:paraId="05BF72A3"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344EF451"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3FF8C6F"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978" w:type="dxa"/>
            <w:hideMark/>
          </w:tcPr>
          <w:p w14:paraId="0DBB6355" w14:textId="7777777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Draw/Dividends</w:t>
            </w:r>
          </w:p>
        </w:tc>
        <w:tc>
          <w:tcPr>
            <w:tcW w:w="825" w:type="dxa"/>
            <w:noWrap/>
            <w:hideMark/>
          </w:tcPr>
          <w:p w14:paraId="68DE61A8"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roofErr w:type="gramStart"/>
            <w:r>
              <w:rPr>
                <w:rFonts w:ascii="Calibri" w:eastAsia="Times New Roman" w:hAnsi="Calibri" w:cs="Calibri"/>
                <w:color w:val="000000"/>
                <w:sz w:val="20"/>
                <w:szCs w:val="20"/>
              </w:rPr>
              <w:t>XX,XXX</w:t>
            </w:r>
            <w:proofErr w:type="gramEnd"/>
          </w:p>
        </w:tc>
        <w:tc>
          <w:tcPr>
            <w:tcW w:w="5297" w:type="dxa"/>
            <w:hideMark/>
          </w:tcPr>
          <w:p w14:paraId="3655698F" w14:textId="17DDC9D5"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draws or dividends received during the year.</w:t>
            </w:r>
          </w:p>
        </w:tc>
      </w:tr>
      <w:tr w:rsidR="006B001E" w14:paraId="412D5405"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C9D88F8"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629C5CF2"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1978" w:type="dxa"/>
            <w:hideMark/>
          </w:tcPr>
          <w:p w14:paraId="23A69B5D" w14:textId="77777777"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Compensation</w:t>
            </w:r>
          </w:p>
        </w:tc>
        <w:tc>
          <w:tcPr>
            <w:tcW w:w="825" w:type="dxa"/>
            <w:noWrap/>
            <w:hideMark/>
          </w:tcPr>
          <w:p w14:paraId="49A30465"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roofErr w:type="gramStart"/>
            <w:r>
              <w:rPr>
                <w:rFonts w:ascii="Calibri" w:eastAsia="Times New Roman" w:hAnsi="Calibri" w:cs="Calibri"/>
                <w:color w:val="000000"/>
                <w:sz w:val="20"/>
                <w:szCs w:val="20"/>
              </w:rPr>
              <w:t>XX,XXX</w:t>
            </w:r>
            <w:proofErr w:type="gramEnd"/>
          </w:p>
        </w:tc>
        <w:tc>
          <w:tcPr>
            <w:tcW w:w="5297" w:type="dxa"/>
            <w:hideMark/>
          </w:tcPr>
          <w:p w14:paraId="0DEC66B8" w14:textId="4D6D8E15"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other compensation received.</w:t>
            </w:r>
          </w:p>
        </w:tc>
      </w:tr>
      <w:tr w:rsidR="006C0E19" w14:paraId="567AE011"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02FD1FFB"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43C0A3B2"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1978" w:type="dxa"/>
            <w:hideMark/>
          </w:tcPr>
          <w:p w14:paraId="5054B064"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825" w:type="dxa"/>
            <w:noWrap/>
            <w:hideMark/>
          </w:tcPr>
          <w:p w14:paraId="5BFFDD2B"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roofErr w:type="gramStart"/>
            <w:r>
              <w:rPr>
                <w:rFonts w:ascii="Calibri" w:eastAsia="Times New Roman" w:hAnsi="Calibri" w:cs="Calibri"/>
                <w:color w:val="000000"/>
                <w:sz w:val="20"/>
                <w:szCs w:val="20"/>
              </w:rPr>
              <w:t>XX,XXX</w:t>
            </w:r>
            <w:proofErr w:type="gramEnd"/>
          </w:p>
        </w:tc>
        <w:tc>
          <w:tcPr>
            <w:tcW w:w="5297" w:type="dxa"/>
            <w:hideMark/>
          </w:tcPr>
          <w:p w14:paraId="01D4A998"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42F2E0B1" w14:textId="77777777" w:rsidR="00715838" w:rsidRDefault="00715838" w:rsidP="00715838">
      <w:pPr>
        <w:tabs>
          <w:tab w:val="left" w:pos="-720"/>
        </w:tabs>
        <w:suppressAutoHyphens/>
        <w:spacing w:after="0" w:line="240" w:lineRule="auto"/>
        <w:jc w:val="both"/>
        <w:rPr>
          <w:u w:val="single"/>
        </w:rPr>
      </w:pPr>
    </w:p>
    <w:p w14:paraId="7AA2C216" w14:textId="77777777" w:rsidR="00715838" w:rsidRDefault="00715838" w:rsidP="00715838">
      <w:pPr>
        <w:rPr>
          <w:b/>
          <w:color w:val="0070C0"/>
          <w:sz w:val="24"/>
          <w:szCs w:val="24"/>
          <w:u w:val="single"/>
        </w:rPr>
      </w:pPr>
      <w:r>
        <w:rPr>
          <w:b/>
          <w:color w:val="0070C0"/>
          <w:sz w:val="24"/>
          <w:szCs w:val="24"/>
        </w:rPr>
        <w:t xml:space="preserve">Schedule 6 - </w:t>
      </w:r>
      <w:r>
        <w:rPr>
          <w:b/>
          <w:color w:val="0070C0"/>
          <w:sz w:val="24"/>
          <w:szCs w:val="24"/>
          <w:u w:val="single"/>
        </w:rPr>
        <w:t>Table 11: Corporations</w:t>
      </w:r>
    </w:p>
    <w:tbl>
      <w:tblPr>
        <w:tblStyle w:val="PlainTable4"/>
        <w:tblW w:w="9810" w:type="dxa"/>
        <w:tblLook w:val="04A0" w:firstRow="1" w:lastRow="0" w:firstColumn="1" w:lastColumn="0" w:noHBand="0" w:noVBand="1"/>
      </w:tblPr>
      <w:tblGrid>
        <w:gridCol w:w="757"/>
        <w:gridCol w:w="953"/>
        <w:gridCol w:w="1978"/>
        <w:gridCol w:w="825"/>
        <w:gridCol w:w="5297"/>
      </w:tblGrid>
      <w:tr w:rsidR="00715838" w14:paraId="64A48FC6" w14:textId="77777777" w:rsidTr="006B001E">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57" w:type="dxa"/>
            <w:noWrap/>
            <w:hideMark/>
          </w:tcPr>
          <w:p w14:paraId="50FCB36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953" w:type="dxa"/>
            <w:hideMark/>
          </w:tcPr>
          <w:p w14:paraId="097ABE4D"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978" w:type="dxa"/>
            <w:hideMark/>
          </w:tcPr>
          <w:p w14:paraId="44E34193" w14:textId="77777777" w:rsidR="00715838" w:rsidRDefault="00715838" w:rsidP="006B00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Name</w:t>
            </w:r>
          </w:p>
        </w:tc>
        <w:tc>
          <w:tcPr>
            <w:tcW w:w="825" w:type="dxa"/>
            <w:noWrap/>
            <w:hideMark/>
          </w:tcPr>
          <w:p w14:paraId="5D5787AE"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5297" w:type="dxa"/>
            <w:hideMark/>
          </w:tcPr>
          <w:p w14:paraId="01FD11E8" w14:textId="31B16925" w:rsidR="00715838" w:rsidRDefault="006B001E" w:rsidP="006B00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4E315285" w14:textId="77777777" w:rsidTr="006B001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7" w:type="dxa"/>
            <w:noWrap/>
            <w:hideMark/>
          </w:tcPr>
          <w:p w14:paraId="182C9C5D"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027768D1"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978" w:type="dxa"/>
            <w:hideMark/>
          </w:tcPr>
          <w:p w14:paraId="39FCC2EA" w14:textId="77777777" w:rsidR="00715838" w:rsidRDefault="00715838"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Account Number</w:t>
            </w:r>
          </w:p>
        </w:tc>
        <w:tc>
          <w:tcPr>
            <w:tcW w:w="825" w:type="dxa"/>
            <w:noWrap/>
            <w:hideMark/>
          </w:tcPr>
          <w:p w14:paraId="30CE4C33"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754E0C0D" w14:textId="28EE12BA" w:rsidR="00715838"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the account number from the dropdown options that was the primary cost center that the officer charged time.</w:t>
            </w:r>
          </w:p>
        </w:tc>
      </w:tr>
      <w:tr w:rsidR="006B001E" w14:paraId="182F97B7"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5537A5A3"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52DA3894"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978" w:type="dxa"/>
            <w:hideMark/>
          </w:tcPr>
          <w:p w14:paraId="18B961DB" w14:textId="7777777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825" w:type="dxa"/>
            <w:noWrap/>
            <w:hideMark/>
          </w:tcPr>
          <w:p w14:paraId="1AEBCB1A"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62DB754B" w14:textId="118C83A8"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description of responsibilities. </w:t>
            </w:r>
          </w:p>
        </w:tc>
      </w:tr>
      <w:tr w:rsidR="00715838" w14:paraId="5811019F"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4DBF64F"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358522B2"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978" w:type="dxa"/>
            <w:hideMark/>
          </w:tcPr>
          <w:p w14:paraId="4F90D304" w14:textId="77777777" w:rsidR="00715838" w:rsidRDefault="00715838"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Last Name</w:t>
            </w:r>
          </w:p>
        </w:tc>
        <w:tc>
          <w:tcPr>
            <w:tcW w:w="825" w:type="dxa"/>
            <w:noWrap/>
            <w:hideMark/>
          </w:tcPr>
          <w:p w14:paraId="01FC1DD1"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40109AD7" w14:textId="4975FEF8" w:rsidR="00715838"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officer’s last name.</w:t>
            </w:r>
          </w:p>
        </w:tc>
      </w:tr>
      <w:tr w:rsidR="00715838" w14:paraId="688A025E"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F78279A"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5F93F591"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978" w:type="dxa"/>
            <w:hideMark/>
          </w:tcPr>
          <w:p w14:paraId="4A40A579" w14:textId="77777777" w:rsidR="00715838" w:rsidRDefault="00715838"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First Name</w:t>
            </w:r>
          </w:p>
        </w:tc>
        <w:tc>
          <w:tcPr>
            <w:tcW w:w="825" w:type="dxa"/>
            <w:noWrap/>
            <w:hideMark/>
          </w:tcPr>
          <w:p w14:paraId="2D18FF1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32FE803A" w14:textId="744F1A2E" w:rsidR="00715838"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officer’s first name.</w:t>
            </w:r>
          </w:p>
        </w:tc>
      </w:tr>
      <w:tr w:rsidR="00715838" w14:paraId="11FAD765"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189AD10"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69C0FB47"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978" w:type="dxa"/>
            <w:hideMark/>
          </w:tcPr>
          <w:p w14:paraId="2B74C30A" w14:textId="77777777" w:rsidR="00715838" w:rsidRDefault="00715838"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Title</w:t>
            </w:r>
          </w:p>
        </w:tc>
        <w:tc>
          <w:tcPr>
            <w:tcW w:w="825" w:type="dxa"/>
            <w:noWrap/>
            <w:hideMark/>
          </w:tcPr>
          <w:p w14:paraId="396B0DDB"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5AFF5F60" w14:textId="45156119" w:rsidR="00715838"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officer’s title.</w:t>
            </w:r>
          </w:p>
        </w:tc>
      </w:tr>
      <w:tr w:rsidR="006B001E" w14:paraId="04C4A1EE"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5F25F849"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4EB2E402"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978" w:type="dxa"/>
            <w:hideMark/>
          </w:tcPr>
          <w:p w14:paraId="3FE1F240" w14:textId="64190B2E"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Of Time Devoted</w:t>
            </w:r>
          </w:p>
        </w:tc>
        <w:tc>
          <w:tcPr>
            <w:tcW w:w="825" w:type="dxa"/>
            <w:noWrap/>
            <w:hideMark/>
          </w:tcPr>
          <w:p w14:paraId="5A174CB4"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5297" w:type="dxa"/>
            <w:hideMark/>
          </w:tcPr>
          <w:p w14:paraId="4AE66BDC" w14:textId="189742EE"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 of time devoted to the business.</w:t>
            </w:r>
          </w:p>
        </w:tc>
      </w:tr>
      <w:tr w:rsidR="006B001E" w14:paraId="79E91CB4"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0684D41F"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11.1+</w:t>
            </w:r>
          </w:p>
        </w:tc>
        <w:tc>
          <w:tcPr>
            <w:tcW w:w="953" w:type="dxa"/>
            <w:hideMark/>
          </w:tcPr>
          <w:p w14:paraId="30CA66A1"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1978" w:type="dxa"/>
            <w:hideMark/>
          </w:tcPr>
          <w:p w14:paraId="5FCFFF42" w14:textId="77777777"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Salary &amp; Benefits</w:t>
            </w:r>
          </w:p>
        </w:tc>
        <w:tc>
          <w:tcPr>
            <w:tcW w:w="825" w:type="dxa"/>
            <w:noWrap/>
            <w:hideMark/>
          </w:tcPr>
          <w:p w14:paraId="49807FD6"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roofErr w:type="gramStart"/>
            <w:r>
              <w:rPr>
                <w:rFonts w:ascii="Calibri" w:eastAsia="Times New Roman" w:hAnsi="Calibri" w:cs="Calibri"/>
                <w:color w:val="000000"/>
                <w:sz w:val="20"/>
                <w:szCs w:val="20"/>
              </w:rPr>
              <w:t>XX,XXX</w:t>
            </w:r>
            <w:proofErr w:type="gramEnd"/>
          </w:p>
        </w:tc>
        <w:tc>
          <w:tcPr>
            <w:tcW w:w="5297" w:type="dxa"/>
            <w:hideMark/>
          </w:tcPr>
          <w:p w14:paraId="61B50E0E" w14:textId="4A8A8F96"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total salary and benefits received.</w:t>
            </w:r>
          </w:p>
        </w:tc>
      </w:tr>
      <w:tr w:rsidR="006B001E" w14:paraId="67EA9F1B"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EFF1BA0"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1BD3BB3E"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978" w:type="dxa"/>
            <w:hideMark/>
          </w:tcPr>
          <w:p w14:paraId="24C30594" w14:textId="7777777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Draw/Dividends</w:t>
            </w:r>
          </w:p>
        </w:tc>
        <w:tc>
          <w:tcPr>
            <w:tcW w:w="825" w:type="dxa"/>
            <w:noWrap/>
            <w:hideMark/>
          </w:tcPr>
          <w:p w14:paraId="68B9C040"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roofErr w:type="gramStart"/>
            <w:r>
              <w:rPr>
                <w:rFonts w:ascii="Calibri" w:eastAsia="Times New Roman" w:hAnsi="Calibri" w:cs="Calibri"/>
                <w:color w:val="000000"/>
                <w:sz w:val="20"/>
                <w:szCs w:val="20"/>
              </w:rPr>
              <w:t>XX,XXX</w:t>
            </w:r>
            <w:proofErr w:type="gramEnd"/>
          </w:p>
        </w:tc>
        <w:tc>
          <w:tcPr>
            <w:tcW w:w="5297" w:type="dxa"/>
            <w:hideMark/>
          </w:tcPr>
          <w:p w14:paraId="39114E03" w14:textId="38274FE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draws or dividends received during the year.</w:t>
            </w:r>
          </w:p>
        </w:tc>
      </w:tr>
      <w:tr w:rsidR="006B001E" w14:paraId="3EA2099C"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EE6BCBB"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64E31751"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1978" w:type="dxa"/>
            <w:hideMark/>
          </w:tcPr>
          <w:p w14:paraId="77025FE8" w14:textId="77777777"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Compensation</w:t>
            </w:r>
          </w:p>
        </w:tc>
        <w:tc>
          <w:tcPr>
            <w:tcW w:w="825" w:type="dxa"/>
            <w:noWrap/>
            <w:hideMark/>
          </w:tcPr>
          <w:p w14:paraId="31262D2F"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roofErr w:type="gramStart"/>
            <w:r>
              <w:rPr>
                <w:rFonts w:ascii="Calibri" w:eastAsia="Times New Roman" w:hAnsi="Calibri" w:cs="Calibri"/>
                <w:color w:val="000000"/>
                <w:sz w:val="20"/>
                <w:szCs w:val="20"/>
              </w:rPr>
              <w:t>XX,XXX</w:t>
            </w:r>
            <w:proofErr w:type="gramEnd"/>
          </w:p>
        </w:tc>
        <w:tc>
          <w:tcPr>
            <w:tcW w:w="5297" w:type="dxa"/>
            <w:hideMark/>
          </w:tcPr>
          <w:p w14:paraId="20A03F1D" w14:textId="7D771506"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other compensation received.</w:t>
            </w:r>
          </w:p>
        </w:tc>
      </w:tr>
      <w:tr w:rsidR="00715838" w14:paraId="1A2B4660"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95789D9"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5E50446A"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1978" w:type="dxa"/>
            <w:hideMark/>
          </w:tcPr>
          <w:p w14:paraId="485D76A4" w14:textId="77777777" w:rsidR="00715838" w:rsidRDefault="00715838"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825" w:type="dxa"/>
            <w:noWrap/>
            <w:hideMark/>
          </w:tcPr>
          <w:p w14:paraId="449D4D2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roofErr w:type="gramStart"/>
            <w:r>
              <w:rPr>
                <w:rFonts w:ascii="Calibri" w:eastAsia="Times New Roman" w:hAnsi="Calibri" w:cs="Calibri"/>
                <w:color w:val="000000"/>
                <w:sz w:val="20"/>
                <w:szCs w:val="20"/>
              </w:rPr>
              <w:t>XX,XXX</w:t>
            </w:r>
            <w:proofErr w:type="gramEnd"/>
          </w:p>
        </w:tc>
        <w:tc>
          <w:tcPr>
            <w:tcW w:w="5297" w:type="dxa"/>
            <w:hideMark/>
          </w:tcPr>
          <w:p w14:paraId="61A53691" w14:textId="77777777" w:rsidR="00715838" w:rsidRDefault="00715838"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22741982" w14:textId="45A7A489" w:rsidR="00715838" w:rsidRDefault="00715838" w:rsidP="00715838">
      <w:pPr>
        <w:rPr>
          <w:b/>
          <w:spacing w:val="-3"/>
        </w:rPr>
      </w:pPr>
    </w:p>
    <w:p w14:paraId="5B034DAB" w14:textId="77777777" w:rsidR="00715838" w:rsidRDefault="00715838" w:rsidP="00CC79BF">
      <w:pPr>
        <w:pStyle w:val="Heading2"/>
      </w:pPr>
      <w:bookmarkStart w:id="62" w:name="_Toc43388294"/>
      <w:bookmarkStart w:id="63" w:name="_Toc157425734"/>
      <w:r>
        <w:t>Schedule 7:  Footnotes and Other Disclosures</w:t>
      </w:r>
      <w:bookmarkEnd w:id="62"/>
      <w:bookmarkEnd w:id="63"/>
    </w:p>
    <w:p w14:paraId="28C770DD" w14:textId="77777777" w:rsidR="00715838" w:rsidRDefault="00715838" w:rsidP="00715838">
      <w:pPr>
        <w:tabs>
          <w:tab w:val="left" w:pos="360"/>
        </w:tabs>
        <w:suppressAutoHyphens/>
        <w:jc w:val="both"/>
        <w:rPr>
          <w:b/>
          <w:spacing w:val="-3"/>
        </w:rPr>
      </w:pPr>
    </w:p>
    <w:p w14:paraId="06419CAA" w14:textId="77777777" w:rsidR="00715838" w:rsidRDefault="00715838" w:rsidP="00715838">
      <w:pPr>
        <w:tabs>
          <w:tab w:val="left" w:pos="-720"/>
        </w:tabs>
        <w:suppressAutoHyphens/>
        <w:spacing w:after="0" w:line="240" w:lineRule="auto"/>
        <w:jc w:val="both"/>
        <w:rPr>
          <w:rFonts w:eastAsia="Times New Roman" w:cs="Times New Roman"/>
          <w:b/>
          <w:color w:val="4F81BD" w:themeColor="accent1"/>
          <w:spacing w:val="-3"/>
          <w:u w:val="single"/>
        </w:rPr>
      </w:pPr>
      <w:r>
        <w:rPr>
          <w:rFonts w:eastAsia="Times New Roman" w:cs="Times New Roman"/>
          <w:b/>
          <w:color w:val="4F81BD" w:themeColor="accent1"/>
          <w:spacing w:val="-3"/>
        </w:rPr>
        <w:t xml:space="preserve">Schedule 7.1: </w:t>
      </w:r>
      <w:r>
        <w:rPr>
          <w:rFonts w:eastAsia="Times New Roman" w:cs="Times New Roman"/>
          <w:b/>
          <w:color w:val="4F81BD" w:themeColor="accent1"/>
          <w:spacing w:val="-3"/>
          <w:u w:val="single"/>
        </w:rPr>
        <w:t>Entity Level Cost Report Information</w:t>
      </w:r>
    </w:p>
    <w:p w14:paraId="1E23D916" w14:textId="77777777" w:rsidR="00715838" w:rsidRDefault="00715838" w:rsidP="00715838">
      <w:pPr>
        <w:tabs>
          <w:tab w:val="left" w:pos="-720"/>
        </w:tabs>
        <w:suppressAutoHyphens/>
        <w:spacing w:after="0" w:line="240" w:lineRule="auto"/>
        <w:jc w:val="both"/>
        <w:rPr>
          <w:rFonts w:eastAsia="Times New Roman" w:cs="Times New Roman"/>
          <w:b/>
          <w:color w:val="31849B" w:themeColor="accent5" w:themeShade="BF"/>
          <w:spacing w:val="-3"/>
          <w:u w:val="single"/>
        </w:rPr>
      </w:pPr>
    </w:p>
    <w:p w14:paraId="604BE4BA" w14:textId="77777777" w:rsidR="00715838" w:rsidRDefault="00715838" w:rsidP="00715838">
      <w:pPr>
        <w:tabs>
          <w:tab w:val="left" w:pos="-720"/>
        </w:tabs>
        <w:suppressAutoHyphens/>
        <w:spacing w:after="0" w:line="240" w:lineRule="auto"/>
        <w:jc w:val="both"/>
        <w:rPr>
          <w:rFonts w:eastAsia="Times New Roman" w:cs="Times New Roman"/>
          <w:spacing w:val="-3"/>
        </w:rPr>
      </w:pPr>
      <w:r>
        <w:rPr>
          <w:rFonts w:eastAsia="Times New Roman" w:cs="Times New Roman"/>
          <w:b/>
          <w:color w:val="000000"/>
        </w:rPr>
        <w:t>Upload Type:</w:t>
      </w:r>
      <w:r>
        <w:rPr>
          <w:rFonts w:eastAsia="Times New Roman" w:cs="Times New Roman"/>
          <w:color w:val="000000"/>
        </w:rPr>
        <w:t xml:space="preserve"> Excel</w:t>
      </w:r>
      <w:r>
        <w:rPr>
          <w:rFonts w:eastAsia="Times New Roman" w:cs="Times New Roman"/>
          <w:spacing w:val="-3"/>
        </w:rPr>
        <w:t xml:space="preserve"> Template</w:t>
      </w:r>
    </w:p>
    <w:p w14:paraId="5A929533" w14:textId="77777777" w:rsidR="00715838" w:rsidRDefault="00715838" w:rsidP="00715838">
      <w:pPr>
        <w:tabs>
          <w:tab w:val="left" w:pos="-720"/>
        </w:tabs>
        <w:suppressAutoHyphens/>
        <w:spacing w:after="0" w:line="240" w:lineRule="auto"/>
        <w:jc w:val="both"/>
        <w:rPr>
          <w:rFonts w:eastAsia="Times New Roman" w:cs="Times New Roman"/>
          <w:spacing w:val="-3"/>
        </w:rPr>
      </w:pPr>
      <w:r>
        <w:rPr>
          <w:rFonts w:eastAsia="Times New Roman" w:cs="Times New Roman"/>
          <w:spacing w:val="-3"/>
        </w:rPr>
        <w:t>Download the available template, complete, and upload.</w:t>
      </w:r>
    </w:p>
    <w:p w14:paraId="4472B95E" w14:textId="77777777" w:rsidR="00715838" w:rsidRDefault="00715838" w:rsidP="00715838">
      <w:pPr>
        <w:tabs>
          <w:tab w:val="left" w:pos="-720"/>
        </w:tabs>
        <w:suppressAutoHyphens/>
        <w:spacing w:after="0" w:line="240" w:lineRule="auto"/>
        <w:jc w:val="both"/>
        <w:rPr>
          <w:rFonts w:eastAsia="Times New Roman" w:cs="Times New Roman"/>
          <w:spacing w:val="-3"/>
        </w:rPr>
      </w:pPr>
      <w:r>
        <w:rPr>
          <w:rFonts w:eastAsia="Times New Roman" w:cs="Times New Roman"/>
          <w:spacing w:val="-3"/>
        </w:rPr>
        <w:t>NOTE: This template should be completed if any of the following conditions apply</w:t>
      </w:r>
      <w:proofErr w:type="gramStart"/>
      <w:r>
        <w:rPr>
          <w:rFonts w:eastAsia="Times New Roman" w:cs="Times New Roman"/>
          <w:spacing w:val="-3"/>
        </w:rPr>
        <w:t>:  (</w:t>
      </w:r>
      <w:proofErr w:type="gramEnd"/>
      <w:r>
        <w:rPr>
          <w:rFonts w:eastAsia="Times New Roman" w:cs="Times New Roman"/>
          <w:spacing w:val="-3"/>
        </w:rPr>
        <w:t xml:space="preserve">1) the realty trust/company owns more than one property and receives rent from a nursing facility and/or residential care facility, or (2) the realty trust/company claims nursing facility and/or residential care facility fixed cost expenses or allowances. </w:t>
      </w:r>
    </w:p>
    <w:p w14:paraId="003E1DF3" w14:textId="77777777" w:rsidR="00715838" w:rsidRDefault="00715838" w:rsidP="00715838">
      <w:pPr>
        <w:tabs>
          <w:tab w:val="left" w:pos="-720"/>
        </w:tabs>
        <w:suppressAutoHyphens/>
        <w:spacing w:after="0" w:line="240" w:lineRule="auto"/>
        <w:jc w:val="both"/>
        <w:rPr>
          <w:rFonts w:eastAsia="Times New Roman" w:cs="Times New Roman"/>
          <w:spacing w:val="-3"/>
        </w:rPr>
      </w:pPr>
    </w:p>
    <w:p w14:paraId="6A0F9BBD" w14:textId="77777777" w:rsidR="00715838" w:rsidRDefault="00715838" w:rsidP="00715838">
      <w:pPr>
        <w:tabs>
          <w:tab w:val="left" w:pos="-720"/>
        </w:tabs>
        <w:suppressAutoHyphens/>
        <w:spacing w:after="0" w:line="240" w:lineRule="auto"/>
        <w:ind w:left="1440" w:right="2160"/>
        <w:jc w:val="both"/>
        <w:rPr>
          <w:rFonts w:eastAsia="Times New Roman" w:cs="Times New Roman"/>
          <w:spacing w:val="-3"/>
        </w:rPr>
      </w:pPr>
      <w:r>
        <w:rPr>
          <w:rFonts w:eastAsia="Times New Roman" w:cs="Times New Roman"/>
          <w:b/>
          <w:spacing w:val="-3"/>
        </w:rPr>
        <w:t>Example:</w:t>
      </w:r>
      <w:r>
        <w:rPr>
          <w:rFonts w:eastAsia="Times New Roman" w:cs="Times New Roman"/>
          <w:spacing w:val="-3"/>
        </w:rPr>
        <w:t xml:space="preserve"> If a realty company/trust owns a nursing facility in Athol, a parking garage in Orange and apartments in Greenfield, one realty company cost report must be filed which includes uploaded cost report information using this schedule for the following: (a)cost report information of the realty company relating to other non-nursing facilities, which in this example is the apartments in Greenfield and the parking garage in Orange; and (b) cost report information of the entire realty company, which in this example is the realty trust.  </w:t>
      </w:r>
    </w:p>
    <w:p w14:paraId="73D67ECB" w14:textId="77777777" w:rsidR="00715838" w:rsidRDefault="00715838" w:rsidP="00715838">
      <w:pPr>
        <w:tabs>
          <w:tab w:val="left" w:pos="-720"/>
        </w:tabs>
        <w:suppressAutoHyphens/>
        <w:spacing w:after="0" w:line="240" w:lineRule="auto"/>
        <w:jc w:val="both"/>
        <w:rPr>
          <w:rFonts w:eastAsia="Times New Roman" w:cs="Times New Roman"/>
          <w:spacing w:val="-3"/>
        </w:rPr>
      </w:pPr>
    </w:p>
    <w:p w14:paraId="06CB37DF" w14:textId="77777777" w:rsidR="00715838" w:rsidRDefault="00715838" w:rsidP="00715838">
      <w:pPr>
        <w:tabs>
          <w:tab w:val="left" w:pos="-720"/>
        </w:tabs>
        <w:suppressAutoHyphens/>
        <w:spacing w:after="0" w:line="240" w:lineRule="auto"/>
        <w:jc w:val="both"/>
        <w:rPr>
          <w:rFonts w:eastAsia="Times New Roman" w:cs="Times New Roman"/>
          <w:b/>
          <w:color w:val="4F81BD" w:themeColor="accent1"/>
          <w:spacing w:val="-3"/>
          <w:u w:val="single"/>
        </w:rPr>
      </w:pPr>
      <w:r>
        <w:rPr>
          <w:rFonts w:eastAsia="Times New Roman" w:cs="Times New Roman"/>
          <w:b/>
          <w:color w:val="4F81BD" w:themeColor="accent1"/>
          <w:spacing w:val="-3"/>
        </w:rPr>
        <w:t xml:space="preserve">Schedule 7.2: </w:t>
      </w:r>
      <w:r>
        <w:rPr>
          <w:rFonts w:eastAsia="Times New Roman" w:cs="Times New Roman"/>
          <w:b/>
          <w:color w:val="4F81BD" w:themeColor="accent1"/>
          <w:spacing w:val="-3"/>
          <w:u w:val="single"/>
        </w:rPr>
        <w:t>Footnotes and Explanations</w:t>
      </w:r>
    </w:p>
    <w:p w14:paraId="3D2B1EE2" w14:textId="77777777" w:rsidR="00715838" w:rsidRDefault="00715838" w:rsidP="00715838">
      <w:pPr>
        <w:spacing w:after="0" w:line="240" w:lineRule="auto"/>
        <w:jc w:val="both"/>
        <w:rPr>
          <w:rFonts w:eastAsia="Times New Roman" w:cs="Times New Roman"/>
          <w:color w:val="000000"/>
        </w:rPr>
      </w:pPr>
      <w:r>
        <w:rPr>
          <w:rFonts w:eastAsia="Times New Roman" w:cs="Times New Roman"/>
          <w:b/>
          <w:color w:val="000000"/>
        </w:rPr>
        <w:t>Upload Type:</w:t>
      </w:r>
      <w:r>
        <w:rPr>
          <w:rFonts w:eastAsia="Times New Roman" w:cs="Times New Roman"/>
          <w:color w:val="000000"/>
        </w:rPr>
        <w:t xml:space="preserve"> Excel, Word, or PDF</w:t>
      </w:r>
    </w:p>
    <w:p w14:paraId="3A4C98C5" w14:textId="77777777" w:rsidR="00715838" w:rsidRDefault="00715838" w:rsidP="00715838">
      <w:pPr>
        <w:spacing w:after="0" w:line="240" w:lineRule="auto"/>
        <w:jc w:val="both"/>
        <w:rPr>
          <w:rFonts w:eastAsia="Times New Roman" w:cs="Times New Roman"/>
          <w:color w:val="000000"/>
        </w:rPr>
      </w:pPr>
      <w:r>
        <w:rPr>
          <w:rFonts w:eastAsia="Times New Roman" w:cs="Times New Roman"/>
          <w:color w:val="000000"/>
        </w:rPr>
        <w:t xml:space="preserve">This schedule is used to provide detail to any of the information requested to be provided when completing in this cost report. </w:t>
      </w:r>
    </w:p>
    <w:p w14:paraId="278DA126" w14:textId="77777777" w:rsidR="00715838" w:rsidRDefault="00715838" w:rsidP="00715838">
      <w:pPr>
        <w:spacing w:after="0" w:line="240" w:lineRule="auto"/>
        <w:jc w:val="both"/>
        <w:rPr>
          <w:rFonts w:eastAsia="Times New Roman" w:cs="Times New Roman"/>
          <w:color w:val="000000"/>
        </w:rPr>
      </w:pPr>
    </w:p>
    <w:p w14:paraId="7F6BF1A3" w14:textId="32BF6129" w:rsidR="00715838" w:rsidRDefault="00715838" w:rsidP="00715838">
      <w:pPr>
        <w:spacing w:after="0" w:line="240" w:lineRule="auto"/>
        <w:jc w:val="both"/>
        <w:rPr>
          <w:rFonts w:eastAsia="Times New Roman" w:cs="Times New Roman"/>
          <w:color w:val="000000"/>
        </w:rPr>
      </w:pPr>
      <w:r>
        <w:rPr>
          <w:rFonts w:eastAsia="Times New Roman" w:cs="Times New Roman"/>
          <w:color w:val="000000"/>
        </w:rPr>
        <w:t xml:space="preserve">Note: You must upload additional </w:t>
      </w:r>
      <w:r w:rsidR="00CC79BF">
        <w:rPr>
          <w:rFonts w:eastAsia="Times New Roman" w:cs="Times New Roman"/>
          <w:color w:val="000000"/>
        </w:rPr>
        <w:t>information if</w:t>
      </w:r>
      <w:r>
        <w:rPr>
          <w:rFonts w:eastAsia="Times New Roman" w:cs="Times New Roman"/>
          <w:color w:val="000000"/>
        </w:rPr>
        <w:t xml:space="preserve"> you reported any of the following:</w:t>
      </w:r>
    </w:p>
    <w:p w14:paraId="6B21FB50" w14:textId="77777777" w:rsidR="00715838" w:rsidRDefault="00715838" w:rsidP="00715838">
      <w:pPr>
        <w:spacing w:after="0" w:line="240" w:lineRule="auto"/>
        <w:ind w:left="288"/>
        <w:jc w:val="both"/>
        <w:rPr>
          <w:rFonts w:eastAsia="Times New Roman" w:cs="Times New Roman"/>
          <w:color w:val="000000"/>
        </w:rPr>
      </w:pPr>
    </w:p>
    <w:p w14:paraId="11B32B12" w14:textId="77777777" w:rsidR="00715838" w:rsidRDefault="00715838" w:rsidP="00715838">
      <w:pPr>
        <w:pStyle w:val="ListParagraph"/>
        <w:numPr>
          <w:ilvl w:val="0"/>
          <w:numId w:val="40"/>
        </w:numPr>
        <w:spacing w:after="0" w:line="240" w:lineRule="auto"/>
        <w:jc w:val="both"/>
        <w:rPr>
          <w:rFonts w:eastAsia="Times New Roman" w:cs="Times New Roman"/>
          <w:color w:val="000000"/>
        </w:rPr>
      </w:pPr>
      <w:r>
        <w:rPr>
          <w:rFonts w:eastAsia="Times New Roman" w:cs="Times New Roman"/>
          <w:color w:val="000000"/>
        </w:rPr>
        <w:t>If you selected “Other” from the dropdown box on Schedule 1 Line 3.14 (“Type of Accounting Service Performed”), and</w:t>
      </w:r>
    </w:p>
    <w:p w14:paraId="21880085" w14:textId="77777777" w:rsidR="00715838" w:rsidRDefault="00715838" w:rsidP="00715838">
      <w:pPr>
        <w:pStyle w:val="ListParagraph"/>
        <w:spacing w:after="0" w:line="240" w:lineRule="auto"/>
        <w:ind w:left="1008"/>
        <w:jc w:val="both"/>
        <w:rPr>
          <w:rFonts w:eastAsia="Times New Roman" w:cs="Times New Roman"/>
          <w:color w:val="000000"/>
        </w:rPr>
      </w:pPr>
    </w:p>
    <w:p w14:paraId="7988C3E2" w14:textId="77777777" w:rsidR="00715838" w:rsidRDefault="00715838" w:rsidP="00715838">
      <w:pPr>
        <w:pStyle w:val="ListParagraph"/>
        <w:numPr>
          <w:ilvl w:val="0"/>
          <w:numId w:val="40"/>
        </w:numPr>
        <w:spacing w:after="0" w:line="240" w:lineRule="auto"/>
        <w:jc w:val="both"/>
        <w:rPr>
          <w:rFonts w:eastAsia="Times New Roman" w:cs="Times New Roman"/>
          <w:color w:val="000000"/>
        </w:rPr>
      </w:pPr>
      <w:r>
        <w:rPr>
          <w:rFonts w:eastAsia="Times New Roman" w:cs="Times New Roman"/>
          <w:color w:val="000000"/>
        </w:rPr>
        <w:t>Any other relevant information to support amounts reported in the cost report.</w:t>
      </w:r>
    </w:p>
    <w:p w14:paraId="0ECF9F94" w14:textId="77777777" w:rsidR="00715838" w:rsidRDefault="00715838" w:rsidP="00715838">
      <w:pPr>
        <w:spacing w:after="0" w:line="240" w:lineRule="auto"/>
        <w:jc w:val="both"/>
        <w:rPr>
          <w:rFonts w:eastAsia="Times New Roman" w:cs="Times New Roman"/>
          <w:color w:val="000000"/>
        </w:rPr>
      </w:pPr>
    </w:p>
    <w:p w14:paraId="4E29A896" w14:textId="77777777" w:rsidR="00715838" w:rsidRDefault="00715838" w:rsidP="00715838">
      <w:pPr>
        <w:spacing w:after="0" w:line="240" w:lineRule="auto"/>
        <w:jc w:val="both"/>
        <w:rPr>
          <w:rFonts w:eastAsia="Times New Roman" w:cs="Times New Roman"/>
          <w:color w:val="000000"/>
        </w:rPr>
      </w:pPr>
    </w:p>
    <w:p w14:paraId="2F3568B2" w14:textId="77777777" w:rsidR="00715838" w:rsidRDefault="00715838" w:rsidP="00715838">
      <w:pPr>
        <w:tabs>
          <w:tab w:val="left" w:pos="-720"/>
          <w:tab w:val="left" w:pos="1690"/>
        </w:tabs>
        <w:suppressAutoHyphens/>
        <w:spacing w:after="0" w:line="240" w:lineRule="auto"/>
        <w:jc w:val="both"/>
        <w:rPr>
          <w:rFonts w:eastAsia="Times New Roman" w:cs="Times New Roman"/>
          <w:spacing w:val="-3"/>
        </w:rPr>
      </w:pPr>
      <w:r>
        <w:rPr>
          <w:rFonts w:eastAsia="Times New Roman" w:cs="Times New Roman"/>
          <w:spacing w:val="-3"/>
        </w:rPr>
        <w:t xml:space="preserve">Additionally, realty trusts/companies may want to upload a copy of the real-estate assets owned, as follows:  </w:t>
      </w:r>
    </w:p>
    <w:p w14:paraId="2EFE4537" w14:textId="0E55686C" w:rsidR="00715838" w:rsidRDefault="00715838" w:rsidP="00715838">
      <w:pPr>
        <w:tabs>
          <w:tab w:val="left" w:pos="-720"/>
        </w:tabs>
        <w:suppressAutoHyphens/>
        <w:spacing w:after="0" w:line="240" w:lineRule="auto"/>
        <w:ind w:left="360"/>
        <w:jc w:val="both"/>
        <w:rPr>
          <w:rFonts w:eastAsia="Times New Roman" w:cs="Times New Roman"/>
          <w:spacing w:val="-3"/>
        </w:rPr>
      </w:pPr>
      <w:r>
        <w:rPr>
          <w:noProof/>
        </w:rPr>
        <w:lastRenderedPageBreak/>
        <w:drawing>
          <wp:inline distT="0" distB="0" distL="0" distR="0" wp14:anchorId="6BAC530A" wp14:editId="3AEC17AF">
            <wp:extent cx="5295900" cy="2457450"/>
            <wp:effectExtent l="0" t="0" r="0" b="0"/>
            <wp:docPr id="4" name="Picture 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rrowheads="1"/>
                    </pic:cNvPicPr>
                  </pic:nvPicPr>
                  <pic:blipFill>
                    <a:blip r:embed="rId67">
                      <a:extLst>
                        <a:ext uri="{28A0092B-C50C-407E-A947-70E740481C1C}">
                          <a14:useLocalDpi xmlns:a14="http://schemas.microsoft.com/office/drawing/2010/main" val="0"/>
                        </a:ext>
                      </a:extLst>
                    </a:blip>
                    <a:srcRect l="-47424" r="-46935"/>
                    <a:stretch>
                      <a:fillRect/>
                    </a:stretch>
                  </pic:blipFill>
                  <pic:spPr bwMode="auto">
                    <a:xfrm>
                      <a:off x="0" y="0"/>
                      <a:ext cx="5295900" cy="2457450"/>
                    </a:xfrm>
                    <a:prstGeom prst="rect">
                      <a:avLst/>
                    </a:prstGeom>
                    <a:noFill/>
                    <a:ln>
                      <a:noFill/>
                    </a:ln>
                  </pic:spPr>
                </pic:pic>
              </a:graphicData>
            </a:graphic>
          </wp:inline>
        </w:drawing>
      </w:r>
    </w:p>
    <w:p w14:paraId="6BB20C92" w14:textId="77777777" w:rsidR="00715838" w:rsidRDefault="00715838" w:rsidP="00715838">
      <w:pPr>
        <w:tabs>
          <w:tab w:val="center" w:pos="4680"/>
        </w:tabs>
        <w:suppressAutoHyphens/>
        <w:spacing w:after="0" w:line="240" w:lineRule="auto"/>
        <w:rPr>
          <w:rFonts w:eastAsia="Times New Roman" w:cs="Times New Roman"/>
          <w:b/>
          <w:spacing w:val="-3"/>
        </w:rPr>
      </w:pPr>
    </w:p>
    <w:p w14:paraId="289922B8" w14:textId="77777777" w:rsidR="00715838" w:rsidRDefault="00715838" w:rsidP="00715838">
      <w:pPr>
        <w:spacing w:after="0" w:line="240" w:lineRule="auto"/>
        <w:rPr>
          <w:rFonts w:eastAsia="Times New Roman" w:cs="Times New Roman"/>
          <w:b/>
          <w:color w:val="000000"/>
        </w:rPr>
      </w:pPr>
    </w:p>
    <w:p w14:paraId="15D5B30E" w14:textId="77777777" w:rsidR="00715838" w:rsidRDefault="00715838" w:rsidP="00715838">
      <w:pPr>
        <w:spacing w:after="0" w:line="240" w:lineRule="auto"/>
        <w:rPr>
          <w:rFonts w:eastAsia="Times New Roman" w:cs="Times New Roman"/>
          <w:b/>
          <w:color w:val="4F81BD" w:themeColor="accent1"/>
          <w:u w:val="single"/>
        </w:rPr>
      </w:pPr>
      <w:r>
        <w:rPr>
          <w:rFonts w:eastAsia="Times New Roman" w:cs="Times New Roman"/>
          <w:b/>
          <w:color w:val="4F81BD" w:themeColor="accent1"/>
        </w:rPr>
        <w:t>Schedule 7.3:</w:t>
      </w:r>
      <w:r>
        <w:rPr>
          <w:rFonts w:eastAsia="Times New Roman" w:cs="Times New Roman"/>
          <w:b/>
          <w:color w:val="4F81BD" w:themeColor="accent1"/>
          <w:u w:val="single"/>
        </w:rPr>
        <w:t xml:space="preserve"> Related Party Debt</w:t>
      </w:r>
    </w:p>
    <w:p w14:paraId="4242DB21" w14:textId="77777777" w:rsidR="00715838" w:rsidRDefault="00715838" w:rsidP="00715838">
      <w:pPr>
        <w:spacing w:after="0" w:line="240" w:lineRule="auto"/>
        <w:ind w:firstLine="288"/>
        <w:jc w:val="both"/>
        <w:rPr>
          <w:rFonts w:eastAsia="Times New Roman" w:cs="Times New Roman"/>
          <w:color w:val="000000"/>
        </w:rPr>
      </w:pPr>
      <w:r>
        <w:rPr>
          <w:rFonts w:eastAsia="Times New Roman" w:cs="Times New Roman"/>
          <w:b/>
          <w:color w:val="000000"/>
        </w:rPr>
        <w:t>Upload Type</w:t>
      </w:r>
      <w:r>
        <w:rPr>
          <w:rFonts w:eastAsia="Times New Roman" w:cs="Times New Roman"/>
          <w:color w:val="000000"/>
        </w:rPr>
        <w:t>: Excel Template</w:t>
      </w:r>
    </w:p>
    <w:p w14:paraId="19DD5FED" w14:textId="77777777" w:rsidR="00715838" w:rsidRDefault="00715838" w:rsidP="00715838">
      <w:pPr>
        <w:spacing w:after="0" w:line="240" w:lineRule="auto"/>
        <w:ind w:firstLine="288"/>
        <w:jc w:val="both"/>
        <w:rPr>
          <w:rFonts w:eastAsia="Times New Roman" w:cs="Times New Roman"/>
          <w:color w:val="000000"/>
        </w:rPr>
      </w:pPr>
      <w:r>
        <w:rPr>
          <w:rFonts w:eastAsia="Times New Roman" w:cs="Times New Roman"/>
          <w:color w:val="000000"/>
        </w:rPr>
        <w:t xml:space="preserve">Download and complete the template, and then upload the completed template. </w:t>
      </w:r>
    </w:p>
    <w:p w14:paraId="5CB5BFE4" w14:textId="77777777" w:rsidR="00715838" w:rsidRDefault="00715838" w:rsidP="00715838">
      <w:pPr>
        <w:spacing w:after="0" w:line="240" w:lineRule="auto"/>
        <w:ind w:left="270"/>
        <w:jc w:val="both"/>
        <w:rPr>
          <w:rFonts w:eastAsia="Times New Roman" w:cs="Times New Roman"/>
          <w:color w:val="000000"/>
        </w:rPr>
      </w:pPr>
      <w:r>
        <w:rPr>
          <w:rFonts w:eastAsia="Times New Roman" w:cs="Times New Roman"/>
          <w:color w:val="000000"/>
        </w:rPr>
        <w:t xml:space="preserve">In the excel template, you will be asked </w:t>
      </w:r>
      <w:proofErr w:type="gramStart"/>
      <w:r>
        <w:rPr>
          <w:rFonts w:eastAsia="Times New Roman" w:cs="Times New Roman"/>
          <w:color w:val="000000"/>
        </w:rPr>
        <w:t>to  provide</w:t>
      </w:r>
      <w:proofErr w:type="gramEnd"/>
      <w:r>
        <w:rPr>
          <w:rFonts w:eastAsia="Times New Roman" w:cs="Times New Roman"/>
          <w:color w:val="000000"/>
        </w:rPr>
        <w:t xml:space="preserve"> a detailed listing of all loans to related parties reported on Schedule 4 in Account 2330.0, “Due to Affiliates/Related Parties” or if you selected the “yes” option from the dropdown menu in Schedule 5, column 4, labeled “Related Party”.</w:t>
      </w:r>
    </w:p>
    <w:p w14:paraId="438F81E4" w14:textId="77777777" w:rsidR="00715838" w:rsidRDefault="00715838" w:rsidP="00715838">
      <w:pPr>
        <w:spacing w:after="0" w:line="240" w:lineRule="auto"/>
        <w:jc w:val="both"/>
        <w:rPr>
          <w:rFonts w:eastAsia="Times New Roman" w:cs="Times New Roman"/>
          <w:color w:val="000000"/>
        </w:rPr>
      </w:pPr>
    </w:p>
    <w:p w14:paraId="7376EF87" w14:textId="77777777" w:rsidR="00715838" w:rsidRDefault="00715838" w:rsidP="00715838">
      <w:pPr>
        <w:spacing w:after="0" w:line="240" w:lineRule="auto"/>
        <w:rPr>
          <w:rFonts w:eastAsia="Times New Roman" w:cs="Times New Roman"/>
          <w:color w:val="000000"/>
          <w:u w:val="single"/>
        </w:rPr>
      </w:pPr>
    </w:p>
    <w:p w14:paraId="34CFF6DE" w14:textId="77777777" w:rsidR="00715838" w:rsidRDefault="00715838" w:rsidP="00715838">
      <w:pPr>
        <w:rPr>
          <w:b/>
          <w:color w:val="4F81BD" w:themeColor="accent1"/>
          <w:u w:val="single"/>
        </w:rPr>
      </w:pPr>
      <w:r>
        <w:rPr>
          <w:b/>
          <w:color w:val="4F81BD" w:themeColor="accent1"/>
        </w:rPr>
        <w:t>Schedule 7.4:</w:t>
      </w:r>
      <w:r>
        <w:rPr>
          <w:b/>
          <w:color w:val="4F81BD" w:themeColor="accent1"/>
          <w:u w:val="single"/>
        </w:rPr>
        <w:t xml:space="preserve"> Ownership and Facility Information</w:t>
      </w:r>
    </w:p>
    <w:p w14:paraId="293E80FC" w14:textId="77777777" w:rsidR="00715838" w:rsidRDefault="00715838" w:rsidP="00715838">
      <w:pPr>
        <w:spacing w:after="0" w:line="240" w:lineRule="auto"/>
        <w:ind w:firstLine="288"/>
        <w:jc w:val="both"/>
      </w:pPr>
      <w:r>
        <w:rPr>
          <w:b/>
        </w:rPr>
        <w:t>Upload Type:</w:t>
      </w:r>
      <w:r>
        <w:t xml:space="preserve"> Excel Template</w:t>
      </w:r>
    </w:p>
    <w:p w14:paraId="5DE71152" w14:textId="77777777" w:rsidR="00715838" w:rsidRDefault="00715838" w:rsidP="00715838">
      <w:pPr>
        <w:spacing w:after="0" w:line="240" w:lineRule="auto"/>
        <w:ind w:firstLine="288"/>
        <w:jc w:val="both"/>
      </w:pPr>
      <w:r>
        <w:t xml:space="preserve">Download and complete the template, and then upload the template. </w:t>
      </w:r>
    </w:p>
    <w:p w14:paraId="04906576" w14:textId="77777777" w:rsidR="00715838" w:rsidRDefault="00715838" w:rsidP="00715838">
      <w:pPr>
        <w:spacing w:after="0" w:line="240" w:lineRule="auto"/>
        <w:ind w:left="270" w:firstLine="18"/>
        <w:jc w:val="both"/>
        <w:rPr>
          <w:rFonts w:eastAsia="Times New Roman" w:cs="Times New Roman"/>
          <w:color w:val="000000"/>
        </w:rPr>
      </w:pPr>
      <w:r>
        <w:rPr>
          <w:rFonts w:eastAsia="Times New Roman" w:cs="Tahoma"/>
          <w:color w:val="000000"/>
        </w:rPr>
        <w:t xml:space="preserve">In the excel template tab labeled </w:t>
      </w:r>
      <w:r>
        <w:rPr>
          <w:rFonts w:eastAsia="Times New Roman" w:cs="Tahoma"/>
          <w:b/>
          <w:color w:val="000000"/>
        </w:rPr>
        <w:t>Direct Indirect Owners</w:t>
      </w:r>
      <w:r>
        <w:rPr>
          <w:rFonts w:eastAsia="Times New Roman" w:cs="Tahoma"/>
          <w:color w:val="000000"/>
        </w:rPr>
        <w:t xml:space="preserve">, list all realty company owner(s), address, whether ownership interest is direct or </w:t>
      </w:r>
      <w:proofErr w:type="gramStart"/>
      <w:r>
        <w:rPr>
          <w:rFonts w:eastAsia="Times New Roman" w:cs="Tahoma"/>
          <w:color w:val="000000"/>
        </w:rPr>
        <w:t>indirect ,</w:t>
      </w:r>
      <w:proofErr w:type="gramEnd"/>
      <w:r>
        <w:rPr>
          <w:rFonts w:eastAsia="Times New Roman" w:cs="Tahoma"/>
          <w:color w:val="000000"/>
        </w:rPr>
        <w:t xml:space="preserve"> and the owner(s) ownership share (%). In the excel template tab labeled </w:t>
      </w:r>
      <w:r>
        <w:rPr>
          <w:rFonts w:eastAsia="Times New Roman" w:cs="Tahoma"/>
          <w:b/>
          <w:color w:val="000000"/>
        </w:rPr>
        <w:t>Facility Information</w:t>
      </w:r>
      <w:r>
        <w:rPr>
          <w:rFonts w:eastAsia="Times New Roman" w:cs="Tahoma"/>
          <w:color w:val="000000"/>
        </w:rPr>
        <w:t xml:space="preserve">, list </w:t>
      </w:r>
      <w:proofErr w:type="gramStart"/>
      <w:r>
        <w:rPr>
          <w:rFonts w:eastAsia="Times New Roman" w:cs="Tahoma"/>
          <w:color w:val="000000"/>
        </w:rPr>
        <w:t>the  name</w:t>
      </w:r>
      <w:proofErr w:type="gramEnd"/>
      <w:r>
        <w:rPr>
          <w:rFonts w:eastAsia="Times New Roman" w:cs="Tahoma"/>
          <w:color w:val="000000"/>
        </w:rPr>
        <w:t xml:space="preserve">(s) of any Massachusetts and non-Massachusetts nursing or residential care facilities owned, directly or indirectly, with an interest of 5% or more, by the realty company owners listed in the tab labeled "Direct Indirect Owners". </w:t>
      </w:r>
      <w:r>
        <w:rPr>
          <w:rFonts w:eastAsia="Times New Roman" w:cs="Times New Roman"/>
          <w:color w:val="000000"/>
        </w:rPr>
        <w:t>Note: If Schedule 2 Line 2.39 (Account 9382.3, “Expenses: property Rent”) has reported amounts, this file must be completed and updated.</w:t>
      </w:r>
    </w:p>
    <w:p w14:paraId="32911E35" w14:textId="77777777" w:rsidR="00715838" w:rsidRDefault="00715838" w:rsidP="00715838">
      <w:pPr>
        <w:tabs>
          <w:tab w:val="left" w:pos="2925"/>
        </w:tabs>
        <w:rPr>
          <w:b/>
          <w:i/>
        </w:rPr>
      </w:pPr>
    </w:p>
    <w:p w14:paraId="0440B5E4" w14:textId="77777777" w:rsidR="00715838" w:rsidRDefault="00715838" w:rsidP="00715838">
      <w:pPr>
        <w:spacing w:after="0"/>
        <w:rPr>
          <w:b/>
          <w:color w:val="4F81BD" w:themeColor="accent1"/>
          <w:u w:val="single"/>
        </w:rPr>
      </w:pPr>
      <w:r>
        <w:rPr>
          <w:b/>
          <w:color w:val="4F81BD" w:themeColor="accent1"/>
        </w:rPr>
        <w:t xml:space="preserve">Schedule 7.5: </w:t>
      </w:r>
      <w:r>
        <w:rPr>
          <w:b/>
          <w:color w:val="4F81BD" w:themeColor="accent1"/>
          <w:u w:val="single"/>
        </w:rPr>
        <w:t>Related Party Markup</w:t>
      </w:r>
    </w:p>
    <w:p w14:paraId="418EAF1D" w14:textId="77777777" w:rsidR="00715838" w:rsidRDefault="00715838" w:rsidP="00715838">
      <w:pPr>
        <w:spacing w:after="0"/>
        <w:rPr>
          <w:b/>
          <w:color w:val="4F81BD" w:themeColor="accent1"/>
          <w:u w:val="single"/>
        </w:rPr>
      </w:pPr>
    </w:p>
    <w:p w14:paraId="19E0C9B9" w14:textId="77777777" w:rsidR="00715838" w:rsidRDefault="00715838" w:rsidP="00715838">
      <w:pPr>
        <w:spacing w:after="0" w:line="240" w:lineRule="auto"/>
        <w:ind w:firstLine="288"/>
        <w:jc w:val="both"/>
        <w:rPr>
          <w:rFonts w:eastAsia="Times New Roman" w:cs="Times New Roman"/>
          <w:color w:val="000000"/>
        </w:rPr>
      </w:pPr>
      <w:r>
        <w:rPr>
          <w:rFonts w:eastAsia="Times New Roman" w:cs="Times New Roman"/>
          <w:b/>
          <w:color w:val="000000"/>
        </w:rPr>
        <w:t>Upload Type:</w:t>
      </w:r>
      <w:r>
        <w:rPr>
          <w:rFonts w:eastAsia="Times New Roman" w:cs="Times New Roman"/>
          <w:color w:val="000000"/>
        </w:rPr>
        <w:t xml:space="preserve"> Excel Template</w:t>
      </w:r>
    </w:p>
    <w:p w14:paraId="5FA77E0B" w14:textId="77777777" w:rsidR="00715838" w:rsidRDefault="00715838" w:rsidP="00715838">
      <w:pPr>
        <w:spacing w:after="0" w:line="240" w:lineRule="auto"/>
        <w:ind w:firstLine="288"/>
        <w:jc w:val="both"/>
        <w:rPr>
          <w:rFonts w:eastAsia="Times New Roman" w:cs="Times New Roman"/>
          <w:color w:val="000000"/>
        </w:rPr>
      </w:pPr>
      <w:r>
        <w:rPr>
          <w:rFonts w:eastAsia="Times New Roman" w:cs="Times New Roman"/>
          <w:color w:val="000000"/>
        </w:rPr>
        <w:t xml:space="preserve">Download and complete the template, and then upload template. </w:t>
      </w:r>
    </w:p>
    <w:p w14:paraId="379B62E8" w14:textId="04669498" w:rsidR="00715838" w:rsidRDefault="00715838" w:rsidP="00715838">
      <w:pPr>
        <w:spacing w:after="0"/>
        <w:ind w:left="270"/>
        <w:rPr>
          <w:rFonts w:eastAsia="Times New Roman" w:cs="Times New Roman"/>
          <w:color w:val="000000"/>
        </w:rPr>
      </w:pPr>
      <w:r>
        <w:rPr>
          <w:rFonts w:eastAsia="Times New Roman" w:cs="Times New Roman"/>
          <w:color w:val="000000"/>
        </w:rPr>
        <w:t xml:space="preserve">In this excel template, you must list any entity or person who meets the definition of “related party”, as defined in Regulation 101 CMR 206.00, that (a) provides services, facilities, goods and/or supplies to this company; or (b) receives any salary, </w:t>
      </w:r>
      <w:r w:rsidR="00CC79BF">
        <w:rPr>
          <w:rFonts w:eastAsia="Times New Roman" w:cs="Times New Roman"/>
          <w:color w:val="000000"/>
        </w:rPr>
        <w:t>fee,</w:t>
      </w:r>
      <w:r>
        <w:rPr>
          <w:rFonts w:eastAsia="Times New Roman" w:cs="Times New Roman"/>
          <w:color w:val="000000"/>
        </w:rPr>
        <w:t xml:space="preserve"> or other compensation from this company.  Provide the amount paid by this company for this reporting year.  </w:t>
      </w:r>
    </w:p>
    <w:p w14:paraId="5F2E423C" w14:textId="77777777" w:rsidR="00715838" w:rsidRDefault="00715838" w:rsidP="00715838">
      <w:pPr>
        <w:spacing w:after="0"/>
        <w:ind w:left="270"/>
        <w:rPr>
          <w:b/>
          <w:color w:val="31849B" w:themeColor="accent5" w:themeShade="BF"/>
        </w:rPr>
      </w:pPr>
    </w:p>
    <w:p w14:paraId="0CAFDD7A" w14:textId="77777777" w:rsidR="00715838" w:rsidRDefault="00715838" w:rsidP="00715838">
      <w:pPr>
        <w:spacing w:after="0"/>
        <w:rPr>
          <w:b/>
          <w:color w:val="4F81BD" w:themeColor="accent1"/>
          <w:u w:val="single"/>
        </w:rPr>
      </w:pPr>
      <w:r>
        <w:rPr>
          <w:b/>
          <w:color w:val="4F81BD" w:themeColor="accent1"/>
        </w:rPr>
        <w:t>Schedule 7.6:</w:t>
      </w:r>
      <w:r>
        <w:rPr>
          <w:b/>
          <w:color w:val="4F81BD" w:themeColor="accent1"/>
          <w:u w:val="single"/>
        </w:rPr>
        <w:t xml:space="preserve"> Financial Statement Documentation</w:t>
      </w:r>
    </w:p>
    <w:p w14:paraId="51D05774" w14:textId="77777777" w:rsidR="00715838" w:rsidRDefault="00715838" w:rsidP="00715838">
      <w:pPr>
        <w:spacing w:after="0"/>
        <w:rPr>
          <w:b/>
          <w:color w:val="4F81BD" w:themeColor="accent1"/>
          <w:u w:val="single"/>
        </w:rPr>
      </w:pPr>
    </w:p>
    <w:p w14:paraId="40B7D794" w14:textId="77777777" w:rsidR="00715838" w:rsidRDefault="00715838" w:rsidP="00715838">
      <w:pPr>
        <w:spacing w:after="0"/>
        <w:ind w:firstLine="720"/>
      </w:pPr>
      <w:r>
        <w:rPr>
          <w:b/>
        </w:rPr>
        <w:t>Upload type:</w:t>
      </w:r>
      <w:r>
        <w:t xml:space="preserve"> PDF</w:t>
      </w:r>
    </w:p>
    <w:p w14:paraId="67D62BD2" w14:textId="77777777" w:rsidR="00715838" w:rsidRDefault="00715838" w:rsidP="00715838">
      <w:pPr>
        <w:spacing w:after="0"/>
        <w:ind w:left="720"/>
      </w:pPr>
      <w:r>
        <w:t>To satisfy the financial statement requirement in in regulation 957 CMR 7.03(1)(d), as follows:</w:t>
      </w:r>
    </w:p>
    <w:p w14:paraId="1E5BF613" w14:textId="77777777" w:rsidR="00715838" w:rsidRDefault="00715838" w:rsidP="00715838">
      <w:pPr>
        <w:spacing w:after="0"/>
        <w:ind w:left="720"/>
      </w:pPr>
    </w:p>
    <w:p w14:paraId="48FC0820" w14:textId="77777777" w:rsidR="00715838" w:rsidRDefault="00715838" w:rsidP="00715838">
      <w:pPr>
        <w:spacing w:after="0"/>
        <w:ind w:left="1440" w:right="2880"/>
        <w:rPr>
          <w:i/>
          <w:sz w:val="20"/>
          <w:szCs w:val="20"/>
        </w:rPr>
      </w:pPr>
      <w:r>
        <w:rPr>
          <w:i/>
          <w:sz w:val="20"/>
          <w:szCs w:val="20"/>
        </w:rPr>
        <w:t xml:space="preserve">If the organization is required to or elects to obtain independent audited financial statements for purposes other than 957 CMR 7.00, those audited financial statements must be filed with CHIA. If the realty company does not obtain audited financial statements but is required or elects to obtain reviewed or compiled financial statements for purposes other than 957 CMR 7.00, a complete copy of those financial statements must be filed with CHIA. </w:t>
      </w:r>
    </w:p>
    <w:p w14:paraId="07D08992" w14:textId="77777777" w:rsidR="00715838" w:rsidRDefault="00715838" w:rsidP="00715838">
      <w:pPr>
        <w:spacing w:after="0"/>
        <w:ind w:left="1440" w:right="2880"/>
        <w:rPr>
          <w:i/>
          <w:sz w:val="20"/>
          <w:szCs w:val="20"/>
        </w:rPr>
      </w:pPr>
    </w:p>
    <w:p w14:paraId="663A66A0" w14:textId="77777777" w:rsidR="00715838" w:rsidRDefault="00715838" w:rsidP="00715838">
      <w:pPr>
        <w:spacing w:after="0"/>
        <w:ind w:left="720"/>
      </w:pPr>
      <w:r>
        <w:t xml:space="preserve">Select one option from the menu, and upload applicable files for choices A or B. </w:t>
      </w:r>
    </w:p>
    <w:p w14:paraId="697FF7FE" w14:textId="77777777" w:rsidR="00715838" w:rsidRDefault="00715838" w:rsidP="00715838">
      <w:pPr>
        <w:spacing w:after="0"/>
        <w:ind w:left="720"/>
      </w:pPr>
    </w:p>
    <w:p w14:paraId="6D59AC61" w14:textId="77777777" w:rsidR="00715838" w:rsidRDefault="00715838" w:rsidP="00715838">
      <w:pPr>
        <w:spacing w:after="0"/>
        <w:ind w:left="720"/>
      </w:pPr>
      <w:r>
        <w:t xml:space="preserve">In descending order of preference: </w:t>
      </w:r>
    </w:p>
    <w:p w14:paraId="2436EEAA" w14:textId="77777777" w:rsidR="00715838" w:rsidRDefault="00715838" w:rsidP="00715838">
      <w:pPr>
        <w:numPr>
          <w:ilvl w:val="0"/>
          <w:numId w:val="41"/>
        </w:numPr>
        <w:spacing w:after="0"/>
      </w:pPr>
      <w:r>
        <w:rPr>
          <w:u w:val="single"/>
        </w:rPr>
        <w:t>Financial Statement</w:t>
      </w:r>
      <w:r>
        <w:t xml:space="preserve">: Audited, reviewed, or compiled financial statements prepared by a Certified Public Accountant (CPA). </w:t>
      </w:r>
    </w:p>
    <w:p w14:paraId="6A6EB91C" w14:textId="77777777" w:rsidR="00715838" w:rsidRDefault="00715838" w:rsidP="00715838">
      <w:pPr>
        <w:numPr>
          <w:ilvl w:val="0"/>
          <w:numId w:val="41"/>
        </w:numPr>
        <w:spacing w:after="0"/>
      </w:pPr>
      <w:r>
        <w:rPr>
          <w:u w:val="single"/>
        </w:rPr>
        <w:t>Unaudited Financial Statement</w:t>
      </w:r>
      <w:r>
        <w:t xml:space="preserve">: Unaudited financial statements for the reporting year. </w:t>
      </w:r>
    </w:p>
    <w:p w14:paraId="34C060B5" w14:textId="77777777" w:rsidR="00715838" w:rsidRDefault="00715838" w:rsidP="00715838">
      <w:pPr>
        <w:numPr>
          <w:ilvl w:val="0"/>
          <w:numId w:val="41"/>
        </w:numPr>
        <w:spacing w:after="0"/>
      </w:pPr>
      <w:r>
        <w:rPr>
          <w:u w:val="single"/>
        </w:rPr>
        <w:t>Financial Statements Unavailable</w:t>
      </w:r>
      <w:r>
        <w:t>: The Provider or parent organization did not complete audited, reviewed, or compiled financial statements for purposes other than 957 CMR 7.00.</w:t>
      </w:r>
    </w:p>
    <w:p w14:paraId="534ACB0E" w14:textId="77777777" w:rsidR="00715838" w:rsidRDefault="00715838" w:rsidP="00715838">
      <w:pPr>
        <w:spacing w:after="0"/>
        <w:ind w:left="1080"/>
      </w:pPr>
    </w:p>
    <w:p w14:paraId="775CC6FA" w14:textId="77777777" w:rsidR="00715838" w:rsidRDefault="00715838" w:rsidP="00715838">
      <w:pPr>
        <w:spacing w:after="0"/>
        <w:ind w:firstLine="720"/>
        <w:rPr>
          <w:i/>
        </w:rPr>
      </w:pPr>
      <w:r>
        <w:rPr>
          <w:i/>
        </w:rPr>
        <w:t xml:space="preserve">NOTE: Providers need to submit only one of the above financial statements. </w:t>
      </w:r>
    </w:p>
    <w:p w14:paraId="6915744E" w14:textId="77777777" w:rsidR="00715838" w:rsidRDefault="00715838" w:rsidP="00CC79BF">
      <w:pPr>
        <w:pStyle w:val="Heading2"/>
        <w:rPr>
          <w:color w:val="365F91" w:themeColor="accent1" w:themeShade="BF"/>
          <w:sz w:val="28"/>
          <w:szCs w:val="28"/>
        </w:rPr>
      </w:pPr>
      <w:bookmarkStart w:id="64" w:name="_Toc43388295"/>
      <w:bookmarkStart w:id="65" w:name="_Toc157425735"/>
      <w:r>
        <w:t>Schedule 8:  Submission Attestation</w:t>
      </w:r>
      <w:bookmarkEnd w:id="64"/>
      <w:bookmarkEnd w:id="65"/>
    </w:p>
    <w:p w14:paraId="771BC613" w14:textId="77777777" w:rsidR="00715838" w:rsidRDefault="00715838" w:rsidP="00715838">
      <w:pPr>
        <w:rPr>
          <w:b/>
        </w:rPr>
      </w:pPr>
    </w:p>
    <w:p w14:paraId="7F8ABCC3" w14:textId="2E60C150" w:rsidR="00715838" w:rsidRDefault="00715838" w:rsidP="00715838">
      <w:r>
        <w:t xml:space="preserve">There are two sections that require attestation in Schedule </w:t>
      </w:r>
      <w:r w:rsidR="00CC79BF">
        <w:t>8:</w:t>
      </w:r>
      <w:r>
        <w:t xml:space="preserve"> the preparer and the owner. Prior to completing this section, you must resolve all validation errors.  It is suggested that you validate your schedules upon completion of each schedule and finally upon completion of Schedules 1 through 7.  The validation process can be accessed using the “Save and Validate” button located at the top of your screen.</w:t>
      </w:r>
    </w:p>
    <w:p w14:paraId="08787A68" w14:textId="77777777" w:rsidR="00715838" w:rsidRDefault="00715838" w:rsidP="00715838">
      <w:pPr>
        <w:rPr>
          <w:b/>
          <w:color w:val="4F81BD" w:themeColor="accent1"/>
          <w:u w:val="single"/>
        </w:rPr>
      </w:pPr>
      <w:r>
        <w:rPr>
          <w:b/>
          <w:color w:val="4F81BD" w:themeColor="accent1"/>
          <w:u w:val="single"/>
        </w:rPr>
        <w:t>Section A – Certification by Preparer (Other than Owner, Partner, or Officer)</w:t>
      </w:r>
    </w:p>
    <w:p w14:paraId="10FC9B1C" w14:textId="77777777" w:rsidR="00715838" w:rsidRDefault="00715838" w:rsidP="00715838">
      <w:pPr>
        <w:pStyle w:val="ListParagraph"/>
        <w:numPr>
          <w:ilvl w:val="0"/>
          <w:numId w:val="42"/>
        </w:numPr>
        <w:rPr>
          <w:i/>
        </w:rPr>
      </w:pPr>
      <w:r>
        <w:rPr>
          <w:i/>
        </w:rPr>
        <w:t xml:space="preserve">This section must be completed and signed off by the preparer, someone other than the owner, partner, or officer. The preparer needs to perform all steps identified below before the “Locked </w:t>
      </w:r>
      <w:proofErr w:type="gramStart"/>
      <w:r>
        <w:rPr>
          <w:i/>
        </w:rPr>
        <w:t>for</w:t>
      </w:r>
      <w:proofErr w:type="gramEnd"/>
      <w:r>
        <w:rPr>
          <w:i/>
        </w:rPr>
        <w:t xml:space="preserve"> Owner Review” button is enabled for clicking.  This button will be disabled (grayed out) unless all lines in Section A are completed.</w:t>
      </w:r>
    </w:p>
    <w:p w14:paraId="45D744E8" w14:textId="77777777" w:rsidR="00715838" w:rsidRDefault="00715838" w:rsidP="00715838">
      <w:pPr>
        <w:spacing w:after="0"/>
        <w:rPr>
          <w:b/>
        </w:rPr>
      </w:pPr>
    </w:p>
    <w:p w14:paraId="6E7B59E9" w14:textId="77777777" w:rsidR="00715838" w:rsidRDefault="00715838" w:rsidP="00715838">
      <w:pPr>
        <w:spacing w:after="0"/>
        <w:rPr>
          <w:b/>
          <w:color w:val="31849B" w:themeColor="accent5" w:themeShade="BF"/>
          <w:u w:val="single"/>
        </w:rPr>
      </w:pPr>
      <w:r>
        <w:rPr>
          <w:b/>
          <w:color w:val="4F81BD" w:themeColor="accent1"/>
          <w:u w:val="single"/>
        </w:rPr>
        <w:t xml:space="preserve">Section B – Certification by Owner, </w:t>
      </w:r>
      <w:proofErr w:type="gramStart"/>
      <w:r>
        <w:rPr>
          <w:b/>
          <w:color w:val="4F81BD" w:themeColor="accent1"/>
          <w:u w:val="single"/>
        </w:rPr>
        <w:t>Partner</w:t>
      </w:r>
      <w:proofErr w:type="gramEnd"/>
      <w:r>
        <w:rPr>
          <w:b/>
          <w:color w:val="4F81BD" w:themeColor="accent1"/>
          <w:u w:val="single"/>
        </w:rPr>
        <w:t xml:space="preserve"> or Officer</w:t>
      </w:r>
    </w:p>
    <w:p w14:paraId="0D35337D" w14:textId="77777777" w:rsidR="00715838" w:rsidRDefault="00715838" w:rsidP="00715838">
      <w:pPr>
        <w:spacing w:after="0"/>
        <w:rPr>
          <w:b/>
          <w:color w:val="31849B" w:themeColor="accent5" w:themeShade="BF"/>
          <w:u w:val="single"/>
        </w:rPr>
      </w:pPr>
    </w:p>
    <w:p w14:paraId="4D04EEFE" w14:textId="77777777" w:rsidR="00715838" w:rsidRDefault="00715838" w:rsidP="00715838">
      <w:pPr>
        <w:pStyle w:val="ListParagraph"/>
        <w:numPr>
          <w:ilvl w:val="0"/>
          <w:numId w:val="42"/>
        </w:numPr>
        <w:rPr>
          <w:i/>
        </w:rPr>
      </w:pPr>
      <w:r>
        <w:rPr>
          <w:i/>
        </w:rPr>
        <w:lastRenderedPageBreak/>
        <w:t>NOTE: This section must be completed by the owner, officer, or partner. This person must be an authorized legal signatory for the entity.  Section A must be completed prior to this section.  The owner, partner, or officer needs to perform all steps identified below before the “Submit” button is enabled for clicking.  This button will be disabled (grayed out) unless all lines in Section B are completed.</w:t>
      </w:r>
    </w:p>
    <w:p w14:paraId="51516309" w14:textId="77777777" w:rsidR="00715838" w:rsidRDefault="00715838" w:rsidP="00715838">
      <w:pPr>
        <w:pStyle w:val="ListParagraph"/>
        <w:rPr>
          <w:color w:val="31849B" w:themeColor="accent5" w:themeShade="BF"/>
          <w:sz w:val="18"/>
        </w:rPr>
      </w:pPr>
    </w:p>
    <w:p w14:paraId="36A60E69" w14:textId="1B80D28D" w:rsidR="00A3181C" w:rsidRPr="0058607E" w:rsidRDefault="00A3181C" w:rsidP="000251F3">
      <w:pPr>
        <w:pStyle w:val="ListParagraph"/>
        <w:rPr>
          <w:color w:val="31849B" w:themeColor="accent5" w:themeShade="BF"/>
          <w:sz w:val="18"/>
        </w:rPr>
      </w:pPr>
    </w:p>
    <w:sectPr w:rsidR="00A3181C" w:rsidRPr="0058607E" w:rsidSect="00A60E15">
      <w:headerReference w:type="default" r:id="rId6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3FA82" w14:textId="77777777" w:rsidR="00A60E15" w:rsidRDefault="00A60E15">
      <w:pPr>
        <w:spacing w:after="0" w:line="240" w:lineRule="auto"/>
      </w:pPr>
      <w:r>
        <w:separator/>
      </w:r>
    </w:p>
  </w:endnote>
  <w:endnote w:type="continuationSeparator" w:id="0">
    <w:p w14:paraId="35ED5916" w14:textId="77777777" w:rsidR="00A60E15" w:rsidRDefault="00A60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AF09" w14:textId="77777777" w:rsidR="00AC34A7" w:rsidRDefault="00AC34A7" w:rsidP="00CF3C81">
    <w:pPr>
      <w:framePr w:wrap="around" w:vAnchor="text" w:hAnchor="margin" w:xAlign="center" w:y="1"/>
    </w:pPr>
    <w:r>
      <w:fldChar w:fldCharType="begin"/>
    </w:r>
    <w:r>
      <w:instrText xml:space="preserve">PAGE  </w:instrText>
    </w:r>
    <w:r>
      <w:fldChar w:fldCharType="end"/>
    </w:r>
  </w:p>
  <w:p w14:paraId="5E8BA7B0" w14:textId="77777777" w:rsidR="00AC34A7" w:rsidRDefault="00AC34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236664"/>
      <w:docPartObj>
        <w:docPartGallery w:val="Page Numbers (Bottom of Page)"/>
        <w:docPartUnique/>
      </w:docPartObj>
    </w:sdtPr>
    <w:sdtEndPr>
      <w:rPr>
        <w:noProof/>
      </w:rPr>
    </w:sdtEndPr>
    <w:sdtContent>
      <w:p w14:paraId="24C7D20D" w14:textId="364B28E6" w:rsidR="001B1DDC" w:rsidRDefault="001B1D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8B0737" w14:textId="341E688D" w:rsidR="00AC34A7" w:rsidRDefault="00AC34A7" w:rsidP="009B6C5F">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D0E9" w14:textId="77777777" w:rsidR="00AC34A7" w:rsidRDefault="00AC34A7" w:rsidP="00CF3C81">
    <w:pPr>
      <w:jc w:val="center"/>
    </w:pP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DE809" w14:textId="77777777" w:rsidR="00A60E15" w:rsidRDefault="00A60E15">
      <w:pPr>
        <w:spacing w:after="0" w:line="240" w:lineRule="auto"/>
      </w:pPr>
      <w:r>
        <w:separator/>
      </w:r>
    </w:p>
  </w:footnote>
  <w:footnote w:type="continuationSeparator" w:id="0">
    <w:p w14:paraId="7DD5D103" w14:textId="77777777" w:rsidR="00A60E15" w:rsidRDefault="00A60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734C" w14:textId="37798D39" w:rsidR="00AC34A7" w:rsidRPr="004B5BFF" w:rsidRDefault="00AC34A7" w:rsidP="004B5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1E56"/>
    <w:multiLevelType w:val="hybridMultilevel"/>
    <w:tmpl w:val="8FB2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C1B17"/>
    <w:multiLevelType w:val="hybridMultilevel"/>
    <w:tmpl w:val="FFF4D9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7E57C63"/>
    <w:multiLevelType w:val="hybridMultilevel"/>
    <w:tmpl w:val="1E3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16593"/>
    <w:multiLevelType w:val="hybridMultilevel"/>
    <w:tmpl w:val="45B4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176B3"/>
    <w:multiLevelType w:val="hybridMultilevel"/>
    <w:tmpl w:val="0492917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0AAA462F"/>
    <w:multiLevelType w:val="hybridMultilevel"/>
    <w:tmpl w:val="3704F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61EB4"/>
    <w:multiLevelType w:val="hybridMultilevel"/>
    <w:tmpl w:val="08FE7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377FD"/>
    <w:multiLevelType w:val="hybridMultilevel"/>
    <w:tmpl w:val="F3824218"/>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61A8A"/>
    <w:multiLevelType w:val="hybridMultilevel"/>
    <w:tmpl w:val="BBB497F8"/>
    <w:lvl w:ilvl="0" w:tplc="CB726B5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E1F5155"/>
    <w:multiLevelType w:val="hybridMultilevel"/>
    <w:tmpl w:val="F5B0046A"/>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75416"/>
    <w:multiLevelType w:val="hybridMultilevel"/>
    <w:tmpl w:val="4DCAAAEC"/>
    <w:lvl w:ilvl="0" w:tplc="04090015">
      <w:start w:val="1"/>
      <w:numFmt w:val="upperLetter"/>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1" w15:restartNumberingAfterBreak="0">
    <w:nsid w:val="23681830"/>
    <w:multiLevelType w:val="hybridMultilevel"/>
    <w:tmpl w:val="1A94FBE6"/>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841C3"/>
    <w:multiLevelType w:val="hybridMultilevel"/>
    <w:tmpl w:val="4C42E5B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15:restartNumberingAfterBreak="0">
    <w:nsid w:val="31913CBF"/>
    <w:multiLevelType w:val="hybridMultilevel"/>
    <w:tmpl w:val="1E36459A"/>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327D30"/>
    <w:multiLevelType w:val="hybridMultilevel"/>
    <w:tmpl w:val="008C7A9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4C313CA0"/>
    <w:multiLevelType w:val="hybridMultilevel"/>
    <w:tmpl w:val="F522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794CE2"/>
    <w:multiLevelType w:val="hybridMultilevel"/>
    <w:tmpl w:val="F5B0188A"/>
    <w:lvl w:ilvl="0" w:tplc="EFA8B3C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EF28F7"/>
    <w:multiLevelType w:val="hybridMultilevel"/>
    <w:tmpl w:val="B266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1A47AA"/>
    <w:multiLevelType w:val="hybridMultilevel"/>
    <w:tmpl w:val="FF6099EA"/>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67229F"/>
    <w:multiLevelType w:val="hybridMultilevel"/>
    <w:tmpl w:val="304EA620"/>
    <w:lvl w:ilvl="0" w:tplc="04090015">
      <w:start w:val="1"/>
      <w:numFmt w:val="upperLetter"/>
      <w:lvlText w:val="%1."/>
      <w:lvlJc w:val="left"/>
      <w:pPr>
        <w:tabs>
          <w:tab w:val="num" w:pos="1008"/>
        </w:tabs>
        <w:ind w:left="1008" w:hanging="360"/>
      </w:pPr>
    </w:lvl>
    <w:lvl w:ilvl="1" w:tplc="0409000F">
      <w:start w:val="1"/>
      <w:numFmt w:val="decimal"/>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0" w15:restartNumberingAfterBreak="0">
    <w:nsid w:val="5C9D4F23"/>
    <w:multiLevelType w:val="hybridMultilevel"/>
    <w:tmpl w:val="2AF8D05A"/>
    <w:lvl w:ilvl="0" w:tplc="85B01172">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F0C2A0C"/>
    <w:multiLevelType w:val="hybridMultilevel"/>
    <w:tmpl w:val="6D804FEA"/>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740081"/>
    <w:multiLevelType w:val="hybridMultilevel"/>
    <w:tmpl w:val="8BD041D6"/>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BC2559"/>
    <w:multiLevelType w:val="hybridMultilevel"/>
    <w:tmpl w:val="DE9A5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D4DC3"/>
    <w:multiLevelType w:val="hybridMultilevel"/>
    <w:tmpl w:val="A65241AA"/>
    <w:lvl w:ilvl="0" w:tplc="24C4D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4A72528"/>
    <w:multiLevelType w:val="hybridMultilevel"/>
    <w:tmpl w:val="6A96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C97970"/>
    <w:multiLevelType w:val="hybridMultilevel"/>
    <w:tmpl w:val="5160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3E2BFC"/>
    <w:multiLevelType w:val="hybridMultilevel"/>
    <w:tmpl w:val="3E2C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26580A"/>
    <w:multiLevelType w:val="hybridMultilevel"/>
    <w:tmpl w:val="BB3C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50B5B"/>
    <w:multiLevelType w:val="hybridMultilevel"/>
    <w:tmpl w:val="5CF6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EE09D6"/>
    <w:multiLevelType w:val="hybridMultilevel"/>
    <w:tmpl w:val="EB70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A97203"/>
    <w:multiLevelType w:val="hybridMultilevel"/>
    <w:tmpl w:val="EF18E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2696CF7"/>
    <w:multiLevelType w:val="hybridMultilevel"/>
    <w:tmpl w:val="29C83B62"/>
    <w:lvl w:ilvl="0" w:tplc="CFF81648">
      <w:start w:val="1"/>
      <w:numFmt w:val="decimal"/>
      <w:lvlText w:val="%1."/>
      <w:lvlJc w:val="left"/>
      <w:pPr>
        <w:tabs>
          <w:tab w:val="num" w:pos="1368"/>
        </w:tabs>
        <w:ind w:left="1224"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C7B43EC"/>
    <w:multiLevelType w:val="hybridMultilevel"/>
    <w:tmpl w:val="CE2AA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D02F31"/>
    <w:multiLevelType w:val="hybridMultilevel"/>
    <w:tmpl w:val="4CF6032E"/>
    <w:lvl w:ilvl="0" w:tplc="CB726B5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82880667">
    <w:abstractNumId w:val="24"/>
  </w:num>
  <w:num w:numId="2" w16cid:durableId="554511740">
    <w:abstractNumId w:val="5"/>
  </w:num>
  <w:num w:numId="3" w16cid:durableId="1624727353">
    <w:abstractNumId w:val="28"/>
  </w:num>
  <w:num w:numId="4" w16cid:durableId="597566530">
    <w:abstractNumId w:val="3"/>
  </w:num>
  <w:num w:numId="5" w16cid:durableId="1295870996">
    <w:abstractNumId w:val="16"/>
  </w:num>
  <w:num w:numId="6" w16cid:durableId="2099446647">
    <w:abstractNumId w:val="15"/>
  </w:num>
  <w:num w:numId="7" w16cid:durableId="1684284161">
    <w:abstractNumId w:val="26"/>
  </w:num>
  <w:num w:numId="8" w16cid:durableId="1692414870">
    <w:abstractNumId w:val="7"/>
  </w:num>
  <w:num w:numId="9" w16cid:durableId="1757169362">
    <w:abstractNumId w:val="21"/>
  </w:num>
  <w:num w:numId="10" w16cid:durableId="2064788352">
    <w:abstractNumId w:val="18"/>
  </w:num>
  <w:num w:numId="11" w16cid:durableId="1609661925">
    <w:abstractNumId w:val="27"/>
  </w:num>
  <w:num w:numId="12" w16cid:durableId="934941593">
    <w:abstractNumId w:val="29"/>
  </w:num>
  <w:num w:numId="13" w16cid:durableId="409547904">
    <w:abstractNumId w:val="25"/>
  </w:num>
  <w:num w:numId="14" w16cid:durableId="854879033">
    <w:abstractNumId w:val="33"/>
  </w:num>
  <w:num w:numId="15" w16cid:durableId="698235773">
    <w:abstractNumId w:val="2"/>
  </w:num>
  <w:num w:numId="16" w16cid:durableId="976029503">
    <w:abstractNumId w:val="31"/>
  </w:num>
  <w:num w:numId="17" w16cid:durableId="383716616">
    <w:abstractNumId w:val="12"/>
  </w:num>
  <w:num w:numId="18" w16cid:durableId="1594850324">
    <w:abstractNumId w:val="1"/>
  </w:num>
  <w:num w:numId="19" w16cid:durableId="2086104237">
    <w:abstractNumId w:val="6"/>
  </w:num>
  <w:num w:numId="20" w16cid:durableId="580215411">
    <w:abstractNumId w:val="13"/>
  </w:num>
  <w:num w:numId="21" w16cid:durableId="1548492496">
    <w:abstractNumId w:val="10"/>
  </w:num>
  <w:num w:numId="22" w16cid:durableId="1453550178">
    <w:abstractNumId w:val="19"/>
  </w:num>
  <w:num w:numId="23" w16cid:durableId="1489395874">
    <w:abstractNumId w:val="32"/>
  </w:num>
  <w:num w:numId="24" w16cid:durableId="1663049536">
    <w:abstractNumId w:val="0"/>
  </w:num>
  <w:num w:numId="25" w16cid:durableId="1420056794">
    <w:abstractNumId w:val="11"/>
  </w:num>
  <w:num w:numId="26" w16cid:durableId="1141264608">
    <w:abstractNumId w:val="17"/>
  </w:num>
  <w:num w:numId="27" w16cid:durableId="1979333987">
    <w:abstractNumId w:val="14"/>
  </w:num>
  <w:num w:numId="28" w16cid:durableId="2024478099">
    <w:abstractNumId w:val="20"/>
  </w:num>
  <w:num w:numId="29" w16cid:durableId="464390574">
    <w:abstractNumId w:val="20"/>
  </w:num>
  <w:num w:numId="30" w16cid:durableId="954991542">
    <w:abstractNumId w:val="8"/>
  </w:num>
  <w:num w:numId="31" w16cid:durableId="1884436435">
    <w:abstractNumId w:val="34"/>
  </w:num>
  <w:num w:numId="32" w16cid:durableId="1704744949">
    <w:abstractNumId w:val="9"/>
  </w:num>
  <w:num w:numId="33" w16cid:durableId="575827152">
    <w:abstractNumId w:val="22"/>
  </w:num>
  <w:num w:numId="34" w16cid:durableId="1852060037">
    <w:abstractNumId w:val="30"/>
  </w:num>
  <w:num w:numId="35" w16cid:durableId="437990624">
    <w:abstractNumId w:val="13"/>
  </w:num>
  <w:num w:numId="36" w16cid:durableId="1227766202">
    <w:abstractNumId w:val="26"/>
  </w:num>
  <w:num w:numId="37" w16cid:durableId="1712880335">
    <w:abstractNumId w:val="5"/>
  </w:num>
  <w:num w:numId="38" w16cid:durableId="1774393594">
    <w:abstractNumId w:val="0"/>
  </w:num>
  <w:num w:numId="39" w16cid:durableId="2081949215">
    <w:abstractNumId w:val="17"/>
  </w:num>
  <w:num w:numId="40" w16cid:durableId="1201480496">
    <w:abstractNumId w:val="14"/>
  </w:num>
  <w:num w:numId="41" w16cid:durableId="8200764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81448719">
    <w:abstractNumId w:val="2"/>
  </w:num>
  <w:num w:numId="43" w16cid:durableId="164782065">
    <w:abstractNumId w:val="23"/>
  </w:num>
  <w:num w:numId="44" w16cid:durableId="1656642548">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4AD"/>
    <w:rsid w:val="0000208C"/>
    <w:rsid w:val="00005DF3"/>
    <w:rsid w:val="00006099"/>
    <w:rsid w:val="0001155D"/>
    <w:rsid w:val="00011B10"/>
    <w:rsid w:val="00011D81"/>
    <w:rsid w:val="00014076"/>
    <w:rsid w:val="000145F1"/>
    <w:rsid w:val="00016C17"/>
    <w:rsid w:val="000205AE"/>
    <w:rsid w:val="0002308A"/>
    <w:rsid w:val="000251F3"/>
    <w:rsid w:val="00026102"/>
    <w:rsid w:val="00027137"/>
    <w:rsid w:val="0002771E"/>
    <w:rsid w:val="00032649"/>
    <w:rsid w:val="00033359"/>
    <w:rsid w:val="00033D63"/>
    <w:rsid w:val="000346A2"/>
    <w:rsid w:val="00034C35"/>
    <w:rsid w:val="00036381"/>
    <w:rsid w:val="0004076B"/>
    <w:rsid w:val="000413FD"/>
    <w:rsid w:val="000419F1"/>
    <w:rsid w:val="000432F5"/>
    <w:rsid w:val="00044568"/>
    <w:rsid w:val="0004538D"/>
    <w:rsid w:val="00053B43"/>
    <w:rsid w:val="00055085"/>
    <w:rsid w:val="00055CDF"/>
    <w:rsid w:val="00057E73"/>
    <w:rsid w:val="0006329A"/>
    <w:rsid w:val="00063ACE"/>
    <w:rsid w:val="00065A15"/>
    <w:rsid w:val="00066D26"/>
    <w:rsid w:val="00066F32"/>
    <w:rsid w:val="0007141B"/>
    <w:rsid w:val="00071995"/>
    <w:rsid w:val="00072679"/>
    <w:rsid w:val="0007340D"/>
    <w:rsid w:val="00073C25"/>
    <w:rsid w:val="000751E2"/>
    <w:rsid w:val="00075992"/>
    <w:rsid w:val="00076737"/>
    <w:rsid w:val="000771C0"/>
    <w:rsid w:val="0008078E"/>
    <w:rsid w:val="000820B2"/>
    <w:rsid w:val="00082A41"/>
    <w:rsid w:val="00085F5A"/>
    <w:rsid w:val="0008607C"/>
    <w:rsid w:val="00086A7D"/>
    <w:rsid w:val="00090744"/>
    <w:rsid w:val="00090B8C"/>
    <w:rsid w:val="00093780"/>
    <w:rsid w:val="000975F6"/>
    <w:rsid w:val="000976F9"/>
    <w:rsid w:val="000A1CF4"/>
    <w:rsid w:val="000A5945"/>
    <w:rsid w:val="000A6396"/>
    <w:rsid w:val="000A6F94"/>
    <w:rsid w:val="000B17ED"/>
    <w:rsid w:val="000B32FE"/>
    <w:rsid w:val="000B502A"/>
    <w:rsid w:val="000C21F3"/>
    <w:rsid w:val="000C36DE"/>
    <w:rsid w:val="000C6274"/>
    <w:rsid w:val="000C657E"/>
    <w:rsid w:val="000C7F8A"/>
    <w:rsid w:val="000D1B89"/>
    <w:rsid w:val="000D1FB1"/>
    <w:rsid w:val="000D5564"/>
    <w:rsid w:val="000D5F46"/>
    <w:rsid w:val="000E1E99"/>
    <w:rsid w:val="000E6BD7"/>
    <w:rsid w:val="000F0021"/>
    <w:rsid w:val="000F0C5F"/>
    <w:rsid w:val="000F0E80"/>
    <w:rsid w:val="000F3E5C"/>
    <w:rsid w:val="000F46AE"/>
    <w:rsid w:val="0010370A"/>
    <w:rsid w:val="0010535A"/>
    <w:rsid w:val="00106F34"/>
    <w:rsid w:val="001107C5"/>
    <w:rsid w:val="0011350A"/>
    <w:rsid w:val="00113974"/>
    <w:rsid w:val="0011555D"/>
    <w:rsid w:val="001173E3"/>
    <w:rsid w:val="00120FC3"/>
    <w:rsid w:val="00122003"/>
    <w:rsid w:val="00122CA5"/>
    <w:rsid w:val="00123654"/>
    <w:rsid w:val="00123A8E"/>
    <w:rsid w:val="00125B4A"/>
    <w:rsid w:val="001262F2"/>
    <w:rsid w:val="00127EAB"/>
    <w:rsid w:val="0013102E"/>
    <w:rsid w:val="001318F6"/>
    <w:rsid w:val="001319BB"/>
    <w:rsid w:val="001325A4"/>
    <w:rsid w:val="00133065"/>
    <w:rsid w:val="00134424"/>
    <w:rsid w:val="001346EA"/>
    <w:rsid w:val="00134856"/>
    <w:rsid w:val="00134AF6"/>
    <w:rsid w:val="001363D4"/>
    <w:rsid w:val="00136960"/>
    <w:rsid w:val="0013745F"/>
    <w:rsid w:val="00142480"/>
    <w:rsid w:val="00142F38"/>
    <w:rsid w:val="001464AF"/>
    <w:rsid w:val="00146BFA"/>
    <w:rsid w:val="0015054B"/>
    <w:rsid w:val="00155A2A"/>
    <w:rsid w:val="00156642"/>
    <w:rsid w:val="001566A1"/>
    <w:rsid w:val="00160AF3"/>
    <w:rsid w:val="0016189A"/>
    <w:rsid w:val="00164DAF"/>
    <w:rsid w:val="00166549"/>
    <w:rsid w:val="00166F0D"/>
    <w:rsid w:val="0016753E"/>
    <w:rsid w:val="00171A00"/>
    <w:rsid w:val="00172444"/>
    <w:rsid w:val="00173105"/>
    <w:rsid w:val="00173182"/>
    <w:rsid w:val="00174758"/>
    <w:rsid w:val="00174E8E"/>
    <w:rsid w:val="0017579F"/>
    <w:rsid w:val="00175D9B"/>
    <w:rsid w:val="001760B3"/>
    <w:rsid w:val="00180AF9"/>
    <w:rsid w:val="00181B8B"/>
    <w:rsid w:val="0018250E"/>
    <w:rsid w:val="00184D2D"/>
    <w:rsid w:val="001864D1"/>
    <w:rsid w:val="00187D6F"/>
    <w:rsid w:val="001907F4"/>
    <w:rsid w:val="00190F84"/>
    <w:rsid w:val="00191B93"/>
    <w:rsid w:val="001923AF"/>
    <w:rsid w:val="00192B13"/>
    <w:rsid w:val="0019314C"/>
    <w:rsid w:val="00193EB2"/>
    <w:rsid w:val="00195113"/>
    <w:rsid w:val="00196352"/>
    <w:rsid w:val="001A042C"/>
    <w:rsid w:val="001A0733"/>
    <w:rsid w:val="001A2106"/>
    <w:rsid w:val="001A2B3B"/>
    <w:rsid w:val="001A4001"/>
    <w:rsid w:val="001A43CE"/>
    <w:rsid w:val="001A4CB8"/>
    <w:rsid w:val="001A66ED"/>
    <w:rsid w:val="001A6AA0"/>
    <w:rsid w:val="001B04D9"/>
    <w:rsid w:val="001B0AA2"/>
    <w:rsid w:val="001B1DDC"/>
    <w:rsid w:val="001B2B77"/>
    <w:rsid w:val="001B5872"/>
    <w:rsid w:val="001B689F"/>
    <w:rsid w:val="001B6AA4"/>
    <w:rsid w:val="001B6B9B"/>
    <w:rsid w:val="001B6CFE"/>
    <w:rsid w:val="001B6F92"/>
    <w:rsid w:val="001B70A1"/>
    <w:rsid w:val="001B70C7"/>
    <w:rsid w:val="001B7742"/>
    <w:rsid w:val="001B7E21"/>
    <w:rsid w:val="001C342F"/>
    <w:rsid w:val="001C3A08"/>
    <w:rsid w:val="001C6301"/>
    <w:rsid w:val="001D0130"/>
    <w:rsid w:val="001D1841"/>
    <w:rsid w:val="001D31C3"/>
    <w:rsid w:val="001D43D1"/>
    <w:rsid w:val="001D449A"/>
    <w:rsid w:val="001D4A45"/>
    <w:rsid w:val="001D5453"/>
    <w:rsid w:val="001D5B07"/>
    <w:rsid w:val="001D6ADB"/>
    <w:rsid w:val="001D728F"/>
    <w:rsid w:val="001D72AC"/>
    <w:rsid w:val="001E0D50"/>
    <w:rsid w:val="001E238F"/>
    <w:rsid w:val="001E2BFB"/>
    <w:rsid w:val="001E32DB"/>
    <w:rsid w:val="001E380E"/>
    <w:rsid w:val="001E4D9E"/>
    <w:rsid w:val="001E6FAB"/>
    <w:rsid w:val="001E7F4C"/>
    <w:rsid w:val="001F1523"/>
    <w:rsid w:val="001F2714"/>
    <w:rsid w:val="001F55BA"/>
    <w:rsid w:val="001F697E"/>
    <w:rsid w:val="002015BE"/>
    <w:rsid w:val="0020161E"/>
    <w:rsid w:val="00203291"/>
    <w:rsid w:val="00204178"/>
    <w:rsid w:val="002078DD"/>
    <w:rsid w:val="002135E5"/>
    <w:rsid w:val="0021535D"/>
    <w:rsid w:val="0021557C"/>
    <w:rsid w:val="00217863"/>
    <w:rsid w:val="0022017A"/>
    <w:rsid w:val="002208DE"/>
    <w:rsid w:val="00220ABE"/>
    <w:rsid w:val="002240AF"/>
    <w:rsid w:val="002242F3"/>
    <w:rsid w:val="0022500F"/>
    <w:rsid w:val="00225A44"/>
    <w:rsid w:val="00227D4C"/>
    <w:rsid w:val="0023238C"/>
    <w:rsid w:val="00234D28"/>
    <w:rsid w:val="00237706"/>
    <w:rsid w:val="002403B5"/>
    <w:rsid w:val="00240803"/>
    <w:rsid w:val="0024094E"/>
    <w:rsid w:val="002410AD"/>
    <w:rsid w:val="0024132B"/>
    <w:rsid w:val="002422B4"/>
    <w:rsid w:val="00243CE5"/>
    <w:rsid w:val="00243DE9"/>
    <w:rsid w:val="00244FE6"/>
    <w:rsid w:val="0024523E"/>
    <w:rsid w:val="00245994"/>
    <w:rsid w:val="0024757B"/>
    <w:rsid w:val="00250927"/>
    <w:rsid w:val="002536B3"/>
    <w:rsid w:val="0025581E"/>
    <w:rsid w:val="0026203D"/>
    <w:rsid w:val="00263C39"/>
    <w:rsid w:val="00265E31"/>
    <w:rsid w:val="002671FE"/>
    <w:rsid w:val="0026772D"/>
    <w:rsid w:val="00267775"/>
    <w:rsid w:val="0027553C"/>
    <w:rsid w:val="00275A67"/>
    <w:rsid w:val="00275AE4"/>
    <w:rsid w:val="00277976"/>
    <w:rsid w:val="002801A6"/>
    <w:rsid w:val="00280BD4"/>
    <w:rsid w:val="00282281"/>
    <w:rsid w:val="002839FB"/>
    <w:rsid w:val="00285347"/>
    <w:rsid w:val="002870BD"/>
    <w:rsid w:val="0028726D"/>
    <w:rsid w:val="00290051"/>
    <w:rsid w:val="00290640"/>
    <w:rsid w:val="00292BE2"/>
    <w:rsid w:val="002933D5"/>
    <w:rsid w:val="00293BDE"/>
    <w:rsid w:val="00294206"/>
    <w:rsid w:val="002950FF"/>
    <w:rsid w:val="00297411"/>
    <w:rsid w:val="002A0DD9"/>
    <w:rsid w:val="002A2049"/>
    <w:rsid w:val="002A35AC"/>
    <w:rsid w:val="002A550B"/>
    <w:rsid w:val="002B17D5"/>
    <w:rsid w:val="002B5DAB"/>
    <w:rsid w:val="002B60C6"/>
    <w:rsid w:val="002C09F8"/>
    <w:rsid w:val="002C1647"/>
    <w:rsid w:val="002C1A86"/>
    <w:rsid w:val="002C4309"/>
    <w:rsid w:val="002C43CD"/>
    <w:rsid w:val="002C635D"/>
    <w:rsid w:val="002C678A"/>
    <w:rsid w:val="002C682E"/>
    <w:rsid w:val="002C6D7D"/>
    <w:rsid w:val="002C70BB"/>
    <w:rsid w:val="002D093A"/>
    <w:rsid w:val="002D1FD8"/>
    <w:rsid w:val="002D2663"/>
    <w:rsid w:val="002D30EC"/>
    <w:rsid w:val="002D3C0E"/>
    <w:rsid w:val="002D4879"/>
    <w:rsid w:val="002D4D38"/>
    <w:rsid w:val="002D6FAE"/>
    <w:rsid w:val="002D7DB8"/>
    <w:rsid w:val="002E2147"/>
    <w:rsid w:val="002E2B1C"/>
    <w:rsid w:val="002E30D2"/>
    <w:rsid w:val="002E3D5B"/>
    <w:rsid w:val="002E5DD2"/>
    <w:rsid w:val="002E7375"/>
    <w:rsid w:val="002F2DC5"/>
    <w:rsid w:val="002F3850"/>
    <w:rsid w:val="002F413A"/>
    <w:rsid w:val="002F5589"/>
    <w:rsid w:val="002F6230"/>
    <w:rsid w:val="002F6C5C"/>
    <w:rsid w:val="002F746E"/>
    <w:rsid w:val="002F79B4"/>
    <w:rsid w:val="003025FB"/>
    <w:rsid w:val="0030321D"/>
    <w:rsid w:val="00303786"/>
    <w:rsid w:val="00305101"/>
    <w:rsid w:val="003074F5"/>
    <w:rsid w:val="00316F64"/>
    <w:rsid w:val="00321012"/>
    <w:rsid w:val="00324E87"/>
    <w:rsid w:val="003253E6"/>
    <w:rsid w:val="003301F4"/>
    <w:rsid w:val="00331AB3"/>
    <w:rsid w:val="00335D98"/>
    <w:rsid w:val="00336691"/>
    <w:rsid w:val="00336C38"/>
    <w:rsid w:val="00336D6F"/>
    <w:rsid w:val="0034272D"/>
    <w:rsid w:val="00343A03"/>
    <w:rsid w:val="00344A98"/>
    <w:rsid w:val="00345440"/>
    <w:rsid w:val="00345A3E"/>
    <w:rsid w:val="00347360"/>
    <w:rsid w:val="003504FD"/>
    <w:rsid w:val="00351C06"/>
    <w:rsid w:val="003528ED"/>
    <w:rsid w:val="00355249"/>
    <w:rsid w:val="00355BE0"/>
    <w:rsid w:val="00356FF8"/>
    <w:rsid w:val="00360B78"/>
    <w:rsid w:val="00360D37"/>
    <w:rsid w:val="003614C9"/>
    <w:rsid w:val="00361C76"/>
    <w:rsid w:val="00362594"/>
    <w:rsid w:val="00362E2A"/>
    <w:rsid w:val="00363180"/>
    <w:rsid w:val="003646FC"/>
    <w:rsid w:val="00365FEE"/>
    <w:rsid w:val="00371E76"/>
    <w:rsid w:val="00372327"/>
    <w:rsid w:val="003730E0"/>
    <w:rsid w:val="00373149"/>
    <w:rsid w:val="003766C5"/>
    <w:rsid w:val="0038125B"/>
    <w:rsid w:val="00384F69"/>
    <w:rsid w:val="003855A4"/>
    <w:rsid w:val="0038629F"/>
    <w:rsid w:val="00386FF2"/>
    <w:rsid w:val="003941B2"/>
    <w:rsid w:val="00394E1C"/>
    <w:rsid w:val="0039521D"/>
    <w:rsid w:val="00395669"/>
    <w:rsid w:val="00397278"/>
    <w:rsid w:val="003A1407"/>
    <w:rsid w:val="003A1DFD"/>
    <w:rsid w:val="003A1F37"/>
    <w:rsid w:val="003A3087"/>
    <w:rsid w:val="003A5497"/>
    <w:rsid w:val="003A740B"/>
    <w:rsid w:val="003B0851"/>
    <w:rsid w:val="003B2DCC"/>
    <w:rsid w:val="003B34EF"/>
    <w:rsid w:val="003B38BD"/>
    <w:rsid w:val="003B40D9"/>
    <w:rsid w:val="003B547D"/>
    <w:rsid w:val="003C1DD8"/>
    <w:rsid w:val="003C1E83"/>
    <w:rsid w:val="003C20A7"/>
    <w:rsid w:val="003C2E7F"/>
    <w:rsid w:val="003C447C"/>
    <w:rsid w:val="003C702F"/>
    <w:rsid w:val="003D2519"/>
    <w:rsid w:val="003D2E35"/>
    <w:rsid w:val="003D5E32"/>
    <w:rsid w:val="003D61CE"/>
    <w:rsid w:val="003D641D"/>
    <w:rsid w:val="003D7327"/>
    <w:rsid w:val="003D756A"/>
    <w:rsid w:val="003D7E56"/>
    <w:rsid w:val="003E1048"/>
    <w:rsid w:val="003E2951"/>
    <w:rsid w:val="003E305C"/>
    <w:rsid w:val="003E6A07"/>
    <w:rsid w:val="003F1DF4"/>
    <w:rsid w:val="003F4D2C"/>
    <w:rsid w:val="003F57E7"/>
    <w:rsid w:val="003F71AE"/>
    <w:rsid w:val="00401F02"/>
    <w:rsid w:val="0040352F"/>
    <w:rsid w:val="0040553F"/>
    <w:rsid w:val="00405C92"/>
    <w:rsid w:val="004071F5"/>
    <w:rsid w:val="00410255"/>
    <w:rsid w:val="00410699"/>
    <w:rsid w:val="00412297"/>
    <w:rsid w:val="004139F7"/>
    <w:rsid w:val="00415AFD"/>
    <w:rsid w:val="0041738D"/>
    <w:rsid w:val="00422E6B"/>
    <w:rsid w:val="004255F3"/>
    <w:rsid w:val="0042695F"/>
    <w:rsid w:val="00426E71"/>
    <w:rsid w:val="00427030"/>
    <w:rsid w:val="00430854"/>
    <w:rsid w:val="00430EF0"/>
    <w:rsid w:val="00437502"/>
    <w:rsid w:val="0044069B"/>
    <w:rsid w:val="00440CA9"/>
    <w:rsid w:val="00441DE4"/>
    <w:rsid w:val="00443273"/>
    <w:rsid w:val="00447CB5"/>
    <w:rsid w:val="00451474"/>
    <w:rsid w:val="004519C0"/>
    <w:rsid w:val="00451FE7"/>
    <w:rsid w:val="0045279F"/>
    <w:rsid w:val="0045491C"/>
    <w:rsid w:val="004557FB"/>
    <w:rsid w:val="004559D6"/>
    <w:rsid w:val="00456B25"/>
    <w:rsid w:val="00457EDD"/>
    <w:rsid w:val="00457FCB"/>
    <w:rsid w:val="004603FD"/>
    <w:rsid w:val="0046118F"/>
    <w:rsid w:val="0046294E"/>
    <w:rsid w:val="004634D1"/>
    <w:rsid w:val="00464030"/>
    <w:rsid w:val="004651C2"/>
    <w:rsid w:val="0046686C"/>
    <w:rsid w:val="00466C69"/>
    <w:rsid w:val="00470063"/>
    <w:rsid w:val="004722E6"/>
    <w:rsid w:val="004759E7"/>
    <w:rsid w:val="00475EF1"/>
    <w:rsid w:val="00477BDA"/>
    <w:rsid w:val="0048010A"/>
    <w:rsid w:val="00483629"/>
    <w:rsid w:val="00484169"/>
    <w:rsid w:val="00485E09"/>
    <w:rsid w:val="004861CC"/>
    <w:rsid w:val="0048670F"/>
    <w:rsid w:val="00487419"/>
    <w:rsid w:val="0048747B"/>
    <w:rsid w:val="00491583"/>
    <w:rsid w:val="004917A0"/>
    <w:rsid w:val="004917FC"/>
    <w:rsid w:val="004934B1"/>
    <w:rsid w:val="00494055"/>
    <w:rsid w:val="00495509"/>
    <w:rsid w:val="00495622"/>
    <w:rsid w:val="00495653"/>
    <w:rsid w:val="0049632E"/>
    <w:rsid w:val="00497299"/>
    <w:rsid w:val="00497D3F"/>
    <w:rsid w:val="00497E10"/>
    <w:rsid w:val="004A1F86"/>
    <w:rsid w:val="004A3734"/>
    <w:rsid w:val="004A3AD4"/>
    <w:rsid w:val="004A3D4F"/>
    <w:rsid w:val="004A3E84"/>
    <w:rsid w:val="004A5271"/>
    <w:rsid w:val="004A5275"/>
    <w:rsid w:val="004B0792"/>
    <w:rsid w:val="004B08D4"/>
    <w:rsid w:val="004B31DB"/>
    <w:rsid w:val="004B46E2"/>
    <w:rsid w:val="004B54F1"/>
    <w:rsid w:val="004B59B1"/>
    <w:rsid w:val="004B5BFF"/>
    <w:rsid w:val="004B6876"/>
    <w:rsid w:val="004B7E3E"/>
    <w:rsid w:val="004C25A9"/>
    <w:rsid w:val="004C2E17"/>
    <w:rsid w:val="004C399D"/>
    <w:rsid w:val="004C3DA1"/>
    <w:rsid w:val="004C4D3A"/>
    <w:rsid w:val="004C6479"/>
    <w:rsid w:val="004C6833"/>
    <w:rsid w:val="004C7E67"/>
    <w:rsid w:val="004D3FC0"/>
    <w:rsid w:val="004D4F17"/>
    <w:rsid w:val="004E0643"/>
    <w:rsid w:val="004E20C7"/>
    <w:rsid w:val="004E2F39"/>
    <w:rsid w:val="004E387D"/>
    <w:rsid w:val="004E6585"/>
    <w:rsid w:val="004E761B"/>
    <w:rsid w:val="004F2EE4"/>
    <w:rsid w:val="004F312A"/>
    <w:rsid w:val="005042B8"/>
    <w:rsid w:val="0050603E"/>
    <w:rsid w:val="00507F74"/>
    <w:rsid w:val="00510C39"/>
    <w:rsid w:val="005125E0"/>
    <w:rsid w:val="00512F11"/>
    <w:rsid w:val="00514416"/>
    <w:rsid w:val="00514742"/>
    <w:rsid w:val="0051546D"/>
    <w:rsid w:val="00521047"/>
    <w:rsid w:val="00524F71"/>
    <w:rsid w:val="0052685C"/>
    <w:rsid w:val="00531008"/>
    <w:rsid w:val="005344C5"/>
    <w:rsid w:val="00534855"/>
    <w:rsid w:val="00534C3D"/>
    <w:rsid w:val="00534CB7"/>
    <w:rsid w:val="00540835"/>
    <w:rsid w:val="005434D7"/>
    <w:rsid w:val="0054462E"/>
    <w:rsid w:val="00547B05"/>
    <w:rsid w:val="005504EF"/>
    <w:rsid w:val="00552AFC"/>
    <w:rsid w:val="00552C89"/>
    <w:rsid w:val="00554739"/>
    <w:rsid w:val="00554C51"/>
    <w:rsid w:val="0055625B"/>
    <w:rsid w:val="00556810"/>
    <w:rsid w:val="005579F0"/>
    <w:rsid w:val="005706B5"/>
    <w:rsid w:val="00570E45"/>
    <w:rsid w:val="005726D2"/>
    <w:rsid w:val="00572ABC"/>
    <w:rsid w:val="00572FB6"/>
    <w:rsid w:val="0057559E"/>
    <w:rsid w:val="005771CE"/>
    <w:rsid w:val="00580135"/>
    <w:rsid w:val="00580F0A"/>
    <w:rsid w:val="00580F7A"/>
    <w:rsid w:val="00582E07"/>
    <w:rsid w:val="005838F7"/>
    <w:rsid w:val="00583C10"/>
    <w:rsid w:val="005840A6"/>
    <w:rsid w:val="00584BBF"/>
    <w:rsid w:val="00584C47"/>
    <w:rsid w:val="00585FAB"/>
    <w:rsid w:val="0058607E"/>
    <w:rsid w:val="00586589"/>
    <w:rsid w:val="00590C2F"/>
    <w:rsid w:val="00590C95"/>
    <w:rsid w:val="0059152B"/>
    <w:rsid w:val="005926BF"/>
    <w:rsid w:val="00596393"/>
    <w:rsid w:val="00596EA7"/>
    <w:rsid w:val="005978B8"/>
    <w:rsid w:val="005A1EAF"/>
    <w:rsid w:val="005A7878"/>
    <w:rsid w:val="005A7F1E"/>
    <w:rsid w:val="005B041F"/>
    <w:rsid w:val="005B0794"/>
    <w:rsid w:val="005B0EBD"/>
    <w:rsid w:val="005B43EB"/>
    <w:rsid w:val="005B5674"/>
    <w:rsid w:val="005B587D"/>
    <w:rsid w:val="005B5A95"/>
    <w:rsid w:val="005B60A9"/>
    <w:rsid w:val="005B6256"/>
    <w:rsid w:val="005B734E"/>
    <w:rsid w:val="005B792C"/>
    <w:rsid w:val="005C0164"/>
    <w:rsid w:val="005C28BA"/>
    <w:rsid w:val="005C3EA3"/>
    <w:rsid w:val="005C4251"/>
    <w:rsid w:val="005C542E"/>
    <w:rsid w:val="005C56F1"/>
    <w:rsid w:val="005C680F"/>
    <w:rsid w:val="005C68C1"/>
    <w:rsid w:val="005C7161"/>
    <w:rsid w:val="005D014F"/>
    <w:rsid w:val="005D2C2E"/>
    <w:rsid w:val="005D30D8"/>
    <w:rsid w:val="005D3D36"/>
    <w:rsid w:val="005D3F8F"/>
    <w:rsid w:val="005D43C2"/>
    <w:rsid w:val="005D482E"/>
    <w:rsid w:val="005D5291"/>
    <w:rsid w:val="005D585E"/>
    <w:rsid w:val="005D58F8"/>
    <w:rsid w:val="005E5BB6"/>
    <w:rsid w:val="005E664E"/>
    <w:rsid w:val="005F2C86"/>
    <w:rsid w:val="005F2E04"/>
    <w:rsid w:val="005F354C"/>
    <w:rsid w:val="005F3571"/>
    <w:rsid w:val="005F3BED"/>
    <w:rsid w:val="005F4778"/>
    <w:rsid w:val="005F4C03"/>
    <w:rsid w:val="005F505F"/>
    <w:rsid w:val="005F56CA"/>
    <w:rsid w:val="005F6441"/>
    <w:rsid w:val="005F6D06"/>
    <w:rsid w:val="005F750D"/>
    <w:rsid w:val="00603E8B"/>
    <w:rsid w:val="00606236"/>
    <w:rsid w:val="00606240"/>
    <w:rsid w:val="00606F39"/>
    <w:rsid w:val="006122AF"/>
    <w:rsid w:val="00616928"/>
    <w:rsid w:val="00616DCA"/>
    <w:rsid w:val="0062465C"/>
    <w:rsid w:val="00624D7E"/>
    <w:rsid w:val="006253E6"/>
    <w:rsid w:val="00625B36"/>
    <w:rsid w:val="00626077"/>
    <w:rsid w:val="00626789"/>
    <w:rsid w:val="006303DC"/>
    <w:rsid w:val="00630672"/>
    <w:rsid w:val="00633ADA"/>
    <w:rsid w:val="00633F14"/>
    <w:rsid w:val="0063494C"/>
    <w:rsid w:val="00635408"/>
    <w:rsid w:val="006366E7"/>
    <w:rsid w:val="00637847"/>
    <w:rsid w:val="00637C25"/>
    <w:rsid w:val="00637C6D"/>
    <w:rsid w:val="00644DD2"/>
    <w:rsid w:val="00647CAF"/>
    <w:rsid w:val="00650DB6"/>
    <w:rsid w:val="00651BAA"/>
    <w:rsid w:val="006525A6"/>
    <w:rsid w:val="006526B3"/>
    <w:rsid w:val="00652F9F"/>
    <w:rsid w:val="006532EF"/>
    <w:rsid w:val="00653924"/>
    <w:rsid w:val="00656C43"/>
    <w:rsid w:val="00662AA3"/>
    <w:rsid w:val="006635FF"/>
    <w:rsid w:val="0066750E"/>
    <w:rsid w:val="00672443"/>
    <w:rsid w:val="006730CA"/>
    <w:rsid w:val="00674207"/>
    <w:rsid w:val="00676910"/>
    <w:rsid w:val="006769C9"/>
    <w:rsid w:val="00676E4B"/>
    <w:rsid w:val="006773CA"/>
    <w:rsid w:val="00677492"/>
    <w:rsid w:val="00680970"/>
    <w:rsid w:val="00684991"/>
    <w:rsid w:val="006875A7"/>
    <w:rsid w:val="0068775A"/>
    <w:rsid w:val="006900E4"/>
    <w:rsid w:val="00692874"/>
    <w:rsid w:val="00693D17"/>
    <w:rsid w:val="006947DE"/>
    <w:rsid w:val="006965D1"/>
    <w:rsid w:val="00697C0B"/>
    <w:rsid w:val="00697F31"/>
    <w:rsid w:val="006A00FA"/>
    <w:rsid w:val="006A1CDB"/>
    <w:rsid w:val="006A2193"/>
    <w:rsid w:val="006A240B"/>
    <w:rsid w:val="006A24B3"/>
    <w:rsid w:val="006A284E"/>
    <w:rsid w:val="006A6923"/>
    <w:rsid w:val="006B001E"/>
    <w:rsid w:val="006B01F1"/>
    <w:rsid w:val="006B07AE"/>
    <w:rsid w:val="006B1B6A"/>
    <w:rsid w:val="006B1BE5"/>
    <w:rsid w:val="006B492B"/>
    <w:rsid w:val="006B670C"/>
    <w:rsid w:val="006B75A7"/>
    <w:rsid w:val="006C0E19"/>
    <w:rsid w:val="006C1A55"/>
    <w:rsid w:val="006C1B4B"/>
    <w:rsid w:val="006C3571"/>
    <w:rsid w:val="006C40C7"/>
    <w:rsid w:val="006C6A00"/>
    <w:rsid w:val="006D0AC6"/>
    <w:rsid w:val="006D2811"/>
    <w:rsid w:val="006D31F8"/>
    <w:rsid w:val="006D32DD"/>
    <w:rsid w:val="006D384C"/>
    <w:rsid w:val="006D48CF"/>
    <w:rsid w:val="006D60C5"/>
    <w:rsid w:val="006D6A66"/>
    <w:rsid w:val="006E09C0"/>
    <w:rsid w:val="006E26EE"/>
    <w:rsid w:val="006E3B03"/>
    <w:rsid w:val="006F12BF"/>
    <w:rsid w:val="006F2278"/>
    <w:rsid w:val="006F276C"/>
    <w:rsid w:val="006F6B3B"/>
    <w:rsid w:val="006F70F9"/>
    <w:rsid w:val="007030A4"/>
    <w:rsid w:val="00706BB5"/>
    <w:rsid w:val="00707009"/>
    <w:rsid w:val="00707770"/>
    <w:rsid w:val="00710416"/>
    <w:rsid w:val="00710EB5"/>
    <w:rsid w:val="0071136C"/>
    <w:rsid w:val="007143CA"/>
    <w:rsid w:val="00715838"/>
    <w:rsid w:val="0071615B"/>
    <w:rsid w:val="007207FD"/>
    <w:rsid w:val="00721B01"/>
    <w:rsid w:val="007246A3"/>
    <w:rsid w:val="007248EB"/>
    <w:rsid w:val="00724A79"/>
    <w:rsid w:val="00726A6F"/>
    <w:rsid w:val="007325A3"/>
    <w:rsid w:val="00734F03"/>
    <w:rsid w:val="00737261"/>
    <w:rsid w:val="007404AD"/>
    <w:rsid w:val="00740C89"/>
    <w:rsid w:val="00740E9D"/>
    <w:rsid w:val="00743302"/>
    <w:rsid w:val="00744511"/>
    <w:rsid w:val="00745E2F"/>
    <w:rsid w:val="00752744"/>
    <w:rsid w:val="00753355"/>
    <w:rsid w:val="007536E4"/>
    <w:rsid w:val="00754B3B"/>
    <w:rsid w:val="00754F7D"/>
    <w:rsid w:val="00755311"/>
    <w:rsid w:val="00756AE1"/>
    <w:rsid w:val="00760F32"/>
    <w:rsid w:val="0076114E"/>
    <w:rsid w:val="00761D24"/>
    <w:rsid w:val="00762868"/>
    <w:rsid w:val="00762B1B"/>
    <w:rsid w:val="00764208"/>
    <w:rsid w:val="0076569F"/>
    <w:rsid w:val="007667DB"/>
    <w:rsid w:val="00767486"/>
    <w:rsid w:val="0077045B"/>
    <w:rsid w:val="00771AF4"/>
    <w:rsid w:val="0077426A"/>
    <w:rsid w:val="00776863"/>
    <w:rsid w:val="007774F3"/>
    <w:rsid w:val="00780884"/>
    <w:rsid w:val="0078095E"/>
    <w:rsid w:val="00780A2A"/>
    <w:rsid w:val="007829A5"/>
    <w:rsid w:val="0078313E"/>
    <w:rsid w:val="00792DC5"/>
    <w:rsid w:val="00794BAB"/>
    <w:rsid w:val="0079654B"/>
    <w:rsid w:val="0079664C"/>
    <w:rsid w:val="00796AA8"/>
    <w:rsid w:val="007972EB"/>
    <w:rsid w:val="00797B39"/>
    <w:rsid w:val="007A4E41"/>
    <w:rsid w:val="007A512D"/>
    <w:rsid w:val="007A616D"/>
    <w:rsid w:val="007A7ADC"/>
    <w:rsid w:val="007B03A2"/>
    <w:rsid w:val="007B2B5E"/>
    <w:rsid w:val="007B51B4"/>
    <w:rsid w:val="007C3349"/>
    <w:rsid w:val="007C460F"/>
    <w:rsid w:val="007C5569"/>
    <w:rsid w:val="007C6400"/>
    <w:rsid w:val="007C732F"/>
    <w:rsid w:val="007C735F"/>
    <w:rsid w:val="007C737F"/>
    <w:rsid w:val="007C7EE4"/>
    <w:rsid w:val="007D133E"/>
    <w:rsid w:val="007D3901"/>
    <w:rsid w:val="007D39C9"/>
    <w:rsid w:val="007D4CDC"/>
    <w:rsid w:val="007D55D5"/>
    <w:rsid w:val="007D65A1"/>
    <w:rsid w:val="007D6BDC"/>
    <w:rsid w:val="007D6CB3"/>
    <w:rsid w:val="007D71EC"/>
    <w:rsid w:val="007D7CA8"/>
    <w:rsid w:val="007E0799"/>
    <w:rsid w:val="007E1FAD"/>
    <w:rsid w:val="007E5528"/>
    <w:rsid w:val="007E68C5"/>
    <w:rsid w:val="007E786C"/>
    <w:rsid w:val="007E7D9C"/>
    <w:rsid w:val="007F02FC"/>
    <w:rsid w:val="007F1768"/>
    <w:rsid w:val="007F2E66"/>
    <w:rsid w:val="007F6332"/>
    <w:rsid w:val="007F6BA0"/>
    <w:rsid w:val="007F7063"/>
    <w:rsid w:val="00801A72"/>
    <w:rsid w:val="00801F60"/>
    <w:rsid w:val="008043EC"/>
    <w:rsid w:val="0080601F"/>
    <w:rsid w:val="00806226"/>
    <w:rsid w:val="00807746"/>
    <w:rsid w:val="008077A5"/>
    <w:rsid w:val="00807B46"/>
    <w:rsid w:val="00812882"/>
    <w:rsid w:val="00812B35"/>
    <w:rsid w:val="00813DA7"/>
    <w:rsid w:val="00814D6B"/>
    <w:rsid w:val="008162F0"/>
    <w:rsid w:val="00817C23"/>
    <w:rsid w:val="00821C8F"/>
    <w:rsid w:val="008253F6"/>
    <w:rsid w:val="00826775"/>
    <w:rsid w:val="00826CAF"/>
    <w:rsid w:val="00827035"/>
    <w:rsid w:val="0083224C"/>
    <w:rsid w:val="00832373"/>
    <w:rsid w:val="00832807"/>
    <w:rsid w:val="00833694"/>
    <w:rsid w:val="00834281"/>
    <w:rsid w:val="00834D40"/>
    <w:rsid w:val="008402D9"/>
    <w:rsid w:val="00842D34"/>
    <w:rsid w:val="008465C5"/>
    <w:rsid w:val="00850DAE"/>
    <w:rsid w:val="008534F0"/>
    <w:rsid w:val="00854140"/>
    <w:rsid w:val="0085511F"/>
    <w:rsid w:val="008561B5"/>
    <w:rsid w:val="00856F0F"/>
    <w:rsid w:val="008572FE"/>
    <w:rsid w:val="00860028"/>
    <w:rsid w:val="00861018"/>
    <w:rsid w:val="0086281E"/>
    <w:rsid w:val="00862821"/>
    <w:rsid w:val="00863E2F"/>
    <w:rsid w:val="008659FA"/>
    <w:rsid w:val="00865B72"/>
    <w:rsid w:val="00867A3D"/>
    <w:rsid w:val="00867D2F"/>
    <w:rsid w:val="00867F89"/>
    <w:rsid w:val="00870A82"/>
    <w:rsid w:val="00873E2A"/>
    <w:rsid w:val="008753B2"/>
    <w:rsid w:val="00876366"/>
    <w:rsid w:val="00877156"/>
    <w:rsid w:val="008818DE"/>
    <w:rsid w:val="00883BCA"/>
    <w:rsid w:val="00885289"/>
    <w:rsid w:val="00886AC5"/>
    <w:rsid w:val="00886F95"/>
    <w:rsid w:val="008904F2"/>
    <w:rsid w:val="00890968"/>
    <w:rsid w:val="00891554"/>
    <w:rsid w:val="0089384C"/>
    <w:rsid w:val="00894054"/>
    <w:rsid w:val="008943B3"/>
    <w:rsid w:val="008A106E"/>
    <w:rsid w:val="008A1CA7"/>
    <w:rsid w:val="008A1FD3"/>
    <w:rsid w:val="008A261A"/>
    <w:rsid w:val="008A494E"/>
    <w:rsid w:val="008A5CF5"/>
    <w:rsid w:val="008B0525"/>
    <w:rsid w:val="008B15B1"/>
    <w:rsid w:val="008B2620"/>
    <w:rsid w:val="008B373F"/>
    <w:rsid w:val="008B3E4F"/>
    <w:rsid w:val="008B6FA4"/>
    <w:rsid w:val="008B7806"/>
    <w:rsid w:val="008C0A3C"/>
    <w:rsid w:val="008C1AB8"/>
    <w:rsid w:val="008C3302"/>
    <w:rsid w:val="008C37CC"/>
    <w:rsid w:val="008C5C22"/>
    <w:rsid w:val="008E0995"/>
    <w:rsid w:val="008E3166"/>
    <w:rsid w:val="008E4B18"/>
    <w:rsid w:val="008E4B5C"/>
    <w:rsid w:val="008E5DE6"/>
    <w:rsid w:val="008E7A0C"/>
    <w:rsid w:val="008F03BD"/>
    <w:rsid w:val="008F14EA"/>
    <w:rsid w:val="008F1F65"/>
    <w:rsid w:val="008F24F6"/>
    <w:rsid w:val="008F3EAF"/>
    <w:rsid w:val="008F445E"/>
    <w:rsid w:val="008F49B2"/>
    <w:rsid w:val="008F4DDB"/>
    <w:rsid w:val="008F5B62"/>
    <w:rsid w:val="008F6355"/>
    <w:rsid w:val="008F6B70"/>
    <w:rsid w:val="008F7F03"/>
    <w:rsid w:val="0090046C"/>
    <w:rsid w:val="0090068E"/>
    <w:rsid w:val="00901514"/>
    <w:rsid w:val="00901832"/>
    <w:rsid w:val="00902985"/>
    <w:rsid w:val="009067B7"/>
    <w:rsid w:val="00907B42"/>
    <w:rsid w:val="0091175C"/>
    <w:rsid w:val="00911CFC"/>
    <w:rsid w:val="009129B9"/>
    <w:rsid w:val="00913668"/>
    <w:rsid w:val="00914657"/>
    <w:rsid w:val="0091481F"/>
    <w:rsid w:val="00916CA9"/>
    <w:rsid w:val="0091743B"/>
    <w:rsid w:val="00917901"/>
    <w:rsid w:val="009231FC"/>
    <w:rsid w:val="00924AD5"/>
    <w:rsid w:val="00926486"/>
    <w:rsid w:val="0093101B"/>
    <w:rsid w:val="0093119F"/>
    <w:rsid w:val="00935879"/>
    <w:rsid w:val="00937A74"/>
    <w:rsid w:val="00937DD4"/>
    <w:rsid w:val="00940612"/>
    <w:rsid w:val="00940AAE"/>
    <w:rsid w:val="00941927"/>
    <w:rsid w:val="00941CEA"/>
    <w:rsid w:val="00942103"/>
    <w:rsid w:val="009424A5"/>
    <w:rsid w:val="009427A8"/>
    <w:rsid w:val="00943175"/>
    <w:rsid w:val="0094343E"/>
    <w:rsid w:val="009444B1"/>
    <w:rsid w:val="00945AD5"/>
    <w:rsid w:val="00947A54"/>
    <w:rsid w:val="00947CFE"/>
    <w:rsid w:val="00950B20"/>
    <w:rsid w:val="00950C7F"/>
    <w:rsid w:val="009533BB"/>
    <w:rsid w:val="00955362"/>
    <w:rsid w:val="00956AE6"/>
    <w:rsid w:val="009602C7"/>
    <w:rsid w:val="00960952"/>
    <w:rsid w:val="009613C4"/>
    <w:rsid w:val="00962964"/>
    <w:rsid w:val="00964032"/>
    <w:rsid w:val="009678D2"/>
    <w:rsid w:val="00970674"/>
    <w:rsid w:val="009730C9"/>
    <w:rsid w:val="00974190"/>
    <w:rsid w:val="00974867"/>
    <w:rsid w:val="0097563A"/>
    <w:rsid w:val="009765E6"/>
    <w:rsid w:val="009812B7"/>
    <w:rsid w:val="0098161D"/>
    <w:rsid w:val="009816DC"/>
    <w:rsid w:val="00984898"/>
    <w:rsid w:val="00985044"/>
    <w:rsid w:val="0098579F"/>
    <w:rsid w:val="00986A6C"/>
    <w:rsid w:val="00993A82"/>
    <w:rsid w:val="00993F55"/>
    <w:rsid w:val="00994944"/>
    <w:rsid w:val="0099631D"/>
    <w:rsid w:val="009964A1"/>
    <w:rsid w:val="009A1AC6"/>
    <w:rsid w:val="009A2003"/>
    <w:rsid w:val="009A2C8C"/>
    <w:rsid w:val="009A349B"/>
    <w:rsid w:val="009A6D02"/>
    <w:rsid w:val="009B0D50"/>
    <w:rsid w:val="009B20A6"/>
    <w:rsid w:val="009B5833"/>
    <w:rsid w:val="009B6C5F"/>
    <w:rsid w:val="009B6E3C"/>
    <w:rsid w:val="009C0C65"/>
    <w:rsid w:val="009C0EDB"/>
    <w:rsid w:val="009C2A16"/>
    <w:rsid w:val="009C374E"/>
    <w:rsid w:val="009C59C2"/>
    <w:rsid w:val="009C5AD8"/>
    <w:rsid w:val="009D0112"/>
    <w:rsid w:val="009D12EE"/>
    <w:rsid w:val="009D1BC9"/>
    <w:rsid w:val="009D267C"/>
    <w:rsid w:val="009D3FEF"/>
    <w:rsid w:val="009D4C8F"/>
    <w:rsid w:val="009E0C2B"/>
    <w:rsid w:val="009E12FE"/>
    <w:rsid w:val="009E2BF2"/>
    <w:rsid w:val="009E4809"/>
    <w:rsid w:val="009E521A"/>
    <w:rsid w:val="009F1A35"/>
    <w:rsid w:val="009F3751"/>
    <w:rsid w:val="009F43EC"/>
    <w:rsid w:val="009F4439"/>
    <w:rsid w:val="009F4BC1"/>
    <w:rsid w:val="00A027F8"/>
    <w:rsid w:val="00A028F4"/>
    <w:rsid w:val="00A03620"/>
    <w:rsid w:val="00A042A8"/>
    <w:rsid w:val="00A04E91"/>
    <w:rsid w:val="00A050F3"/>
    <w:rsid w:val="00A0514B"/>
    <w:rsid w:val="00A10266"/>
    <w:rsid w:val="00A13A07"/>
    <w:rsid w:val="00A13A1E"/>
    <w:rsid w:val="00A155AD"/>
    <w:rsid w:val="00A16048"/>
    <w:rsid w:val="00A161B2"/>
    <w:rsid w:val="00A17E51"/>
    <w:rsid w:val="00A20BA5"/>
    <w:rsid w:val="00A20FBF"/>
    <w:rsid w:val="00A22A93"/>
    <w:rsid w:val="00A25289"/>
    <w:rsid w:val="00A3181C"/>
    <w:rsid w:val="00A33B0B"/>
    <w:rsid w:val="00A33E80"/>
    <w:rsid w:val="00A33EE4"/>
    <w:rsid w:val="00A3514E"/>
    <w:rsid w:val="00A35F65"/>
    <w:rsid w:val="00A37817"/>
    <w:rsid w:val="00A37BFC"/>
    <w:rsid w:val="00A40F7A"/>
    <w:rsid w:val="00A428D8"/>
    <w:rsid w:val="00A4337A"/>
    <w:rsid w:val="00A43A55"/>
    <w:rsid w:val="00A43D3F"/>
    <w:rsid w:val="00A472ED"/>
    <w:rsid w:val="00A47900"/>
    <w:rsid w:val="00A51067"/>
    <w:rsid w:val="00A520AF"/>
    <w:rsid w:val="00A53E98"/>
    <w:rsid w:val="00A57D3A"/>
    <w:rsid w:val="00A6031E"/>
    <w:rsid w:val="00A60E15"/>
    <w:rsid w:val="00A61473"/>
    <w:rsid w:val="00A6237C"/>
    <w:rsid w:val="00A63408"/>
    <w:rsid w:val="00A6514D"/>
    <w:rsid w:val="00A658FC"/>
    <w:rsid w:val="00A71084"/>
    <w:rsid w:val="00A7170E"/>
    <w:rsid w:val="00A7375E"/>
    <w:rsid w:val="00A742B5"/>
    <w:rsid w:val="00A75746"/>
    <w:rsid w:val="00A75A8F"/>
    <w:rsid w:val="00A80FA6"/>
    <w:rsid w:val="00A81E1E"/>
    <w:rsid w:val="00A837F7"/>
    <w:rsid w:val="00A86079"/>
    <w:rsid w:val="00A87AB9"/>
    <w:rsid w:val="00A87D93"/>
    <w:rsid w:val="00A91108"/>
    <w:rsid w:val="00A943EA"/>
    <w:rsid w:val="00A9517A"/>
    <w:rsid w:val="00AA08F6"/>
    <w:rsid w:val="00AA23C3"/>
    <w:rsid w:val="00AA49E1"/>
    <w:rsid w:val="00AA631D"/>
    <w:rsid w:val="00AA7D7C"/>
    <w:rsid w:val="00AB028F"/>
    <w:rsid w:val="00AB0881"/>
    <w:rsid w:val="00AB08CC"/>
    <w:rsid w:val="00AB14FB"/>
    <w:rsid w:val="00AB150A"/>
    <w:rsid w:val="00AB1FF7"/>
    <w:rsid w:val="00AB6955"/>
    <w:rsid w:val="00AC1CE7"/>
    <w:rsid w:val="00AC1DD8"/>
    <w:rsid w:val="00AC34A7"/>
    <w:rsid w:val="00AC3BFD"/>
    <w:rsid w:val="00AC3C4D"/>
    <w:rsid w:val="00AC4E78"/>
    <w:rsid w:val="00AC63D1"/>
    <w:rsid w:val="00AD3276"/>
    <w:rsid w:val="00AD47FB"/>
    <w:rsid w:val="00AD5227"/>
    <w:rsid w:val="00AD6401"/>
    <w:rsid w:val="00AD7FA8"/>
    <w:rsid w:val="00AE0585"/>
    <w:rsid w:val="00AE1E27"/>
    <w:rsid w:val="00AE1F49"/>
    <w:rsid w:val="00AE32DE"/>
    <w:rsid w:val="00AE3C2E"/>
    <w:rsid w:val="00AF0AF1"/>
    <w:rsid w:val="00AF35BD"/>
    <w:rsid w:val="00AF441B"/>
    <w:rsid w:val="00AF45ED"/>
    <w:rsid w:val="00AF4D1C"/>
    <w:rsid w:val="00B01305"/>
    <w:rsid w:val="00B02BAC"/>
    <w:rsid w:val="00B047AD"/>
    <w:rsid w:val="00B107F1"/>
    <w:rsid w:val="00B10E4C"/>
    <w:rsid w:val="00B11069"/>
    <w:rsid w:val="00B12569"/>
    <w:rsid w:val="00B129EB"/>
    <w:rsid w:val="00B148CD"/>
    <w:rsid w:val="00B157BD"/>
    <w:rsid w:val="00B15C4C"/>
    <w:rsid w:val="00B15D76"/>
    <w:rsid w:val="00B202BD"/>
    <w:rsid w:val="00B22457"/>
    <w:rsid w:val="00B23B5D"/>
    <w:rsid w:val="00B253E5"/>
    <w:rsid w:val="00B2777B"/>
    <w:rsid w:val="00B30349"/>
    <w:rsid w:val="00B34AD8"/>
    <w:rsid w:val="00B358AD"/>
    <w:rsid w:val="00B35D8F"/>
    <w:rsid w:val="00B40C0A"/>
    <w:rsid w:val="00B42740"/>
    <w:rsid w:val="00B44A07"/>
    <w:rsid w:val="00B454A3"/>
    <w:rsid w:val="00B46B57"/>
    <w:rsid w:val="00B46CC7"/>
    <w:rsid w:val="00B505C8"/>
    <w:rsid w:val="00B51953"/>
    <w:rsid w:val="00B51F02"/>
    <w:rsid w:val="00B5262D"/>
    <w:rsid w:val="00B52CC3"/>
    <w:rsid w:val="00B540B0"/>
    <w:rsid w:val="00B54506"/>
    <w:rsid w:val="00B5553B"/>
    <w:rsid w:val="00B55AE3"/>
    <w:rsid w:val="00B56513"/>
    <w:rsid w:val="00B6030E"/>
    <w:rsid w:val="00B60321"/>
    <w:rsid w:val="00B60E58"/>
    <w:rsid w:val="00B615A1"/>
    <w:rsid w:val="00B616CB"/>
    <w:rsid w:val="00B619EB"/>
    <w:rsid w:val="00B61A80"/>
    <w:rsid w:val="00B628A3"/>
    <w:rsid w:val="00B62DE9"/>
    <w:rsid w:val="00B6306D"/>
    <w:rsid w:val="00B63E8F"/>
    <w:rsid w:val="00B65355"/>
    <w:rsid w:val="00B66755"/>
    <w:rsid w:val="00B67423"/>
    <w:rsid w:val="00B67D1D"/>
    <w:rsid w:val="00B70249"/>
    <w:rsid w:val="00B71609"/>
    <w:rsid w:val="00B77501"/>
    <w:rsid w:val="00B8030F"/>
    <w:rsid w:val="00B804A5"/>
    <w:rsid w:val="00B8108F"/>
    <w:rsid w:val="00B8116A"/>
    <w:rsid w:val="00B85FA2"/>
    <w:rsid w:val="00B860CB"/>
    <w:rsid w:val="00B87ADE"/>
    <w:rsid w:val="00B87FF4"/>
    <w:rsid w:val="00B90430"/>
    <w:rsid w:val="00B907AC"/>
    <w:rsid w:val="00B93958"/>
    <w:rsid w:val="00B950B9"/>
    <w:rsid w:val="00B951D2"/>
    <w:rsid w:val="00B95890"/>
    <w:rsid w:val="00B960D0"/>
    <w:rsid w:val="00B97221"/>
    <w:rsid w:val="00B97E8E"/>
    <w:rsid w:val="00BA031E"/>
    <w:rsid w:val="00BA04EB"/>
    <w:rsid w:val="00BA15CF"/>
    <w:rsid w:val="00BA302A"/>
    <w:rsid w:val="00BA38E1"/>
    <w:rsid w:val="00BA3C23"/>
    <w:rsid w:val="00BA6353"/>
    <w:rsid w:val="00BA675C"/>
    <w:rsid w:val="00BA77F0"/>
    <w:rsid w:val="00BB148A"/>
    <w:rsid w:val="00BB23E0"/>
    <w:rsid w:val="00BB2952"/>
    <w:rsid w:val="00BB3283"/>
    <w:rsid w:val="00BB4B55"/>
    <w:rsid w:val="00BB7164"/>
    <w:rsid w:val="00BB778B"/>
    <w:rsid w:val="00BB79D8"/>
    <w:rsid w:val="00BC1A6B"/>
    <w:rsid w:val="00BC2280"/>
    <w:rsid w:val="00BC4B71"/>
    <w:rsid w:val="00BC59AD"/>
    <w:rsid w:val="00BD0033"/>
    <w:rsid w:val="00BD00B0"/>
    <w:rsid w:val="00BD0654"/>
    <w:rsid w:val="00BD3052"/>
    <w:rsid w:val="00BD30EB"/>
    <w:rsid w:val="00BD4565"/>
    <w:rsid w:val="00BD4A2F"/>
    <w:rsid w:val="00BD5D0B"/>
    <w:rsid w:val="00BD5F27"/>
    <w:rsid w:val="00BD6F53"/>
    <w:rsid w:val="00BD6FFC"/>
    <w:rsid w:val="00BE243B"/>
    <w:rsid w:val="00BE754C"/>
    <w:rsid w:val="00BF02E5"/>
    <w:rsid w:val="00BF0473"/>
    <w:rsid w:val="00BF1A18"/>
    <w:rsid w:val="00BF1E8B"/>
    <w:rsid w:val="00BF213F"/>
    <w:rsid w:val="00BF3011"/>
    <w:rsid w:val="00BF3311"/>
    <w:rsid w:val="00BF6086"/>
    <w:rsid w:val="00BF7552"/>
    <w:rsid w:val="00BF7AFB"/>
    <w:rsid w:val="00BF7BC5"/>
    <w:rsid w:val="00C00E67"/>
    <w:rsid w:val="00C0239F"/>
    <w:rsid w:val="00C031EF"/>
    <w:rsid w:val="00C0368D"/>
    <w:rsid w:val="00C03D71"/>
    <w:rsid w:val="00C05EF4"/>
    <w:rsid w:val="00C06CF1"/>
    <w:rsid w:val="00C07D19"/>
    <w:rsid w:val="00C07EE6"/>
    <w:rsid w:val="00C100CF"/>
    <w:rsid w:val="00C10834"/>
    <w:rsid w:val="00C10895"/>
    <w:rsid w:val="00C12847"/>
    <w:rsid w:val="00C128FA"/>
    <w:rsid w:val="00C16843"/>
    <w:rsid w:val="00C17383"/>
    <w:rsid w:val="00C202F9"/>
    <w:rsid w:val="00C20846"/>
    <w:rsid w:val="00C20A42"/>
    <w:rsid w:val="00C210B5"/>
    <w:rsid w:val="00C23351"/>
    <w:rsid w:val="00C24F1F"/>
    <w:rsid w:val="00C257F5"/>
    <w:rsid w:val="00C27998"/>
    <w:rsid w:val="00C31FCD"/>
    <w:rsid w:val="00C336A1"/>
    <w:rsid w:val="00C34780"/>
    <w:rsid w:val="00C37362"/>
    <w:rsid w:val="00C40C88"/>
    <w:rsid w:val="00C41C42"/>
    <w:rsid w:val="00C43614"/>
    <w:rsid w:val="00C44FAC"/>
    <w:rsid w:val="00C4584A"/>
    <w:rsid w:val="00C47240"/>
    <w:rsid w:val="00C47FDA"/>
    <w:rsid w:val="00C54546"/>
    <w:rsid w:val="00C56169"/>
    <w:rsid w:val="00C61B56"/>
    <w:rsid w:val="00C621BD"/>
    <w:rsid w:val="00C623E6"/>
    <w:rsid w:val="00C628C9"/>
    <w:rsid w:val="00C632E7"/>
    <w:rsid w:val="00C6709A"/>
    <w:rsid w:val="00C67AE9"/>
    <w:rsid w:val="00C67E5F"/>
    <w:rsid w:val="00C7051B"/>
    <w:rsid w:val="00C71B17"/>
    <w:rsid w:val="00C74E3C"/>
    <w:rsid w:val="00C77677"/>
    <w:rsid w:val="00C80EEF"/>
    <w:rsid w:val="00C82DE0"/>
    <w:rsid w:val="00C85D09"/>
    <w:rsid w:val="00C877ED"/>
    <w:rsid w:val="00C87A11"/>
    <w:rsid w:val="00C87DA0"/>
    <w:rsid w:val="00C87F93"/>
    <w:rsid w:val="00C9007B"/>
    <w:rsid w:val="00C9241C"/>
    <w:rsid w:val="00C95555"/>
    <w:rsid w:val="00C97BE7"/>
    <w:rsid w:val="00CA22FC"/>
    <w:rsid w:val="00CA3711"/>
    <w:rsid w:val="00CA3B54"/>
    <w:rsid w:val="00CA45E7"/>
    <w:rsid w:val="00CA4CCE"/>
    <w:rsid w:val="00CA64D0"/>
    <w:rsid w:val="00CA70B6"/>
    <w:rsid w:val="00CA74FE"/>
    <w:rsid w:val="00CB16EB"/>
    <w:rsid w:val="00CB1865"/>
    <w:rsid w:val="00CB235A"/>
    <w:rsid w:val="00CB432F"/>
    <w:rsid w:val="00CB555C"/>
    <w:rsid w:val="00CB69EE"/>
    <w:rsid w:val="00CC1A79"/>
    <w:rsid w:val="00CC2462"/>
    <w:rsid w:val="00CC2C7E"/>
    <w:rsid w:val="00CC2CB9"/>
    <w:rsid w:val="00CC4448"/>
    <w:rsid w:val="00CC45C7"/>
    <w:rsid w:val="00CC5E5C"/>
    <w:rsid w:val="00CC6265"/>
    <w:rsid w:val="00CC7737"/>
    <w:rsid w:val="00CC79BF"/>
    <w:rsid w:val="00CD0A12"/>
    <w:rsid w:val="00CD192E"/>
    <w:rsid w:val="00CD1D5C"/>
    <w:rsid w:val="00CD38CF"/>
    <w:rsid w:val="00CD6ACB"/>
    <w:rsid w:val="00CD7C4E"/>
    <w:rsid w:val="00CE05A7"/>
    <w:rsid w:val="00CE08E8"/>
    <w:rsid w:val="00CE4CF9"/>
    <w:rsid w:val="00CE59B6"/>
    <w:rsid w:val="00CF12E4"/>
    <w:rsid w:val="00CF1D92"/>
    <w:rsid w:val="00CF2C67"/>
    <w:rsid w:val="00CF36AD"/>
    <w:rsid w:val="00CF3C81"/>
    <w:rsid w:val="00CF3F71"/>
    <w:rsid w:val="00CF5511"/>
    <w:rsid w:val="00CF71AB"/>
    <w:rsid w:val="00CF7A70"/>
    <w:rsid w:val="00D01292"/>
    <w:rsid w:val="00D048B5"/>
    <w:rsid w:val="00D05203"/>
    <w:rsid w:val="00D05328"/>
    <w:rsid w:val="00D07F35"/>
    <w:rsid w:val="00D102AC"/>
    <w:rsid w:val="00D109E9"/>
    <w:rsid w:val="00D11DF0"/>
    <w:rsid w:val="00D13469"/>
    <w:rsid w:val="00D13A45"/>
    <w:rsid w:val="00D13B13"/>
    <w:rsid w:val="00D14D3D"/>
    <w:rsid w:val="00D16FE2"/>
    <w:rsid w:val="00D17BE3"/>
    <w:rsid w:val="00D20D67"/>
    <w:rsid w:val="00D20FD9"/>
    <w:rsid w:val="00D22737"/>
    <w:rsid w:val="00D23621"/>
    <w:rsid w:val="00D23C32"/>
    <w:rsid w:val="00D27362"/>
    <w:rsid w:val="00D276AC"/>
    <w:rsid w:val="00D27B61"/>
    <w:rsid w:val="00D3275C"/>
    <w:rsid w:val="00D3279F"/>
    <w:rsid w:val="00D327E4"/>
    <w:rsid w:val="00D32D1D"/>
    <w:rsid w:val="00D347DE"/>
    <w:rsid w:val="00D36336"/>
    <w:rsid w:val="00D36C27"/>
    <w:rsid w:val="00D36CD4"/>
    <w:rsid w:val="00D41877"/>
    <w:rsid w:val="00D41C23"/>
    <w:rsid w:val="00D445DD"/>
    <w:rsid w:val="00D44AF1"/>
    <w:rsid w:val="00D4596F"/>
    <w:rsid w:val="00D467C3"/>
    <w:rsid w:val="00D50718"/>
    <w:rsid w:val="00D51311"/>
    <w:rsid w:val="00D52675"/>
    <w:rsid w:val="00D546BB"/>
    <w:rsid w:val="00D56858"/>
    <w:rsid w:val="00D57E23"/>
    <w:rsid w:val="00D57ED1"/>
    <w:rsid w:val="00D6000D"/>
    <w:rsid w:val="00D62F5B"/>
    <w:rsid w:val="00D6331F"/>
    <w:rsid w:val="00D63CB9"/>
    <w:rsid w:val="00D64783"/>
    <w:rsid w:val="00D72BC6"/>
    <w:rsid w:val="00D75B48"/>
    <w:rsid w:val="00D76325"/>
    <w:rsid w:val="00D804BC"/>
    <w:rsid w:val="00D816EB"/>
    <w:rsid w:val="00D8253C"/>
    <w:rsid w:val="00D833D7"/>
    <w:rsid w:val="00D837DA"/>
    <w:rsid w:val="00D842F7"/>
    <w:rsid w:val="00D84740"/>
    <w:rsid w:val="00D84F76"/>
    <w:rsid w:val="00D85233"/>
    <w:rsid w:val="00D85BB2"/>
    <w:rsid w:val="00D86016"/>
    <w:rsid w:val="00D863C0"/>
    <w:rsid w:val="00D9217D"/>
    <w:rsid w:val="00D92DA9"/>
    <w:rsid w:val="00D93527"/>
    <w:rsid w:val="00D94174"/>
    <w:rsid w:val="00D96500"/>
    <w:rsid w:val="00DA0877"/>
    <w:rsid w:val="00DA0DDA"/>
    <w:rsid w:val="00DA1DAB"/>
    <w:rsid w:val="00DA2CD5"/>
    <w:rsid w:val="00DA4A9A"/>
    <w:rsid w:val="00DA715E"/>
    <w:rsid w:val="00DB0787"/>
    <w:rsid w:val="00DB089F"/>
    <w:rsid w:val="00DB1311"/>
    <w:rsid w:val="00DB1A40"/>
    <w:rsid w:val="00DB1FA2"/>
    <w:rsid w:val="00DB2732"/>
    <w:rsid w:val="00DB422E"/>
    <w:rsid w:val="00DB5813"/>
    <w:rsid w:val="00DB6BBA"/>
    <w:rsid w:val="00DB7202"/>
    <w:rsid w:val="00DB7E10"/>
    <w:rsid w:val="00DC06EC"/>
    <w:rsid w:val="00DC1403"/>
    <w:rsid w:val="00DC23C9"/>
    <w:rsid w:val="00DC3815"/>
    <w:rsid w:val="00DC58E2"/>
    <w:rsid w:val="00DD1D18"/>
    <w:rsid w:val="00DD3648"/>
    <w:rsid w:val="00DD3B65"/>
    <w:rsid w:val="00DD5C29"/>
    <w:rsid w:val="00DD7426"/>
    <w:rsid w:val="00DD7BE0"/>
    <w:rsid w:val="00DE1C4D"/>
    <w:rsid w:val="00DE22EE"/>
    <w:rsid w:val="00DE30CE"/>
    <w:rsid w:val="00DE413F"/>
    <w:rsid w:val="00DE54CB"/>
    <w:rsid w:val="00DF0CA4"/>
    <w:rsid w:val="00DF1B06"/>
    <w:rsid w:val="00DF408E"/>
    <w:rsid w:val="00E00268"/>
    <w:rsid w:val="00E01C30"/>
    <w:rsid w:val="00E024AF"/>
    <w:rsid w:val="00E10C77"/>
    <w:rsid w:val="00E11EC4"/>
    <w:rsid w:val="00E14971"/>
    <w:rsid w:val="00E17499"/>
    <w:rsid w:val="00E238ED"/>
    <w:rsid w:val="00E23F0A"/>
    <w:rsid w:val="00E248DC"/>
    <w:rsid w:val="00E25A4E"/>
    <w:rsid w:val="00E26243"/>
    <w:rsid w:val="00E2642C"/>
    <w:rsid w:val="00E3257C"/>
    <w:rsid w:val="00E32730"/>
    <w:rsid w:val="00E32D55"/>
    <w:rsid w:val="00E3315E"/>
    <w:rsid w:val="00E33698"/>
    <w:rsid w:val="00E34D7B"/>
    <w:rsid w:val="00E365C2"/>
    <w:rsid w:val="00E408F1"/>
    <w:rsid w:val="00E41181"/>
    <w:rsid w:val="00E4252C"/>
    <w:rsid w:val="00E42B3C"/>
    <w:rsid w:val="00E434A6"/>
    <w:rsid w:val="00E43803"/>
    <w:rsid w:val="00E43E69"/>
    <w:rsid w:val="00E44DAC"/>
    <w:rsid w:val="00E44F34"/>
    <w:rsid w:val="00E45EE8"/>
    <w:rsid w:val="00E46047"/>
    <w:rsid w:val="00E503D5"/>
    <w:rsid w:val="00E5107A"/>
    <w:rsid w:val="00E513D7"/>
    <w:rsid w:val="00E51C86"/>
    <w:rsid w:val="00E54B0B"/>
    <w:rsid w:val="00E56D07"/>
    <w:rsid w:val="00E574DF"/>
    <w:rsid w:val="00E5764A"/>
    <w:rsid w:val="00E60008"/>
    <w:rsid w:val="00E63269"/>
    <w:rsid w:val="00E6544C"/>
    <w:rsid w:val="00E66700"/>
    <w:rsid w:val="00E67F98"/>
    <w:rsid w:val="00E713C7"/>
    <w:rsid w:val="00E72ED5"/>
    <w:rsid w:val="00E7366C"/>
    <w:rsid w:val="00E73935"/>
    <w:rsid w:val="00E74389"/>
    <w:rsid w:val="00E766F3"/>
    <w:rsid w:val="00E77044"/>
    <w:rsid w:val="00E80569"/>
    <w:rsid w:val="00E8085F"/>
    <w:rsid w:val="00E81C4B"/>
    <w:rsid w:val="00E8290A"/>
    <w:rsid w:val="00E83274"/>
    <w:rsid w:val="00E84655"/>
    <w:rsid w:val="00E846B6"/>
    <w:rsid w:val="00E866E9"/>
    <w:rsid w:val="00E936CA"/>
    <w:rsid w:val="00E949E7"/>
    <w:rsid w:val="00E94FBF"/>
    <w:rsid w:val="00E97164"/>
    <w:rsid w:val="00EA1952"/>
    <w:rsid w:val="00EA2DE3"/>
    <w:rsid w:val="00EA316B"/>
    <w:rsid w:val="00EA723D"/>
    <w:rsid w:val="00EA7244"/>
    <w:rsid w:val="00EA7C80"/>
    <w:rsid w:val="00EB0132"/>
    <w:rsid w:val="00EB0D1A"/>
    <w:rsid w:val="00EB1299"/>
    <w:rsid w:val="00EB21DA"/>
    <w:rsid w:val="00EB4DC1"/>
    <w:rsid w:val="00EB740E"/>
    <w:rsid w:val="00EC01DB"/>
    <w:rsid w:val="00EC2516"/>
    <w:rsid w:val="00EC7C0D"/>
    <w:rsid w:val="00ED22F2"/>
    <w:rsid w:val="00ED26B1"/>
    <w:rsid w:val="00ED341B"/>
    <w:rsid w:val="00ED41C8"/>
    <w:rsid w:val="00ED4E44"/>
    <w:rsid w:val="00ED6EC7"/>
    <w:rsid w:val="00ED6FC2"/>
    <w:rsid w:val="00EE1A0D"/>
    <w:rsid w:val="00EE5519"/>
    <w:rsid w:val="00EF2973"/>
    <w:rsid w:val="00EF3B5E"/>
    <w:rsid w:val="00EF4078"/>
    <w:rsid w:val="00EF4C66"/>
    <w:rsid w:val="00EF701D"/>
    <w:rsid w:val="00EF78EA"/>
    <w:rsid w:val="00EF7A23"/>
    <w:rsid w:val="00F00F24"/>
    <w:rsid w:val="00F01012"/>
    <w:rsid w:val="00F03803"/>
    <w:rsid w:val="00F04139"/>
    <w:rsid w:val="00F04CA1"/>
    <w:rsid w:val="00F05A1A"/>
    <w:rsid w:val="00F067EA"/>
    <w:rsid w:val="00F07824"/>
    <w:rsid w:val="00F07B4A"/>
    <w:rsid w:val="00F1148F"/>
    <w:rsid w:val="00F12ABD"/>
    <w:rsid w:val="00F13F20"/>
    <w:rsid w:val="00F149D2"/>
    <w:rsid w:val="00F1539B"/>
    <w:rsid w:val="00F16C0A"/>
    <w:rsid w:val="00F20326"/>
    <w:rsid w:val="00F20E7D"/>
    <w:rsid w:val="00F21B14"/>
    <w:rsid w:val="00F226A7"/>
    <w:rsid w:val="00F250FC"/>
    <w:rsid w:val="00F3232E"/>
    <w:rsid w:val="00F32A0B"/>
    <w:rsid w:val="00F3316D"/>
    <w:rsid w:val="00F3320B"/>
    <w:rsid w:val="00F34245"/>
    <w:rsid w:val="00F342F7"/>
    <w:rsid w:val="00F359BE"/>
    <w:rsid w:val="00F375FF"/>
    <w:rsid w:val="00F40D5D"/>
    <w:rsid w:val="00F40F6F"/>
    <w:rsid w:val="00F42A5A"/>
    <w:rsid w:val="00F45BB8"/>
    <w:rsid w:val="00F4675F"/>
    <w:rsid w:val="00F47F36"/>
    <w:rsid w:val="00F500BD"/>
    <w:rsid w:val="00F5072E"/>
    <w:rsid w:val="00F53F2B"/>
    <w:rsid w:val="00F53F4C"/>
    <w:rsid w:val="00F54C68"/>
    <w:rsid w:val="00F56B4F"/>
    <w:rsid w:val="00F60F25"/>
    <w:rsid w:val="00F63827"/>
    <w:rsid w:val="00F652B5"/>
    <w:rsid w:val="00F65375"/>
    <w:rsid w:val="00F66300"/>
    <w:rsid w:val="00F67D63"/>
    <w:rsid w:val="00F71194"/>
    <w:rsid w:val="00F71CA9"/>
    <w:rsid w:val="00F72BB8"/>
    <w:rsid w:val="00F7486D"/>
    <w:rsid w:val="00F7597A"/>
    <w:rsid w:val="00F80352"/>
    <w:rsid w:val="00F82BCC"/>
    <w:rsid w:val="00F8632B"/>
    <w:rsid w:val="00F86430"/>
    <w:rsid w:val="00F90180"/>
    <w:rsid w:val="00F9140E"/>
    <w:rsid w:val="00F91C57"/>
    <w:rsid w:val="00F92124"/>
    <w:rsid w:val="00F9231F"/>
    <w:rsid w:val="00F947E9"/>
    <w:rsid w:val="00F94C08"/>
    <w:rsid w:val="00F97CFA"/>
    <w:rsid w:val="00FA13F7"/>
    <w:rsid w:val="00FA1C49"/>
    <w:rsid w:val="00FA2ED1"/>
    <w:rsid w:val="00FA3B99"/>
    <w:rsid w:val="00FA4AD4"/>
    <w:rsid w:val="00FB0EB6"/>
    <w:rsid w:val="00FB462A"/>
    <w:rsid w:val="00FB4B5D"/>
    <w:rsid w:val="00FB5236"/>
    <w:rsid w:val="00FB5244"/>
    <w:rsid w:val="00FB539D"/>
    <w:rsid w:val="00FB5467"/>
    <w:rsid w:val="00FC0EC0"/>
    <w:rsid w:val="00FC1C59"/>
    <w:rsid w:val="00FC276A"/>
    <w:rsid w:val="00FC4649"/>
    <w:rsid w:val="00FC4EF0"/>
    <w:rsid w:val="00FC5456"/>
    <w:rsid w:val="00FC56B9"/>
    <w:rsid w:val="00FC5F6B"/>
    <w:rsid w:val="00FC7DBD"/>
    <w:rsid w:val="00FD0FA2"/>
    <w:rsid w:val="00FD11F7"/>
    <w:rsid w:val="00FD1459"/>
    <w:rsid w:val="00FD1C96"/>
    <w:rsid w:val="00FD38C2"/>
    <w:rsid w:val="00FD5162"/>
    <w:rsid w:val="00FD68B6"/>
    <w:rsid w:val="00FD75E1"/>
    <w:rsid w:val="00FE16EE"/>
    <w:rsid w:val="00FE229E"/>
    <w:rsid w:val="00FE2572"/>
    <w:rsid w:val="00FE3F69"/>
    <w:rsid w:val="00FE4457"/>
    <w:rsid w:val="00FE56CF"/>
    <w:rsid w:val="00FE5AD1"/>
    <w:rsid w:val="00FE627F"/>
    <w:rsid w:val="00FE62F9"/>
    <w:rsid w:val="00FE7FA7"/>
    <w:rsid w:val="00FF1057"/>
    <w:rsid w:val="00FF217E"/>
    <w:rsid w:val="00FF3A77"/>
    <w:rsid w:val="00FF467F"/>
    <w:rsid w:val="00FF578B"/>
    <w:rsid w:val="00FF5B5E"/>
    <w:rsid w:val="00FF7C99"/>
    <w:rsid w:val="00FF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768B6"/>
  <w15:docId w15:val="{BA7F5F31-6F0A-4D78-83D5-D05E03FC8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6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D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A1DAB"/>
    <w:pPr>
      <w:keepNext/>
      <w:spacing w:after="0" w:line="240" w:lineRule="auto"/>
      <w:ind w:left="1440" w:firstLine="720"/>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uiPriority w:val="9"/>
    <w:unhideWhenUsed/>
    <w:qFormat/>
    <w:rsid w:val="00E846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6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4D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A1DAB"/>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rsid w:val="00E846B6"/>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7404AD"/>
    <w:pPr>
      <w:spacing w:after="0" w:line="240" w:lineRule="auto"/>
    </w:pPr>
  </w:style>
  <w:style w:type="character" w:styleId="SubtleReference">
    <w:name w:val="Subtle Reference"/>
    <w:basedOn w:val="DefaultParagraphFont"/>
    <w:uiPriority w:val="31"/>
    <w:qFormat/>
    <w:rsid w:val="007774F3"/>
    <w:rPr>
      <w:smallCaps/>
      <w:color w:val="C0504D" w:themeColor="accent2"/>
      <w:u w:val="single"/>
    </w:rPr>
  </w:style>
  <w:style w:type="character" w:styleId="Emphasis">
    <w:name w:val="Emphasis"/>
    <w:basedOn w:val="DefaultParagraphFont"/>
    <w:uiPriority w:val="20"/>
    <w:qFormat/>
    <w:rsid w:val="00B202BD"/>
    <w:rPr>
      <w:i/>
      <w:iCs/>
    </w:rPr>
  </w:style>
  <w:style w:type="paragraph" w:styleId="ListParagraph">
    <w:name w:val="List Paragraph"/>
    <w:basedOn w:val="Normal"/>
    <w:uiPriority w:val="34"/>
    <w:qFormat/>
    <w:rsid w:val="00BA04EB"/>
    <w:pPr>
      <w:ind w:left="720"/>
      <w:contextualSpacing/>
    </w:pPr>
  </w:style>
  <w:style w:type="paragraph" w:styleId="TOC1">
    <w:name w:val="toc 1"/>
    <w:basedOn w:val="Normal"/>
    <w:next w:val="Normal"/>
    <w:uiPriority w:val="39"/>
    <w:rsid w:val="005840A6"/>
    <w:pPr>
      <w:tabs>
        <w:tab w:val="left" w:leader="dot" w:pos="9000"/>
        <w:tab w:val="right" w:pos="9360"/>
      </w:tabs>
      <w:suppressAutoHyphens/>
      <w:spacing w:before="480" w:after="0" w:line="240" w:lineRule="auto"/>
      <w:ind w:left="720" w:right="720" w:hanging="720"/>
    </w:pPr>
    <w:rPr>
      <w:rFonts w:ascii="Times New Roman" w:eastAsia="Times New Roman" w:hAnsi="Times New Roman" w:cs="Times New Roman"/>
      <w:sz w:val="24"/>
      <w:szCs w:val="20"/>
    </w:rPr>
  </w:style>
  <w:style w:type="paragraph" w:styleId="BalloonText">
    <w:name w:val="Balloon Text"/>
    <w:basedOn w:val="Normal"/>
    <w:link w:val="BalloonTextChar"/>
    <w:uiPriority w:val="99"/>
    <w:unhideWhenUsed/>
    <w:rsid w:val="00626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6789"/>
    <w:rPr>
      <w:rFonts w:ascii="Tahoma" w:hAnsi="Tahoma" w:cs="Tahoma"/>
      <w:sz w:val="16"/>
      <w:szCs w:val="16"/>
    </w:rPr>
  </w:style>
  <w:style w:type="paragraph" w:styleId="Footer">
    <w:name w:val="footer"/>
    <w:basedOn w:val="Normal"/>
    <w:link w:val="FooterChar"/>
    <w:uiPriority w:val="99"/>
    <w:rsid w:val="00E34D7B"/>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E34D7B"/>
    <w:rPr>
      <w:rFonts w:ascii="Times New Roman" w:eastAsia="Times New Roman" w:hAnsi="Times New Roman" w:cs="Times New Roman"/>
      <w:sz w:val="24"/>
      <w:szCs w:val="20"/>
    </w:rPr>
  </w:style>
  <w:style w:type="character" w:styleId="PageNumber">
    <w:name w:val="page number"/>
    <w:basedOn w:val="DefaultParagraphFont"/>
    <w:rsid w:val="00E34D7B"/>
  </w:style>
  <w:style w:type="character" w:styleId="Hyperlink">
    <w:name w:val="Hyperlink"/>
    <w:uiPriority w:val="99"/>
    <w:rsid w:val="00E34D7B"/>
    <w:rPr>
      <w:color w:val="0000FF"/>
      <w:u w:val="single"/>
    </w:rPr>
  </w:style>
  <w:style w:type="paragraph" w:customStyle="1" w:styleId="style1">
    <w:name w:val="style1"/>
    <w:basedOn w:val="Normal"/>
    <w:rsid w:val="00E34D7B"/>
    <w:pPr>
      <w:spacing w:before="100" w:beforeAutospacing="1" w:after="100" w:afterAutospacing="1" w:line="240" w:lineRule="auto"/>
    </w:pPr>
    <w:rPr>
      <w:rFonts w:ascii="Arial" w:eastAsia="Times New Roman" w:hAnsi="Arial" w:cs="Arial"/>
      <w:sz w:val="24"/>
      <w:szCs w:val="24"/>
    </w:rPr>
  </w:style>
  <w:style w:type="paragraph" w:styleId="Header">
    <w:name w:val="header"/>
    <w:basedOn w:val="Normal"/>
    <w:link w:val="HeaderChar"/>
    <w:uiPriority w:val="99"/>
    <w:unhideWhenUsed/>
    <w:rsid w:val="009C3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74E"/>
  </w:style>
  <w:style w:type="character" w:styleId="CommentReference">
    <w:name w:val="annotation reference"/>
    <w:basedOn w:val="DefaultParagraphFont"/>
    <w:uiPriority w:val="99"/>
    <w:semiHidden/>
    <w:unhideWhenUsed/>
    <w:rsid w:val="00A63408"/>
    <w:rPr>
      <w:sz w:val="16"/>
      <w:szCs w:val="16"/>
    </w:rPr>
  </w:style>
  <w:style w:type="paragraph" w:styleId="CommentText">
    <w:name w:val="annotation text"/>
    <w:basedOn w:val="Normal"/>
    <w:link w:val="CommentTextChar"/>
    <w:uiPriority w:val="99"/>
    <w:unhideWhenUsed/>
    <w:rsid w:val="00A63408"/>
    <w:pPr>
      <w:spacing w:line="240" w:lineRule="auto"/>
    </w:pPr>
    <w:rPr>
      <w:sz w:val="20"/>
      <w:szCs w:val="20"/>
    </w:rPr>
  </w:style>
  <w:style w:type="character" w:customStyle="1" w:styleId="CommentTextChar">
    <w:name w:val="Comment Text Char"/>
    <w:basedOn w:val="DefaultParagraphFont"/>
    <w:link w:val="CommentText"/>
    <w:uiPriority w:val="99"/>
    <w:rsid w:val="00A63408"/>
    <w:rPr>
      <w:sz w:val="20"/>
      <w:szCs w:val="20"/>
    </w:rPr>
  </w:style>
  <w:style w:type="paragraph" w:styleId="CommentSubject">
    <w:name w:val="annotation subject"/>
    <w:basedOn w:val="CommentText"/>
    <w:next w:val="CommentText"/>
    <w:link w:val="CommentSubjectChar"/>
    <w:uiPriority w:val="99"/>
    <w:semiHidden/>
    <w:unhideWhenUsed/>
    <w:rsid w:val="00A63408"/>
    <w:rPr>
      <w:b/>
      <w:bCs/>
    </w:rPr>
  </w:style>
  <w:style w:type="character" w:customStyle="1" w:styleId="CommentSubjectChar">
    <w:name w:val="Comment Subject Char"/>
    <w:basedOn w:val="CommentTextChar"/>
    <w:link w:val="CommentSubject"/>
    <w:uiPriority w:val="99"/>
    <w:semiHidden/>
    <w:rsid w:val="00A63408"/>
    <w:rPr>
      <w:b/>
      <w:bCs/>
      <w:sz w:val="20"/>
      <w:szCs w:val="20"/>
    </w:rPr>
  </w:style>
  <w:style w:type="paragraph" w:styleId="Revision">
    <w:name w:val="Revision"/>
    <w:hidden/>
    <w:uiPriority w:val="99"/>
    <w:semiHidden/>
    <w:rsid w:val="000D1FB1"/>
    <w:pPr>
      <w:spacing w:after="0" w:line="240" w:lineRule="auto"/>
    </w:pPr>
  </w:style>
  <w:style w:type="paragraph" w:styleId="TOC2">
    <w:name w:val="toc 2"/>
    <w:basedOn w:val="Normal"/>
    <w:next w:val="Normal"/>
    <w:autoRedefine/>
    <w:uiPriority w:val="39"/>
    <w:unhideWhenUsed/>
    <w:rsid w:val="00885289"/>
    <w:pPr>
      <w:tabs>
        <w:tab w:val="right" w:leader="dot" w:pos="9720"/>
      </w:tabs>
      <w:spacing w:after="0" w:line="240" w:lineRule="auto"/>
    </w:pPr>
    <w:rPr>
      <w:sz w:val="20"/>
      <w:szCs w:val="20"/>
    </w:rPr>
  </w:style>
  <w:style w:type="character" w:customStyle="1" w:styleId="UnresolvedMention1">
    <w:name w:val="Unresolved Mention1"/>
    <w:basedOn w:val="DefaultParagraphFont"/>
    <w:uiPriority w:val="99"/>
    <w:semiHidden/>
    <w:unhideWhenUsed/>
    <w:rsid w:val="00834D40"/>
    <w:rPr>
      <w:color w:val="605E5C"/>
      <w:shd w:val="clear" w:color="auto" w:fill="E1DFDD"/>
    </w:rPr>
  </w:style>
  <w:style w:type="character" w:styleId="FollowedHyperlink">
    <w:name w:val="FollowedHyperlink"/>
    <w:basedOn w:val="DefaultParagraphFont"/>
    <w:uiPriority w:val="99"/>
    <w:semiHidden/>
    <w:unhideWhenUsed/>
    <w:rsid w:val="00554C51"/>
    <w:rPr>
      <w:color w:val="954F72"/>
      <w:u w:val="single"/>
    </w:rPr>
  </w:style>
  <w:style w:type="paragraph" w:customStyle="1" w:styleId="msonormal0">
    <w:name w:val="msonormal"/>
    <w:basedOn w:val="Normal"/>
    <w:rsid w:val="00554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554C51"/>
    <w:pPr>
      <w:spacing w:before="100" w:beforeAutospacing="1" w:after="100" w:afterAutospacing="1" w:line="240" w:lineRule="auto"/>
    </w:pPr>
    <w:rPr>
      <w:rFonts w:ascii="Calibri" w:eastAsia="Times New Roman" w:hAnsi="Calibri" w:cs="Times New Roman"/>
      <w:color w:val="000000"/>
      <w:sz w:val="16"/>
      <w:szCs w:val="16"/>
    </w:rPr>
  </w:style>
  <w:style w:type="paragraph" w:customStyle="1" w:styleId="xl65">
    <w:name w:val="xl6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7">
    <w:name w:val="xl67"/>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4">
    <w:name w:val="xl74"/>
    <w:basedOn w:val="Normal"/>
    <w:rsid w:val="00554C51"/>
    <w:pPr>
      <w:pBdr>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8">
    <w:name w:val="xl78"/>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9">
    <w:name w:val="xl79"/>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3">
    <w:name w:val="xl83"/>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5">
    <w:name w:val="xl85"/>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8">
    <w:name w:val="xl88"/>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9">
    <w:name w:val="xl89"/>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0">
    <w:name w:val="xl90"/>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1">
    <w:name w:val="xl9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2">
    <w:name w:val="xl92"/>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GridTable1Light-Accent11">
    <w:name w:val="Grid Table 1 Light - Accent 11"/>
    <w:basedOn w:val="TableNormal"/>
    <w:uiPriority w:val="46"/>
    <w:rsid w:val="00356F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uiPriority w:val="62"/>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6B1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3D641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3D64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Heading">
    <w:name w:val="TOC Heading"/>
    <w:basedOn w:val="Heading1"/>
    <w:next w:val="Normal"/>
    <w:uiPriority w:val="39"/>
    <w:unhideWhenUsed/>
    <w:qFormat/>
    <w:rsid w:val="00E846B6"/>
    <w:pPr>
      <w:outlineLvl w:val="9"/>
    </w:pPr>
    <w:rPr>
      <w:lang w:eastAsia="ja-JP"/>
    </w:rPr>
  </w:style>
  <w:style w:type="paragraph" w:customStyle="1" w:styleId="font6">
    <w:name w:val="font6"/>
    <w:basedOn w:val="Normal"/>
    <w:rsid w:val="00BD30EB"/>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93">
    <w:name w:val="xl93"/>
    <w:basedOn w:val="Normal"/>
    <w:rsid w:val="00942103"/>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94">
    <w:name w:val="xl94"/>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7">
    <w:name w:val="xl97"/>
    <w:basedOn w:val="Normal"/>
    <w:rsid w:val="0094210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942103"/>
    <w:pPr>
      <w:pBdr>
        <w:top w:val="single" w:sz="8" w:space="0" w:color="auto"/>
        <w:left w:val="single" w:sz="4" w:space="0" w:color="auto"/>
        <w:bottom w:val="single" w:sz="8" w:space="0" w:color="auto"/>
        <w:right w:val="single" w:sz="8" w:space="0" w:color="auto"/>
      </w:pBdr>
      <w:shd w:val="clear" w:color="000000" w:fill="4F81BD"/>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100">
    <w:name w:val="xl100"/>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1">
    <w:name w:val="xl101"/>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03">
    <w:name w:val="xl103"/>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table" w:styleId="LightShading-Accent1">
    <w:name w:val="Light Shading Accent 1"/>
    <w:basedOn w:val="TableNormal"/>
    <w:uiPriority w:val="60"/>
    <w:rsid w:val="0012200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1220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3">
    <w:name w:val="Light List Accent 3"/>
    <w:basedOn w:val="TableNormal"/>
    <w:uiPriority w:val="61"/>
    <w:rsid w:val="00521047"/>
    <w:pPr>
      <w:spacing w:after="0" w:line="240" w:lineRule="auto"/>
    </w:pPr>
    <w:rPr>
      <w:rFonts w:eastAsiaTheme="minorEastAsia"/>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4">
    <w:name w:val="Light Shading Accent 4"/>
    <w:basedOn w:val="TableNormal"/>
    <w:uiPriority w:val="60"/>
    <w:rsid w:val="00316F6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316F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7E1FA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NoSpacingChar">
    <w:name w:val="No Spacing Char"/>
    <w:basedOn w:val="DefaultParagraphFont"/>
    <w:link w:val="NoSpacing"/>
    <w:uiPriority w:val="1"/>
    <w:rsid w:val="009C0C65"/>
  </w:style>
  <w:style w:type="paragraph" w:customStyle="1" w:styleId="Default">
    <w:name w:val="Default"/>
    <w:uiPriority w:val="99"/>
    <w:rsid w:val="00AE32DE"/>
    <w:pPr>
      <w:autoSpaceDE w:val="0"/>
      <w:autoSpaceDN w:val="0"/>
      <w:adjustRightInd w:val="0"/>
      <w:spacing w:after="0" w:line="240" w:lineRule="auto"/>
    </w:pPr>
    <w:rPr>
      <w:rFonts w:ascii="Times New Roman" w:hAnsi="Times New Roman" w:cs="Times New Roman"/>
      <w:color w:val="000000"/>
      <w:sz w:val="24"/>
      <w:szCs w:val="24"/>
    </w:rPr>
  </w:style>
  <w:style w:type="table" w:styleId="PlainTable4">
    <w:name w:val="Plain Table 4"/>
    <w:basedOn w:val="TableNormal"/>
    <w:uiPriority w:val="44"/>
    <w:rsid w:val="008F14E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op-note-title">
    <w:name w:val="top-note-title"/>
    <w:basedOn w:val="DefaultParagraphFont"/>
    <w:rsid w:val="00F3316D"/>
  </w:style>
  <w:style w:type="paragraph" w:styleId="TOC3">
    <w:name w:val="toc 3"/>
    <w:basedOn w:val="Normal"/>
    <w:next w:val="Normal"/>
    <w:autoRedefine/>
    <w:uiPriority w:val="39"/>
    <w:unhideWhenUsed/>
    <w:rsid w:val="007C3349"/>
    <w:pPr>
      <w:spacing w:after="100" w:line="259" w:lineRule="auto"/>
      <w:ind w:left="440"/>
    </w:pPr>
    <w:rPr>
      <w:rFonts w:eastAsiaTheme="minorEastAsia" w:cs="Times New Roman"/>
    </w:rPr>
  </w:style>
  <w:style w:type="character" w:styleId="UnresolvedMention">
    <w:name w:val="Unresolved Mention"/>
    <w:basedOn w:val="DefaultParagraphFont"/>
    <w:uiPriority w:val="99"/>
    <w:semiHidden/>
    <w:unhideWhenUsed/>
    <w:rsid w:val="007158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6652">
      <w:bodyDiv w:val="1"/>
      <w:marLeft w:val="0"/>
      <w:marRight w:val="0"/>
      <w:marTop w:val="0"/>
      <w:marBottom w:val="0"/>
      <w:divBdr>
        <w:top w:val="none" w:sz="0" w:space="0" w:color="auto"/>
        <w:left w:val="none" w:sz="0" w:space="0" w:color="auto"/>
        <w:bottom w:val="none" w:sz="0" w:space="0" w:color="auto"/>
        <w:right w:val="none" w:sz="0" w:space="0" w:color="auto"/>
      </w:divBdr>
    </w:div>
    <w:div w:id="38870916">
      <w:bodyDiv w:val="1"/>
      <w:marLeft w:val="0"/>
      <w:marRight w:val="0"/>
      <w:marTop w:val="0"/>
      <w:marBottom w:val="0"/>
      <w:divBdr>
        <w:top w:val="none" w:sz="0" w:space="0" w:color="auto"/>
        <w:left w:val="none" w:sz="0" w:space="0" w:color="auto"/>
        <w:bottom w:val="none" w:sz="0" w:space="0" w:color="auto"/>
        <w:right w:val="none" w:sz="0" w:space="0" w:color="auto"/>
      </w:divBdr>
    </w:div>
    <w:div w:id="41709410">
      <w:bodyDiv w:val="1"/>
      <w:marLeft w:val="0"/>
      <w:marRight w:val="0"/>
      <w:marTop w:val="0"/>
      <w:marBottom w:val="0"/>
      <w:divBdr>
        <w:top w:val="none" w:sz="0" w:space="0" w:color="auto"/>
        <w:left w:val="none" w:sz="0" w:space="0" w:color="auto"/>
        <w:bottom w:val="none" w:sz="0" w:space="0" w:color="auto"/>
        <w:right w:val="none" w:sz="0" w:space="0" w:color="auto"/>
      </w:divBdr>
    </w:div>
    <w:div w:id="43532750">
      <w:bodyDiv w:val="1"/>
      <w:marLeft w:val="0"/>
      <w:marRight w:val="0"/>
      <w:marTop w:val="0"/>
      <w:marBottom w:val="0"/>
      <w:divBdr>
        <w:top w:val="none" w:sz="0" w:space="0" w:color="auto"/>
        <w:left w:val="none" w:sz="0" w:space="0" w:color="auto"/>
        <w:bottom w:val="none" w:sz="0" w:space="0" w:color="auto"/>
        <w:right w:val="none" w:sz="0" w:space="0" w:color="auto"/>
      </w:divBdr>
    </w:div>
    <w:div w:id="48772006">
      <w:bodyDiv w:val="1"/>
      <w:marLeft w:val="0"/>
      <w:marRight w:val="0"/>
      <w:marTop w:val="0"/>
      <w:marBottom w:val="0"/>
      <w:divBdr>
        <w:top w:val="none" w:sz="0" w:space="0" w:color="auto"/>
        <w:left w:val="none" w:sz="0" w:space="0" w:color="auto"/>
        <w:bottom w:val="none" w:sz="0" w:space="0" w:color="auto"/>
        <w:right w:val="none" w:sz="0" w:space="0" w:color="auto"/>
      </w:divBdr>
    </w:div>
    <w:div w:id="54359067">
      <w:bodyDiv w:val="1"/>
      <w:marLeft w:val="0"/>
      <w:marRight w:val="0"/>
      <w:marTop w:val="0"/>
      <w:marBottom w:val="0"/>
      <w:divBdr>
        <w:top w:val="none" w:sz="0" w:space="0" w:color="auto"/>
        <w:left w:val="none" w:sz="0" w:space="0" w:color="auto"/>
        <w:bottom w:val="none" w:sz="0" w:space="0" w:color="auto"/>
        <w:right w:val="none" w:sz="0" w:space="0" w:color="auto"/>
      </w:divBdr>
    </w:div>
    <w:div w:id="69810449">
      <w:bodyDiv w:val="1"/>
      <w:marLeft w:val="0"/>
      <w:marRight w:val="0"/>
      <w:marTop w:val="0"/>
      <w:marBottom w:val="0"/>
      <w:divBdr>
        <w:top w:val="none" w:sz="0" w:space="0" w:color="auto"/>
        <w:left w:val="none" w:sz="0" w:space="0" w:color="auto"/>
        <w:bottom w:val="none" w:sz="0" w:space="0" w:color="auto"/>
        <w:right w:val="none" w:sz="0" w:space="0" w:color="auto"/>
      </w:divBdr>
    </w:div>
    <w:div w:id="77750471">
      <w:bodyDiv w:val="1"/>
      <w:marLeft w:val="0"/>
      <w:marRight w:val="0"/>
      <w:marTop w:val="0"/>
      <w:marBottom w:val="0"/>
      <w:divBdr>
        <w:top w:val="none" w:sz="0" w:space="0" w:color="auto"/>
        <w:left w:val="none" w:sz="0" w:space="0" w:color="auto"/>
        <w:bottom w:val="none" w:sz="0" w:space="0" w:color="auto"/>
        <w:right w:val="none" w:sz="0" w:space="0" w:color="auto"/>
      </w:divBdr>
    </w:div>
    <w:div w:id="105731372">
      <w:bodyDiv w:val="1"/>
      <w:marLeft w:val="0"/>
      <w:marRight w:val="0"/>
      <w:marTop w:val="0"/>
      <w:marBottom w:val="0"/>
      <w:divBdr>
        <w:top w:val="none" w:sz="0" w:space="0" w:color="auto"/>
        <w:left w:val="none" w:sz="0" w:space="0" w:color="auto"/>
        <w:bottom w:val="none" w:sz="0" w:space="0" w:color="auto"/>
        <w:right w:val="none" w:sz="0" w:space="0" w:color="auto"/>
      </w:divBdr>
    </w:div>
    <w:div w:id="112017354">
      <w:bodyDiv w:val="1"/>
      <w:marLeft w:val="0"/>
      <w:marRight w:val="0"/>
      <w:marTop w:val="0"/>
      <w:marBottom w:val="0"/>
      <w:divBdr>
        <w:top w:val="none" w:sz="0" w:space="0" w:color="auto"/>
        <w:left w:val="none" w:sz="0" w:space="0" w:color="auto"/>
        <w:bottom w:val="none" w:sz="0" w:space="0" w:color="auto"/>
        <w:right w:val="none" w:sz="0" w:space="0" w:color="auto"/>
      </w:divBdr>
    </w:div>
    <w:div w:id="124392623">
      <w:bodyDiv w:val="1"/>
      <w:marLeft w:val="0"/>
      <w:marRight w:val="0"/>
      <w:marTop w:val="0"/>
      <w:marBottom w:val="0"/>
      <w:divBdr>
        <w:top w:val="none" w:sz="0" w:space="0" w:color="auto"/>
        <w:left w:val="none" w:sz="0" w:space="0" w:color="auto"/>
        <w:bottom w:val="none" w:sz="0" w:space="0" w:color="auto"/>
        <w:right w:val="none" w:sz="0" w:space="0" w:color="auto"/>
      </w:divBdr>
    </w:div>
    <w:div w:id="130759068">
      <w:bodyDiv w:val="1"/>
      <w:marLeft w:val="0"/>
      <w:marRight w:val="0"/>
      <w:marTop w:val="0"/>
      <w:marBottom w:val="0"/>
      <w:divBdr>
        <w:top w:val="none" w:sz="0" w:space="0" w:color="auto"/>
        <w:left w:val="none" w:sz="0" w:space="0" w:color="auto"/>
        <w:bottom w:val="none" w:sz="0" w:space="0" w:color="auto"/>
        <w:right w:val="none" w:sz="0" w:space="0" w:color="auto"/>
      </w:divBdr>
    </w:div>
    <w:div w:id="146410241">
      <w:bodyDiv w:val="1"/>
      <w:marLeft w:val="0"/>
      <w:marRight w:val="0"/>
      <w:marTop w:val="0"/>
      <w:marBottom w:val="0"/>
      <w:divBdr>
        <w:top w:val="none" w:sz="0" w:space="0" w:color="auto"/>
        <w:left w:val="none" w:sz="0" w:space="0" w:color="auto"/>
        <w:bottom w:val="none" w:sz="0" w:space="0" w:color="auto"/>
        <w:right w:val="none" w:sz="0" w:space="0" w:color="auto"/>
      </w:divBdr>
    </w:div>
    <w:div w:id="181166008">
      <w:bodyDiv w:val="1"/>
      <w:marLeft w:val="0"/>
      <w:marRight w:val="0"/>
      <w:marTop w:val="0"/>
      <w:marBottom w:val="0"/>
      <w:divBdr>
        <w:top w:val="none" w:sz="0" w:space="0" w:color="auto"/>
        <w:left w:val="none" w:sz="0" w:space="0" w:color="auto"/>
        <w:bottom w:val="none" w:sz="0" w:space="0" w:color="auto"/>
        <w:right w:val="none" w:sz="0" w:space="0" w:color="auto"/>
      </w:divBdr>
    </w:div>
    <w:div w:id="183859610">
      <w:bodyDiv w:val="1"/>
      <w:marLeft w:val="0"/>
      <w:marRight w:val="0"/>
      <w:marTop w:val="0"/>
      <w:marBottom w:val="0"/>
      <w:divBdr>
        <w:top w:val="none" w:sz="0" w:space="0" w:color="auto"/>
        <w:left w:val="none" w:sz="0" w:space="0" w:color="auto"/>
        <w:bottom w:val="none" w:sz="0" w:space="0" w:color="auto"/>
        <w:right w:val="none" w:sz="0" w:space="0" w:color="auto"/>
      </w:divBdr>
    </w:div>
    <w:div w:id="203836898">
      <w:bodyDiv w:val="1"/>
      <w:marLeft w:val="0"/>
      <w:marRight w:val="0"/>
      <w:marTop w:val="0"/>
      <w:marBottom w:val="0"/>
      <w:divBdr>
        <w:top w:val="none" w:sz="0" w:space="0" w:color="auto"/>
        <w:left w:val="none" w:sz="0" w:space="0" w:color="auto"/>
        <w:bottom w:val="none" w:sz="0" w:space="0" w:color="auto"/>
        <w:right w:val="none" w:sz="0" w:space="0" w:color="auto"/>
      </w:divBdr>
    </w:div>
    <w:div w:id="243339284">
      <w:bodyDiv w:val="1"/>
      <w:marLeft w:val="0"/>
      <w:marRight w:val="0"/>
      <w:marTop w:val="0"/>
      <w:marBottom w:val="0"/>
      <w:divBdr>
        <w:top w:val="none" w:sz="0" w:space="0" w:color="auto"/>
        <w:left w:val="none" w:sz="0" w:space="0" w:color="auto"/>
        <w:bottom w:val="none" w:sz="0" w:space="0" w:color="auto"/>
        <w:right w:val="none" w:sz="0" w:space="0" w:color="auto"/>
      </w:divBdr>
    </w:div>
    <w:div w:id="249779041">
      <w:bodyDiv w:val="1"/>
      <w:marLeft w:val="0"/>
      <w:marRight w:val="0"/>
      <w:marTop w:val="0"/>
      <w:marBottom w:val="0"/>
      <w:divBdr>
        <w:top w:val="none" w:sz="0" w:space="0" w:color="auto"/>
        <w:left w:val="none" w:sz="0" w:space="0" w:color="auto"/>
        <w:bottom w:val="none" w:sz="0" w:space="0" w:color="auto"/>
        <w:right w:val="none" w:sz="0" w:space="0" w:color="auto"/>
      </w:divBdr>
    </w:div>
    <w:div w:id="277101839">
      <w:bodyDiv w:val="1"/>
      <w:marLeft w:val="0"/>
      <w:marRight w:val="0"/>
      <w:marTop w:val="0"/>
      <w:marBottom w:val="0"/>
      <w:divBdr>
        <w:top w:val="none" w:sz="0" w:space="0" w:color="auto"/>
        <w:left w:val="none" w:sz="0" w:space="0" w:color="auto"/>
        <w:bottom w:val="none" w:sz="0" w:space="0" w:color="auto"/>
        <w:right w:val="none" w:sz="0" w:space="0" w:color="auto"/>
      </w:divBdr>
    </w:div>
    <w:div w:id="295988781">
      <w:bodyDiv w:val="1"/>
      <w:marLeft w:val="0"/>
      <w:marRight w:val="0"/>
      <w:marTop w:val="0"/>
      <w:marBottom w:val="0"/>
      <w:divBdr>
        <w:top w:val="none" w:sz="0" w:space="0" w:color="auto"/>
        <w:left w:val="none" w:sz="0" w:space="0" w:color="auto"/>
        <w:bottom w:val="none" w:sz="0" w:space="0" w:color="auto"/>
        <w:right w:val="none" w:sz="0" w:space="0" w:color="auto"/>
      </w:divBdr>
    </w:div>
    <w:div w:id="311525151">
      <w:bodyDiv w:val="1"/>
      <w:marLeft w:val="0"/>
      <w:marRight w:val="0"/>
      <w:marTop w:val="0"/>
      <w:marBottom w:val="0"/>
      <w:divBdr>
        <w:top w:val="none" w:sz="0" w:space="0" w:color="auto"/>
        <w:left w:val="none" w:sz="0" w:space="0" w:color="auto"/>
        <w:bottom w:val="none" w:sz="0" w:space="0" w:color="auto"/>
        <w:right w:val="none" w:sz="0" w:space="0" w:color="auto"/>
      </w:divBdr>
    </w:div>
    <w:div w:id="315885165">
      <w:bodyDiv w:val="1"/>
      <w:marLeft w:val="0"/>
      <w:marRight w:val="0"/>
      <w:marTop w:val="0"/>
      <w:marBottom w:val="0"/>
      <w:divBdr>
        <w:top w:val="none" w:sz="0" w:space="0" w:color="auto"/>
        <w:left w:val="none" w:sz="0" w:space="0" w:color="auto"/>
        <w:bottom w:val="none" w:sz="0" w:space="0" w:color="auto"/>
        <w:right w:val="none" w:sz="0" w:space="0" w:color="auto"/>
      </w:divBdr>
    </w:div>
    <w:div w:id="324169739">
      <w:bodyDiv w:val="1"/>
      <w:marLeft w:val="0"/>
      <w:marRight w:val="0"/>
      <w:marTop w:val="0"/>
      <w:marBottom w:val="0"/>
      <w:divBdr>
        <w:top w:val="none" w:sz="0" w:space="0" w:color="auto"/>
        <w:left w:val="none" w:sz="0" w:space="0" w:color="auto"/>
        <w:bottom w:val="none" w:sz="0" w:space="0" w:color="auto"/>
        <w:right w:val="none" w:sz="0" w:space="0" w:color="auto"/>
      </w:divBdr>
    </w:div>
    <w:div w:id="384840633">
      <w:bodyDiv w:val="1"/>
      <w:marLeft w:val="0"/>
      <w:marRight w:val="0"/>
      <w:marTop w:val="0"/>
      <w:marBottom w:val="0"/>
      <w:divBdr>
        <w:top w:val="none" w:sz="0" w:space="0" w:color="auto"/>
        <w:left w:val="none" w:sz="0" w:space="0" w:color="auto"/>
        <w:bottom w:val="none" w:sz="0" w:space="0" w:color="auto"/>
        <w:right w:val="none" w:sz="0" w:space="0" w:color="auto"/>
      </w:divBdr>
    </w:div>
    <w:div w:id="429392450">
      <w:bodyDiv w:val="1"/>
      <w:marLeft w:val="0"/>
      <w:marRight w:val="0"/>
      <w:marTop w:val="0"/>
      <w:marBottom w:val="0"/>
      <w:divBdr>
        <w:top w:val="none" w:sz="0" w:space="0" w:color="auto"/>
        <w:left w:val="none" w:sz="0" w:space="0" w:color="auto"/>
        <w:bottom w:val="none" w:sz="0" w:space="0" w:color="auto"/>
        <w:right w:val="none" w:sz="0" w:space="0" w:color="auto"/>
      </w:divBdr>
    </w:div>
    <w:div w:id="439030922">
      <w:bodyDiv w:val="1"/>
      <w:marLeft w:val="0"/>
      <w:marRight w:val="0"/>
      <w:marTop w:val="0"/>
      <w:marBottom w:val="0"/>
      <w:divBdr>
        <w:top w:val="none" w:sz="0" w:space="0" w:color="auto"/>
        <w:left w:val="none" w:sz="0" w:space="0" w:color="auto"/>
        <w:bottom w:val="none" w:sz="0" w:space="0" w:color="auto"/>
        <w:right w:val="none" w:sz="0" w:space="0" w:color="auto"/>
      </w:divBdr>
    </w:div>
    <w:div w:id="451484460">
      <w:bodyDiv w:val="1"/>
      <w:marLeft w:val="0"/>
      <w:marRight w:val="0"/>
      <w:marTop w:val="0"/>
      <w:marBottom w:val="0"/>
      <w:divBdr>
        <w:top w:val="none" w:sz="0" w:space="0" w:color="auto"/>
        <w:left w:val="none" w:sz="0" w:space="0" w:color="auto"/>
        <w:bottom w:val="none" w:sz="0" w:space="0" w:color="auto"/>
        <w:right w:val="none" w:sz="0" w:space="0" w:color="auto"/>
      </w:divBdr>
    </w:div>
    <w:div w:id="491221567">
      <w:bodyDiv w:val="1"/>
      <w:marLeft w:val="0"/>
      <w:marRight w:val="0"/>
      <w:marTop w:val="0"/>
      <w:marBottom w:val="0"/>
      <w:divBdr>
        <w:top w:val="none" w:sz="0" w:space="0" w:color="auto"/>
        <w:left w:val="none" w:sz="0" w:space="0" w:color="auto"/>
        <w:bottom w:val="none" w:sz="0" w:space="0" w:color="auto"/>
        <w:right w:val="none" w:sz="0" w:space="0" w:color="auto"/>
      </w:divBdr>
    </w:div>
    <w:div w:id="495726660">
      <w:bodyDiv w:val="1"/>
      <w:marLeft w:val="0"/>
      <w:marRight w:val="0"/>
      <w:marTop w:val="0"/>
      <w:marBottom w:val="0"/>
      <w:divBdr>
        <w:top w:val="none" w:sz="0" w:space="0" w:color="auto"/>
        <w:left w:val="none" w:sz="0" w:space="0" w:color="auto"/>
        <w:bottom w:val="none" w:sz="0" w:space="0" w:color="auto"/>
        <w:right w:val="none" w:sz="0" w:space="0" w:color="auto"/>
      </w:divBdr>
    </w:div>
    <w:div w:id="526598013">
      <w:bodyDiv w:val="1"/>
      <w:marLeft w:val="0"/>
      <w:marRight w:val="0"/>
      <w:marTop w:val="0"/>
      <w:marBottom w:val="0"/>
      <w:divBdr>
        <w:top w:val="none" w:sz="0" w:space="0" w:color="auto"/>
        <w:left w:val="none" w:sz="0" w:space="0" w:color="auto"/>
        <w:bottom w:val="none" w:sz="0" w:space="0" w:color="auto"/>
        <w:right w:val="none" w:sz="0" w:space="0" w:color="auto"/>
      </w:divBdr>
    </w:div>
    <w:div w:id="560991898">
      <w:bodyDiv w:val="1"/>
      <w:marLeft w:val="0"/>
      <w:marRight w:val="0"/>
      <w:marTop w:val="0"/>
      <w:marBottom w:val="0"/>
      <w:divBdr>
        <w:top w:val="none" w:sz="0" w:space="0" w:color="auto"/>
        <w:left w:val="none" w:sz="0" w:space="0" w:color="auto"/>
        <w:bottom w:val="none" w:sz="0" w:space="0" w:color="auto"/>
        <w:right w:val="none" w:sz="0" w:space="0" w:color="auto"/>
      </w:divBdr>
    </w:div>
    <w:div w:id="568075710">
      <w:bodyDiv w:val="1"/>
      <w:marLeft w:val="0"/>
      <w:marRight w:val="0"/>
      <w:marTop w:val="0"/>
      <w:marBottom w:val="0"/>
      <w:divBdr>
        <w:top w:val="none" w:sz="0" w:space="0" w:color="auto"/>
        <w:left w:val="none" w:sz="0" w:space="0" w:color="auto"/>
        <w:bottom w:val="none" w:sz="0" w:space="0" w:color="auto"/>
        <w:right w:val="none" w:sz="0" w:space="0" w:color="auto"/>
      </w:divBdr>
    </w:div>
    <w:div w:id="603654270">
      <w:bodyDiv w:val="1"/>
      <w:marLeft w:val="0"/>
      <w:marRight w:val="0"/>
      <w:marTop w:val="0"/>
      <w:marBottom w:val="0"/>
      <w:divBdr>
        <w:top w:val="none" w:sz="0" w:space="0" w:color="auto"/>
        <w:left w:val="none" w:sz="0" w:space="0" w:color="auto"/>
        <w:bottom w:val="none" w:sz="0" w:space="0" w:color="auto"/>
        <w:right w:val="none" w:sz="0" w:space="0" w:color="auto"/>
      </w:divBdr>
    </w:div>
    <w:div w:id="615212917">
      <w:bodyDiv w:val="1"/>
      <w:marLeft w:val="0"/>
      <w:marRight w:val="0"/>
      <w:marTop w:val="0"/>
      <w:marBottom w:val="0"/>
      <w:divBdr>
        <w:top w:val="none" w:sz="0" w:space="0" w:color="auto"/>
        <w:left w:val="none" w:sz="0" w:space="0" w:color="auto"/>
        <w:bottom w:val="none" w:sz="0" w:space="0" w:color="auto"/>
        <w:right w:val="none" w:sz="0" w:space="0" w:color="auto"/>
      </w:divBdr>
    </w:div>
    <w:div w:id="624964226">
      <w:bodyDiv w:val="1"/>
      <w:marLeft w:val="0"/>
      <w:marRight w:val="0"/>
      <w:marTop w:val="0"/>
      <w:marBottom w:val="0"/>
      <w:divBdr>
        <w:top w:val="none" w:sz="0" w:space="0" w:color="auto"/>
        <w:left w:val="none" w:sz="0" w:space="0" w:color="auto"/>
        <w:bottom w:val="none" w:sz="0" w:space="0" w:color="auto"/>
        <w:right w:val="none" w:sz="0" w:space="0" w:color="auto"/>
      </w:divBdr>
    </w:div>
    <w:div w:id="639532893">
      <w:bodyDiv w:val="1"/>
      <w:marLeft w:val="0"/>
      <w:marRight w:val="0"/>
      <w:marTop w:val="0"/>
      <w:marBottom w:val="0"/>
      <w:divBdr>
        <w:top w:val="none" w:sz="0" w:space="0" w:color="auto"/>
        <w:left w:val="none" w:sz="0" w:space="0" w:color="auto"/>
        <w:bottom w:val="none" w:sz="0" w:space="0" w:color="auto"/>
        <w:right w:val="none" w:sz="0" w:space="0" w:color="auto"/>
      </w:divBdr>
    </w:div>
    <w:div w:id="648562044">
      <w:bodyDiv w:val="1"/>
      <w:marLeft w:val="0"/>
      <w:marRight w:val="0"/>
      <w:marTop w:val="0"/>
      <w:marBottom w:val="0"/>
      <w:divBdr>
        <w:top w:val="none" w:sz="0" w:space="0" w:color="auto"/>
        <w:left w:val="none" w:sz="0" w:space="0" w:color="auto"/>
        <w:bottom w:val="none" w:sz="0" w:space="0" w:color="auto"/>
        <w:right w:val="none" w:sz="0" w:space="0" w:color="auto"/>
      </w:divBdr>
    </w:div>
    <w:div w:id="667446121">
      <w:bodyDiv w:val="1"/>
      <w:marLeft w:val="0"/>
      <w:marRight w:val="0"/>
      <w:marTop w:val="0"/>
      <w:marBottom w:val="0"/>
      <w:divBdr>
        <w:top w:val="none" w:sz="0" w:space="0" w:color="auto"/>
        <w:left w:val="none" w:sz="0" w:space="0" w:color="auto"/>
        <w:bottom w:val="none" w:sz="0" w:space="0" w:color="auto"/>
        <w:right w:val="none" w:sz="0" w:space="0" w:color="auto"/>
      </w:divBdr>
    </w:div>
    <w:div w:id="701630366">
      <w:bodyDiv w:val="1"/>
      <w:marLeft w:val="0"/>
      <w:marRight w:val="0"/>
      <w:marTop w:val="0"/>
      <w:marBottom w:val="0"/>
      <w:divBdr>
        <w:top w:val="none" w:sz="0" w:space="0" w:color="auto"/>
        <w:left w:val="none" w:sz="0" w:space="0" w:color="auto"/>
        <w:bottom w:val="none" w:sz="0" w:space="0" w:color="auto"/>
        <w:right w:val="none" w:sz="0" w:space="0" w:color="auto"/>
      </w:divBdr>
    </w:div>
    <w:div w:id="706873130">
      <w:bodyDiv w:val="1"/>
      <w:marLeft w:val="0"/>
      <w:marRight w:val="0"/>
      <w:marTop w:val="0"/>
      <w:marBottom w:val="0"/>
      <w:divBdr>
        <w:top w:val="none" w:sz="0" w:space="0" w:color="auto"/>
        <w:left w:val="none" w:sz="0" w:space="0" w:color="auto"/>
        <w:bottom w:val="none" w:sz="0" w:space="0" w:color="auto"/>
        <w:right w:val="none" w:sz="0" w:space="0" w:color="auto"/>
      </w:divBdr>
    </w:div>
    <w:div w:id="710032718">
      <w:bodyDiv w:val="1"/>
      <w:marLeft w:val="0"/>
      <w:marRight w:val="0"/>
      <w:marTop w:val="0"/>
      <w:marBottom w:val="0"/>
      <w:divBdr>
        <w:top w:val="none" w:sz="0" w:space="0" w:color="auto"/>
        <w:left w:val="none" w:sz="0" w:space="0" w:color="auto"/>
        <w:bottom w:val="none" w:sz="0" w:space="0" w:color="auto"/>
        <w:right w:val="none" w:sz="0" w:space="0" w:color="auto"/>
      </w:divBdr>
    </w:div>
    <w:div w:id="738748506">
      <w:bodyDiv w:val="1"/>
      <w:marLeft w:val="0"/>
      <w:marRight w:val="0"/>
      <w:marTop w:val="0"/>
      <w:marBottom w:val="0"/>
      <w:divBdr>
        <w:top w:val="none" w:sz="0" w:space="0" w:color="auto"/>
        <w:left w:val="none" w:sz="0" w:space="0" w:color="auto"/>
        <w:bottom w:val="none" w:sz="0" w:space="0" w:color="auto"/>
        <w:right w:val="none" w:sz="0" w:space="0" w:color="auto"/>
      </w:divBdr>
    </w:div>
    <w:div w:id="761410219">
      <w:bodyDiv w:val="1"/>
      <w:marLeft w:val="0"/>
      <w:marRight w:val="0"/>
      <w:marTop w:val="0"/>
      <w:marBottom w:val="0"/>
      <w:divBdr>
        <w:top w:val="none" w:sz="0" w:space="0" w:color="auto"/>
        <w:left w:val="none" w:sz="0" w:space="0" w:color="auto"/>
        <w:bottom w:val="none" w:sz="0" w:space="0" w:color="auto"/>
        <w:right w:val="none" w:sz="0" w:space="0" w:color="auto"/>
      </w:divBdr>
    </w:div>
    <w:div w:id="769932526">
      <w:bodyDiv w:val="1"/>
      <w:marLeft w:val="0"/>
      <w:marRight w:val="0"/>
      <w:marTop w:val="0"/>
      <w:marBottom w:val="0"/>
      <w:divBdr>
        <w:top w:val="none" w:sz="0" w:space="0" w:color="auto"/>
        <w:left w:val="none" w:sz="0" w:space="0" w:color="auto"/>
        <w:bottom w:val="none" w:sz="0" w:space="0" w:color="auto"/>
        <w:right w:val="none" w:sz="0" w:space="0" w:color="auto"/>
      </w:divBdr>
    </w:div>
    <w:div w:id="778767357">
      <w:bodyDiv w:val="1"/>
      <w:marLeft w:val="0"/>
      <w:marRight w:val="0"/>
      <w:marTop w:val="0"/>
      <w:marBottom w:val="0"/>
      <w:divBdr>
        <w:top w:val="none" w:sz="0" w:space="0" w:color="auto"/>
        <w:left w:val="none" w:sz="0" w:space="0" w:color="auto"/>
        <w:bottom w:val="none" w:sz="0" w:space="0" w:color="auto"/>
        <w:right w:val="none" w:sz="0" w:space="0" w:color="auto"/>
      </w:divBdr>
    </w:div>
    <w:div w:id="781219581">
      <w:bodyDiv w:val="1"/>
      <w:marLeft w:val="0"/>
      <w:marRight w:val="0"/>
      <w:marTop w:val="0"/>
      <w:marBottom w:val="0"/>
      <w:divBdr>
        <w:top w:val="none" w:sz="0" w:space="0" w:color="auto"/>
        <w:left w:val="none" w:sz="0" w:space="0" w:color="auto"/>
        <w:bottom w:val="none" w:sz="0" w:space="0" w:color="auto"/>
        <w:right w:val="none" w:sz="0" w:space="0" w:color="auto"/>
      </w:divBdr>
    </w:div>
    <w:div w:id="786660644">
      <w:bodyDiv w:val="1"/>
      <w:marLeft w:val="0"/>
      <w:marRight w:val="0"/>
      <w:marTop w:val="0"/>
      <w:marBottom w:val="0"/>
      <w:divBdr>
        <w:top w:val="none" w:sz="0" w:space="0" w:color="auto"/>
        <w:left w:val="none" w:sz="0" w:space="0" w:color="auto"/>
        <w:bottom w:val="none" w:sz="0" w:space="0" w:color="auto"/>
        <w:right w:val="none" w:sz="0" w:space="0" w:color="auto"/>
      </w:divBdr>
    </w:div>
    <w:div w:id="797526409">
      <w:bodyDiv w:val="1"/>
      <w:marLeft w:val="0"/>
      <w:marRight w:val="0"/>
      <w:marTop w:val="0"/>
      <w:marBottom w:val="0"/>
      <w:divBdr>
        <w:top w:val="none" w:sz="0" w:space="0" w:color="auto"/>
        <w:left w:val="none" w:sz="0" w:space="0" w:color="auto"/>
        <w:bottom w:val="none" w:sz="0" w:space="0" w:color="auto"/>
        <w:right w:val="none" w:sz="0" w:space="0" w:color="auto"/>
      </w:divBdr>
    </w:div>
    <w:div w:id="800458252">
      <w:bodyDiv w:val="1"/>
      <w:marLeft w:val="0"/>
      <w:marRight w:val="0"/>
      <w:marTop w:val="0"/>
      <w:marBottom w:val="0"/>
      <w:divBdr>
        <w:top w:val="none" w:sz="0" w:space="0" w:color="auto"/>
        <w:left w:val="none" w:sz="0" w:space="0" w:color="auto"/>
        <w:bottom w:val="none" w:sz="0" w:space="0" w:color="auto"/>
        <w:right w:val="none" w:sz="0" w:space="0" w:color="auto"/>
      </w:divBdr>
    </w:div>
    <w:div w:id="814183141">
      <w:bodyDiv w:val="1"/>
      <w:marLeft w:val="0"/>
      <w:marRight w:val="0"/>
      <w:marTop w:val="0"/>
      <w:marBottom w:val="0"/>
      <w:divBdr>
        <w:top w:val="none" w:sz="0" w:space="0" w:color="auto"/>
        <w:left w:val="none" w:sz="0" w:space="0" w:color="auto"/>
        <w:bottom w:val="none" w:sz="0" w:space="0" w:color="auto"/>
        <w:right w:val="none" w:sz="0" w:space="0" w:color="auto"/>
      </w:divBdr>
    </w:div>
    <w:div w:id="822550903">
      <w:bodyDiv w:val="1"/>
      <w:marLeft w:val="0"/>
      <w:marRight w:val="0"/>
      <w:marTop w:val="0"/>
      <w:marBottom w:val="0"/>
      <w:divBdr>
        <w:top w:val="none" w:sz="0" w:space="0" w:color="auto"/>
        <w:left w:val="none" w:sz="0" w:space="0" w:color="auto"/>
        <w:bottom w:val="none" w:sz="0" w:space="0" w:color="auto"/>
        <w:right w:val="none" w:sz="0" w:space="0" w:color="auto"/>
      </w:divBdr>
    </w:div>
    <w:div w:id="836044606">
      <w:bodyDiv w:val="1"/>
      <w:marLeft w:val="0"/>
      <w:marRight w:val="0"/>
      <w:marTop w:val="0"/>
      <w:marBottom w:val="0"/>
      <w:divBdr>
        <w:top w:val="none" w:sz="0" w:space="0" w:color="auto"/>
        <w:left w:val="none" w:sz="0" w:space="0" w:color="auto"/>
        <w:bottom w:val="none" w:sz="0" w:space="0" w:color="auto"/>
        <w:right w:val="none" w:sz="0" w:space="0" w:color="auto"/>
      </w:divBdr>
    </w:div>
    <w:div w:id="860436153">
      <w:bodyDiv w:val="1"/>
      <w:marLeft w:val="0"/>
      <w:marRight w:val="0"/>
      <w:marTop w:val="0"/>
      <w:marBottom w:val="0"/>
      <w:divBdr>
        <w:top w:val="none" w:sz="0" w:space="0" w:color="auto"/>
        <w:left w:val="none" w:sz="0" w:space="0" w:color="auto"/>
        <w:bottom w:val="none" w:sz="0" w:space="0" w:color="auto"/>
        <w:right w:val="none" w:sz="0" w:space="0" w:color="auto"/>
      </w:divBdr>
    </w:div>
    <w:div w:id="868832262">
      <w:bodyDiv w:val="1"/>
      <w:marLeft w:val="0"/>
      <w:marRight w:val="0"/>
      <w:marTop w:val="0"/>
      <w:marBottom w:val="0"/>
      <w:divBdr>
        <w:top w:val="none" w:sz="0" w:space="0" w:color="auto"/>
        <w:left w:val="none" w:sz="0" w:space="0" w:color="auto"/>
        <w:bottom w:val="none" w:sz="0" w:space="0" w:color="auto"/>
        <w:right w:val="none" w:sz="0" w:space="0" w:color="auto"/>
      </w:divBdr>
    </w:div>
    <w:div w:id="892958391">
      <w:bodyDiv w:val="1"/>
      <w:marLeft w:val="0"/>
      <w:marRight w:val="0"/>
      <w:marTop w:val="0"/>
      <w:marBottom w:val="0"/>
      <w:divBdr>
        <w:top w:val="none" w:sz="0" w:space="0" w:color="auto"/>
        <w:left w:val="none" w:sz="0" w:space="0" w:color="auto"/>
        <w:bottom w:val="none" w:sz="0" w:space="0" w:color="auto"/>
        <w:right w:val="none" w:sz="0" w:space="0" w:color="auto"/>
      </w:divBdr>
    </w:div>
    <w:div w:id="894703336">
      <w:bodyDiv w:val="1"/>
      <w:marLeft w:val="0"/>
      <w:marRight w:val="0"/>
      <w:marTop w:val="0"/>
      <w:marBottom w:val="0"/>
      <w:divBdr>
        <w:top w:val="none" w:sz="0" w:space="0" w:color="auto"/>
        <w:left w:val="none" w:sz="0" w:space="0" w:color="auto"/>
        <w:bottom w:val="none" w:sz="0" w:space="0" w:color="auto"/>
        <w:right w:val="none" w:sz="0" w:space="0" w:color="auto"/>
      </w:divBdr>
    </w:div>
    <w:div w:id="895431084">
      <w:bodyDiv w:val="1"/>
      <w:marLeft w:val="0"/>
      <w:marRight w:val="0"/>
      <w:marTop w:val="0"/>
      <w:marBottom w:val="0"/>
      <w:divBdr>
        <w:top w:val="none" w:sz="0" w:space="0" w:color="auto"/>
        <w:left w:val="none" w:sz="0" w:space="0" w:color="auto"/>
        <w:bottom w:val="none" w:sz="0" w:space="0" w:color="auto"/>
        <w:right w:val="none" w:sz="0" w:space="0" w:color="auto"/>
      </w:divBdr>
    </w:div>
    <w:div w:id="920872150">
      <w:bodyDiv w:val="1"/>
      <w:marLeft w:val="0"/>
      <w:marRight w:val="0"/>
      <w:marTop w:val="0"/>
      <w:marBottom w:val="0"/>
      <w:divBdr>
        <w:top w:val="none" w:sz="0" w:space="0" w:color="auto"/>
        <w:left w:val="none" w:sz="0" w:space="0" w:color="auto"/>
        <w:bottom w:val="none" w:sz="0" w:space="0" w:color="auto"/>
        <w:right w:val="none" w:sz="0" w:space="0" w:color="auto"/>
      </w:divBdr>
    </w:div>
    <w:div w:id="936645046">
      <w:bodyDiv w:val="1"/>
      <w:marLeft w:val="0"/>
      <w:marRight w:val="0"/>
      <w:marTop w:val="0"/>
      <w:marBottom w:val="0"/>
      <w:divBdr>
        <w:top w:val="none" w:sz="0" w:space="0" w:color="auto"/>
        <w:left w:val="none" w:sz="0" w:space="0" w:color="auto"/>
        <w:bottom w:val="none" w:sz="0" w:space="0" w:color="auto"/>
        <w:right w:val="none" w:sz="0" w:space="0" w:color="auto"/>
      </w:divBdr>
    </w:div>
    <w:div w:id="962346526">
      <w:bodyDiv w:val="1"/>
      <w:marLeft w:val="0"/>
      <w:marRight w:val="0"/>
      <w:marTop w:val="0"/>
      <w:marBottom w:val="0"/>
      <w:divBdr>
        <w:top w:val="none" w:sz="0" w:space="0" w:color="auto"/>
        <w:left w:val="none" w:sz="0" w:space="0" w:color="auto"/>
        <w:bottom w:val="none" w:sz="0" w:space="0" w:color="auto"/>
        <w:right w:val="none" w:sz="0" w:space="0" w:color="auto"/>
      </w:divBdr>
    </w:div>
    <w:div w:id="963542427">
      <w:bodyDiv w:val="1"/>
      <w:marLeft w:val="0"/>
      <w:marRight w:val="0"/>
      <w:marTop w:val="0"/>
      <w:marBottom w:val="0"/>
      <w:divBdr>
        <w:top w:val="none" w:sz="0" w:space="0" w:color="auto"/>
        <w:left w:val="none" w:sz="0" w:space="0" w:color="auto"/>
        <w:bottom w:val="none" w:sz="0" w:space="0" w:color="auto"/>
        <w:right w:val="none" w:sz="0" w:space="0" w:color="auto"/>
      </w:divBdr>
    </w:div>
    <w:div w:id="1001160175">
      <w:bodyDiv w:val="1"/>
      <w:marLeft w:val="0"/>
      <w:marRight w:val="0"/>
      <w:marTop w:val="0"/>
      <w:marBottom w:val="0"/>
      <w:divBdr>
        <w:top w:val="none" w:sz="0" w:space="0" w:color="auto"/>
        <w:left w:val="none" w:sz="0" w:space="0" w:color="auto"/>
        <w:bottom w:val="none" w:sz="0" w:space="0" w:color="auto"/>
        <w:right w:val="none" w:sz="0" w:space="0" w:color="auto"/>
      </w:divBdr>
    </w:div>
    <w:div w:id="1038626099">
      <w:bodyDiv w:val="1"/>
      <w:marLeft w:val="0"/>
      <w:marRight w:val="0"/>
      <w:marTop w:val="0"/>
      <w:marBottom w:val="0"/>
      <w:divBdr>
        <w:top w:val="none" w:sz="0" w:space="0" w:color="auto"/>
        <w:left w:val="none" w:sz="0" w:space="0" w:color="auto"/>
        <w:bottom w:val="none" w:sz="0" w:space="0" w:color="auto"/>
        <w:right w:val="none" w:sz="0" w:space="0" w:color="auto"/>
      </w:divBdr>
    </w:div>
    <w:div w:id="1060715462">
      <w:bodyDiv w:val="1"/>
      <w:marLeft w:val="0"/>
      <w:marRight w:val="0"/>
      <w:marTop w:val="0"/>
      <w:marBottom w:val="0"/>
      <w:divBdr>
        <w:top w:val="none" w:sz="0" w:space="0" w:color="auto"/>
        <w:left w:val="none" w:sz="0" w:space="0" w:color="auto"/>
        <w:bottom w:val="none" w:sz="0" w:space="0" w:color="auto"/>
        <w:right w:val="none" w:sz="0" w:space="0" w:color="auto"/>
      </w:divBdr>
    </w:div>
    <w:div w:id="1073430165">
      <w:bodyDiv w:val="1"/>
      <w:marLeft w:val="0"/>
      <w:marRight w:val="0"/>
      <w:marTop w:val="0"/>
      <w:marBottom w:val="0"/>
      <w:divBdr>
        <w:top w:val="none" w:sz="0" w:space="0" w:color="auto"/>
        <w:left w:val="none" w:sz="0" w:space="0" w:color="auto"/>
        <w:bottom w:val="none" w:sz="0" w:space="0" w:color="auto"/>
        <w:right w:val="none" w:sz="0" w:space="0" w:color="auto"/>
      </w:divBdr>
    </w:div>
    <w:div w:id="1080952264">
      <w:bodyDiv w:val="1"/>
      <w:marLeft w:val="0"/>
      <w:marRight w:val="0"/>
      <w:marTop w:val="0"/>
      <w:marBottom w:val="0"/>
      <w:divBdr>
        <w:top w:val="none" w:sz="0" w:space="0" w:color="auto"/>
        <w:left w:val="none" w:sz="0" w:space="0" w:color="auto"/>
        <w:bottom w:val="none" w:sz="0" w:space="0" w:color="auto"/>
        <w:right w:val="none" w:sz="0" w:space="0" w:color="auto"/>
      </w:divBdr>
    </w:div>
    <w:div w:id="1081369636">
      <w:bodyDiv w:val="1"/>
      <w:marLeft w:val="0"/>
      <w:marRight w:val="0"/>
      <w:marTop w:val="0"/>
      <w:marBottom w:val="0"/>
      <w:divBdr>
        <w:top w:val="none" w:sz="0" w:space="0" w:color="auto"/>
        <w:left w:val="none" w:sz="0" w:space="0" w:color="auto"/>
        <w:bottom w:val="none" w:sz="0" w:space="0" w:color="auto"/>
        <w:right w:val="none" w:sz="0" w:space="0" w:color="auto"/>
      </w:divBdr>
    </w:div>
    <w:div w:id="1081677182">
      <w:bodyDiv w:val="1"/>
      <w:marLeft w:val="0"/>
      <w:marRight w:val="0"/>
      <w:marTop w:val="0"/>
      <w:marBottom w:val="0"/>
      <w:divBdr>
        <w:top w:val="none" w:sz="0" w:space="0" w:color="auto"/>
        <w:left w:val="none" w:sz="0" w:space="0" w:color="auto"/>
        <w:bottom w:val="none" w:sz="0" w:space="0" w:color="auto"/>
        <w:right w:val="none" w:sz="0" w:space="0" w:color="auto"/>
      </w:divBdr>
    </w:div>
    <w:div w:id="1093088606">
      <w:bodyDiv w:val="1"/>
      <w:marLeft w:val="0"/>
      <w:marRight w:val="0"/>
      <w:marTop w:val="0"/>
      <w:marBottom w:val="0"/>
      <w:divBdr>
        <w:top w:val="none" w:sz="0" w:space="0" w:color="auto"/>
        <w:left w:val="none" w:sz="0" w:space="0" w:color="auto"/>
        <w:bottom w:val="none" w:sz="0" w:space="0" w:color="auto"/>
        <w:right w:val="none" w:sz="0" w:space="0" w:color="auto"/>
      </w:divBdr>
    </w:div>
    <w:div w:id="1107845173">
      <w:bodyDiv w:val="1"/>
      <w:marLeft w:val="0"/>
      <w:marRight w:val="0"/>
      <w:marTop w:val="0"/>
      <w:marBottom w:val="0"/>
      <w:divBdr>
        <w:top w:val="none" w:sz="0" w:space="0" w:color="auto"/>
        <w:left w:val="none" w:sz="0" w:space="0" w:color="auto"/>
        <w:bottom w:val="none" w:sz="0" w:space="0" w:color="auto"/>
        <w:right w:val="none" w:sz="0" w:space="0" w:color="auto"/>
      </w:divBdr>
    </w:div>
    <w:div w:id="1130631436">
      <w:bodyDiv w:val="1"/>
      <w:marLeft w:val="0"/>
      <w:marRight w:val="0"/>
      <w:marTop w:val="0"/>
      <w:marBottom w:val="0"/>
      <w:divBdr>
        <w:top w:val="none" w:sz="0" w:space="0" w:color="auto"/>
        <w:left w:val="none" w:sz="0" w:space="0" w:color="auto"/>
        <w:bottom w:val="none" w:sz="0" w:space="0" w:color="auto"/>
        <w:right w:val="none" w:sz="0" w:space="0" w:color="auto"/>
      </w:divBdr>
    </w:div>
    <w:div w:id="1136533378">
      <w:bodyDiv w:val="1"/>
      <w:marLeft w:val="0"/>
      <w:marRight w:val="0"/>
      <w:marTop w:val="0"/>
      <w:marBottom w:val="0"/>
      <w:divBdr>
        <w:top w:val="none" w:sz="0" w:space="0" w:color="auto"/>
        <w:left w:val="none" w:sz="0" w:space="0" w:color="auto"/>
        <w:bottom w:val="none" w:sz="0" w:space="0" w:color="auto"/>
        <w:right w:val="none" w:sz="0" w:space="0" w:color="auto"/>
      </w:divBdr>
    </w:div>
    <w:div w:id="1147283426">
      <w:bodyDiv w:val="1"/>
      <w:marLeft w:val="0"/>
      <w:marRight w:val="0"/>
      <w:marTop w:val="0"/>
      <w:marBottom w:val="0"/>
      <w:divBdr>
        <w:top w:val="none" w:sz="0" w:space="0" w:color="auto"/>
        <w:left w:val="none" w:sz="0" w:space="0" w:color="auto"/>
        <w:bottom w:val="none" w:sz="0" w:space="0" w:color="auto"/>
        <w:right w:val="none" w:sz="0" w:space="0" w:color="auto"/>
      </w:divBdr>
    </w:div>
    <w:div w:id="1152718049">
      <w:bodyDiv w:val="1"/>
      <w:marLeft w:val="0"/>
      <w:marRight w:val="0"/>
      <w:marTop w:val="0"/>
      <w:marBottom w:val="0"/>
      <w:divBdr>
        <w:top w:val="none" w:sz="0" w:space="0" w:color="auto"/>
        <w:left w:val="none" w:sz="0" w:space="0" w:color="auto"/>
        <w:bottom w:val="none" w:sz="0" w:space="0" w:color="auto"/>
        <w:right w:val="none" w:sz="0" w:space="0" w:color="auto"/>
      </w:divBdr>
    </w:div>
    <w:div w:id="1176187638">
      <w:bodyDiv w:val="1"/>
      <w:marLeft w:val="0"/>
      <w:marRight w:val="0"/>
      <w:marTop w:val="0"/>
      <w:marBottom w:val="0"/>
      <w:divBdr>
        <w:top w:val="none" w:sz="0" w:space="0" w:color="auto"/>
        <w:left w:val="none" w:sz="0" w:space="0" w:color="auto"/>
        <w:bottom w:val="none" w:sz="0" w:space="0" w:color="auto"/>
        <w:right w:val="none" w:sz="0" w:space="0" w:color="auto"/>
      </w:divBdr>
    </w:div>
    <w:div w:id="1214585229">
      <w:bodyDiv w:val="1"/>
      <w:marLeft w:val="0"/>
      <w:marRight w:val="0"/>
      <w:marTop w:val="0"/>
      <w:marBottom w:val="0"/>
      <w:divBdr>
        <w:top w:val="none" w:sz="0" w:space="0" w:color="auto"/>
        <w:left w:val="none" w:sz="0" w:space="0" w:color="auto"/>
        <w:bottom w:val="none" w:sz="0" w:space="0" w:color="auto"/>
        <w:right w:val="none" w:sz="0" w:space="0" w:color="auto"/>
      </w:divBdr>
    </w:div>
    <w:div w:id="1235312236">
      <w:bodyDiv w:val="1"/>
      <w:marLeft w:val="0"/>
      <w:marRight w:val="0"/>
      <w:marTop w:val="0"/>
      <w:marBottom w:val="0"/>
      <w:divBdr>
        <w:top w:val="none" w:sz="0" w:space="0" w:color="auto"/>
        <w:left w:val="none" w:sz="0" w:space="0" w:color="auto"/>
        <w:bottom w:val="none" w:sz="0" w:space="0" w:color="auto"/>
        <w:right w:val="none" w:sz="0" w:space="0" w:color="auto"/>
      </w:divBdr>
    </w:div>
    <w:div w:id="1235358394">
      <w:bodyDiv w:val="1"/>
      <w:marLeft w:val="0"/>
      <w:marRight w:val="0"/>
      <w:marTop w:val="0"/>
      <w:marBottom w:val="0"/>
      <w:divBdr>
        <w:top w:val="none" w:sz="0" w:space="0" w:color="auto"/>
        <w:left w:val="none" w:sz="0" w:space="0" w:color="auto"/>
        <w:bottom w:val="none" w:sz="0" w:space="0" w:color="auto"/>
        <w:right w:val="none" w:sz="0" w:space="0" w:color="auto"/>
      </w:divBdr>
    </w:div>
    <w:div w:id="1237126442">
      <w:bodyDiv w:val="1"/>
      <w:marLeft w:val="0"/>
      <w:marRight w:val="0"/>
      <w:marTop w:val="0"/>
      <w:marBottom w:val="0"/>
      <w:divBdr>
        <w:top w:val="none" w:sz="0" w:space="0" w:color="auto"/>
        <w:left w:val="none" w:sz="0" w:space="0" w:color="auto"/>
        <w:bottom w:val="none" w:sz="0" w:space="0" w:color="auto"/>
        <w:right w:val="none" w:sz="0" w:space="0" w:color="auto"/>
      </w:divBdr>
    </w:div>
    <w:div w:id="1243177959">
      <w:bodyDiv w:val="1"/>
      <w:marLeft w:val="0"/>
      <w:marRight w:val="0"/>
      <w:marTop w:val="0"/>
      <w:marBottom w:val="0"/>
      <w:divBdr>
        <w:top w:val="none" w:sz="0" w:space="0" w:color="auto"/>
        <w:left w:val="none" w:sz="0" w:space="0" w:color="auto"/>
        <w:bottom w:val="none" w:sz="0" w:space="0" w:color="auto"/>
        <w:right w:val="none" w:sz="0" w:space="0" w:color="auto"/>
      </w:divBdr>
    </w:div>
    <w:div w:id="1262227472">
      <w:bodyDiv w:val="1"/>
      <w:marLeft w:val="0"/>
      <w:marRight w:val="0"/>
      <w:marTop w:val="0"/>
      <w:marBottom w:val="0"/>
      <w:divBdr>
        <w:top w:val="none" w:sz="0" w:space="0" w:color="auto"/>
        <w:left w:val="none" w:sz="0" w:space="0" w:color="auto"/>
        <w:bottom w:val="none" w:sz="0" w:space="0" w:color="auto"/>
        <w:right w:val="none" w:sz="0" w:space="0" w:color="auto"/>
      </w:divBdr>
    </w:div>
    <w:div w:id="1263535756">
      <w:bodyDiv w:val="1"/>
      <w:marLeft w:val="0"/>
      <w:marRight w:val="0"/>
      <w:marTop w:val="0"/>
      <w:marBottom w:val="0"/>
      <w:divBdr>
        <w:top w:val="none" w:sz="0" w:space="0" w:color="auto"/>
        <w:left w:val="none" w:sz="0" w:space="0" w:color="auto"/>
        <w:bottom w:val="none" w:sz="0" w:space="0" w:color="auto"/>
        <w:right w:val="none" w:sz="0" w:space="0" w:color="auto"/>
      </w:divBdr>
    </w:div>
    <w:div w:id="1281110586">
      <w:bodyDiv w:val="1"/>
      <w:marLeft w:val="0"/>
      <w:marRight w:val="0"/>
      <w:marTop w:val="0"/>
      <w:marBottom w:val="0"/>
      <w:divBdr>
        <w:top w:val="none" w:sz="0" w:space="0" w:color="auto"/>
        <w:left w:val="none" w:sz="0" w:space="0" w:color="auto"/>
        <w:bottom w:val="none" w:sz="0" w:space="0" w:color="auto"/>
        <w:right w:val="none" w:sz="0" w:space="0" w:color="auto"/>
      </w:divBdr>
    </w:div>
    <w:div w:id="1282607704">
      <w:bodyDiv w:val="1"/>
      <w:marLeft w:val="0"/>
      <w:marRight w:val="0"/>
      <w:marTop w:val="0"/>
      <w:marBottom w:val="0"/>
      <w:divBdr>
        <w:top w:val="none" w:sz="0" w:space="0" w:color="auto"/>
        <w:left w:val="none" w:sz="0" w:space="0" w:color="auto"/>
        <w:bottom w:val="none" w:sz="0" w:space="0" w:color="auto"/>
        <w:right w:val="none" w:sz="0" w:space="0" w:color="auto"/>
      </w:divBdr>
    </w:div>
    <w:div w:id="1299871975">
      <w:bodyDiv w:val="1"/>
      <w:marLeft w:val="0"/>
      <w:marRight w:val="0"/>
      <w:marTop w:val="0"/>
      <w:marBottom w:val="0"/>
      <w:divBdr>
        <w:top w:val="none" w:sz="0" w:space="0" w:color="auto"/>
        <w:left w:val="none" w:sz="0" w:space="0" w:color="auto"/>
        <w:bottom w:val="none" w:sz="0" w:space="0" w:color="auto"/>
        <w:right w:val="none" w:sz="0" w:space="0" w:color="auto"/>
      </w:divBdr>
    </w:div>
    <w:div w:id="1303392663">
      <w:bodyDiv w:val="1"/>
      <w:marLeft w:val="0"/>
      <w:marRight w:val="0"/>
      <w:marTop w:val="0"/>
      <w:marBottom w:val="0"/>
      <w:divBdr>
        <w:top w:val="none" w:sz="0" w:space="0" w:color="auto"/>
        <w:left w:val="none" w:sz="0" w:space="0" w:color="auto"/>
        <w:bottom w:val="none" w:sz="0" w:space="0" w:color="auto"/>
        <w:right w:val="none" w:sz="0" w:space="0" w:color="auto"/>
      </w:divBdr>
    </w:div>
    <w:div w:id="1311247490">
      <w:bodyDiv w:val="1"/>
      <w:marLeft w:val="0"/>
      <w:marRight w:val="0"/>
      <w:marTop w:val="0"/>
      <w:marBottom w:val="0"/>
      <w:divBdr>
        <w:top w:val="none" w:sz="0" w:space="0" w:color="auto"/>
        <w:left w:val="none" w:sz="0" w:space="0" w:color="auto"/>
        <w:bottom w:val="none" w:sz="0" w:space="0" w:color="auto"/>
        <w:right w:val="none" w:sz="0" w:space="0" w:color="auto"/>
      </w:divBdr>
    </w:div>
    <w:div w:id="1330333127">
      <w:bodyDiv w:val="1"/>
      <w:marLeft w:val="0"/>
      <w:marRight w:val="0"/>
      <w:marTop w:val="0"/>
      <w:marBottom w:val="0"/>
      <w:divBdr>
        <w:top w:val="none" w:sz="0" w:space="0" w:color="auto"/>
        <w:left w:val="none" w:sz="0" w:space="0" w:color="auto"/>
        <w:bottom w:val="none" w:sz="0" w:space="0" w:color="auto"/>
        <w:right w:val="none" w:sz="0" w:space="0" w:color="auto"/>
      </w:divBdr>
    </w:div>
    <w:div w:id="1392921628">
      <w:bodyDiv w:val="1"/>
      <w:marLeft w:val="0"/>
      <w:marRight w:val="0"/>
      <w:marTop w:val="0"/>
      <w:marBottom w:val="0"/>
      <w:divBdr>
        <w:top w:val="none" w:sz="0" w:space="0" w:color="auto"/>
        <w:left w:val="none" w:sz="0" w:space="0" w:color="auto"/>
        <w:bottom w:val="none" w:sz="0" w:space="0" w:color="auto"/>
        <w:right w:val="none" w:sz="0" w:space="0" w:color="auto"/>
      </w:divBdr>
    </w:div>
    <w:div w:id="1451125776">
      <w:bodyDiv w:val="1"/>
      <w:marLeft w:val="0"/>
      <w:marRight w:val="0"/>
      <w:marTop w:val="0"/>
      <w:marBottom w:val="0"/>
      <w:divBdr>
        <w:top w:val="none" w:sz="0" w:space="0" w:color="auto"/>
        <w:left w:val="none" w:sz="0" w:space="0" w:color="auto"/>
        <w:bottom w:val="none" w:sz="0" w:space="0" w:color="auto"/>
        <w:right w:val="none" w:sz="0" w:space="0" w:color="auto"/>
      </w:divBdr>
    </w:div>
    <w:div w:id="1460953070">
      <w:bodyDiv w:val="1"/>
      <w:marLeft w:val="0"/>
      <w:marRight w:val="0"/>
      <w:marTop w:val="0"/>
      <w:marBottom w:val="0"/>
      <w:divBdr>
        <w:top w:val="none" w:sz="0" w:space="0" w:color="auto"/>
        <w:left w:val="none" w:sz="0" w:space="0" w:color="auto"/>
        <w:bottom w:val="none" w:sz="0" w:space="0" w:color="auto"/>
        <w:right w:val="none" w:sz="0" w:space="0" w:color="auto"/>
      </w:divBdr>
    </w:div>
    <w:div w:id="1469318766">
      <w:bodyDiv w:val="1"/>
      <w:marLeft w:val="0"/>
      <w:marRight w:val="0"/>
      <w:marTop w:val="0"/>
      <w:marBottom w:val="0"/>
      <w:divBdr>
        <w:top w:val="none" w:sz="0" w:space="0" w:color="auto"/>
        <w:left w:val="none" w:sz="0" w:space="0" w:color="auto"/>
        <w:bottom w:val="none" w:sz="0" w:space="0" w:color="auto"/>
        <w:right w:val="none" w:sz="0" w:space="0" w:color="auto"/>
      </w:divBdr>
    </w:div>
    <w:div w:id="1469468679">
      <w:bodyDiv w:val="1"/>
      <w:marLeft w:val="0"/>
      <w:marRight w:val="0"/>
      <w:marTop w:val="0"/>
      <w:marBottom w:val="0"/>
      <w:divBdr>
        <w:top w:val="none" w:sz="0" w:space="0" w:color="auto"/>
        <w:left w:val="none" w:sz="0" w:space="0" w:color="auto"/>
        <w:bottom w:val="none" w:sz="0" w:space="0" w:color="auto"/>
        <w:right w:val="none" w:sz="0" w:space="0" w:color="auto"/>
      </w:divBdr>
    </w:div>
    <w:div w:id="1482962805">
      <w:bodyDiv w:val="1"/>
      <w:marLeft w:val="0"/>
      <w:marRight w:val="0"/>
      <w:marTop w:val="0"/>
      <w:marBottom w:val="0"/>
      <w:divBdr>
        <w:top w:val="none" w:sz="0" w:space="0" w:color="auto"/>
        <w:left w:val="none" w:sz="0" w:space="0" w:color="auto"/>
        <w:bottom w:val="none" w:sz="0" w:space="0" w:color="auto"/>
        <w:right w:val="none" w:sz="0" w:space="0" w:color="auto"/>
      </w:divBdr>
    </w:div>
    <w:div w:id="1485706963">
      <w:bodyDiv w:val="1"/>
      <w:marLeft w:val="0"/>
      <w:marRight w:val="0"/>
      <w:marTop w:val="0"/>
      <w:marBottom w:val="0"/>
      <w:divBdr>
        <w:top w:val="none" w:sz="0" w:space="0" w:color="auto"/>
        <w:left w:val="none" w:sz="0" w:space="0" w:color="auto"/>
        <w:bottom w:val="none" w:sz="0" w:space="0" w:color="auto"/>
        <w:right w:val="none" w:sz="0" w:space="0" w:color="auto"/>
      </w:divBdr>
    </w:div>
    <w:div w:id="1491212355">
      <w:bodyDiv w:val="1"/>
      <w:marLeft w:val="0"/>
      <w:marRight w:val="0"/>
      <w:marTop w:val="0"/>
      <w:marBottom w:val="0"/>
      <w:divBdr>
        <w:top w:val="none" w:sz="0" w:space="0" w:color="auto"/>
        <w:left w:val="none" w:sz="0" w:space="0" w:color="auto"/>
        <w:bottom w:val="none" w:sz="0" w:space="0" w:color="auto"/>
        <w:right w:val="none" w:sz="0" w:space="0" w:color="auto"/>
      </w:divBdr>
    </w:div>
    <w:div w:id="1493449654">
      <w:bodyDiv w:val="1"/>
      <w:marLeft w:val="0"/>
      <w:marRight w:val="0"/>
      <w:marTop w:val="0"/>
      <w:marBottom w:val="0"/>
      <w:divBdr>
        <w:top w:val="none" w:sz="0" w:space="0" w:color="auto"/>
        <w:left w:val="none" w:sz="0" w:space="0" w:color="auto"/>
        <w:bottom w:val="none" w:sz="0" w:space="0" w:color="auto"/>
        <w:right w:val="none" w:sz="0" w:space="0" w:color="auto"/>
      </w:divBdr>
    </w:div>
    <w:div w:id="1560821393">
      <w:bodyDiv w:val="1"/>
      <w:marLeft w:val="0"/>
      <w:marRight w:val="0"/>
      <w:marTop w:val="0"/>
      <w:marBottom w:val="0"/>
      <w:divBdr>
        <w:top w:val="none" w:sz="0" w:space="0" w:color="auto"/>
        <w:left w:val="none" w:sz="0" w:space="0" w:color="auto"/>
        <w:bottom w:val="none" w:sz="0" w:space="0" w:color="auto"/>
        <w:right w:val="none" w:sz="0" w:space="0" w:color="auto"/>
      </w:divBdr>
    </w:div>
    <w:div w:id="1574580937">
      <w:bodyDiv w:val="1"/>
      <w:marLeft w:val="0"/>
      <w:marRight w:val="0"/>
      <w:marTop w:val="0"/>
      <w:marBottom w:val="0"/>
      <w:divBdr>
        <w:top w:val="none" w:sz="0" w:space="0" w:color="auto"/>
        <w:left w:val="none" w:sz="0" w:space="0" w:color="auto"/>
        <w:bottom w:val="none" w:sz="0" w:space="0" w:color="auto"/>
        <w:right w:val="none" w:sz="0" w:space="0" w:color="auto"/>
      </w:divBdr>
    </w:div>
    <w:div w:id="1610158409">
      <w:bodyDiv w:val="1"/>
      <w:marLeft w:val="0"/>
      <w:marRight w:val="0"/>
      <w:marTop w:val="0"/>
      <w:marBottom w:val="0"/>
      <w:divBdr>
        <w:top w:val="none" w:sz="0" w:space="0" w:color="auto"/>
        <w:left w:val="none" w:sz="0" w:space="0" w:color="auto"/>
        <w:bottom w:val="none" w:sz="0" w:space="0" w:color="auto"/>
        <w:right w:val="none" w:sz="0" w:space="0" w:color="auto"/>
      </w:divBdr>
    </w:div>
    <w:div w:id="1623220645">
      <w:bodyDiv w:val="1"/>
      <w:marLeft w:val="0"/>
      <w:marRight w:val="0"/>
      <w:marTop w:val="0"/>
      <w:marBottom w:val="0"/>
      <w:divBdr>
        <w:top w:val="none" w:sz="0" w:space="0" w:color="auto"/>
        <w:left w:val="none" w:sz="0" w:space="0" w:color="auto"/>
        <w:bottom w:val="none" w:sz="0" w:space="0" w:color="auto"/>
        <w:right w:val="none" w:sz="0" w:space="0" w:color="auto"/>
      </w:divBdr>
    </w:div>
    <w:div w:id="1702708323">
      <w:bodyDiv w:val="1"/>
      <w:marLeft w:val="0"/>
      <w:marRight w:val="0"/>
      <w:marTop w:val="0"/>
      <w:marBottom w:val="0"/>
      <w:divBdr>
        <w:top w:val="none" w:sz="0" w:space="0" w:color="auto"/>
        <w:left w:val="none" w:sz="0" w:space="0" w:color="auto"/>
        <w:bottom w:val="none" w:sz="0" w:space="0" w:color="auto"/>
        <w:right w:val="none" w:sz="0" w:space="0" w:color="auto"/>
      </w:divBdr>
    </w:div>
    <w:div w:id="1717002111">
      <w:bodyDiv w:val="1"/>
      <w:marLeft w:val="0"/>
      <w:marRight w:val="0"/>
      <w:marTop w:val="0"/>
      <w:marBottom w:val="0"/>
      <w:divBdr>
        <w:top w:val="none" w:sz="0" w:space="0" w:color="auto"/>
        <w:left w:val="none" w:sz="0" w:space="0" w:color="auto"/>
        <w:bottom w:val="none" w:sz="0" w:space="0" w:color="auto"/>
        <w:right w:val="none" w:sz="0" w:space="0" w:color="auto"/>
      </w:divBdr>
    </w:div>
    <w:div w:id="1736197193">
      <w:bodyDiv w:val="1"/>
      <w:marLeft w:val="0"/>
      <w:marRight w:val="0"/>
      <w:marTop w:val="0"/>
      <w:marBottom w:val="0"/>
      <w:divBdr>
        <w:top w:val="none" w:sz="0" w:space="0" w:color="auto"/>
        <w:left w:val="none" w:sz="0" w:space="0" w:color="auto"/>
        <w:bottom w:val="none" w:sz="0" w:space="0" w:color="auto"/>
        <w:right w:val="none" w:sz="0" w:space="0" w:color="auto"/>
      </w:divBdr>
    </w:div>
    <w:div w:id="1743673164">
      <w:bodyDiv w:val="1"/>
      <w:marLeft w:val="0"/>
      <w:marRight w:val="0"/>
      <w:marTop w:val="0"/>
      <w:marBottom w:val="0"/>
      <w:divBdr>
        <w:top w:val="none" w:sz="0" w:space="0" w:color="auto"/>
        <w:left w:val="none" w:sz="0" w:space="0" w:color="auto"/>
        <w:bottom w:val="none" w:sz="0" w:space="0" w:color="auto"/>
        <w:right w:val="none" w:sz="0" w:space="0" w:color="auto"/>
      </w:divBdr>
    </w:div>
    <w:div w:id="1759984544">
      <w:bodyDiv w:val="1"/>
      <w:marLeft w:val="0"/>
      <w:marRight w:val="0"/>
      <w:marTop w:val="0"/>
      <w:marBottom w:val="0"/>
      <w:divBdr>
        <w:top w:val="none" w:sz="0" w:space="0" w:color="auto"/>
        <w:left w:val="none" w:sz="0" w:space="0" w:color="auto"/>
        <w:bottom w:val="none" w:sz="0" w:space="0" w:color="auto"/>
        <w:right w:val="none" w:sz="0" w:space="0" w:color="auto"/>
      </w:divBdr>
    </w:div>
    <w:div w:id="1790930638">
      <w:bodyDiv w:val="1"/>
      <w:marLeft w:val="0"/>
      <w:marRight w:val="0"/>
      <w:marTop w:val="0"/>
      <w:marBottom w:val="0"/>
      <w:divBdr>
        <w:top w:val="none" w:sz="0" w:space="0" w:color="auto"/>
        <w:left w:val="none" w:sz="0" w:space="0" w:color="auto"/>
        <w:bottom w:val="none" w:sz="0" w:space="0" w:color="auto"/>
        <w:right w:val="none" w:sz="0" w:space="0" w:color="auto"/>
      </w:divBdr>
    </w:div>
    <w:div w:id="1792893494">
      <w:bodyDiv w:val="1"/>
      <w:marLeft w:val="0"/>
      <w:marRight w:val="0"/>
      <w:marTop w:val="0"/>
      <w:marBottom w:val="0"/>
      <w:divBdr>
        <w:top w:val="none" w:sz="0" w:space="0" w:color="auto"/>
        <w:left w:val="none" w:sz="0" w:space="0" w:color="auto"/>
        <w:bottom w:val="none" w:sz="0" w:space="0" w:color="auto"/>
        <w:right w:val="none" w:sz="0" w:space="0" w:color="auto"/>
      </w:divBdr>
    </w:div>
    <w:div w:id="1802191542">
      <w:bodyDiv w:val="1"/>
      <w:marLeft w:val="0"/>
      <w:marRight w:val="0"/>
      <w:marTop w:val="0"/>
      <w:marBottom w:val="0"/>
      <w:divBdr>
        <w:top w:val="none" w:sz="0" w:space="0" w:color="auto"/>
        <w:left w:val="none" w:sz="0" w:space="0" w:color="auto"/>
        <w:bottom w:val="none" w:sz="0" w:space="0" w:color="auto"/>
        <w:right w:val="none" w:sz="0" w:space="0" w:color="auto"/>
      </w:divBdr>
    </w:div>
    <w:div w:id="1810590255">
      <w:bodyDiv w:val="1"/>
      <w:marLeft w:val="0"/>
      <w:marRight w:val="0"/>
      <w:marTop w:val="0"/>
      <w:marBottom w:val="0"/>
      <w:divBdr>
        <w:top w:val="none" w:sz="0" w:space="0" w:color="auto"/>
        <w:left w:val="none" w:sz="0" w:space="0" w:color="auto"/>
        <w:bottom w:val="none" w:sz="0" w:space="0" w:color="auto"/>
        <w:right w:val="none" w:sz="0" w:space="0" w:color="auto"/>
      </w:divBdr>
    </w:div>
    <w:div w:id="1816990271">
      <w:bodyDiv w:val="1"/>
      <w:marLeft w:val="0"/>
      <w:marRight w:val="0"/>
      <w:marTop w:val="0"/>
      <w:marBottom w:val="0"/>
      <w:divBdr>
        <w:top w:val="none" w:sz="0" w:space="0" w:color="auto"/>
        <w:left w:val="none" w:sz="0" w:space="0" w:color="auto"/>
        <w:bottom w:val="none" w:sz="0" w:space="0" w:color="auto"/>
        <w:right w:val="none" w:sz="0" w:space="0" w:color="auto"/>
      </w:divBdr>
    </w:div>
    <w:div w:id="1818304990">
      <w:bodyDiv w:val="1"/>
      <w:marLeft w:val="0"/>
      <w:marRight w:val="0"/>
      <w:marTop w:val="0"/>
      <w:marBottom w:val="0"/>
      <w:divBdr>
        <w:top w:val="none" w:sz="0" w:space="0" w:color="auto"/>
        <w:left w:val="none" w:sz="0" w:space="0" w:color="auto"/>
        <w:bottom w:val="none" w:sz="0" w:space="0" w:color="auto"/>
        <w:right w:val="none" w:sz="0" w:space="0" w:color="auto"/>
      </w:divBdr>
    </w:div>
    <w:div w:id="1828328236">
      <w:bodyDiv w:val="1"/>
      <w:marLeft w:val="0"/>
      <w:marRight w:val="0"/>
      <w:marTop w:val="0"/>
      <w:marBottom w:val="0"/>
      <w:divBdr>
        <w:top w:val="none" w:sz="0" w:space="0" w:color="auto"/>
        <w:left w:val="none" w:sz="0" w:space="0" w:color="auto"/>
        <w:bottom w:val="none" w:sz="0" w:space="0" w:color="auto"/>
        <w:right w:val="none" w:sz="0" w:space="0" w:color="auto"/>
      </w:divBdr>
    </w:div>
    <w:div w:id="1875188156">
      <w:bodyDiv w:val="1"/>
      <w:marLeft w:val="0"/>
      <w:marRight w:val="0"/>
      <w:marTop w:val="0"/>
      <w:marBottom w:val="0"/>
      <w:divBdr>
        <w:top w:val="none" w:sz="0" w:space="0" w:color="auto"/>
        <w:left w:val="none" w:sz="0" w:space="0" w:color="auto"/>
        <w:bottom w:val="none" w:sz="0" w:space="0" w:color="auto"/>
        <w:right w:val="none" w:sz="0" w:space="0" w:color="auto"/>
      </w:divBdr>
    </w:div>
    <w:div w:id="1884901539">
      <w:bodyDiv w:val="1"/>
      <w:marLeft w:val="0"/>
      <w:marRight w:val="0"/>
      <w:marTop w:val="0"/>
      <w:marBottom w:val="0"/>
      <w:divBdr>
        <w:top w:val="none" w:sz="0" w:space="0" w:color="auto"/>
        <w:left w:val="none" w:sz="0" w:space="0" w:color="auto"/>
        <w:bottom w:val="none" w:sz="0" w:space="0" w:color="auto"/>
        <w:right w:val="none" w:sz="0" w:space="0" w:color="auto"/>
      </w:divBdr>
    </w:div>
    <w:div w:id="1894659342">
      <w:bodyDiv w:val="1"/>
      <w:marLeft w:val="0"/>
      <w:marRight w:val="0"/>
      <w:marTop w:val="0"/>
      <w:marBottom w:val="0"/>
      <w:divBdr>
        <w:top w:val="none" w:sz="0" w:space="0" w:color="auto"/>
        <w:left w:val="none" w:sz="0" w:space="0" w:color="auto"/>
        <w:bottom w:val="none" w:sz="0" w:space="0" w:color="auto"/>
        <w:right w:val="none" w:sz="0" w:space="0" w:color="auto"/>
      </w:divBdr>
    </w:div>
    <w:div w:id="1895659219">
      <w:bodyDiv w:val="1"/>
      <w:marLeft w:val="0"/>
      <w:marRight w:val="0"/>
      <w:marTop w:val="0"/>
      <w:marBottom w:val="0"/>
      <w:divBdr>
        <w:top w:val="none" w:sz="0" w:space="0" w:color="auto"/>
        <w:left w:val="none" w:sz="0" w:space="0" w:color="auto"/>
        <w:bottom w:val="none" w:sz="0" w:space="0" w:color="auto"/>
        <w:right w:val="none" w:sz="0" w:space="0" w:color="auto"/>
      </w:divBdr>
    </w:div>
    <w:div w:id="1898782308">
      <w:bodyDiv w:val="1"/>
      <w:marLeft w:val="0"/>
      <w:marRight w:val="0"/>
      <w:marTop w:val="0"/>
      <w:marBottom w:val="0"/>
      <w:divBdr>
        <w:top w:val="none" w:sz="0" w:space="0" w:color="auto"/>
        <w:left w:val="none" w:sz="0" w:space="0" w:color="auto"/>
        <w:bottom w:val="none" w:sz="0" w:space="0" w:color="auto"/>
        <w:right w:val="none" w:sz="0" w:space="0" w:color="auto"/>
      </w:divBdr>
    </w:div>
    <w:div w:id="1922595509">
      <w:bodyDiv w:val="1"/>
      <w:marLeft w:val="0"/>
      <w:marRight w:val="0"/>
      <w:marTop w:val="0"/>
      <w:marBottom w:val="0"/>
      <w:divBdr>
        <w:top w:val="none" w:sz="0" w:space="0" w:color="auto"/>
        <w:left w:val="none" w:sz="0" w:space="0" w:color="auto"/>
        <w:bottom w:val="none" w:sz="0" w:space="0" w:color="auto"/>
        <w:right w:val="none" w:sz="0" w:space="0" w:color="auto"/>
      </w:divBdr>
    </w:div>
    <w:div w:id="1925146577">
      <w:bodyDiv w:val="1"/>
      <w:marLeft w:val="0"/>
      <w:marRight w:val="0"/>
      <w:marTop w:val="0"/>
      <w:marBottom w:val="0"/>
      <w:divBdr>
        <w:top w:val="none" w:sz="0" w:space="0" w:color="auto"/>
        <w:left w:val="none" w:sz="0" w:space="0" w:color="auto"/>
        <w:bottom w:val="none" w:sz="0" w:space="0" w:color="auto"/>
        <w:right w:val="none" w:sz="0" w:space="0" w:color="auto"/>
      </w:divBdr>
    </w:div>
    <w:div w:id="1936357819">
      <w:bodyDiv w:val="1"/>
      <w:marLeft w:val="0"/>
      <w:marRight w:val="0"/>
      <w:marTop w:val="0"/>
      <w:marBottom w:val="0"/>
      <w:divBdr>
        <w:top w:val="none" w:sz="0" w:space="0" w:color="auto"/>
        <w:left w:val="none" w:sz="0" w:space="0" w:color="auto"/>
        <w:bottom w:val="none" w:sz="0" w:space="0" w:color="auto"/>
        <w:right w:val="none" w:sz="0" w:space="0" w:color="auto"/>
      </w:divBdr>
    </w:div>
    <w:div w:id="1942302782">
      <w:bodyDiv w:val="1"/>
      <w:marLeft w:val="0"/>
      <w:marRight w:val="0"/>
      <w:marTop w:val="0"/>
      <w:marBottom w:val="0"/>
      <w:divBdr>
        <w:top w:val="none" w:sz="0" w:space="0" w:color="auto"/>
        <w:left w:val="none" w:sz="0" w:space="0" w:color="auto"/>
        <w:bottom w:val="none" w:sz="0" w:space="0" w:color="auto"/>
        <w:right w:val="none" w:sz="0" w:space="0" w:color="auto"/>
      </w:divBdr>
    </w:div>
    <w:div w:id="1943761062">
      <w:bodyDiv w:val="1"/>
      <w:marLeft w:val="0"/>
      <w:marRight w:val="0"/>
      <w:marTop w:val="0"/>
      <w:marBottom w:val="0"/>
      <w:divBdr>
        <w:top w:val="none" w:sz="0" w:space="0" w:color="auto"/>
        <w:left w:val="none" w:sz="0" w:space="0" w:color="auto"/>
        <w:bottom w:val="none" w:sz="0" w:space="0" w:color="auto"/>
        <w:right w:val="none" w:sz="0" w:space="0" w:color="auto"/>
      </w:divBdr>
    </w:div>
    <w:div w:id="1975990121">
      <w:bodyDiv w:val="1"/>
      <w:marLeft w:val="0"/>
      <w:marRight w:val="0"/>
      <w:marTop w:val="0"/>
      <w:marBottom w:val="0"/>
      <w:divBdr>
        <w:top w:val="none" w:sz="0" w:space="0" w:color="auto"/>
        <w:left w:val="none" w:sz="0" w:space="0" w:color="auto"/>
        <w:bottom w:val="none" w:sz="0" w:space="0" w:color="auto"/>
        <w:right w:val="none" w:sz="0" w:space="0" w:color="auto"/>
      </w:divBdr>
    </w:div>
    <w:div w:id="2033874417">
      <w:bodyDiv w:val="1"/>
      <w:marLeft w:val="0"/>
      <w:marRight w:val="0"/>
      <w:marTop w:val="0"/>
      <w:marBottom w:val="0"/>
      <w:divBdr>
        <w:top w:val="none" w:sz="0" w:space="0" w:color="auto"/>
        <w:left w:val="none" w:sz="0" w:space="0" w:color="auto"/>
        <w:bottom w:val="none" w:sz="0" w:space="0" w:color="auto"/>
        <w:right w:val="none" w:sz="0" w:space="0" w:color="auto"/>
      </w:divBdr>
    </w:div>
    <w:div w:id="2054845427">
      <w:bodyDiv w:val="1"/>
      <w:marLeft w:val="0"/>
      <w:marRight w:val="0"/>
      <w:marTop w:val="0"/>
      <w:marBottom w:val="0"/>
      <w:divBdr>
        <w:top w:val="none" w:sz="0" w:space="0" w:color="auto"/>
        <w:left w:val="none" w:sz="0" w:space="0" w:color="auto"/>
        <w:bottom w:val="none" w:sz="0" w:space="0" w:color="auto"/>
        <w:right w:val="none" w:sz="0" w:space="0" w:color="auto"/>
      </w:divBdr>
    </w:div>
    <w:div w:id="2056541531">
      <w:bodyDiv w:val="1"/>
      <w:marLeft w:val="0"/>
      <w:marRight w:val="0"/>
      <w:marTop w:val="0"/>
      <w:marBottom w:val="0"/>
      <w:divBdr>
        <w:top w:val="none" w:sz="0" w:space="0" w:color="auto"/>
        <w:left w:val="none" w:sz="0" w:space="0" w:color="auto"/>
        <w:bottom w:val="none" w:sz="0" w:space="0" w:color="auto"/>
        <w:right w:val="none" w:sz="0" w:space="0" w:color="auto"/>
      </w:divBdr>
    </w:div>
    <w:div w:id="2070104237">
      <w:bodyDiv w:val="1"/>
      <w:marLeft w:val="0"/>
      <w:marRight w:val="0"/>
      <w:marTop w:val="0"/>
      <w:marBottom w:val="0"/>
      <w:divBdr>
        <w:top w:val="none" w:sz="0" w:space="0" w:color="auto"/>
        <w:left w:val="none" w:sz="0" w:space="0" w:color="auto"/>
        <w:bottom w:val="none" w:sz="0" w:space="0" w:color="auto"/>
        <w:right w:val="none" w:sz="0" w:space="0" w:color="auto"/>
      </w:divBdr>
    </w:div>
    <w:div w:id="2082675748">
      <w:bodyDiv w:val="1"/>
      <w:marLeft w:val="0"/>
      <w:marRight w:val="0"/>
      <w:marTop w:val="0"/>
      <w:marBottom w:val="0"/>
      <w:divBdr>
        <w:top w:val="none" w:sz="0" w:space="0" w:color="auto"/>
        <w:left w:val="none" w:sz="0" w:space="0" w:color="auto"/>
        <w:bottom w:val="none" w:sz="0" w:space="0" w:color="auto"/>
        <w:right w:val="none" w:sz="0" w:space="0" w:color="auto"/>
      </w:divBdr>
    </w:div>
    <w:div w:id="2083604919">
      <w:bodyDiv w:val="1"/>
      <w:marLeft w:val="0"/>
      <w:marRight w:val="0"/>
      <w:marTop w:val="0"/>
      <w:marBottom w:val="0"/>
      <w:divBdr>
        <w:top w:val="none" w:sz="0" w:space="0" w:color="auto"/>
        <w:left w:val="none" w:sz="0" w:space="0" w:color="auto"/>
        <w:bottom w:val="none" w:sz="0" w:space="0" w:color="auto"/>
        <w:right w:val="none" w:sz="0" w:space="0" w:color="auto"/>
      </w:divBdr>
    </w:div>
    <w:div w:id="2085375256">
      <w:bodyDiv w:val="1"/>
      <w:marLeft w:val="0"/>
      <w:marRight w:val="0"/>
      <w:marTop w:val="0"/>
      <w:marBottom w:val="0"/>
      <w:divBdr>
        <w:top w:val="none" w:sz="0" w:space="0" w:color="auto"/>
        <w:left w:val="none" w:sz="0" w:space="0" w:color="auto"/>
        <w:bottom w:val="none" w:sz="0" w:space="0" w:color="auto"/>
        <w:right w:val="none" w:sz="0" w:space="0" w:color="auto"/>
      </w:divBdr>
    </w:div>
    <w:div w:id="2102993746">
      <w:bodyDiv w:val="1"/>
      <w:marLeft w:val="0"/>
      <w:marRight w:val="0"/>
      <w:marTop w:val="0"/>
      <w:marBottom w:val="0"/>
      <w:divBdr>
        <w:top w:val="none" w:sz="0" w:space="0" w:color="auto"/>
        <w:left w:val="none" w:sz="0" w:space="0" w:color="auto"/>
        <w:bottom w:val="none" w:sz="0" w:space="0" w:color="auto"/>
        <w:right w:val="none" w:sz="0" w:space="0" w:color="auto"/>
      </w:divBdr>
    </w:div>
    <w:div w:id="2104916685">
      <w:bodyDiv w:val="1"/>
      <w:marLeft w:val="0"/>
      <w:marRight w:val="0"/>
      <w:marTop w:val="0"/>
      <w:marBottom w:val="0"/>
      <w:divBdr>
        <w:top w:val="none" w:sz="0" w:space="0" w:color="auto"/>
        <w:left w:val="none" w:sz="0" w:space="0" w:color="auto"/>
        <w:bottom w:val="none" w:sz="0" w:space="0" w:color="auto"/>
        <w:right w:val="none" w:sz="0" w:space="0" w:color="auto"/>
      </w:divBdr>
    </w:div>
    <w:div w:id="2117285141">
      <w:bodyDiv w:val="1"/>
      <w:marLeft w:val="0"/>
      <w:marRight w:val="0"/>
      <w:marTop w:val="0"/>
      <w:marBottom w:val="0"/>
      <w:divBdr>
        <w:top w:val="none" w:sz="0" w:space="0" w:color="auto"/>
        <w:left w:val="none" w:sz="0" w:space="0" w:color="auto"/>
        <w:bottom w:val="none" w:sz="0" w:space="0" w:color="auto"/>
        <w:right w:val="none" w:sz="0" w:space="0" w:color="auto"/>
      </w:divBdr>
    </w:div>
    <w:div w:id="212337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chiasubmissions.chia.state.ma.us/" TargetMode="External"/><Relationship Id="rId42" Type="http://schemas.openxmlformats.org/officeDocument/2006/relationships/diagramQuickStyle" Target="diagrams/quickStyle1.xml"/><Relationship Id="rId47" Type="http://schemas.openxmlformats.org/officeDocument/2006/relationships/hyperlink" Target="file:///C:/Users/sbarry/Documents/Copy%20of%20DD_REA_11.7.19.xlsx" TargetMode="External"/><Relationship Id="rId63" Type="http://schemas.openxmlformats.org/officeDocument/2006/relationships/hyperlink" Target="file:///C:/Users/sbarry/Documents/Copy%20of%20DD_REA_11.7.19.xlsx" TargetMode="External"/><Relationship Id="rId68"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streports.LTCF@chiamass.gov" TargetMode="Externa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diagramData" Target="diagrams/data1.xml"/><Relationship Id="rId45" Type="http://schemas.openxmlformats.org/officeDocument/2006/relationships/image" Target="media/image17.png"/><Relationship Id="rId53" Type="http://schemas.openxmlformats.org/officeDocument/2006/relationships/hyperlink" Target="file:///C:/Users/sbarry/Documents/Copy%20of%20DD_REA_11.7.19.xlsx" TargetMode="External"/><Relationship Id="rId58" Type="http://schemas.openxmlformats.org/officeDocument/2006/relationships/hyperlink" Target="file:///C:/Users/sbarry/Documents/Copy%20of%20DD_REA_11.7.19.xlsx" TargetMode="External"/><Relationship Id="rId66" Type="http://schemas.openxmlformats.org/officeDocument/2006/relationships/hyperlink" Target="file:///C:/Users/sbarry/Documents/Copy%20of%20DD_REA_11.7.19.xlsx" TargetMode="External"/><Relationship Id="rId5" Type="http://schemas.openxmlformats.org/officeDocument/2006/relationships/numbering" Target="numbering.xml"/><Relationship Id="rId61" Type="http://schemas.openxmlformats.org/officeDocument/2006/relationships/hyperlink" Target="file:///C:/Users/sbarry/Documents/Copy%20of%20DD_REA_11.7.19.xlsx" TargetMode="External"/><Relationship Id="rId19" Type="http://schemas.openxmlformats.org/officeDocument/2006/relationships/hyperlink" Target="https://chiasubmissions.chia.state.ma.us/" TargetMode="External"/><Relationship Id="rId14" Type="http://schemas.openxmlformats.org/officeDocument/2006/relationships/hyperlink" Target="https://www.mass.gov/lists/provider-payment-rates-hospitalsnursing-facilities-and-rest-homes" TargetMode="External"/><Relationship Id="rId22" Type="http://schemas.openxmlformats.org/officeDocument/2006/relationships/image" Target="media/image1.jpe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diagramColors" Target="diagrams/colors1.xml"/><Relationship Id="rId48" Type="http://schemas.openxmlformats.org/officeDocument/2006/relationships/hyperlink" Target="mailto:Costreports.LTCF@chiamass.gov" TargetMode="External"/><Relationship Id="rId56" Type="http://schemas.openxmlformats.org/officeDocument/2006/relationships/hyperlink" Target="file:///C:/Users/sbarry/Documents/Copy%20of%20DD_REA_11.7.19.xlsx" TargetMode="External"/><Relationship Id="rId64" Type="http://schemas.openxmlformats.org/officeDocument/2006/relationships/hyperlink" Target="file:///C:/Users/sbarry/Documents/Copy%20of%20DD_REA_11.7.19.xlsx"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file:///C:/Users/sbarry/Documents/Copy%20of%20DD_REA_11.7.19.xlsx"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mass.gov/guides/clear-your-browser-cache" TargetMode="External"/><Relationship Id="rId25" Type="http://schemas.openxmlformats.org/officeDocument/2006/relationships/image" Target="cid:image008.png@01D6448A.CE44F690"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mailto:Costreports.LTCF@chiamass.gov" TargetMode="External"/><Relationship Id="rId59" Type="http://schemas.openxmlformats.org/officeDocument/2006/relationships/hyperlink" Target="file:///C:/Users/sbarry/Documents/Copy%20of%20DD_REA_11.7.19.xlsx" TargetMode="External"/><Relationship Id="rId67" Type="http://schemas.openxmlformats.org/officeDocument/2006/relationships/image" Target="media/image18.png"/><Relationship Id="rId20" Type="http://schemas.openxmlformats.org/officeDocument/2006/relationships/hyperlink" Target="mailto:Costreports.LTCF@chiamass.gov" TargetMode="External"/><Relationship Id="rId41" Type="http://schemas.openxmlformats.org/officeDocument/2006/relationships/diagramLayout" Target="diagrams/layout1.xml"/><Relationship Id="rId54" Type="http://schemas.openxmlformats.org/officeDocument/2006/relationships/hyperlink" Target="file:///C:/Users/sbarry/Documents/Copy%20of%20DD_REA_11.7.19.xlsx" TargetMode="External"/><Relationship Id="rId62" Type="http://schemas.openxmlformats.org/officeDocument/2006/relationships/hyperlink" Target="file:///C:/Users/sbarry/Documents/Copy%20of%20DD_REA_11.7.19.xls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hiasubmissions.chia.state.ma.us/" TargetMode="External"/><Relationship Id="rId23" Type="http://schemas.openxmlformats.org/officeDocument/2006/relationships/image" Target="cid:image007.jpg@01D6448A.CE44F690"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file:///C:/Users/sbarry/Documents/Copy%20of%20DD_REA_11.7.19.xlsx" TargetMode="External"/><Relationship Id="rId57" Type="http://schemas.openxmlformats.org/officeDocument/2006/relationships/hyperlink" Target="file:///C:/Users/sbarry/Documents/Copy%20of%20DD_REA_11.7.19.xlsx" TargetMode="External"/><Relationship Id="rId10" Type="http://schemas.openxmlformats.org/officeDocument/2006/relationships/endnotes" Target="endnotes.xml"/><Relationship Id="rId31" Type="http://schemas.openxmlformats.org/officeDocument/2006/relationships/image" Target="media/image8.png"/><Relationship Id="rId44" Type="http://schemas.microsoft.com/office/2007/relationships/diagramDrawing" Target="diagrams/drawing1.xml"/><Relationship Id="rId52" Type="http://schemas.openxmlformats.org/officeDocument/2006/relationships/hyperlink" Target="file:///C:/Users/sbarry/Documents/Copy%20of%20DD_REA_11.7.19.xlsx" TargetMode="External"/><Relationship Id="rId60" Type="http://schemas.openxmlformats.org/officeDocument/2006/relationships/hyperlink" Target="file:///C:/Users/sbarry/Documents/Copy%20of%20DD_REA_11.7.19.xlsx" TargetMode="External"/><Relationship Id="rId65" Type="http://schemas.openxmlformats.org/officeDocument/2006/relationships/hyperlink" Target="file:///C:/Users/sbarry/Documents/Copy%20of%20DD_REA_11.7.19.xls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yperlink" Target="https://www.chiamass.gov/nursing-facility-cost-reports-2/"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hyperlink" Target="file:///C:/Users/sbarry/Documents/Copy%20of%20DD_REA_11.7.19.xlsx" TargetMode="External"/><Relationship Id="rId55" Type="http://schemas.openxmlformats.org/officeDocument/2006/relationships/hyperlink" Target="file:///C:/Users/sbarry/Documents/Copy%20of%20DD_REA_11.7.19.xls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1853A-43BC-4593-A390-2B5C65AEE629}" type="doc">
      <dgm:prSet loTypeId="urn:microsoft.com/office/officeart/2005/8/layout/chevron1" loCatId="process" qsTypeId="urn:microsoft.com/office/officeart/2005/8/quickstyle/simple1" qsCatId="simple" csTypeId="urn:microsoft.com/office/officeart/2005/8/colors/accent1_2" csCatId="accent1" phldr="1"/>
      <dgm:spPr/>
    </dgm:pt>
    <dgm:pt modelId="{A44AF30D-8112-4602-8DDF-158742DDCC1B}">
      <dgm:prSet phldrT="[Text]"/>
      <dgm:spPr/>
      <dgm:t>
        <a:bodyPr/>
        <a:lstStyle/>
        <a:p>
          <a:r>
            <a:rPr lang="en-US"/>
            <a:t>Data access user enters all information in MGT-CR  and addresses any valdation errors.</a:t>
          </a:r>
        </a:p>
      </dgm:t>
    </dgm:pt>
    <dgm:pt modelId="{EB143618-7B0E-42E7-A276-02EAAABDE4C7}" type="parTrans" cxnId="{BF48B859-1CDF-42F8-9BC1-CBF728DCE427}">
      <dgm:prSet/>
      <dgm:spPr/>
      <dgm:t>
        <a:bodyPr/>
        <a:lstStyle/>
        <a:p>
          <a:endParaRPr lang="en-US"/>
        </a:p>
      </dgm:t>
    </dgm:pt>
    <dgm:pt modelId="{796FA51C-E051-4534-B77D-2D9F928D2CD3}" type="sibTrans" cxnId="{BF48B859-1CDF-42F8-9BC1-CBF728DCE427}">
      <dgm:prSet/>
      <dgm:spPr/>
      <dgm:t>
        <a:bodyPr/>
        <a:lstStyle/>
        <a:p>
          <a:endParaRPr lang="en-US"/>
        </a:p>
      </dgm:t>
    </dgm:pt>
    <dgm:pt modelId="{F0AED80A-7787-4D38-BC0C-05498CA176DD}">
      <dgm:prSet phldrT="[Text]"/>
      <dgm:spPr/>
      <dgm:t>
        <a:bodyPr/>
        <a:lstStyle/>
        <a:p>
          <a:r>
            <a:rPr lang="en-US"/>
            <a:t>Preparer locks MGT-CR for review by owner/partner/officer.</a:t>
          </a:r>
        </a:p>
      </dgm:t>
    </dgm:pt>
    <dgm:pt modelId="{88B235C7-0774-4119-8AD3-0730C3B55FB4}" type="parTrans" cxnId="{BA5AEF57-4EF7-40DB-A466-C275F4899F32}">
      <dgm:prSet/>
      <dgm:spPr/>
      <dgm:t>
        <a:bodyPr/>
        <a:lstStyle/>
        <a:p>
          <a:endParaRPr lang="en-US"/>
        </a:p>
      </dgm:t>
    </dgm:pt>
    <dgm:pt modelId="{096E2997-E290-40BE-8E85-CE18E06FA7D0}" type="sibTrans" cxnId="{BA5AEF57-4EF7-40DB-A466-C275F4899F32}">
      <dgm:prSet/>
      <dgm:spPr/>
      <dgm:t>
        <a:bodyPr/>
        <a:lstStyle/>
        <a:p>
          <a:endParaRPr lang="en-US"/>
        </a:p>
      </dgm:t>
    </dgm:pt>
    <dgm:pt modelId="{9168F1A4-18AB-432C-9FBA-54F84D4376E5}">
      <dgm:prSet phldrT="[Text]"/>
      <dgm:spPr/>
      <dgm:t>
        <a:bodyPr/>
        <a:lstStyle/>
        <a:p>
          <a:r>
            <a:rPr lang="en-US"/>
            <a:t>Owner/partner/officer certifies and submits MGT-CR.</a:t>
          </a:r>
        </a:p>
      </dgm:t>
    </dgm:pt>
    <dgm:pt modelId="{36DD0EEC-7144-4E3E-B816-E4564DDA50AF}" type="parTrans" cxnId="{DB82D668-C920-4AF8-8481-D280B81F94F2}">
      <dgm:prSet/>
      <dgm:spPr/>
      <dgm:t>
        <a:bodyPr/>
        <a:lstStyle/>
        <a:p>
          <a:endParaRPr lang="en-US"/>
        </a:p>
      </dgm:t>
    </dgm:pt>
    <dgm:pt modelId="{CB85203F-B8D0-4AF4-AD90-FDD7C8D858DA}" type="sibTrans" cxnId="{DB82D668-C920-4AF8-8481-D280B81F94F2}">
      <dgm:prSet/>
      <dgm:spPr/>
      <dgm:t>
        <a:bodyPr/>
        <a:lstStyle/>
        <a:p>
          <a:endParaRPr lang="en-US"/>
        </a:p>
      </dgm:t>
    </dgm:pt>
    <dgm:pt modelId="{74D52A4D-5EFB-4485-98A6-4CE362D372E6}" type="pres">
      <dgm:prSet presAssocID="{77B1853A-43BC-4593-A390-2B5C65AEE629}" presName="Name0" presStyleCnt="0">
        <dgm:presLayoutVars>
          <dgm:dir/>
          <dgm:animLvl val="lvl"/>
          <dgm:resizeHandles val="exact"/>
        </dgm:presLayoutVars>
      </dgm:prSet>
      <dgm:spPr/>
    </dgm:pt>
    <dgm:pt modelId="{0339CE15-662F-46E6-9DF5-9255EC5029F3}" type="pres">
      <dgm:prSet presAssocID="{A44AF30D-8112-4602-8DDF-158742DDCC1B}" presName="parTxOnly" presStyleLbl="node1" presStyleIdx="0" presStyleCnt="3">
        <dgm:presLayoutVars>
          <dgm:chMax val="0"/>
          <dgm:chPref val="0"/>
          <dgm:bulletEnabled val="1"/>
        </dgm:presLayoutVars>
      </dgm:prSet>
      <dgm:spPr/>
    </dgm:pt>
    <dgm:pt modelId="{312945E6-0AA4-4045-99C9-D911E563F83F}" type="pres">
      <dgm:prSet presAssocID="{796FA51C-E051-4534-B77D-2D9F928D2CD3}" presName="parTxOnlySpace" presStyleCnt="0"/>
      <dgm:spPr/>
    </dgm:pt>
    <dgm:pt modelId="{238E030A-5DEB-488A-A44E-DBD1C696A154}" type="pres">
      <dgm:prSet presAssocID="{F0AED80A-7787-4D38-BC0C-05498CA176DD}" presName="parTxOnly" presStyleLbl="node1" presStyleIdx="1" presStyleCnt="3">
        <dgm:presLayoutVars>
          <dgm:chMax val="0"/>
          <dgm:chPref val="0"/>
          <dgm:bulletEnabled val="1"/>
        </dgm:presLayoutVars>
      </dgm:prSet>
      <dgm:spPr/>
    </dgm:pt>
    <dgm:pt modelId="{8347B203-C2DF-4D11-9979-90A23856047A}" type="pres">
      <dgm:prSet presAssocID="{096E2997-E290-40BE-8E85-CE18E06FA7D0}" presName="parTxOnlySpace" presStyleCnt="0"/>
      <dgm:spPr/>
    </dgm:pt>
    <dgm:pt modelId="{8C823299-8C39-4971-B87B-0080BB328BC8}" type="pres">
      <dgm:prSet presAssocID="{9168F1A4-18AB-432C-9FBA-54F84D4376E5}" presName="parTxOnly" presStyleLbl="node1" presStyleIdx="2" presStyleCnt="3">
        <dgm:presLayoutVars>
          <dgm:chMax val="0"/>
          <dgm:chPref val="0"/>
          <dgm:bulletEnabled val="1"/>
        </dgm:presLayoutVars>
      </dgm:prSet>
      <dgm:spPr/>
    </dgm:pt>
  </dgm:ptLst>
  <dgm:cxnLst>
    <dgm:cxn modelId="{DB82D668-C920-4AF8-8481-D280B81F94F2}" srcId="{77B1853A-43BC-4593-A390-2B5C65AEE629}" destId="{9168F1A4-18AB-432C-9FBA-54F84D4376E5}" srcOrd="2" destOrd="0" parTransId="{36DD0EEC-7144-4E3E-B816-E4564DDA50AF}" sibTransId="{CB85203F-B8D0-4AF4-AD90-FDD7C8D858DA}"/>
    <dgm:cxn modelId="{1436714F-100D-4E90-9656-7826726EECEE}" type="presOf" srcId="{A44AF30D-8112-4602-8DDF-158742DDCC1B}" destId="{0339CE15-662F-46E6-9DF5-9255EC5029F3}" srcOrd="0" destOrd="0" presId="urn:microsoft.com/office/officeart/2005/8/layout/chevron1"/>
    <dgm:cxn modelId="{BA5AEF57-4EF7-40DB-A466-C275F4899F32}" srcId="{77B1853A-43BC-4593-A390-2B5C65AEE629}" destId="{F0AED80A-7787-4D38-BC0C-05498CA176DD}" srcOrd="1" destOrd="0" parTransId="{88B235C7-0774-4119-8AD3-0730C3B55FB4}" sibTransId="{096E2997-E290-40BE-8E85-CE18E06FA7D0}"/>
    <dgm:cxn modelId="{BF48B859-1CDF-42F8-9BC1-CBF728DCE427}" srcId="{77B1853A-43BC-4593-A390-2B5C65AEE629}" destId="{A44AF30D-8112-4602-8DDF-158742DDCC1B}" srcOrd="0" destOrd="0" parTransId="{EB143618-7B0E-42E7-A276-02EAAABDE4C7}" sibTransId="{796FA51C-E051-4534-B77D-2D9F928D2CD3}"/>
    <dgm:cxn modelId="{0A55E5D1-E076-495F-A92C-EEEA8855F7A5}" type="presOf" srcId="{9168F1A4-18AB-432C-9FBA-54F84D4376E5}" destId="{8C823299-8C39-4971-B87B-0080BB328BC8}" srcOrd="0" destOrd="0" presId="urn:microsoft.com/office/officeart/2005/8/layout/chevron1"/>
    <dgm:cxn modelId="{DC8623E8-8E20-436B-BA01-9C0620D3C6A8}" type="presOf" srcId="{77B1853A-43BC-4593-A390-2B5C65AEE629}" destId="{74D52A4D-5EFB-4485-98A6-4CE362D372E6}" srcOrd="0" destOrd="0" presId="urn:microsoft.com/office/officeart/2005/8/layout/chevron1"/>
    <dgm:cxn modelId="{A09788F9-5D36-454B-9F22-557BC718EFBE}" type="presOf" srcId="{F0AED80A-7787-4D38-BC0C-05498CA176DD}" destId="{238E030A-5DEB-488A-A44E-DBD1C696A154}" srcOrd="0" destOrd="0" presId="urn:microsoft.com/office/officeart/2005/8/layout/chevron1"/>
    <dgm:cxn modelId="{73737F79-9E85-4808-A88F-4760F54D470F}" type="presParOf" srcId="{74D52A4D-5EFB-4485-98A6-4CE362D372E6}" destId="{0339CE15-662F-46E6-9DF5-9255EC5029F3}" srcOrd="0" destOrd="0" presId="urn:microsoft.com/office/officeart/2005/8/layout/chevron1"/>
    <dgm:cxn modelId="{6DE75EF4-561F-4BDA-84BF-A80C28BAE4E6}" type="presParOf" srcId="{74D52A4D-5EFB-4485-98A6-4CE362D372E6}" destId="{312945E6-0AA4-4045-99C9-D911E563F83F}" srcOrd="1" destOrd="0" presId="urn:microsoft.com/office/officeart/2005/8/layout/chevron1"/>
    <dgm:cxn modelId="{6ED1543B-5468-4667-BD53-3D6A375DC5C6}" type="presParOf" srcId="{74D52A4D-5EFB-4485-98A6-4CE362D372E6}" destId="{238E030A-5DEB-488A-A44E-DBD1C696A154}" srcOrd="2" destOrd="0" presId="urn:microsoft.com/office/officeart/2005/8/layout/chevron1"/>
    <dgm:cxn modelId="{0287CFEA-05C1-4A54-91DA-CDD763B8DFD9}" type="presParOf" srcId="{74D52A4D-5EFB-4485-98A6-4CE362D372E6}" destId="{8347B203-C2DF-4D11-9979-90A23856047A}" srcOrd="3" destOrd="0" presId="urn:microsoft.com/office/officeart/2005/8/layout/chevron1"/>
    <dgm:cxn modelId="{089AFB1B-5067-49A1-913E-A3271B3DAFEE}" type="presParOf" srcId="{74D52A4D-5EFB-4485-98A6-4CE362D372E6}" destId="{8C823299-8C39-4971-B87B-0080BB328BC8}" srcOrd="4" destOrd="0" presId="urn:microsoft.com/office/officeart/2005/8/layout/chevro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9CE15-662F-46E6-9DF5-9255EC5029F3}">
      <dsp:nvSpPr>
        <dsp:cNvPr id="0" name=""/>
        <dsp:cNvSpPr/>
      </dsp:nvSpPr>
      <dsp:spPr>
        <a:xfrm>
          <a:off x="1612"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Data access user enters all information in MGT-CR  and addresses any valdation errors.</a:t>
          </a:r>
        </a:p>
      </dsp:txBody>
      <dsp:txXfrm>
        <a:off x="394403" y="513657"/>
        <a:ext cx="1178374" cy="785582"/>
      </dsp:txXfrm>
    </dsp:sp>
    <dsp:sp modelId="{238E030A-5DEB-488A-A44E-DBD1C696A154}">
      <dsp:nvSpPr>
        <dsp:cNvPr id="0" name=""/>
        <dsp:cNvSpPr/>
      </dsp:nvSpPr>
      <dsp:spPr>
        <a:xfrm>
          <a:off x="1769173"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Preparer locks MGT-CR for review by owner/partner/officer.</a:t>
          </a:r>
        </a:p>
      </dsp:txBody>
      <dsp:txXfrm>
        <a:off x="2161964" y="513657"/>
        <a:ext cx="1178374" cy="785582"/>
      </dsp:txXfrm>
    </dsp:sp>
    <dsp:sp modelId="{8C823299-8C39-4971-B87B-0080BB328BC8}">
      <dsp:nvSpPr>
        <dsp:cNvPr id="0" name=""/>
        <dsp:cNvSpPr/>
      </dsp:nvSpPr>
      <dsp:spPr>
        <a:xfrm>
          <a:off x="3536734"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Owner/partner/officer certifies and submits MGT-CR.</a:t>
          </a:r>
        </a:p>
      </dsp:txBody>
      <dsp:txXfrm>
        <a:off x="3929525" y="513657"/>
        <a:ext cx="1178374" cy="7855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974BADB1B4740419F8894D4EE7C3D35" ma:contentTypeVersion="8" ma:contentTypeDescription="Create a new document." ma:contentTypeScope="" ma:versionID="c32bd2007ae3865e0a84e482a1ae3c71">
  <xsd:schema xmlns:xsd="http://www.w3.org/2001/XMLSchema" xmlns:xs="http://www.w3.org/2001/XMLSchema" xmlns:p="http://schemas.microsoft.com/office/2006/metadata/properties" xmlns:ns2="7520d2bc-f746-4adf-933a-42c0b08c11cd" xmlns:ns3="88d46693-6128-452a-8ccd-1249b5c8b040" targetNamespace="http://schemas.microsoft.com/office/2006/metadata/properties" ma:root="true" ma:fieldsID="824648e15b2b10699e37a11c4b7bdda7" ns2:_="" ns3:_="">
    <xsd:import namespace="7520d2bc-f746-4adf-933a-42c0b08c11cd"/>
    <xsd:import namespace="88d46693-6128-452a-8ccd-1249b5c8b0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d2bc-f746-4adf-933a-42c0b08c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d46693-6128-452a-8ccd-1249b5c8b0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DD713F-0512-4AD4-AF4E-6DD87B3CD1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7E0FA3-06C1-4043-AF6F-C5AC084A21BC}">
  <ds:schemaRefs>
    <ds:schemaRef ds:uri="http://schemas.openxmlformats.org/officeDocument/2006/bibliography"/>
  </ds:schemaRefs>
</ds:datastoreItem>
</file>

<file path=customXml/itemProps3.xml><?xml version="1.0" encoding="utf-8"?>
<ds:datastoreItem xmlns:ds="http://schemas.openxmlformats.org/officeDocument/2006/customXml" ds:itemID="{0C6FAE37-D895-4740-9332-D4C00FFA3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d2bc-f746-4adf-933a-42c0b08c11cd"/>
    <ds:schemaRef ds:uri="88d46693-6128-452a-8ccd-1249b5c8b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02455C-EF4E-4BC0-95D3-6DF6550E01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36</Pages>
  <Words>10064</Words>
  <Characters>57366</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Daniel Wilczynski</cp:lastModifiedBy>
  <cp:revision>42</cp:revision>
  <cp:lastPrinted>2023-07-19T20:15:00Z</cp:lastPrinted>
  <dcterms:created xsi:type="dcterms:W3CDTF">2023-07-19T18:49:00Z</dcterms:created>
  <dcterms:modified xsi:type="dcterms:W3CDTF">2024-01-29T18:01:00Z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0x0101005974BADB1B4740419F8894D4EE7C3D35</vt:lpwstr>
  </property>
</Properties>
</file>