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EF1" w:rsidRPr="00293EF1" w:rsidRDefault="00293EF1" w:rsidP="00293EF1">
      <w:pPr>
        <w:jc w:val="center"/>
        <w:rPr>
          <w:sz w:val="20"/>
          <w:szCs w:val="20"/>
        </w:rPr>
      </w:pPr>
      <w:r w:rsidRPr="00293EF1">
        <w:rPr>
          <w:sz w:val="20"/>
          <w:szCs w:val="20"/>
        </w:rPr>
        <w:t>Center for Health Information and Analysis</w:t>
      </w:r>
    </w:p>
    <w:p w:rsidR="00293EF1" w:rsidRPr="00293EF1" w:rsidRDefault="00293EF1" w:rsidP="00F053E0">
      <w:pPr>
        <w:spacing w:line="240" w:lineRule="auto"/>
        <w:jc w:val="center"/>
        <w:rPr>
          <w:sz w:val="20"/>
          <w:szCs w:val="20"/>
        </w:rPr>
      </w:pPr>
      <w:r w:rsidRPr="00293EF1">
        <w:rPr>
          <w:sz w:val="20"/>
          <w:szCs w:val="20"/>
        </w:rPr>
        <w:t>Revisions to Data Release Procedures</w:t>
      </w:r>
    </w:p>
    <w:p w:rsidR="00293EF1" w:rsidRPr="00293EF1" w:rsidRDefault="00293EF1" w:rsidP="00F053E0">
      <w:pPr>
        <w:spacing w:line="240" w:lineRule="auto"/>
        <w:rPr>
          <w:sz w:val="20"/>
          <w:szCs w:val="20"/>
        </w:rPr>
      </w:pPr>
      <w:r w:rsidRPr="00293EF1">
        <w:rPr>
          <w:sz w:val="20"/>
          <w:szCs w:val="20"/>
        </w:rPr>
        <w:t>CHIA is pleased to announce, effective February 1, 2017, certain revisions to its Data Release Procedures that will expedite applications and the approval process for non-Government applicants.</w:t>
      </w:r>
    </w:p>
    <w:p w:rsidR="00293EF1" w:rsidRPr="00293EF1" w:rsidRDefault="00293EF1" w:rsidP="00F053E0">
      <w:pPr>
        <w:spacing w:line="240" w:lineRule="auto"/>
        <w:rPr>
          <w:sz w:val="20"/>
          <w:szCs w:val="20"/>
        </w:rPr>
      </w:pPr>
      <w:proofErr w:type="gramStart"/>
      <w:r w:rsidRPr="00293EF1">
        <w:rPr>
          <w:sz w:val="20"/>
          <w:szCs w:val="20"/>
          <w:u w:val="single"/>
        </w:rPr>
        <w:t>FUTURE YEARS OF DATA</w:t>
      </w:r>
      <w:r w:rsidRPr="00293EF1">
        <w:rPr>
          <w:sz w:val="20"/>
          <w:szCs w:val="20"/>
        </w:rPr>
        <w:t>.</w:t>
      </w:r>
      <w:proofErr w:type="gramEnd"/>
      <w:r w:rsidRPr="00293EF1">
        <w:rPr>
          <w:sz w:val="20"/>
          <w:szCs w:val="20"/>
        </w:rPr>
        <w:t xml:space="preserve">  Applicants will now be able to request the receipt of future years or release versions of the data for the same project.  If recommended by the Data Privacy Committee and the Data Release Committee, and approved by the Executive Director, additional years or release versions of data will be released upon availability and the Recipient’s completion of a Certificate of Continued Need.  No additional process will be required.</w:t>
      </w:r>
      <w:bookmarkStart w:id="0" w:name="_GoBack"/>
      <w:bookmarkEnd w:id="0"/>
    </w:p>
    <w:p w:rsidR="00293EF1" w:rsidRPr="00293EF1" w:rsidRDefault="00293EF1" w:rsidP="00F053E0">
      <w:pPr>
        <w:spacing w:line="240" w:lineRule="auto"/>
        <w:rPr>
          <w:sz w:val="20"/>
          <w:szCs w:val="20"/>
        </w:rPr>
      </w:pPr>
      <w:proofErr w:type="gramStart"/>
      <w:r w:rsidRPr="00293EF1">
        <w:rPr>
          <w:sz w:val="20"/>
          <w:szCs w:val="20"/>
          <w:u w:val="single"/>
        </w:rPr>
        <w:t>SUBSEQUENT PROJECTS</w:t>
      </w:r>
      <w:r w:rsidRPr="00293EF1">
        <w:rPr>
          <w:sz w:val="20"/>
          <w:szCs w:val="20"/>
        </w:rPr>
        <w:t>.</w:t>
      </w:r>
      <w:proofErr w:type="gramEnd"/>
      <w:r w:rsidRPr="00293EF1">
        <w:rPr>
          <w:sz w:val="20"/>
          <w:szCs w:val="20"/>
        </w:rPr>
        <w:t xml:space="preserve"> Applicants will now be able to request authorization to use the data they have received for one project for subsequent projects.  The applicant will complete a new application for the subsequent project, which will be reviewed by the Data Privacy Committee and Data Release Committee.  If approved by the Executive Director, the applicant will not need to await a new extract but will be able to begin to use the data upon execution of an amendment to the applicant’s Data Use Agreement.</w:t>
      </w:r>
    </w:p>
    <w:p w:rsidR="00293EF1" w:rsidRPr="00293EF1" w:rsidRDefault="00293EF1" w:rsidP="00F053E0">
      <w:pPr>
        <w:spacing w:line="240" w:lineRule="auto"/>
        <w:rPr>
          <w:sz w:val="20"/>
          <w:szCs w:val="20"/>
        </w:rPr>
      </w:pPr>
      <w:proofErr w:type="gramStart"/>
      <w:r w:rsidRPr="00293EF1">
        <w:rPr>
          <w:sz w:val="20"/>
          <w:szCs w:val="20"/>
          <w:u w:val="single"/>
        </w:rPr>
        <w:t>DATA USE AGREEMENT</w:t>
      </w:r>
      <w:r w:rsidRPr="00293EF1">
        <w:rPr>
          <w:sz w:val="20"/>
          <w:szCs w:val="20"/>
        </w:rPr>
        <w:t>.</w:t>
      </w:r>
      <w:proofErr w:type="gramEnd"/>
      <w:r w:rsidRPr="00293EF1">
        <w:rPr>
          <w:sz w:val="20"/>
          <w:szCs w:val="20"/>
        </w:rPr>
        <w:t xml:space="preserve">  CHIA has revised its Data Use Agreement, considering feedback from users.  The Data Use Agreement will supersede all prior agreements.  CHIA will not accept comments or revisions to the Data Use Agreement.  </w:t>
      </w:r>
    </w:p>
    <w:p w:rsidR="00293EF1" w:rsidRPr="00293EF1" w:rsidRDefault="00293EF1" w:rsidP="00F053E0">
      <w:pPr>
        <w:spacing w:line="240" w:lineRule="auto"/>
        <w:rPr>
          <w:sz w:val="20"/>
          <w:szCs w:val="20"/>
        </w:rPr>
      </w:pPr>
      <w:proofErr w:type="gramStart"/>
      <w:r w:rsidRPr="00293EF1">
        <w:rPr>
          <w:sz w:val="20"/>
          <w:szCs w:val="20"/>
          <w:u w:val="single"/>
        </w:rPr>
        <w:t>APPLICATIONS.</w:t>
      </w:r>
      <w:proofErr w:type="gramEnd"/>
      <w:r w:rsidRPr="00293EF1">
        <w:rPr>
          <w:sz w:val="20"/>
          <w:szCs w:val="20"/>
        </w:rPr>
        <w:t xml:space="preserve"> CHIA has revised its applications, and will now include a specific application for those wishing to use data in their possession for a subsequent project. </w:t>
      </w:r>
    </w:p>
    <w:p w:rsidR="00293EF1" w:rsidRPr="00293EF1" w:rsidRDefault="00293EF1" w:rsidP="00293EF1">
      <w:pPr>
        <w:tabs>
          <w:tab w:val="left" w:pos="432"/>
        </w:tabs>
        <w:spacing w:after="0" w:line="240" w:lineRule="auto"/>
        <w:rPr>
          <w:rFonts w:eastAsia="Times New Roman"/>
          <w:sz w:val="20"/>
          <w:szCs w:val="20"/>
        </w:rPr>
      </w:pPr>
      <w:proofErr w:type="gramStart"/>
      <w:r w:rsidRPr="00293EF1">
        <w:rPr>
          <w:sz w:val="20"/>
          <w:szCs w:val="20"/>
          <w:u w:val="single"/>
        </w:rPr>
        <w:t>FEES WAIVERS</w:t>
      </w:r>
      <w:r w:rsidRPr="00293EF1">
        <w:rPr>
          <w:sz w:val="20"/>
          <w:szCs w:val="20"/>
        </w:rPr>
        <w:t>.</w:t>
      </w:r>
      <w:proofErr w:type="gramEnd"/>
      <w:r w:rsidRPr="00293EF1">
        <w:rPr>
          <w:sz w:val="20"/>
          <w:szCs w:val="20"/>
        </w:rPr>
        <w:t xml:space="preserve">  CHIA issued two Administrative Bulletins on December 22, 2016, effective February 1, 2017 revising its criteria for fee waivers.  Fee waivers and definitions for Case Mix and APCD are now identical.  </w:t>
      </w:r>
    </w:p>
    <w:p w:rsidR="00293EF1" w:rsidRPr="00293EF1" w:rsidRDefault="00293EF1" w:rsidP="00293EF1">
      <w:pPr>
        <w:pStyle w:val="ListParagraph"/>
        <w:numPr>
          <w:ilvl w:val="0"/>
          <w:numId w:val="1"/>
        </w:numPr>
        <w:tabs>
          <w:tab w:val="left" w:pos="432"/>
        </w:tabs>
        <w:spacing w:after="0" w:line="240" w:lineRule="auto"/>
        <w:rPr>
          <w:rFonts w:asciiTheme="minorHAnsi" w:eastAsia="Times New Roman" w:hAnsiTheme="minorHAnsi"/>
          <w:sz w:val="20"/>
          <w:szCs w:val="20"/>
        </w:rPr>
      </w:pPr>
      <w:r w:rsidRPr="00293EF1">
        <w:rPr>
          <w:rFonts w:asciiTheme="minorHAnsi" w:eastAsia="Times New Roman" w:hAnsiTheme="minorHAnsi"/>
          <w:sz w:val="20"/>
          <w:szCs w:val="20"/>
        </w:rPr>
        <w:t xml:space="preserve">Definitions have been simplified. </w:t>
      </w:r>
    </w:p>
    <w:p w:rsidR="00293EF1" w:rsidRPr="00293EF1" w:rsidRDefault="00293EF1" w:rsidP="00293EF1">
      <w:pPr>
        <w:pStyle w:val="ListParagraph"/>
        <w:numPr>
          <w:ilvl w:val="0"/>
          <w:numId w:val="1"/>
        </w:numPr>
        <w:tabs>
          <w:tab w:val="left" w:pos="432"/>
        </w:tabs>
        <w:spacing w:after="0" w:line="240" w:lineRule="auto"/>
        <w:rPr>
          <w:rFonts w:asciiTheme="minorHAnsi" w:eastAsia="Times New Roman" w:hAnsiTheme="minorHAnsi"/>
          <w:sz w:val="20"/>
          <w:szCs w:val="20"/>
        </w:rPr>
      </w:pPr>
      <w:r w:rsidRPr="00293EF1">
        <w:rPr>
          <w:rFonts w:asciiTheme="minorHAnsi" w:eastAsia="Times New Roman" w:hAnsiTheme="minorHAnsi"/>
          <w:sz w:val="20"/>
          <w:szCs w:val="20"/>
        </w:rPr>
        <w:t>All fees for Case Mix Data are for one extract and each extract will consist of one year of data.</w:t>
      </w:r>
    </w:p>
    <w:p w:rsidR="00293EF1" w:rsidRPr="00293EF1" w:rsidRDefault="00293EF1" w:rsidP="00293EF1">
      <w:pPr>
        <w:pStyle w:val="ListParagraph"/>
        <w:numPr>
          <w:ilvl w:val="0"/>
          <w:numId w:val="1"/>
        </w:numPr>
        <w:tabs>
          <w:tab w:val="left" w:pos="432"/>
        </w:tabs>
        <w:spacing w:after="0" w:line="240" w:lineRule="auto"/>
        <w:rPr>
          <w:rFonts w:asciiTheme="minorHAnsi" w:eastAsia="Times New Roman" w:hAnsiTheme="minorHAnsi"/>
          <w:sz w:val="20"/>
          <w:szCs w:val="20"/>
        </w:rPr>
      </w:pPr>
      <w:r w:rsidRPr="00293EF1">
        <w:rPr>
          <w:rFonts w:asciiTheme="minorHAnsi" w:eastAsia="Times New Roman" w:hAnsiTheme="minorHAnsi"/>
          <w:sz w:val="20"/>
          <w:szCs w:val="20"/>
        </w:rPr>
        <w:t>Researchers are required to demonstrate that the funding source for their research does not cover the cost of the data to be eligible for a full or partial fee waiver.</w:t>
      </w:r>
    </w:p>
    <w:p w:rsidR="00293EF1" w:rsidRPr="00F053E0" w:rsidRDefault="00293EF1" w:rsidP="00F053E0">
      <w:pPr>
        <w:pStyle w:val="ListParagraph"/>
        <w:numPr>
          <w:ilvl w:val="0"/>
          <w:numId w:val="1"/>
        </w:numPr>
        <w:tabs>
          <w:tab w:val="left" w:pos="432"/>
        </w:tabs>
        <w:spacing w:line="240" w:lineRule="auto"/>
        <w:rPr>
          <w:rFonts w:eastAsia="Times New Roman"/>
          <w:sz w:val="20"/>
          <w:szCs w:val="20"/>
        </w:rPr>
      </w:pPr>
      <w:r w:rsidRPr="00293EF1">
        <w:rPr>
          <w:rFonts w:asciiTheme="minorHAnsi" w:eastAsia="Times New Roman" w:hAnsiTheme="minorHAnsi"/>
          <w:sz w:val="20"/>
          <w:szCs w:val="20"/>
        </w:rPr>
        <w:t xml:space="preserve">Resellers have been clearly defined and may only qualify for a partial fee waiver if they are non-profits and can demonstrate their project, report or product is in beta stage and not generating any income. </w:t>
      </w:r>
    </w:p>
    <w:p w:rsidR="00293EF1" w:rsidRDefault="00293EF1" w:rsidP="00F053E0">
      <w:pPr>
        <w:tabs>
          <w:tab w:val="left" w:pos="432"/>
        </w:tabs>
        <w:spacing w:line="240" w:lineRule="auto"/>
        <w:rPr>
          <w:rFonts w:eastAsia="Times New Roman"/>
          <w:sz w:val="20"/>
          <w:szCs w:val="20"/>
        </w:rPr>
      </w:pPr>
      <w:r>
        <w:rPr>
          <w:rFonts w:eastAsia="Times New Roman"/>
          <w:sz w:val="20"/>
          <w:szCs w:val="20"/>
          <w:u w:val="single"/>
        </w:rPr>
        <w:t xml:space="preserve">MEDICAID CLAIMS </w:t>
      </w:r>
      <w:r w:rsidRPr="00293EF1">
        <w:rPr>
          <w:rFonts w:eastAsia="Times New Roman"/>
          <w:sz w:val="20"/>
          <w:szCs w:val="20"/>
          <w:u w:val="single"/>
        </w:rPr>
        <w:t>DATA</w:t>
      </w:r>
      <w:r w:rsidRPr="00293EF1">
        <w:rPr>
          <w:rFonts w:eastAsia="Times New Roman"/>
          <w:sz w:val="20"/>
          <w:szCs w:val="20"/>
        </w:rPr>
        <w:t xml:space="preserve">.  CHIA recommends that applicants carefully consider the need for Medicaid </w:t>
      </w:r>
      <w:r>
        <w:rPr>
          <w:rFonts w:eastAsia="Times New Roman"/>
          <w:sz w:val="20"/>
          <w:szCs w:val="20"/>
        </w:rPr>
        <w:t xml:space="preserve">claims </w:t>
      </w:r>
      <w:r w:rsidRPr="00293EF1">
        <w:rPr>
          <w:rFonts w:eastAsia="Times New Roman"/>
          <w:sz w:val="20"/>
          <w:szCs w:val="20"/>
        </w:rPr>
        <w:t>data in their research.  CHIA cannot release Medicaid</w:t>
      </w:r>
      <w:r>
        <w:rPr>
          <w:rFonts w:eastAsia="Times New Roman"/>
          <w:sz w:val="20"/>
          <w:szCs w:val="20"/>
        </w:rPr>
        <w:t xml:space="preserve"> Claims</w:t>
      </w:r>
      <w:r w:rsidRPr="00293EF1">
        <w:rPr>
          <w:rFonts w:eastAsia="Times New Roman"/>
          <w:sz w:val="20"/>
          <w:szCs w:val="20"/>
        </w:rPr>
        <w:t xml:space="preserve"> data without the approval of </w:t>
      </w:r>
      <w:proofErr w:type="spellStart"/>
      <w:r w:rsidRPr="00293EF1">
        <w:rPr>
          <w:rFonts w:eastAsia="Times New Roman"/>
          <w:sz w:val="20"/>
          <w:szCs w:val="20"/>
        </w:rPr>
        <w:t>MassHealth</w:t>
      </w:r>
      <w:proofErr w:type="spellEnd"/>
      <w:r w:rsidRPr="00293EF1">
        <w:rPr>
          <w:rFonts w:eastAsia="Times New Roman"/>
          <w:sz w:val="20"/>
          <w:szCs w:val="20"/>
        </w:rPr>
        <w:t>, which can introduce significant delays in the process.  To assist applicants in their research CHIA will now release commercial claims upon CHIA approval and will release Medicaid</w:t>
      </w:r>
      <w:r>
        <w:rPr>
          <w:rFonts w:eastAsia="Times New Roman"/>
          <w:sz w:val="20"/>
          <w:szCs w:val="20"/>
        </w:rPr>
        <w:t xml:space="preserve"> claims </w:t>
      </w:r>
      <w:r w:rsidRPr="00293EF1">
        <w:rPr>
          <w:rFonts w:eastAsia="Times New Roman"/>
          <w:sz w:val="20"/>
          <w:szCs w:val="20"/>
        </w:rPr>
        <w:t xml:space="preserve">data when </w:t>
      </w:r>
      <w:proofErr w:type="spellStart"/>
      <w:r w:rsidRPr="00293EF1">
        <w:rPr>
          <w:rFonts w:eastAsia="Times New Roman"/>
          <w:sz w:val="20"/>
          <w:szCs w:val="20"/>
        </w:rPr>
        <w:t>MassHealth</w:t>
      </w:r>
      <w:proofErr w:type="spellEnd"/>
      <w:r w:rsidRPr="00293EF1">
        <w:rPr>
          <w:rFonts w:eastAsia="Times New Roman"/>
          <w:sz w:val="20"/>
          <w:szCs w:val="20"/>
        </w:rPr>
        <w:t xml:space="preserve"> approval is received.</w:t>
      </w:r>
      <w:r>
        <w:rPr>
          <w:rFonts w:eastAsia="Times New Roman"/>
          <w:sz w:val="20"/>
          <w:szCs w:val="20"/>
        </w:rPr>
        <w:t xml:space="preserve">  </w:t>
      </w:r>
      <w:r w:rsidRPr="00293EF1">
        <w:rPr>
          <w:rFonts w:eastAsia="Times New Roman"/>
          <w:sz w:val="20"/>
          <w:szCs w:val="20"/>
        </w:rPr>
        <w:t xml:space="preserve">Also keep in mind that the Medicaid episode of care billing data is included as part of the </w:t>
      </w:r>
      <w:r w:rsidR="008F16D4">
        <w:rPr>
          <w:rFonts w:eastAsia="Times New Roman"/>
          <w:sz w:val="20"/>
          <w:szCs w:val="20"/>
        </w:rPr>
        <w:t>C</w:t>
      </w:r>
      <w:r w:rsidRPr="00293EF1">
        <w:rPr>
          <w:rFonts w:eastAsia="Times New Roman"/>
          <w:sz w:val="20"/>
          <w:szCs w:val="20"/>
        </w:rPr>
        <w:t xml:space="preserve">ase </w:t>
      </w:r>
      <w:r w:rsidR="008F16D4">
        <w:rPr>
          <w:rFonts w:eastAsia="Times New Roman"/>
          <w:sz w:val="20"/>
          <w:szCs w:val="20"/>
        </w:rPr>
        <w:t>M</w:t>
      </w:r>
      <w:r w:rsidRPr="00293EF1">
        <w:rPr>
          <w:rFonts w:eastAsia="Times New Roman"/>
          <w:sz w:val="20"/>
          <w:szCs w:val="20"/>
        </w:rPr>
        <w:t xml:space="preserve">ix </w:t>
      </w:r>
      <w:proofErr w:type="gramStart"/>
      <w:r w:rsidRPr="00293EF1">
        <w:rPr>
          <w:rFonts w:eastAsia="Times New Roman"/>
          <w:sz w:val="20"/>
          <w:szCs w:val="20"/>
        </w:rPr>
        <w:t>data</w:t>
      </w:r>
      <w:proofErr w:type="gramEnd"/>
      <w:r w:rsidRPr="00293EF1">
        <w:rPr>
          <w:rFonts w:eastAsia="Times New Roman"/>
          <w:sz w:val="20"/>
          <w:szCs w:val="20"/>
        </w:rPr>
        <w:t xml:space="preserve"> product release and does not require additional </w:t>
      </w:r>
      <w:proofErr w:type="spellStart"/>
      <w:r w:rsidRPr="00293EF1">
        <w:rPr>
          <w:rFonts w:eastAsia="Times New Roman"/>
          <w:sz w:val="20"/>
          <w:szCs w:val="20"/>
        </w:rPr>
        <w:t>MassHealth</w:t>
      </w:r>
      <w:proofErr w:type="spellEnd"/>
      <w:r w:rsidRPr="00293EF1">
        <w:rPr>
          <w:rFonts w:eastAsia="Times New Roman"/>
          <w:sz w:val="20"/>
          <w:szCs w:val="20"/>
        </w:rPr>
        <w:t xml:space="preserve"> approval.</w:t>
      </w:r>
    </w:p>
    <w:p w:rsidR="009723E3" w:rsidRPr="00E95706" w:rsidRDefault="00293EF1" w:rsidP="00F053E0">
      <w:pPr>
        <w:spacing w:line="240" w:lineRule="auto"/>
        <w:rPr>
          <w:b/>
          <w:sz w:val="44"/>
          <w:szCs w:val="44"/>
        </w:rPr>
      </w:pPr>
      <w:r w:rsidRPr="00293EF1">
        <w:rPr>
          <w:sz w:val="20"/>
          <w:szCs w:val="20"/>
        </w:rPr>
        <w:t xml:space="preserve">All changes are effective February 1, 2017 and all documents referenced above are available at:  </w:t>
      </w:r>
      <w:hyperlink r:id="rId8" w:tgtFrame="_blank" w:history="1">
        <w:r w:rsidRPr="00293EF1">
          <w:rPr>
            <w:rStyle w:val="Hyperlink"/>
            <w:sz w:val="20"/>
            <w:szCs w:val="20"/>
          </w:rPr>
          <w:t>http://chiamass.gov/chia-data</w:t>
        </w:r>
      </w:hyperlink>
      <w:r w:rsidRPr="00293EF1">
        <w:rPr>
          <w:sz w:val="20"/>
          <w:szCs w:val="20"/>
        </w:rPr>
        <w:t>.</w:t>
      </w:r>
      <w:r w:rsidR="00D87D14">
        <w:rPr>
          <w:b/>
          <w:sz w:val="44"/>
          <w:szCs w:val="44"/>
        </w:rPr>
        <w:t xml:space="preserve"> </w:t>
      </w:r>
    </w:p>
    <w:sectPr w:rsidR="009723E3" w:rsidRPr="00E95706" w:rsidSect="00DA540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714" w:left="1440" w:header="2520"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E0A" w:rsidRDefault="00E92E0A">
      <w:r>
        <w:separator/>
      </w:r>
    </w:p>
  </w:endnote>
  <w:endnote w:type="continuationSeparator" w:id="0">
    <w:p w:rsidR="00E92E0A" w:rsidRDefault="00E9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1B2" w:rsidRDefault="001431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1B2" w:rsidRDefault="001431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3E3" w:rsidRPr="001D5DE2" w:rsidRDefault="008A6188" w:rsidP="008A6188">
    <w:pPr>
      <w:pStyle w:val="Footer"/>
      <w:jc w:val="center"/>
      <w:rPr>
        <w:rFonts w:ascii="Arial Bold" w:hAnsi="Arial Bold"/>
        <w:color w:val="00436E"/>
        <w:sz w:val="14"/>
        <w:szCs w:val="14"/>
      </w:rPr>
    </w:pPr>
    <w:r w:rsidRPr="008A6188">
      <w:rPr>
        <w:rFonts w:ascii="Arial" w:hAnsi="Arial"/>
        <w:noProof/>
        <w:color w:val="808080" w:themeColor="background1" w:themeShade="80"/>
        <w:sz w:val="14"/>
        <w:szCs w:val="14"/>
      </w:rPr>
      <mc:AlternateContent>
        <mc:Choice Requires="wps">
          <w:drawing>
            <wp:anchor distT="0" distB="0" distL="114300" distR="114300" simplePos="0" relativeHeight="251659776" behindDoc="0" locked="0" layoutInCell="1" allowOverlap="1" wp14:anchorId="6A355C71" wp14:editId="1C283FD5">
              <wp:simplePos x="0" y="0"/>
              <wp:positionH relativeFrom="column">
                <wp:posOffset>4232748</wp:posOffset>
              </wp:positionH>
              <wp:positionV relativeFrom="paragraph">
                <wp:posOffset>-647700</wp:posOffset>
              </wp:positionV>
              <wp:extent cx="2374265" cy="1403985"/>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8A6188" w:rsidRPr="00720073" w:rsidRDefault="001431B2" w:rsidP="008A6188">
                          <w:pPr>
                            <w:pStyle w:val="Footer"/>
                            <w:jc w:val="right"/>
                            <w:rPr>
                              <w:rFonts w:ascii="Arial" w:hAnsi="Arial"/>
                              <w:color w:val="808080" w:themeColor="background1" w:themeShade="80"/>
                              <w:sz w:val="14"/>
                              <w:szCs w:val="14"/>
                            </w:rPr>
                          </w:pPr>
                          <w:r>
                            <w:rPr>
                              <w:rFonts w:ascii="Arial" w:hAnsi="Arial"/>
                              <w:color w:val="808080" w:themeColor="background1" w:themeShade="80"/>
                              <w:sz w:val="14"/>
                              <w:szCs w:val="14"/>
                            </w:rPr>
                            <w:t>501</w:t>
                          </w:r>
                          <w:r w:rsidR="008A6188" w:rsidRPr="00720073">
                            <w:rPr>
                              <w:rFonts w:ascii="Arial" w:hAnsi="Arial"/>
                              <w:color w:val="808080" w:themeColor="background1" w:themeShade="80"/>
                              <w:sz w:val="14"/>
                              <w:szCs w:val="14"/>
                            </w:rPr>
                            <w:t xml:space="preserve"> BOYLSTON STREET</w:t>
                          </w:r>
                          <w:r w:rsidR="008A6188" w:rsidRPr="00720073">
                            <w:rPr>
                              <w:color w:val="808080" w:themeColor="background1" w:themeShade="80"/>
                              <w:sz w:val="14"/>
                              <w:szCs w:val="14"/>
                            </w:rPr>
                            <w:br/>
                          </w:r>
                          <w:r w:rsidR="008A6188" w:rsidRPr="00720073">
                            <w:rPr>
                              <w:rFonts w:ascii="Arial" w:hAnsi="Arial"/>
                              <w:color w:val="808080" w:themeColor="background1" w:themeShade="80"/>
                              <w:sz w:val="14"/>
                              <w:szCs w:val="14"/>
                            </w:rPr>
                            <w:t>BOSTON, MA 02116</w:t>
                          </w:r>
                        </w:p>
                        <w:p w:rsidR="008A6188" w:rsidRPr="00720073" w:rsidRDefault="008A6188" w:rsidP="008A6188">
                          <w:pPr>
                            <w:pStyle w:val="Footer"/>
                            <w:jc w:val="right"/>
                            <w:rPr>
                              <w:rFonts w:ascii="Arial" w:hAnsi="Arial"/>
                              <w:color w:val="A6A6A6" w:themeColor="background1" w:themeShade="A6"/>
                              <w:sz w:val="14"/>
                              <w:szCs w:val="14"/>
                            </w:rPr>
                          </w:pPr>
                        </w:p>
                        <w:p w:rsidR="008A6188" w:rsidRPr="00720073" w:rsidRDefault="008A6188" w:rsidP="008A6188">
                          <w:pPr>
                            <w:pStyle w:val="Footer"/>
                            <w:jc w:val="right"/>
                            <w:rPr>
                              <w:rFonts w:ascii="Arial" w:hAnsi="Arial"/>
                              <w:color w:val="808080" w:themeColor="background1" w:themeShade="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sidR="001431B2">
                            <w:rPr>
                              <w:rFonts w:ascii="Arial" w:hAnsi="Arial"/>
                              <w:color w:val="808080" w:themeColor="background1" w:themeShade="80"/>
                              <w:sz w:val="14"/>
                              <w:szCs w:val="14"/>
                            </w:rPr>
                            <w:t>617.701.8</w:t>
                          </w:r>
                          <w:r w:rsidRPr="00720073">
                            <w:rPr>
                              <w:rFonts w:ascii="Arial" w:hAnsi="Arial"/>
                              <w:color w:val="808080" w:themeColor="background1" w:themeShade="80"/>
                              <w:sz w:val="14"/>
                              <w:szCs w:val="14"/>
                            </w:rPr>
                            <w:t>100</w:t>
                          </w:r>
                          <w:proofErr w:type="gramEnd"/>
                        </w:p>
                        <w:p w:rsidR="008A6188" w:rsidRPr="00720073" w:rsidRDefault="008A6188" w:rsidP="008A6188">
                          <w:pPr>
                            <w:pStyle w:val="Footer"/>
                            <w:jc w:val="right"/>
                            <w:rPr>
                              <w:rFonts w:ascii="Arial" w:hAnsi="Arial"/>
                              <w:color w:val="808080" w:themeColor="background1" w:themeShade="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720073">
                            <w:rPr>
                              <w:rFonts w:ascii="Arial" w:hAnsi="Arial"/>
                              <w:color w:val="808080" w:themeColor="background1" w:themeShade="80"/>
                              <w:sz w:val="14"/>
                              <w:szCs w:val="14"/>
                            </w:rPr>
                            <w:t>617.727.7662</w:t>
                          </w:r>
                          <w:proofErr w:type="gramEnd"/>
                        </w:p>
                        <w:p w:rsidR="008A6188" w:rsidRPr="001D5DE2" w:rsidRDefault="008A6188" w:rsidP="008A6188">
                          <w:pPr>
                            <w:pStyle w:val="Footer"/>
                            <w:jc w:val="right"/>
                            <w:rPr>
                              <w:rFonts w:ascii="Arial" w:hAnsi="Arial"/>
                              <w:color w:val="C0C0C0"/>
                              <w:sz w:val="14"/>
                              <w:szCs w:val="14"/>
                            </w:rPr>
                          </w:pPr>
                        </w:p>
                        <w:p w:rsidR="008A6188" w:rsidRPr="001D5DE2" w:rsidRDefault="001431B2" w:rsidP="008A6188">
                          <w:pPr>
                            <w:pStyle w:val="Footer"/>
                            <w:jc w:val="right"/>
                            <w:rPr>
                              <w:rFonts w:ascii="Arial Bold" w:hAnsi="Arial Bold"/>
                              <w:color w:val="00436E"/>
                              <w:sz w:val="14"/>
                              <w:szCs w:val="14"/>
                            </w:rPr>
                          </w:pPr>
                          <w:r>
                            <w:rPr>
                              <w:rFonts w:ascii="Arial Bold" w:hAnsi="Arial Bold"/>
                              <w:color w:val="00436E"/>
                              <w:sz w:val="14"/>
                              <w:szCs w:val="14"/>
                            </w:rPr>
                            <w:t>www.</w:t>
                          </w:r>
                          <w:r w:rsidR="008A6188" w:rsidRPr="001D5DE2">
                            <w:rPr>
                              <w:rFonts w:ascii="Arial Bold" w:hAnsi="Arial Bold"/>
                              <w:color w:val="00436E"/>
                              <w:sz w:val="14"/>
                              <w:szCs w:val="14"/>
                            </w:rPr>
                            <w:t>chia</w:t>
                          </w:r>
                          <w:r>
                            <w:rPr>
                              <w:rFonts w:ascii="Arial Bold" w:hAnsi="Arial Bold"/>
                              <w:color w:val="00436E"/>
                              <w:sz w:val="14"/>
                              <w:szCs w:val="14"/>
                            </w:rPr>
                            <w:t>mass.gov</w:t>
                          </w:r>
                        </w:p>
                        <w:p w:rsidR="008A6188" w:rsidRDefault="008A6188"/>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3.3pt;margin-top:-51pt;width:186.95pt;height:110.55pt;z-index:2516597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" stroked="f">
              <v:textbox style="mso-fit-shape-to-text:t">
                <w:txbxContent>
                  <w:p w:rsidR="008A6188" w:rsidRPr="00720073" w:rsidRDefault="001431B2" w:rsidP="008A6188">
                    <w:pPr>
                      <w:pStyle w:val="Footer"/>
                      <w:jc w:val="right"/>
                      <w:rPr>
                        <w:rFonts w:ascii="Arial" w:hAnsi="Arial"/>
                        <w:color w:val="808080" w:themeColor="background1" w:themeShade="80"/>
                        <w:sz w:val="14"/>
                        <w:szCs w:val="14"/>
                      </w:rPr>
                    </w:pPr>
                    <w:r>
                      <w:rPr>
                        <w:rFonts w:ascii="Arial" w:hAnsi="Arial"/>
                        <w:color w:val="808080" w:themeColor="background1" w:themeShade="80"/>
                        <w:sz w:val="14"/>
                        <w:szCs w:val="14"/>
                      </w:rPr>
                      <w:t>501</w:t>
                    </w:r>
                    <w:r w:rsidR="008A6188" w:rsidRPr="00720073">
                      <w:rPr>
                        <w:rFonts w:ascii="Arial" w:hAnsi="Arial"/>
                        <w:color w:val="808080" w:themeColor="background1" w:themeShade="80"/>
                        <w:sz w:val="14"/>
                        <w:szCs w:val="14"/>
                      </w:rPr>
                      <w:t xml:space="preserve"> BOYLSTON STREET</w:t>
                    </w:r>
                    <w:r w:rsidR="008A6188" w:rsidRPr="00720073">
                      <w:rPr>
                        <w:color w:val="808080" w:themeColor="background1" w:themeShade="80"/>
                        <w:sz w:val="14"/>
                        <w:szCs w:val="14"/>
                      </w:rPr>
                      <w:br/>
                    </w:r>
                    <w:r w:rsidR="008A6188" w:rsidRPr="00720073">
                      <w:rPr>
                        <w:rFonts w:ascii="Arial" w:hAnsi="Arial"/>
                        <w:color w:val="808080" w:themeColor="background1" w:themeShade="80"/>
                        <w:sz w:val="14"/>
                        <w:szCs w:val="14"/>
                      </w:rPr>
                      <w:t>BOSTON, MA 02116</w:t>
                    </w:r>
                  </w:p>
                  <w:p w:rsidR="008A6188" w:rsidRPr="00720073" w:rsidRDefault="008A6188" w:rsidP="008A6188">
                    <w:pPr>
                      <w:pStyle w:val="Footer"/>
                      <w:jc w:val="right"/>
                      <w:rPr>
                        <w:rFonts w:ascii="Arial" w:hAnsi="Arial"/>
                        <w:color w:val="A6A6A6" w:themeColor="background1" w:themeShade="A6"/>
                        <w:sz w:val="14"/>
                        <w:szCs w:val="14"/>
                      </w:rPr>
                    </w:pPr>
                  </w:p>
                  <w:p w:rsidR="008A6188" w:rsidRPr="00720073" w:rsidRDefault="008A6188" w:rsidP="008A6188">
                    <w:pPr>
                      <w:pStyle w:val="Footer"/>
                      <w:jc w:val="right"/>
                      <w:rPr>
                        <w:rFonts w:ascii="Arial" w:hAnsi="Arial"/>
                        <w:color w:val="808080" w:themeColor="background1" w:themeShade="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sidR="001431B2">
                      <w:rPr>
                        <w:rFonts w:ascii="Arial" w:hAnsi="Arial"/>
                        <w:color w:val="808080" w:themeColor="background1" w:themeShade="80"/>
                        <w:sz w:val="14"/>
                        <w:szCs w:val="14"/>
                      </w:rPr>
                      <w:t>617.701.8</w:t>
                    </w:r>
                    <w:r w:rsidRPr="00720073">
                      <w:rPr>
                        <w:rFonts w:ascii="Arial" w:hAnsi="Arial"/>
                        <w:color w:val="808080" w:themeColor="background1" w:themeShade="80"/>
                        <w:sz w:val="14"/>
                        <w:szCs w:val="14"/>
                      </w:rPr>
                      <w:t>100</w:t>
                    </w:r>
                    <w:proofErr w:type="gramEnd"/>
                  </w:p>
                  <w:p w:rsidR="008A6188" w:rsidRPr="00720073" w:rsidRDefault="008A6188" w:rsidP="008A6188">
                    <w:pPr>
                      <w:pStyle w:val="Footer"/>
                      <w:jc w:val="right"/>
                      <w:rPr>
                        <w:rFonts w:ascii="Arial" w:hAnsi="Arial"/>
                        <w:color w:val="808080" w:themeColor="background1" w:themeShade="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720073">
                      <w:rPr>
                        <w:rFonts w:ascii="Arial" w:hAnsi="Arial"/>
                        <w:color w:val="808080" w:themeColor="background1" w:themeShade="80"/>
                        <w:sz w:val="14"/>
                        <w:szCs w:val="14"/>
                      </w:rPr>
                      <w:t>617.727.7662</w:t>
                    </w:r>
                    <w:proofErr w:type="gramEnd"/>
                  </w:p>
                  <w:p w:rsidR="008A6188" w:rsidRPr="001D5DE2" w:rsidRDefault="008A6188" w:rsidP="008A6188">
                    <w:pPr>
                      <w:pStyle w:val="Footer"/>
                      <w:jc w:val="right"/>
                      <w:rPr>
                        <w:rFonts w:ascii="Arial" w:hAnsi="Arial"/>
                        <w:color w:val="C0C0C0"/>
                        <w:sz w:val="14"/>
                        <w:szCs w:val="14"/>
                      </w:rPr>
                    </w:pPr>
                  </w:p>
                  <w:p w:rsidR="008A6188" w:rsidRPr="001D5DE2" w:rsidRDefault="001431B2" w:rsidP="008A6188">
                    <w:pPr>
                      <w:pStyle w:val="Footer"/>
                      <w:jc w:val="right"/>
                      <w:rPr>
                        <w:rFonts w:ascii="Arial Bold" w:hAnsi="Arial Bold"/>
                        <w:color w:val="00436E"/>
                        <w:sz w:val="14"/>
                        <w:szCs w:val="14"/>
                      </w:rPr>
                    </w:pPr>
                    <w:r>
                      <w:rPr>
                        <w:rFonts w:ascii="Arial Bold" w:hAnsi="Arial Bold"/>
                        <w:color w:val="00436E"/>
                        <w:sz w:val="14"/>
                        <w:szCs w:val="14"/>
                      </w:rPr>
                      <w:t>www.</w:t>
                    </w:r>
                    <w:r w:rsidR="008A6188" w:rsidRPr="001D5DE2">
                      <w:rPr>
                        <w:rFonts w:ascii="Arial Bold" w:hAnsi="Arial Bold"/>
                        <w:color w:val="00436E"/>
                        <w:sz w:val="14"/>
                        <w:szCs w:val="14"/>
                      </w:rPr>
                      <w:t>chia</w:t>
                    </w:r>
                    <w:r>
                      <w:rPr>
                        <w:rFonts w:ascii="Arial Bold" w:hAnsi="Arial Bold"/>
                        <w:color w:val="00436E"/>
                        <w:sz w:val="14"/>
                        <w:szCs w:val="14"/>
                      </w:rPr>
                      <w:t>mass.gov</w:t>
                    </w:r>
                  </w:p>
                  <w:p w:rsidR="008A6188" w:rsidRDefault="008A6188"/>
                </w:txbxContent>
              </v:textbox>
            </v:shape>
          </w:pict>
        </mc:Fallback>
      </mc:AlternateContent>
    </w:r>
  </w:p>
  <w:p w:rsidR="009723E3" w:rsidRPr="001D5DE2" w:rsidRDefault="009723E3">
    <w:pPr>
      <w:pStyle w:val="Footer"/>
      <w:rPr>
        <w:rFonts w:ascii="Arial Bold" w:hAnsi="Arial Bold"/>
        <w:color w:val="00436E"/>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E0A" w:rsidRDefault="00E92E0A">
      <w:r>
        <w:separator/>
      </w:r>
    </w:p>
  </w:footnote>
  <w:footnote w:type="continuationSeparator" w:id="0">
    <w:p w:rsidR="00E92E0A" w:rsidRDefault="00E92E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1B2" w:rsidRDefault="001431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1B2" w:rsidRDefault="001431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3E3" w:rsidRDefault="00FE2726">
    <w:pPr>
      <w:pStyle w:val="Header"/>
    </w:pPr>
    <w:r>
      <w:rPr>
        <w:noProof/>
        <w:szCs w:val="20"/>
      </w:rPr>
      <w:drawing>
        <wp:anchor distT="0" distB="0" distL="114300" distR="114300" simplePos="0" relativeHeight="251657728" behindDoc="1" locked="1" layoutInCell="1" allowOverlap="1" wp14:anchorId="59E31B8E" wp14:editId="78A4ED6D">
          <wp:simplePos x="0" y="0"/>
          <wp:positionH relativeFrom="margin">
            <wp:posOffset>5554980</wp:posOffset>
          </wp:positionH>
          <wp:positionV relativeFrom="page">
            <wp:posOffset>345440</wp:posOffset>
          </wp:positionV>
          <wp:extent cx="1054100" cy="1524000"/>
          <wp:effectExtent l="0" t="0" r="0" b="0"/>
          <wp:wrapNone/>
          <wp:docPr id="1" name="Picture 1" descr="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90BBE"/>
    <w:multiLevelType w:val="hybridMultilevel"/>
    <w:tmpl w:val="655A9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EF1"/>
    <w:rsid w:val="000675E6"/>
    <w:rsid w:val="001431B2"/>
    <w:rsid w:val="001A3BC6"/>
    <w:rsid w:val="001D5DE2"/>
    <w:rsid w:val="00293EF1"/>
    <w:rsid w:val="004306E1"/>
    <w:rsid w:val="00524B06"/>
    <w:rsid w:val="006213C5"/>
    <w:rsid w:val="00720073"/>
    <w:rsid w:val="008A6188"/>
    <w:rsid w:val="008F16D4"/>
    <w:rsid w:val="008F7FC5"/>
    <w:rsid w:val="009723E3"/>
    <w:rsid w:val="009C12CE"/>
    <w:rsid w:val="00AC45A4"/>
    <w:rsid w:val="00C438BE"/>
    <w:rsid w:val="00C57938"/>
    <w:rsid w:val="00D87D14"/>
    <w:rsid w:val="00DA540F"/>
    <w:rsid w:val="00DE4A86"/>
    <w:rsid w:val="00E92E0A"/>
    <w:rsid w:val="00E95706"/>
    <w:rsid w:val="00F053E0"/>
    <w:rsid w:val="00F86A64"/>
    <w:rsid w:val="00FC528D"/>
    <w:rsid w:val="00FE2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EF1"/>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pPr>
  </w:style>
  <w:style w:type="paragraph" w:styleId="Footer">
    <w:name w:val="footer"/>
    <w:basedOn w:val="Normal"/>
    <w:semiHidden/>
    <w:rsid w:val="007A5533"/>
    <w:pPr>
      <w:tabs>
        <w:tab w:val="center" w:pos="4320"/>
        <w:tab w:val="right" w:pos="8640"/>
      </w:tabs>
    </w:pPr>
  </w:style>
  <w:style w:type="paragraph" w:styleId="ListParagraph">
    <w:name w:val="List Paragraph"/>
    <w:basedOn w:val="Normal"/>
    <w:uiPriority w:val="34"/>
    <w:qFormat/>
    <w:rsid w:val="00293EF1"/>
    <w:pPr>
      <w:ind w:left="720"/>
      <w:contextualSpacing/>
    </w:pPr>
    <w:rPr>
      <w:rFonts w:ascii="Calibri" w:eastAsia="Calibri" w:hAnsi="Calibri" w:cs="Times New Roman"/>
    </w:rPr>
  </w:style>
  <w:style w:type="character" w:styleId="Hyperlink">
    <w:name w:val="Hyperlink"/>
    <w:basedOn w:val="DefaultParagraphFont"/>
    <w:uiPriority w:val="99"/>
    <w:semiHidden/>
    <w:unhideWhenUsed/>
    <w:rsid w:val="00293E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EF1"/>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pPr>
  </w:style>
  <w:style w:type="paragraph" w:styleId="Footer">
    <w:name w:val="footer"/>
    <w:basedOn w:val="Normal"/>
    <w:semiHidden/>
    <w:rsid w:val="007A5533"/>
    <w:pPr>
      <w:tabs>
        <w:tab w:val="center" w:pos="4320"/>
        <w:tab w:val="right" w:pos="8640"/>
      </w:tabs>
    </w:pPr>
  </w:style>
  <w:style w:type="paragraph" w:styleId="ListParagraph">
    <w:name w:val="List Paragraph"/>
    <w:basedOn w:val="Normal"/>
    <w:uiPriority w:val="34"/>
    <w:qFormat/>
    <w:rsid w:val="00293EF1"/>
    <w:pPr>
      <w:ind w:left="720"/>
      <w:contextualSpacing/>
    </w:pPr>
    <w:rPr>
      <w:rFonts w:ascii="Calibri" w:eastAsia="Calibri" w:hAnsi="Calibri" w:cs="Times New Roman"/>
    </w:rPr>
  </w:style>
  <w:style w:type="character" w:styleId="Hyperlink">
    <w:name w:val="Hyperlink"/>
    <w:basedOn w:val="DefaultParagraphFont"/>
    <w:uiPriority w:val="99"/>
    <w:semiHidden/>
    <w:unhideWhenUsed/>
    <w:rsid w:val="00293E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7687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r20.rs6.net_tn.jsp-3Ff-3D0015WRH-5F-2DggAKIm-5FXj68kpgQM-5FV05NMJwte9IICLuhSs5ubx8bCFTgOd1DF5XCaNSIeRRhhVwr0DOHh1NbpNrEb0V05ksE7cZBw7Ck7dQBHYos-5FVfT-2Dvz6RgoAV5JsqSZS4x8FBENNuM0O94m655TNPhJ-5FBkamnPQxDIwBa3l0ipzVB19kKk5zs6A-3D-3D-26c-3DdOnqWZjZ62akFrxlfleT6YecQ6M9gz1htXixXYH66zNEdpo6y9Ejxg-3D-3D-26ch-3DhUFoVTJVKl8r60a3xg7wpd7iT71OosmFyEzloOoRxe9ZA6buqK3gXg-3D-3D&amp;d=DQMFaQ&amp;c=lDF7oMaPKXpkYvev9V-fVahWL0QWnGCCAfCDz1Bns_w&amp;r=Rq0u8vLqcuDE_vhDfQZcPOXGnQ2Ls6ytBvmGF0K0MEs&amp;m=e-60ftgMS7Ot9b15Ia2YzeQ2vUJ4f0XelVzeq_AK4x8&amp;s=IwZY3rhYQ6jJxT85NHEn5WRIXW3qh3ApL95cueEwRzw&amp;e="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ALLDHCFP\Administration\CHIA%20Policies,%20Forms%20and%20Templates\Letterhead\CHIAletterhead5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CHIAletterhead501.dotx</Template>
  <TotalTime>0</TotalTime>
  <Pages>1</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CharactersWithSpaces>
  <SharedDoc>false</SharedDoc>
  <HLinks>
    <vt:vector size="6" baseType="variant">
      <vt:variant>
        <vt:i4>655461</vt:i4>
      </vt:variant>
      <vt:variant>
        <vt:i4>-1</vt:i4>
      </vt:variant>
      <vt:variant>
        <vt:i4>2049</vt:i4>
      </vt:variant>
      <vt:variant>
        <vt:i4>1</vt:i4>
      </vt:variant>
      <vt:variant>
        <vt:lpwstr>signatureLOGO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Jones, Alexandra</cp:lastModifiedBy>
  <cp:revision>3</cp:revision>
  <cp:lastPrinted>2014-01-07T20:45:00Z</cp:lastPrinted>
  <dcterms:created xsi:type="dcterms:W3CDTF">2017-01-13T14:42:00Z</dcterms:created>
  <dcterms:modified xsi:type="dcterms:W3CDTF">2017-01-13T14:44:00Z</dcterms:modified>
</cp:coreProperties>
</file>