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cs="Times New Roman"/>
          <w:sz w:val="23"/>
          <w:szCs w:val="20"/>
        </w:rPr>
        <w:id w:val="-2135468459"/>
        <w:docPartObj>
          <w:docPartGallery w:val="Cover Pages"/>
          <w:docPartUnique/>
        </w:docPartObj>
      </w:sdtPr>
      <w:sdtEndPr/>
      <w:sdtContent>
        <w:tbl>
          <w:tblPr>
            <w:tblStyle w:val="TableGrid"/>
            <w:tblW w:w="9210" w:type="dxa"/>
            <w:tblBorders>
              <w:top w:val="thinThickSmallGap" w:sz="24" w:space="0" w:color="FFFFFF" w:themeColor="background1"/>
              <w:left w:val="thinThickSmallGap" w:sz="24" w:space="0" w:color="FFFFFF" w:themeColor="background1"/>
              <w:bottom w:val="thickThinSmallGap" w:sz="24" w:space="0" w:color="FFFFFF" w:themeColor="background1"/>
              <w:right w:val="thickThinSmallGap" w:sz="24" w:space="0" w:color="FFFFFF" w:themeColor="background1"/>
              <w:insideH w:val="none" w:sz="0" w:space="0" w:color="auto"/>
              <w:insideV w:val="thinThickSmallGap" w:sz="24" w:space="0" w:color="FFFFFF" w:themeColor="background1"/>
            </w:tblBorders>
            <w:tblLayout w:type="fixed"/>
            <w:tblLook w:val="04A0" w:firstRow="1" w:lastRow="0" w:firstColumn="1" w:lastColumn="0" w:noHBand="0" w:noVBand="1"/>
          </w:tblPr>
          <w:tblGrid>
            <w:gridCol w:w="2010"/>
            <w:gridCol w:w="7200"/>
          </w:tblGrid>
          <w:tr w:rsidR="00E768F1" w:rsidRPr="00FD3CD3" w:rsidTr="00C375B8">
            <w:trPr>
              <w:trHeight w:val="3960"/>
            </w:trPr>
            <w:tc>
              <w:tcPr>
                <w:tcW w:w="2010" w:type="dxa"/>
              </w:tcPr>
              <w:p w:rsidR="00FF7064" w:rsidRPr="00FD3CD3" w:rsidRDefault="00FF7064" w:rsidP="00DB55CD">
                <w:r w:rsidRPr="00FD3CD3">
                  <w:rPr>
                    <w:noProof/>
                    <w:lang w:eastAsia="en-US"/>
                  </w:rPr>
                  <w:drawing>
                    <wp:anchor distT="0" distB="0" distL="114300" distR="114300" simplePos="0" relativeHeight="251659264" behindDoc="0" locked="0" layoutInCell="1" allowOverlap="1" wp14:anchorId="7D3869A3" wp14:editId="78397FAF">
                      <wp:simplePos x="0" y="0"/>
                      <wp:positionH relativeFrom="column">
                        <wp:posOffset>533400</wp:posOffset>
                      </wp:positionH>
                      <wp:positionV relativeFrom="paragraph">
                        <wp:posOffset>645795</wp:posOffset>
                      </wp:positionV>
                      <wp:extent cx="1028700" cy="16002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8700" cy="1600200"/>
                              </a:xfrm>
                              <a:prstGeom prst="rect">
                                <a:avLst/>
                              </a:prstGeom>
                              <a:noFill/>
                            </pic:spPr>
                          </pic:pic>
                        </a:graphicData>
                      </a:graphic>
                      <wp14:sizeRelH relativeFrom="page">
                        <wp14:pctWidth>0</wp14:pctWidth>
                      </wp14:sizeRelH>
                      <wp14:sizeRelV relativeFrom="page">
                        <wp14:pctHeight>0</wp14:pctHeight>
                      </wp14:sizeRelV>
                    </wp:anchor>
                  </w:drawing>
                </w:r>
              </w:p>
            </w:tc>
            <w:tc>
              <w:tcPr>
                <w:tcW w:w="7200" w:type="dxa"/>
                <w:vAlign w:val="bottom"/>
              </w:tcPr>
              <w:p w:rsidR="00FF7064" w:rsidRPr="00FD3CD3" w:rsidRDefault="006B2D28" w:rsidP="00544FB8">
                <w:sdt>
                  <w:sdtPr>
                    <w:rPr>
                      <w:rFonts w:ascii="Arial" w:hAnsi="Arial" w:cs="Arial"/>
                      <w:kern w:val="0"/>
                      <w:sz w:val="48"/>
                      <w:szCs w:val="48"/>
                      <w14:ligatures w14:val="none"/>
                    </w:rPr>
                    <w:alias w:val="Title"/>
                    <w:id w:val="541102321"/>
                    <w:dataBinding w:prefixMappings="xmlns:ns0='http://schemas.openxmlformats.org/package/2006/metadata/core-properties' xmlns:ns1='http://purl.org/dc/elements/1.1/'" w:xpath="/ns0:coreProperties[1]/ns1:title[1]" w:storeItemID="{6C3C8BC8-F283-45AE-878A-BAB7291924A1}"/>
                    <w:text/>
                  </w:sdtPr>
                  <w:sdtEndPr/>
                  <w:sdtContent>
                    <w:r w:rsidR="00AD174E" w:rsidRPr="00FD3CD3">
                      <w:rPr>
                        <w:rFonts w:ascii="Arial" w:hAnsi="Arial" w:cs="Arial"/>
                        <w:kern w:val="0"/>
                        <w:sz w:val="48"/>
                        <w:szCs w:val="48"/>
                        <w14:ligatures w14:val="none"/>
                      </w:rPr>
                      <w:t>Using the Emergency D</w:t>
                    </w:r>
                    <w:r w:rsidR="00544FB8" w:rsidRPr="00FD3CD3">
                      <w:rPr>
                        <w:rFonts w:ascii="Arial" w:hAnsi="Arial" w:cs="Arial"/>
                        <w:kern w:val="0"/>
                        <w:sz w:val="48"/>
                        <w:szCs w:val="48"/>
                        <w14:ligatures w14:val="none"/>
                      </w:rPr>
                      <w:t>epartment</w:t>
                    </w:r>
                    <w:r w:rsidR="00AD174E" w:rsidRPr="00FD3CD3">
                      <w:rPr>
                        <w:rFonts w:ascii="Arial" w:hAnsi="Arial" w:cs="Arial"/>
                        <w:kern w:val="0"/>
                        <w:sz w:val="48"/>
                        <w:szCs w:val="48"/>
                        <w14:ligatures w14:val="none"/>
                      </w:rPr>
                      <w:t xml:space="preserve"> (ED) Database</w:t>
                    </w:r>
                  </w:sdtContent>
                </w:sdt>
              </w:p>
            </w:tc>
          </w:tr>
          <w:tr w:rsidR="00E768F1" w:rsidRPr="00FD3CD3" w:rsidTr="00C375B8">
            <w:tc>
              <w:tcPr>
                <w:tcW w:w="2010" w:type="dxa"/>
              </w:tcPr>
              <w:p w:rsidR="00FF7064" w:rsidRPr="00FD3CD3" w:rsidRDefault="00330C5A" w:rsidP="00DB55CD">
                <w:r w:rsidRPr="00FD3CD3">
                  <w:t>-</w:t>
                </w:r>
              </w:p>
            </w:tc>
            <w:tc>
              <w:tcPr>
                <w:tcW w:w="7200" w:type="dxa"/>
              </w:tcPr>
              <w:p w:rsidR="00FF7064" w:rsidRPr="00FD3CD3" w:rsidRDefault="00FF7064" w:rsidP="00DB55CD">
                <w:r w:rsidRPr="00FD3CD3">
                  <w:rPr>
                    <w:noProof/>
                    <w:lang w:eastAsia="en-US"/>
                  </w:rPr>
                  <w:drawing>
                    <wp:inline distT="0" distB="0" distL="0" distR="0" wp14:anchorId="50E444F3" wp14:editId="6035F92A">
                      <wp:extent cx="5294376" cy="4224528"/>
                      <wp:effectExtent l="0" t="0" r="190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MC-ER-MainOperatingRoom-e1338921334793.jpg"/>
                              <pic:cNvPicPr/>
                            </pic:nvPicPr>
                            <pic:blipFill>
                              <a:blip r:embed="rId13">
                                <a:extLst>
                                  <a:ext uri="{28A0092B-C50C-407E-A947-70E740481C1C}">
                                    <a14:useLocalDpi xmlns:a14="http://schemas.microsoft.com/office/drawing/2010/main" val="0"/>
                                  </a:ext>
                                </a:extLst>
                              </a:blip>
                              <a:stretch>
                                <a:fillRect/>
                              </a:stretch>
                            </pic:blipFill>
                            <pic:spPr>
                              <a:xfrm>
                                <a:off x="0" y="0"/>
                                <a:ext cx="5294376" cy="4224528"/>
                              </a:xfrm>
                              <a:prstGeom prst="rect">
                                <a:avLst/>
                              </a:prstGeom>
                            </pic:spPr>
                          </pic:pic>
                        </a:graphicData>
                      </a:graphic>
                    </wp:inline>
                  </w:drawing>
                </w:r>
              </w:p>
            </w:tc>
          </w:tr>
          <w:tr w:rsidR="00E768F1" w:rsidRPr="00FD3CD3" w:rsidTr="00C375B8">
            <w:tc>
              <w:tcPr>
                <w:tcW w:w="2010" w:type="dxa"/>
                <w:shd w:val="clear" w:color="auto" w:fill="1B1D3D" w:themeFill="text2" w:themeFillShade="BF"/>
              </w:tcPr>
              <w:p w:rsidR="00E768F1" w:rsidRPr="00FD3CD3" w:rsidRDefault="00A000DA" w:rsidP="00DB55CD">
                <w:pPr>
                  <w:rPr>
                    <w:b/>
                    <w:sz w:val="22"/>
                    <w:szCs w:val="22"/>
                  </w:rPr>
                </w:pPr>
                <w:r w:rsidRPr="00FD3CD3">
                  <w:rPr>
                    <w:rFonts w:cs="Arial"/>
                    <w:b/>
                    <w:color w:val="FFFFFF" w:themeColor="background1"/>
                    <w:sz w:val="22"/>
                    <w:szCs w:val="22"/>
                  </w:rPr>
                  <w:t>Fiscal Year 2014</w:t>
                </w:r>
              </w:p>
            </w:tc>
            <w:tc>
              <w:tcPr>
                <w:tcW w:w="7200" w:type="dxa"/>
                <w:shd w:val="clear" w:color="auto" w:fill="498CF1" w:themeFill="background2" w:themeFillShade="BF"/>
              </w:tcPr>
              <w:p w:rsidR="00E768F1" w:rsidRPr="00FD3CD3" w:rsidRDefault="00E768F1" w:rsidP="00DB55CD">
                <w:pPr>
                  <w:rPr>
                    <w:rFonts w:cs="Arial"/>
                    <w:noProof/>
                    <w:sz w:val="32"/>
                    <w:szCs w:val="32"/>
                    <w:lang w:eastAsia="en-US"/>
                  </w:rPr>
                </w:pPr>
                <w:r w:rsidRPr="00FD3CD3">
                  <w:rPr>
                    <w:rFonts w:cs="Arial"/>
                    <w:noProof/>
                    <w:color w:val="FFFFFF" w:themeColor="background1"/>
                    <w:sz w:val="32"/>
                    <w:szCs w:val="32"/>
                    <w:lang w:eastAsia="en-US"/>
                  </w:rPr>
                  <w:t>Center for Health Information and Analysis</w:t>
                </w:r>
              </w:p>
            </w:tc>
          </w:tr>
        </w:tbl>
        <w:p w:rsidR="00FF7064" w:rsidRPr="00FD3CD3" w:rsidRDefault="00E768F1" w:rsidP="00DB55CD">
          <w:r w:rsidRPr="00FD3CD3">
            <w:rPr>
              <w:rFonts w:cs="Arial"/>
              <w:b/>
              <w:caps/>
              <w:color w:val="FFFFFF" w:themeColor="background1"/>
              <w:sz w:val="36"/>
              <w:szCs w:val="36"/>
            </w:rPr>
            <w:t>For Health Information and Analysis</w:t>
          </w:r>
        </w:p>
        <w:p w:rsidR="00E768F1" w:rsidRPr="00FD3CD3" w:rsidRDefault="00FF7064" w:rsidP="00DB55CD">
          <w:r w:rsidRPr="00FD3CD3">
            <w:lastRenderedPageBreak/>
            <w:br w:type="page"/>
          </w:r>
        </w:p>
        <w:sdt>
          <w:sdtPr>
            <w:rPr>
              <w:b/>
              <w:bCs/>
            </w:rPr>
            <w:id w:val="1425990771"/>
            <w:docPartObj>
              <w:docPartGallery w:val="Table of Contents"/>
              <w:docPartUnique/>
            </w:docPartObj>
          </w:sdtPr>
          <w:sdtEndPr>
            <w:rPr>
              <w:b w:val="0"/>
              <w:bCs w:val="0"/>
              <w:noProof/>
            </w:rPr>
          </w:sdtEndPr>
          <w:sdtContent>
            <w:p w:rsidR="00734F53" w:rsidRPr="00FD3CD3" w:rsidRDefault="00734F53" w:rsidP="00734F53">
              <w:pPr>
                <w:spacing w:after="200" w:line="276" w:lineRule="auto"/>
                <w:rPr>
                  <w:rStyle w:val="Heading1Char"/>
                  <w:rFonts w:asciiTheme="minorHAnsi" w:hAnsiTheme="minorHAnsi"/>
                  <w:color w:val="0E57C4" w:themeColor="background2" w:themeShade="80"/>
                </w:rPr>
              </w:pPr>
              <w:r w:rsidRPr="00FD3CD3">
                <w:rPr>
                  <w:rStyle w:val="Heading1Char"/>
                  <w:rFonts w:asciiTheme="minorHAnsi" w:hAnsiTheme="minorHAnsi"/>
                  <w:color w:val="0E57C4" w:themeColor="background2" w:themeShade="80"/>
                </w:rPr>
                <w:t>Table of Contents</w:t>
              </w:r>
            </w:p>
            <w:p w:rsidR="006A5EC1" w:rsidRDefault="00734F53">
              <w:pPr>
                <w:pStyle w:val="TOC1"/>
                <w:rPr>
                  <w:rFonts w:eastAsiaTheme="minorEastAsia" w:cstheme="minorBidi"/>
                  <w:b w:val="0"/>
                  <w:caps w:val="0"/>
                  <w:color w:val="auto"/>
                  <w:kern w:val="0"/>
                  <w:sz w:val="22"/>
                  <w:szCs w:val="22"/>
                  <w:lang w:eastAsia="en-US"/>
                  <w14:ligatures w14:val="none"/>
                </w:rPr>
              </w:pPr>
              <w:r w:rsidRPr="00FD3CD3">
                <w:rPr>
                  <w:b w:val="0"/>
                </w:rPr>
                <w:fldChar w:fldCharType="begin"/>
              </w:r>
              <w:r w:rsidRPr="00FD3CD3">
                <w:instrText xml:space="preserve"> TOC \o "1-3" \h \z \u </w:instrText>
              </w:r>
              <w:r w:rsidRPr="00FD3CD3">
                <w:rPr>
                  <w:b w:val="0"/>
                </w:rPr>
                <w:fldChar w:fldCharType="separate"/>
              </w:r>
              <w:hyperlink w:anchor="_Toc427766019" w:history="1">
                <w:r w:rsidR="006A5EC1" w:rsidRPr="00D841C5">
                  <w:rPr>
                    <w:rStyle w:val="Hyperlink"/>
                  </w:rPr>
                  <w:t>INTRODUCTION</w:t>
                </w:r>
                <w:r w:rsidR="006A5EC1">
                  <w:rPr>
                    <w:webHidden/>
                  </w:rPr>
                  <w:tab/>
                </w:r>
                <w:r w:rsidR="006A5EC1">
                  <w:rPr>
                    <w:webHidden/>
                  </w:rPr>
                  <w:fldChar w:fldCharType="begin"/>
                </w:r>
                <w:r w:rsidR="006A5EC1">
                  <w:rPr>
                    <w:webHidden/>
                  </w:rPr>
                  <w:instrText xml:space="preserve"> PAGEREF _Toc427766019 \h </w:instrText>
                </w:r>
                <w:r w:rsidR="006A5EC1">
                  <w:rPr>
                    <w:webHidden/>
                  </w:rPr>
                </w:r>
                <w:r w:rsidR="006A5EC1">
                  <w:rPr>
                    <w:webHidden/>
                  </w:rPr>
                  <w:fldChar w:fldCharType="separate"/>
                </w:r>
                <w:r w:rsidR="006A5EC1">
                  <w:rPr>
                    <w:webHidden/>
                  </w:rPr>
                  <w:t>5</w:t>
                </w:r>
                <w:r w:rsidR="006A5EC1">
                  <w:rPr>
                    <w:webHidden/>
                  </w:rPr>
                  <w:fldChar w:fldCharType="end"/>
                </w:r>
              </w:hyperlink>
            </w:p>
            <w:p w:rsidR="006A5EC1" w:rsidRDefault="006B2D28">
              <w:pPr>
                <w:pStyle w:val="TOC2"/>
                <w:rPr>
                  <w:rFonts w:eastAsiaTheme="minorEastAsia" w:cstheme="minorBidi"/>
                  <w:kern w:val="0"/>
                  <w:sz w:val="22"/>
                  <w:szCs w:val="22"/>
                  <w:lang w:eastAsia="en-US"/>
                  <w14:ligatures w14:val="none"/>
                </w:rPr>
              </w:pPr>
              <w:hyperlink w:anchor="_Toc427766020" w:history="1">
                <w:r w:rsidR="006A5EC1" w:rsidRPr="00D841C5">
                  <w:rPr>
                    <w:rStyle w:val="Hyperlink"/>
                  </w:rPr>
                  <w:t>SECTION BREAKDOWN</w:t>
                </w:r>
                <w:r w:rsidR="006A5EC1">
                  <w:rPr>
                    <w:webHidden/>
                  </w:rPr>
                  <w:tab/>
                </w:r>
                <w:r w:rsidR="006A5EC1">
                  <w:rPr>
                    <w:webHidden/>
                  </w:rPr>
                  <w:fldChar w:fldCharType="begin"/>
                </w:r>
                <w:r w:rsidR="006A5EC1">
                  <w:rPr>
                    <w:webHidden/>
                  </w:rPr>
                  <w:instrText xml:space="preserve"> PAGEREF _Toc427766020 \h </w:instrText>
                </w:r>
                <w:r w:rsidR="006A5EC1">
                  <w:rPr>
                    <w:webHidden/>
                  </w:rPr>
                </w:r>
                <w:r w:rsidR="006A5EC1">
                  <w:rPr>
                    <w:webHidden/>
                  </w:rPr>
                  <w:fldChar w:fldCharType="separate"/>
                </w:r>
                <w:r w:rsidR="006A5EC1">
                  <w:rPr>
                    <w:webHidden/>
                  </w:rPr>
                  <w:t>5</w:t>
                </w:r>
                <w:r w:rsidR="006A5EC1">
                  <w:rPr>
                    <w:webHidden/>
                  </w:rPr>
                  <w:fldChar w:fldCharType="end"/>
                </w:r>
              </w:hyperlink>
            </w:p>
            <w:p w:rsidR="006A5EC1" w:rsidRDefault="006B2D28">
              <w:pPr>
                <w:pStyle w:val="TOC3"/>
                <w:rPr>
                  <w:rFonts w:eastAsiaTheme="minorEastAsia" w:cstheme="minorBidi"/>
                  <w:kern w:val="0"/>
                  <w:sz w:val="22"/>
                  <w:szCs w:val="22"/>
                  <w:lang w:eastAsia="en-US"/>
                  <w14:ligatures w14:val="none"/>
                </w:rPr>
              </w:pPr>
              <w:hyperlink w:anchor="_Toc427766021" w:history="1">
                <w:r w:rsidR="006A5EC1" w:rsidRPr="00D841C5">
                  <w:rPr>
                    <w:rStyle w:val="Hyperlink"/>
                  </w:rPr>
                  <w:t>Section I. General Documentation</w:t>
                </w:r>
                <w:r w:rsidR="006A5EC1">
                  <w:rPr>
                    <w:webHidden/>
                  </w:rPr>
                  <w:tab/>
                </w:r>
                <w:r w:rsidR="006A5EC1">
                  <w:rPr>
                    <w:webHidden/>
                  </w:rPr>
                  <w:fldChar w:fldCharType="begin"/>
                </w:r>
                <w:r w:rsidR="006A5EC1">
                  <w:rPr>
                    <w:webHidden/>
                  </w:rPr>
                  <w:instrText xml:space="preserve"> PAGEREF _Toc427766021 \h </w:instrText>
                </w:r>
                <w:r w:rsidR="006A5EC1">
                  <w:rPr>
                    <w:webHidden/>
                  </w:rPr>
                </w:r>
                <w:r w:rsidR="006A5EC1">
                  <w:rPr>
                    <w:webHidden/>
                  </w:rPr>
                  <w:fldChar w:fldCharType="separate"/>
                </w:r>
                <w:r w:rsidR="006A5EC1">
                  <w:rPr>
                    <w:webHidden/>
                  </w:rPr>
                  <w:t>5</w:t>
                </w:r>
                <w:r w:rsidR="006A5EC1">
                  <w:rPr>
                    <w:webHidden/>
                  </w:rPr>
                  <w:fldChar w:fldCharType="end"/>
                </w:r>
              </w:hyperlink>
            </w:p>
            <w:p w:rsidR="006A5EC1" w:rsidRDefault="006B2D28">
              <w:pPr>
                <w:pStyle w:val="TOC3"/>
                <w:rPr>
                  <w:rFonts w:eastAsiaTheme="minorEastAsia" w:cstheme="minorBidi"/>
                  <w:kern w:val="0"/>
                  <w:sz w:val="22"/>
                  <w:szCs w:val="22"/>
                  <w:lang w:eastAsia="en-US"/>
                  <w14:ligatures w14:val="none"/>
                </w:rPr>
              </w:pPr>
              <w:hyperlink w:anchor="_Toc427766022" w:history="1">
                <w:r w:rsidR="006A5EC1" w:rsidRPr="00D841C5">
                  <w:rPr>
                    <w:rStyle w:val="Hyperlink"/>
                  </w:rPr>
                  <w:t>Section II. Technical Documentation</w:t>
                </w:r>
                <w:r w:rsidR="006A5EC1">
                  <w:rPr>
                    <w:webHidden/>
                  </w:rPr>
                  <w:tab/>
                </w:r>
                <w:r w:rsidR="006A5EC1">
                  <w:rPr>
                    <w:webHidden/>
                  </w:rPr>
                  <w:fldChar w:fldCharType="begin"/>
                </w:r>
                <w:r w:rsidR="006A5EC1">
                  <w:rPr>
                    <w:webHidden/>
                  </w:rPr>
                  <w:instrText xml:space="preserve"> PAGEREF _Toc427766022 \h </w:instrText>
                </w:r>
                <w:r w:rsidR="006A5EC1">
                  <w:rPr>
                    <w:webHidden/>
                  </w:rPr>
                </w:r>
                <w:r w:rsidR="006A5EC1">
                  <w:rPr>
                    <w:webHidden/>
                  </w:rPr>
                  <w:fldChar w:fldCharType="separate"/>
                </w:r>
                <w:r w:rsidR="006A5EC1">
                  <w:rPr>
                    <w:webHidden/>
                  </w:rPr>
                  <w:t>5</w:t>
                </w:r>
                <w:r w:rsidR="006A5EC1">
                  <w:rPr>
                    <w:webHidden/>
                  </w:rPr>
                  <w:fldChar w:fldCharType="end"/>
                </w:r>
              </w:hyperlink>
            </w:p>
            <w:p w:rsidR="006A5EC1" w:rsidRDefault="006B2D28">
              <w:pPr>
                <w:pStyle w:val="TOC2"/>
                <w:rPr>
                  <w:rFonts w:eastAsiaTheme="minorEastAsia" w:cstheme="minorBidi"/>
                  <w:kern w:val="0"/>
                  <w:sz w:val="22"/>
                  <w:szCs w:val="22"/>
                  <w:lang w:eastAsia="en-US"/>
                  <w14:ligatures w14:val="none"/>
                </w:rPr>
              </w:pPr>
              <w:hyperlink w:anchor="_Toc427766023" w:history="1">
                <w:r w:rsidR="006A5EC1" w:rsidRPr="00D841C5">
                  <w:rPr>
                    <w:rStyle w:val="Hyperlink"/>
                  </w:rPr>
                  <w:t>Securing CHIA Data Prior to Use</w:t>
                </w:r>
                <w:r w:rsidR="006A5EC1">
                  <w:rPr>
                    <w:webHidden/>
                  </w:rPr>
                  <w:tab/>
                </w:r>
                <w:r w:rsidR="006A5EC1">
                  <w:rPr>
                    <w:webHidden/>
                  </w:rPr>
                  <w:fldChar w:fldCharType="begin"/>
                </w:r>
                <w:r w:rsidR="006A5EC1">
                  <w:rPr>
                    <w:webHidden/>
                  </w:rPr>
                  <w:instrText xml:space="preserve"> PAGEREF _Toc427766023 \h </w:instrText>
                </w:r>
                <w:r w:rsidR="006A5EC1">
                  <w:rPr>
                    <w:webHidden/>
                  </w:rPr>
                </w:r>
                <w:r w:rsidR="006A5EC1">
                  <w:rPr>
                    <w:webHidden/>
                  </w:rPr>
                  <w:fldChar w:fldCharType="separate"/>
                </w:r>
                <w:r w:rsidR="006A5EC1">
                  <w:rPr>
                    <w:webHidden/>
                  </w:rPr>
                  <w:t>5</w:t>
                </w:r>
                <w:r w:rsidR="006A5EC1">
                  <w:rPr>
                    <w:webHidden/>
                  </w:rPr>
                  <w:fldChar w:fldCharType="end"/>
                </w:r>
              </w:hyperlink>
            </w:p>
            <w:p w:rsidR="006A5EC1" w:rsidRDefault="006B2D28">
              <w:pPr>
                <w:pStyle w:val="TOC2"/>
                <w:rPr>
                  <w:rFonts w:eastAsiaTheme="minorEastAsia" w:cstheme="minorBidi"/>
                  <w:kern w:val="0"/>
                  <w:sz w:val="22"/>
                  <w:szCs w:val="22"/>
                  <w:lang w:eastAsia="en-US"/>
                  <w14:ligatures w14:val="none"/>
                </w:rPr>
              </w:pPr>
              <w:hyperlink w:anchor="_Toc427766024" w:history="1">
                <w:r w:rsidR="006A5EC1" w:rsidRPr="00D841C5">
                  <w:rPr>
                    <w:rStyle w:val="Hyperlink"/>
                  </w:rPr>
                  <w:t>Extracting Database Documentation Files from the CD ROM</w:t>
                </w:r>
                <w:r w:rsidR="006A5EC1">
                  <w:rPr>
                    <w:webHidden/>
                  </w:rPr>
                  <w:tab/>
                </w:r>
                <w:r w:rsidR="006A5EC1">
                  <w:rPr>
                    <w:webHidden/>
                  </w:rPr>
                  <w:fldChar w:fldCharType="begin"/>
                </w:r>
                <w:r w:rsidR="006A5EC1">
                  <w:rPr>
                    <w:webHidden/>
                  </w:rPr>
                  <w:instrText xml:space="preserve"> PAGEREF _Toc427766024 \h </w:instrText>
                </w:r>
                <w:r w:rsidR="006A5EC1">
                  <w:rPr>
                    <w:webHidden/>
                  </w:rPr>
                </w:r>
                <w:r w:rsidR="006A5EC1">
                  <w:rPr>
                    <w:webHidden/>
                  </w:rPr>
                  <w:fldChar w:fldCharType="separate"/>
                </w:r>
                <w:r w:rsidR="006A5EC1">
                  <w:rPr>
                    <w:webHidden/>
                  </w:rPr>
                  <w:t>5</w:t>
                </w:r>
                <w:r w:rsidR="006A5EC1">
                  <w:rPr>
                    <w:webHidden/>
                  </w:rPr>
                  <w:fldChar w:fldCharType="end"/>
                </w:r>
              </w:hyperlink>
            </w:p>
            <w:p w:rsidR="006A5EC1" w:rsidRDefault="006B2D28">
              <w:pPr>
                <w:pStyle w:val="TOC3"/>
                <w:rPr>
                  <w:rFonts w:eastAsiaTheme="minorEastAsia" w:cstheme="minorBidi"/>
                  <w:kern w:val="0"/>
                  <w:sz w:val="22"/>
                  <w:szCs w:val="22"/>
                  <w:lang w:eastAsia="en-US"/>
                  <w14:ligatures w14:val="none"/>
                </w:rPr>
              </w:pPr>
              <w:hyperlink w:anchor="_Toc427766025" w:history="1">
                <w:r w:rsidR="006A5EC1" w:rsidRPr="00D841C5">
                  <w:rPr>
                    <w:rStyle w:val="Hyperlink"/>
                  </w:rPr>
                  <w:t>Hardware Requirements:</w:t>
                </w:r>
                <w:r w:rsidR="006A5EC1">
                  <w:rPr>
                    <w:webHidden/>
                  </w:rPr>
                  <w:tab/>
                </w:r>
                <w:r w:rsidR="006A5EC1">
                  <w:rPr>
                    <w:webHidden/>
                  </w:rPr>
                  <w:fldChar w:fldCharType="begin"/>
                </w:r>
                <w:r w:rsidR="006A5EC1">
                  <w:rPr>
                    <w:webHidden/>
                  </w:rPr>
                  <w:instrText xml:space="preserve"> PAGEREF _Toc427766025 \h </w:instrText>
                </w:r>
                <w:r w:rsidR="006A5EC1">
                  <w:rPr>
                    <w:webHidden/>
                  </w:rPr>
                </w:r>
                <w:r w:rsidR="006A5EC1">
                  <w:rPr>
                    <w:webHidden/>
                  </w:rPr>
                  <w:fldChar w:fldCharType="separate"/>
                </w:r>
                <w:r w:rsidR="006A5EC1">
                  <w:rPr>
                    <w:webHidden/>
                  </w:rPr>
                  <w:t>5</w:t>
                </w:r>
                <w:r w:rsidR="006A5EC1">
                  <w:rPr>
                    <w:webHidden/>
                  </w:rPr>
                  <w:fldChar w:fldCharType="end"/>
                </w:r>
              </w:hyperlink>
            </w:p>
            <w:p w:rsidR="006A5EC1" w:rsidRDefault="006B2D28">
              <w:pPr>
                <w:pStyle w:val="TOC3"/>
                <w:rPr>
                  <w:rFonts w:eastAsiaTheme="minorEastAsia" w:cstheme="minorBidi"/>
                  <w:kern w:val="0"/>
                  <w:sz w:val="22"/>
                  <w:szCs w:val="22"/>
                  <w:lang w:eastAsia="en-US"/>
                  <w14:ligatures w14:val="none"/>
                </w:rPr>
              </w:pPr>
              <w:hyperlink w:anchor="_Toc427766026" w:history="1">
                <w:r w:rsidR="006A5EC1" w:rsidRPr="00D841C5">
                  <w:rPr>
                    <w:rStyle w:val="Hyperlink"/>
                  </w:rPr>
                  <w:t>File Naming Conventions:</w:t>
                </w:r>
                <w:r w:rsidR="006A5EC1">
                  <w:rPr>
                    <w:webHidden/>
                  </w:rPr>
                  <w:tab/>
                </w:r>
                <w:r w:rsidR="006A5EC1">
                  <w:rPr>
                    <w:webHidden/>
                  </w:rPr>
                  <w:fldChar w:fldCharType="begin"/>
                </w:r>
                <w:r w:rsidR="006A5EC1">
                  <w:rPr>
                    <w:webHidden/>
                  </w:rPr>
                  <w:instrText xml:space="preserve"> PAGEREF _Toc427766026 \h </w:instrText>
                </w:r>
                <w:r w:rsidR="006A5EC1">
                  <w:rPr>
                    <w:webHidden/>
                  </w:rPr>
                </w:r>
                <w:r w:rsidR="006A5EC1">
                  <w:rPr>
                    <w:webHidden/>
                  </w:rPr>
                  <w:fldChar w:fldCharType="separate"/>
                </w:r>
                <w:r w:rsidR="006A5EC1">
                  <w:rPr>
                    <w:webHidden/>
                  </w:rPr>
                  <w:t>6</w:t>
                </w:r>
                <w:r w:rsidR="006A5EC1">
                  <w:rPr>
                    <w:webHidden/>
                  </w:rPr>
                  <w:fldChar w:fldCharType="end"/>
                </w:r>
              </w:hyperlink>
            </w:p>
            <w:p w:rsidR="006A5EC1" w:rsidRDefault="006B2D28">
              <w:pPr>
                <w:pStyle w:val="TOC1"/>
                <w:rPr>
                  <w:rFonts w:eastAsiaTheme="minorEastAsia" w:cstheme="minorBidi"/>
                  <w:b w:val="0"/>
                  <w:caps w:val="0"/>
                  <w:color w:val="auto"/>
                  <w:kern w:val="0"/>
                  <w:sz w:val="22"/>
                  <w:szCs w:val="22"/>
                  <w:lang w:eastAsia="en-US"/>
                  <w14:ligatures w14:val="none"/>
                </w:rPr>
              </w:pPr>
              <w:hyperlink w:anchor="_Toc427766027" w:history="1">
                <w:r w:rsidR="006A5EC1" w:rsidRPr="00D841C5">
                  <w:rPr>
                    <w:rStyle w:val="Hyperlink"/>
                  </w:rPr>
                  <w:t>SECTION 1: GENERAL DOCUMENTATION</w:t>
                </w:r>
                <w:r w:rsidR="006A5EC1">
                  <w:rPr>
                    <w:webHidden/>
                  </w:rPr>
                  <w:tab/>
                </w:r>
                <w:r w:rsidR="006A5EC1">
                  <w:rPr>
                    <w:webHidden/>
                  </w:rPr>
                  <w:fldChar w:fldCharType="begin"/>
                </w:r>
                <w:r w:rsidR="006A5EC1">
                  <w:rPr>
                    <w:webHidden/>
                  </w:rPr>
                  <w:instrText xml:space="preserve"> PAGEREF _Toc427766027 \h </w:instrText>
                </w:r>
                <w:r w:rsidR="006A5EC1">
                  <w:rPr>
                    <w:webHidden/>
                  </w:rPr>
                </w:r>
                <w:r w:rsidR="006A5EC1">
                  <w:rPr>
                    <w:webHidden/>
                  </w:rPr>
                  <w:fldChar w:fldCharType="separate"/>
                </w:r>
                <w:r w:rsidR="006A5EC1">
                  <w:rPr>
                    <w:webHidden/>
                  </w:rPr>
                  <w:t>7</w:t>
                </w:r>
                <w:r w:rsidR="006A5EC1">
                  <w:rPr>
                    <w:webHidden/>
                  </w:rPr>
                  <w:fldChar w:fldCharType="end"/>
                </w:r>
              </w:hyperlink>
            </w:p>
            <w:p w:rsidR="006A5EC1" w:rsidRDefault="006B2D28">
              <w:pPr>
                <w:pStyle w:val="TOC2"/>
                <w:rPr>
                  <w:rFonts w:eastAsiaTheme="minorEastAsia" w:cstheme="minorBidi"/>
                  <w:kern w:val="0"/>
                  <w:sz w:val="22"/>
                  <w:szCs w:val="22"/>
                  <w:lang w:eastAsia="en-US"/>
                  <w14:ligatures w14:val="none"/>
                </w:rPr>
              </w:pPr>
              <w:hyperlink w:anchor="_Toc427766028" w:history="1">
                <w:r w:rsidR="006A5EC1" w:rsidRPr="00D841C5">
                  <w:rPr>
                    <w:rStyle w:val="Hyperlink"/>
                  </w:rPr>
                  <w:t>PART A - DATABASE REPORTING PERIOD</w:t>
                </w:r>
                <w:r w:rsidR="006A5EC1">
                  <w:rPr>
                    <w:webHidden/>
                  </w:rPr>
                  <w:tab/>
                </w:r>
                <w:r w:rsidR="006A5EC1">
                  <w:rPr>
                    <w:webHidden/>
                  </w:rPr>
                  <w:fldChar w:fldCharType="begin"/>
                </w:r>
                <w:r w:rsidR="006A5EC1">
                  <w:rPr>
                    <w:webHidden/>
                  </w:rPr>
                  <w:instrText xml:space="preserve"> PAGEREF _Toc427766028 \h </w:instrText>
                </w:r>
                <w:r w:rsidR="006A5EC1">
                  <w:rPr>
                    <w:webHidden/>
                  </w:rPr>
                </w:r>
                <w:r w:rsidR="006A5EC1">
                  <w:rPr>
                    <w:webHidden/>
                  </w:rPr>
                  <w:fldChar w:fldCharType="separate"/>
                </w:r>
                <w:r w:rsidR="006A5EC1">
                  <w:rPr>
                    <w:webHidden/>
                  </w:rPr>
                  <w:t>7</w:t>
                </w:r>
                <w:r w:rsidR="006A5EC1">
                  <w:rPr>
                    <w:webHidden/>
                  </w:rPr>
                  <w:fldChar w:fldCharType="end"/>
                </w:r>
              </w:hyperlink>
            </w:p>
            <w:p w:rsidR="006A5EC1" w:rsidRDefault="006B2D28">
              <w:pPr>
                <w:pStyle w:val="TOC3"/>
                <w:rPr>
                  <w:rFonts w:eastAsiaTheme="minorEastAsia" w:cstheme="minorBidi"/>
                  <w:kern w:val="0"/>
                  <w:sz w:val="22"/>
                  <w:szCs w:val="22"/>
                  <w:lang w:eastAsia="en-US"/>
                  <w14:ligatures w14:val="none"/>
                </w:rPr>
              </w:pPr>
              <w:hyperlink w:anchor="_Toc427766029" w:history="1">
                <w:r w:rsidR="006A5EC1" w:rsidRPr="00D841C5">
                  <w:rPr>
                    <w:rStyle w:val="Hyperlink"/>
                  </w:rPr>
                  <w:t>1. QUARTERLY REPORTING PERIODS</w:t>
                </w:r>
                <w:r w:rsidR="006A5EC1">
                  <w:rPr>
                    <w:webHidden/>
                  </w:rPr>
                  <w:tab/>
                </w:r>
                <w:r w:rsidR="006A5EC1">
                  <w:rPr>
                    <w:webHidden/>
                  </w:rPr>
                  <w:fldChar w:fldCharType="begin"/>
                </w:r>
                <w:r w:rsidR="006A5EC1">
                  <w:rPr>
                    <w:webHidden/>
                  </w:rPr>
                  <w:instrText xml:space="preserve"> PAGEREF _Toc427766029 \h </w:instrText>
                </w:r>
                <w:r w:rsidR="006A5EC1">
                  <w:rPr>
                    <w:webHidden/>
                  </w:rPr>
                </w:r>
                <w:r w:rsidR="006A5EC1">
                  <w:rPr>
                    <w:webHidden/>
                  </w:rPr>
                  <w:fldChar w:fldCharType="separate"/>
                </w:r>
                <w:r w:rsidR="006A5EC1">
                  <w:rPr>
                    <w:webHidden/>
                  </w:rPr>
                  <w:t>7</w:t>
                </w:r>
                <w:r w:rsidR="006A5EC1">
                  <w:rPr>
                    <w:webHidden/>
                  </w:rPr>
                  <w:fldChar w:fldCharType="end"/>
                </w:r>
              </w:hyperlink>
            </w:p>
            <w:p w:rsidR="006A5EC1" w:rsidRDefault="006B2D28">
              <w:pPr>
                <w:pStyle w:val="TOC3"/>
                <w:rPr>
                  <w:rFonts w:eastAsiaTheme="minorEastAsia" w:cstheme="minorBidi"/>
                  <w:kern w:val="0"/>
                  <w:sz w:val="22"/>
                  <w:szCs w:val="22"/>
                  <w:lang w:eastAsia="en-US"/>
                  <w14:ligatures w14:val="none"/>
                </w:rPr>
              </w:pPr>
              <w:hyperlink w:anchor="_Toc427766030" w:history="1">
                <w:r w:rsidR="006A5EC1" w:rsidRPr="00D841C5">
                  <w:rPr>
                    <w:rStyle w:val="Hyperlink"/>
                  </w:rPr>
                  <w:t>2. DEVELOPMENT OF THE FISCAL YEAR DATABASE</w:t>
                </w:r>
                <w:r w:rsidR="006A5EC1">
                  <w:rPr>
                    <w:webHidden/>
                  </w:rPr>
                  <w:tab/>
                </w:r>
                <w:r w:rsidR="006A5EC1">
                  <w:rPr>
                    <w:webHidden/>
                  </w:rPr>
                  <w:fldChar w:fldCharType="begin"/>
                </w:r>
                <w:r w:rsidR="006A5EC1">
                  <w:rPr>
                    <w:webHidden/>
                  </w:rPr>
                  <w:instrText xml:space="preserve"> PAGEREF _Toc427766030 \h </w:instrText>
                </w:r>
                <w:r w:rsidR="006A5EC1">
                  <w:rPr>
                    <w:webHidden/>
                  </w:rPr>
                </w:r>
                <w:r w:rsidR="006A5EC1">
                  <w:rPr>
                    <w:webHidden/>
                  </w:rPr>
                  <w:fldChar w:fldCharType="separate"/>
                </w:r>
                <w:r w:rsidR="006A5EC1">
                  <w:rPr>
                    <w:webHidden/>
                  </w:rPr>
                  <w:t>7</w:t>
                </w:r>
                <w:r w:rsidR="006A5EC1">
                  <w:rPr>
                    <w:webHidden/>
                  </w:rPr>
                  <w:fldChar w:fldCharType="end"/>
                </w:r>
              </w:hyperlink>
            </w:p>
            <w:p w:rsidR="006A5EC1" w:rsidRDefault="006B2D28">
              <w:pPr>
                <w:pStyle w:val="TOC3"/>
                <w:rPr>
                  <w:rFonts w:eastAsiaTheme="minorEastAsia" w:cstheme="minorBidi"/>
                  <w:kern w:val="0"/>
                  <w:sz w:val="22"/>
                  <w:szCs w:val="22"/>
                  <w:lang w:eastAsia="en-US"/>
                  <w14:ligatures w14:val="none"/>
                </w:rPr>
              </w:pPr>
              <w:hyperlink w:anchor="_Toc427766031" w:history="1">
                <w:r w:rsidR="006A5EC1" w:rsidRPr="00D841C5">
                  <w:rPr>
                    <w:rStyle w:val="Hyperlink"/>
                  </w:rPr>
                  <w:t>3. DATA RELEASE LEVELS</w:t>
                </w:r>
                <w:r w:rsidR="006A5EC1">
                  <w:rPr>
                    <w:webHidden/>
                  </w:rPr>
                  <w:tab/>
                </w:r>
                <w:r w:rsidR="006A5EC1">
                  <w:rPr>
                    <w:webHidden/>
                  </w:rPr>
                  <w:fldChar w:fldCharType="begin"/>
                </w:r>
                <w:r w:rsidR="006A5EC1">
                  <w:rPr>
                    <w:webHidden/>
                  </w:rPr>
                  <w:instrText xml:space="preserve"> PAGEREF _Toc427766031 \h </w:instrText>
                </w:r>
                <w:r w:rsidR="006A5EC1">
                  <w:rPr>
                    <w:webHidden/>
                  </w:rPr>
                </w:r>
                <w:r w:rsidR="006A5EC1">
                  <w:rPr>
                    <w:webHidden/>
                  </w:rPr>
                  <w:fldChar w:fldCharType="separate"/>
                </w:r>
                <w:r w:rsidR="006A5EC1">
                  <w:rPr>
                    <w:webHidden/>
                  </w:rPr>
                  <w:t>8</w:t>
                </w:r>
                <w:r w:rsidR="006A5EC1">
                  <w:rPr>
                    <w:webHidden/>
                  </w:rPr>
                  <w:fldChar w:fldCharType="end"/>
                </w:r>
              </w:hyperlink>
            </w:p>
            <w:p w:rsidR="006A5EC1" w:rsidRDefault="006B2D28">
              <w:pPr>
                <w:pStyle w:val="TOC2"/>
                <w:rPr>
                  <w:rFonts w:eastAsiaTheme="minorEastAsia" w:cstheme="minorBidi"/>
                  <w:kern w:val="0"/>
                  <w:sz w:val="22"/>
                  <w:szCs w:val="22"/>
                  <w:lang w:eastAsia="en-US"/>
                  <w14:ligatures w14:val="none"/>
                </w:rPr>
              </w:pPr>
              <w:hyperlink w:anchor="_Toc427766032" w:history="1">
                <w:r w:rsidR="006A5EC1" w:rsidRPr="00D841C5">
                  <w:rPr>
                    <w:rStyle w:val="Hyperlink"/>
                  </w:rPr>
                  <w:t>PART B - DATA</w:t>
                </w:r>
                <w:r w:rsidR="006A5EC1">
                  <w:rPr>
                    <w:webHidden/>
                  </w:rPr>
                  <w:tab/>
                </w:r>
                <w:r w:rsidR="006A5EC1">
                  <w:rPr>
                    <w:webHidden/>
                  </w:rPr>
                  <w:fldChar w:fldCharType="begin"/>
                </w:r>
                <w:r w:rsidR="006A5EC1">
                  <w:rPr>
                    <w:webHidden/>
                  </w:rPr>
                  <w:instrText xml:space="preserve"> PAGEREF _Toc427766032 \h </w:instrText>
                </w:r>
                <w:r w:rsidR="006A5EC1">
                  <w:rPr>
                    <w:webHidden/>
                  </w:rPr>
                </w:r>
                <w:r w:rsidR="006A5EC1">
                  <w:rPr>
                    <w:webHidden/>
                  </w:rPr>
                  <w:fldChar w:fldCharType="separate"/>
                </w:r>
                <w:r w:rsidR="006A5EC1">
                  <w:rPr>
                    <w:webHidden/>
                  </w:rPr>
                  <w:t>9</w:t>
                </w:r>
                <w:r w:rsidR="006A5EC1">
                  <w:rPr>
                    <w:webHidden/>
                  </w:rPr>
                  <w:fldChar w:fldCharType="end"/>
                </w:r>
              </w:hyperlink>
            </w:p>
            <w:p w:rsidR="006A5EC1" w:rsidRDefault="006B2D28">
              <w:pPr>
                <w:pStyle w:val="TOC3"/>
                <w:rPr>
                  <w:rFonts w:eastAsiaTheme="minorEastAsia" w:cstheme="minorBidi"/>
                  <w:kern w:val="0"/>
                  <w:sz w:val="22"/>
                  <w:szCs w:val="22"/>
                  <w:lang w:eastAsia="en-US"/>
                  <w14:ligatures w14:val="none"/>
                </w:rPr>
              </w:pPr>
              <w:hyperlink w:anchor="_Toc427766033" w:history="1">
                <w:r w:rsidR="006A5EC1" w:rsidRPr="00D841C5">
                  <w:rPr>
                    <w:rStyle w:val="Hyperlink"/>
                  </w:rPr>
                  <w:t>1. DATA QUALITY STANDARDS</w:t>
                </w:r>
                <w:r w:rsidR="006A5EC1">
                  <w:rPr>
                    <w:webHidden/>
                  </w:rPr>
                  <w:tab/>
                </w:r>
                <w:r w:rsidR="006A5EC1">
                  <w:rPr>
                    <w:webHidden/>
                  </w:rPr>
                  <w:fldChar w:fldCharType="begin"/>
                </w:r>
                <w:r w:rsidR="006A5EC1">
                  <w:rPr>
                    <w:webHidden/>
                  </w:rPr>
                  <w:instrText xml:space="preserve"> PAGEREF _Toc427766033 \h </w:instrText>
                </w:r>
                <w:r w:rsidR="006A5EC1">
                  <w:rPr>
                    <w:webHidden/>
                  </w:rPr>
                </w:r>
                <w:r w:rsidR="006A5EC1">
                  <w:rPr>
                    <w:webHidden/>
                  </w:rPr>
                  <w:fldChar w:fldCharType="separate"/>
                </w:r>
                <w:r w:rsidR="006A5EC1">
                  <w:rPr>
                    <w:webHidden/>
                  </w:rPr>
                  <w:t>9</w:t>
                </w:r>
                <w:r w:rsidR="006A5EC1">
                  <w:rPr>
                    <w:webHidden/>
                  </w:rPr>
                  <w:fldChar w:fldCharType="end"/>
                </w:r>
              </w:hyperlink>
            </w:p>
            <w:p w:rsidR="006A5EC1" w:rsidRDefault="006B2D28">
              <w:pPr>
                <w:pStyle w:val="TOC3"/>
                <w:rPr>
                  <w:rFonts w:eastAsiaTheme="minorEastAsia" w:cstheme="minorBidi"/>
                  <w:kern w:val="0"/>
                  <w:sz w:val="22"/>
                  <w:szCs w:val="22"/>
                  <w:lang w:eastAsia="en-US"/>
                  <w14:ligatures w14:val="none"/>
                </w:rPr>
              </w:pPr>
              <w:hyperlink w:anchor="_Toc427766034" w:history="1">
                <w:r w:rsidR="006A5EC1" w:rsidRPr="00D841C5">
                  <w:rPr>
                    <w:rStyle w:val="Hyperlink"/>
                  </w:rPr>
                  <w:t>2. GENERAL DEFINITIONS</w:t>
                </w:r>
                <w:r w:rsidR="006A5EC1">
                  <w:rPr>
                    <w:webHidden/>
                  </w:rPr>
                  <w:tab/>
                </w:r>
                <w:r w:rsidR="006A5EC1">
                  <w:rPr>
                    <w:webHidden/>
                  </w:rPr>
                  <w:fldChar w:fldCharType="begin"/>
                </w:r>
                <w:r w:rsidR="006A5EC1">
                  <w:rPr>
                    <w:webHidden/>
                  </w:rPr>
                  <w:instrText xml:space="preserve"> PAGEREF _Toc427766034 \h </w:instrText>
                </w:r>
                <w:r w:rsidR="006A5EC1">
                  <w:rPr>
                    <w:webHidden/>
                  </w:rPr>
                </w:r>
                <w:r w:rsidR="006A5EC1">
                  <w:rPr>
                    <w:webHidden/>
                  </w:rPr>
                  <w:fldChar w:fldCharType="separate"/>
                </w:r>
                <w:r w:rsidR="006A5EC1">
                  <w:rPr>
                    <w:webHidden/>
                  </w:rPr>
                  <w:t>10</w:t>
                </w:r>
                <w:r w:rsidR="006A5EC1">
                  <w:rPr>
                    <w:webHidden/>
                  </w:rPr>
                  <w:fldChar w:fldCharType="end"/>
                </w:r>
              </w:hyperlink>
            </w:p>
            <w:p w:rsidR="006A5EC1" w:rsidRDefault="006B2D28">
              <w:pPr>
                <w:pStyle w:val="TOC3"/>
                <w:rPr>
                  <w:rFonts w:eastAsiaTheme="minorEastAsia" w:cstheme="minorBidi"/>
                  <w:kern w:val="0"/>
                  <w:sz w:val="22"/>
                  <w:szCs w:val="22"/>
                  <w:lang w:eastAsia="en-US"/>
                  <w14:ligatures w14:val="none"/>
                </w:rPr>
              </w:pPr>
              <w:hyperlink w:anchor="_Toc427766035" w:history="1">
                <w:r w:rsidR="006A5EC1" w:rsidRPr="00D841C5">
                  <w:rPr>
                    <w:rStyle w:val="Hyperlink"/>
                  </w:rPr>
                  <w:t>3. DATA LIMITATIONS</w:t>
                </w:r>
                <w:r w:rsidR="006A5EC1">
                  <w:rPr>
                    <w:webHidden/>
                  </w:rPr>
                  <w:tab/>
                </w:r>
                <w:r w:rsidR="006A5EC1">
                  <w:rPr>
                    <w:webHidden/>
                  </w:rPr>
                  <w:fldChar w:fldCharType="begin"/>
                </w:r>
                <w:r w:rsidR="006A5EC1">
                  <w:rPr>
                    <w:webHidden/>
                  </w:rPr>
                  <w:instrText xml:space="preserve"> PAGEREF _Toc427766035 \h </w:instrText>
                </w:r>
                <w:r w:rsidR="006A5EC1">
                  <w:rPr>
                    <w:webHidden/>
                  </w:rPr>
                </w:r>
                <w:r w:rsidR="006A5EC1">
                  <w:rPr>
                    <w:webHidden/>
                  </w:rPr>
                  <w:fldChar w:fldCharType="separate"/>
                </w:r>
                <w:r w:rsidR="006A5EC1">
                  <w:rPr>
                    <w:webHidden/>
                  </w:rPr>
                  <w:t>10</w:t>
                </w:r>
                <w:r w:rsidR="006A5EC1">
                  <w:rPr>
                    <w:webHidden/>
                  </w:rPr>
                  <w:fldChar w:fldCharType="end"/>
                </w:r>
              </w:hyperlink>
            </w:p>
            <w:p w:rsidR="006A5EC1" w:rsidRDefault="006B2D28">
              <w:pPr>
                <w:pStyle w:val="TOC3"/>
                <w:rPr>
                  <w:rFonts w:eastAsiaTheme="minorEastAsia" w:cstheme="minorBidi"/>
                  <w:kern w:val="0"/>
                  <w:sz w:val="22"/>
                  <w:szCs w:val="22"/>
                  <w:lang w:eastAsia="en-US"/>
                  <w14:ligatures w14:val="none"/>
                </w:rPr>
              </w:pPr>
              <w:hyperlink w:anchor="_Toc427766036" w:history="1">
                <w:r w:rsidR="006A5EC1" w:rsidRPr="00D841C5">
                  <w:rPr>
                    <w:rStyle w:val="Hyperlink"/>
                  </w:rPr>
                  <w:t>4. SPECIFIC DATA ELEMENTS</w:t>
                </w:r>
                <w:r w:rsidR="006A5EC1">
                  <w:rPr>
                    <w:webHidden/>
                  </w:rPr>
                  <w:tab/>
                </w:r>
                <w:r w:rsidR="006A5EC1">
                  <w:rPr>
                    <w:webHidden/>
                  </w:rPr>
                  <w:fldChar w:fldCharType="begin"/>
                </w:r>
                <w:r w:rsidR="006A5EC1">
                  <w:rPr>
                    <w:webHidden/>
                  </w:rPr>
                  <w:instrText xml:space="preserve"> PAGEREF _Toc427766036 \h </w:instrText>
                </w:r>
                <w:r w:rsidR="006A5EC1">
                  <w:rPr>
                    <w:webHidden/>
                  </w:rPr>
                </w:r>
                <w:r w:rsidR="006A5EC1">
                  <w:rPr>
                    <w:webHidden/>
                  </w:rPr>
                  <w:fldChar w:fldCharType="separate"/>
                </w:r>
                <w:r w:rsidR="006A5EC1">
                  <w:rPr>
                    <w:webHidden/>
                  </w:rPr>
                  <w:t>11</w:t>
                </w:r>
                <w:r w:rsidR="006A5EC1">
                  <w:rPr>
                    <w:webHidden/>
                  </w:rPr>
                  <w:fldChar w:fldCharType="end"/>
                </w:r>
              </w:hyperlink>
            </w:p>
            <w:p w:rsidR="006A5EC1" w:rsidRDefault="006B2D28">
              <w:pPr>
                <w:pStyle w:val="TOC3"/>
                <w:rPr>
                  <w:rFonts w:eastAsiaTheme="minorEastAsia" w:cstheme="minorBidi"/>
                  <w:kern w:val="0"/>
                  <w:sz w:val="22"/>
                  <w:szCs w:val="22"/>
                  <w:lang w:eastAsia="en-US"/>
                  <w14:ligatures w14:val="none"/>
                </w:rPr>
              </w:pPr>
              <w:hyperlink w:anchor="_Toc427766037" w:history="1">
                <w:r w:rsidR="006A5EC1" w:rsidRPr="00D841C5">
                  <w:rPr>
                    <w:rStyle w:val="Hyperlink"/>
                  </w:rPr>
                  <w:t>5. CHIA CALCULATED FIELDS</w:t>
                </w:r>
                <w:r w:rsidR="006A5EC1">
                  <w:rPr>
                    <w:webHidden/>
                  </w:rPr>
                  <w:tab/>
                </w:r>
                <w:r w:rsidR="006A5EC1">
                  <w:rPr>
                    <w:webHidden/>
                  </w:rPr>
                  <w:fldChar w:fldCharType="begin"/>
                </w:r>
                <w:r w:rsidR="006A5EC1">
                  <w:rPr>
                    <w:webHidden/>
                  </w:rPr>
                  <w:instrText xml:space="preserve"> PAGEREF _Toc427766037 \h </w:instrText>
                </w:r>
                <w:r w:rsidR="006A5EC1">
                  <w:rPr>
                    <w:webHidden/>
                  </w:rPr>
                </w:r>
                <w:r w:rsidR="006A5EC1">
                  <w:rPr>
                    <w:webHidden/>
                  </w:rPr>
                  <w:fldChar w:fldCharType="separate"/>
                </w:r>
                <w:r w:rsidR="006A5EC1">
                  <w:rPr>
                    <w:webHidden/>
                  </w:rPr>
                  <w:t>16</w:t>
                </w:r>
                <w:r w:rsidR="006A5EC1">
                  <w:rPr>
                    <w:webHidden/>
                  </w:rPr>
                  <w:fldChar w:fldCharType="end"/>
                </w:r>
              </w:hyperlink>
            </w:p>
            <w:p w:rsidR="006A5EC1" w:rsidRDefault="006B2D28">
              <w:pPr>
                <w:pStyle w:val="TOC2"/>
                <w:rPr>
                  <w:rFonts w:eastAsiaTheme="minorEastAsia" w:cstheme="minorBidi"/>
                  <w:kern w:val="0"/>
                  <w:sz w:val="22"/>
                  <w:szCs w:val="22"/>
                  <w:lang w:eastAsia="en-US"/>
                  <w14:ligatures w14:val="none"/>
                </w:rPr>
              </w:pPr>
              <w:hyperlink w:anchor="_Toc427766038" w:history="1">
                <w:r w:rsidR="006A5EC1" w:rsidRPr="00D841C5">
                  <w:rPr>
                    <w:rStyle w:val="Hyperlink"/>
                  </w:rPr>
                  <w:t>PART C - HOSPITAL RESPONSES</w:t>
                </w:r>
                <w:r w:rsidR="006A5EC1">
                  <w:rPr>
                    <w:webHidden/>
                  </w:rPr>
                  <w:tab/>
                </w:r>
                <w:r w:rsidR="006A5EC1">
                  <w:rPr>
                    <w:webHidden/>
                  </w:rPr>
                  <w:fldChar w:fldCharType="begin"/>
                </w:r>
                <w:r w:rsidR="006A5EC1">
                  <w:rPr>
                    <w:webHidden/>
                  </w:rPr>
                  <w:instrText xml:space="preserve"> PAGEREF _Toc427766038 \h </w:instrText>
                </w:r>
                <w:r w:rsidR="006A5EC1">
                  <w:rPr>
                    <w:webHidden/>
                  </w:rPr>
                </w:r>
                <w:r w:rsidR="006A5EC1">
                  <w:rPr>
                    <w:webHidden/>
                  </w:rPr>
                  <w:fldChar w:fldCharType="separate"/>
                </w:r>
                <w:r w:rsidR="006A5EC1">
                  <w:rPr>
                    <w:webHidden/>
                  </w:rPr>
                  <w:t>17</w:t>
                </w:r>
                <w:r w:rsidR="006A5EC1">
                  <w:rPr>
                    <w:webHidden/>
                  </w:rPr>
                  <w:fldChar w:fldCharType="end"/>
                </w:r>
              </w:hyperlink>
            </w:p>
            <w:p w:rsidR="006A5EC1" w:rsidRDefault="006B2D28">
              <w:pPr>
                <w:pStyle w:val="TOC3"/>
                <w:rPr>
                  <w:rFonts w:eastAsiaTheme="minorEastAsia" w:cstheme="minorBidi"/>
                  <w:kern w:val="0"/>
                  <w:sz w:val="22"/>
                  <w:szCs w:val="22"/>
                  <w:lang w:eastAsia="en-US"/>
                  <w14:ligatures w14:val="none"/>
                </w:rPr>
              </w:pPr>
              <w:hyperlink w:anchor="_Toc427766039" w:history="1">
                <w:r w:rsidR="006A5EC1" w:rsidRPr="00D841C5">
                  <w:rPr>
                    <w:rStyle w:val="Hyperlink"/>
                  </w:rPr>
                  <w:t>Summary of Verification Report Responses for Fiscal Year 2014</w:t>
                </w:r>
                <w:r w:rsidR="006A5EC1">
                  <w:rPr>
                    <w:webHidden/>
                  </w:rPr>
                  <w:tab/>
                </w:r>
                <w:r w:rsidR="006A5EC1">
                  <w:rPr>
                    <w:webHidden/>
                  </w:rPr>
                  <w:fldChar w:fldCharType="begin"/>
                </w:r>
                <w:r w:rsidR="006A5EC1">
                  <w:rPr>
                    <w:webHidden/>
                  </w:rPr>
                  <w:instrText xml:space="preserve"> PAGEREF _Toc427766039 \h </w:instrText>
                </w:r>
                <w:r w:rsidR="006A5EC1">
                  <w:rPr>
                    <w:webHidden/>
                  </w:rPr>
                </w:r>
                <w:r w:rsidR="006A5EC1">
                  <w:rPr>
                    <w:webHidden/>
                  </w:rPr>
                  <w:fldChar w:fldCharType="separate"/>
                </w:r>
                <w:r w:rsidR="006A5EC1">
                  <w:rPr>
                    <w:webHidden/>
                  </w:rPr>
                  <w:t>17</w:t>
                </w:r>
                <w:r w:rsidR="006A5EC1">
                  <w:rPr>
                    <w:webHidden/>
                  </w:rPr>
                  <w:fldChar w:fldCharType="end"/>
                </w:r>
              </w:hyperlink>
            </w:p>
            <w:p w:rsidR="006A5EC1" w:rsidRDefault="006B2D28">
              <w:pPr>
                <w:pStyle w:val="TOC3"/>
                <w:rPr>
                  <w:rFonts w:eastAsiaTheme="minorEastAsia" w:cstheme="minorBidi"/>
                  <w:kern w:val="0"/>
                  <w:sz w:val="22"/>
                  <w:szCs w:val="22"/>
                  <w:lang w:eastAsia="en-US"/>
                  <w14:ligatures w14:val="none"/>
                </w:rPr>
              </w:pPr>
              <w:hyperlink w:anchor="_Toc427766040" w:history="1">
                <w:r w:rsidR="006A5EC1" w:rsidRPr="00D841C5">
                  <w:rPr>
                    <w:rStyle w:val="Hyperlink"/>
                  </w:rPr>
                  <w:t>Individual Hospital Discrepancy Documentation</w:t>
                </w:r>
                <w:r w:rsidR="006A5EC1">
                  <w:rPr>
                    <w:webHidden/>
                  </w:rPr>
                  <w:tab/>
                </w:r>
                <w:r w:rsidR="006A5EC1">
                  <w:rPr>
                    <w:webHidden/>
                  </w:rPr>
                  <w:fldChar w:fldCharType="begin"/>
                </w:r>
                <w:r w:rsidR="006A5EC1">
                  <w:rPr>
                    <w:webHidden/>
                  </w:rPr>
                  <w:instrText xml:space="preserve"> PAGEREF _Toc427766040 \h </w:instrText>
                </w:r>
                <w:r w:rsidR="006A5EC1">
                  <w:rPr>
                    <w:webHidden/>
                  </w:rPr>
                </w:r>
                <w:r w:rsidR="006A5EC1">
                  <w:rPr>
                    <w:webHidden/>
                  </w:rPr>
                  <w:fldChar w:fldCharType="separate"/>
                </w:r>
                <w:r w:rsidR="006A5EC1">
                  <w:rPr>
                    <w:webHidden/>
                  </w:rPr>
                  <w:t>17</w:t>
                </w:r>
                <w:r w:rsidR="006A5EC1">
                  <w:rPr>
                    <w:webHidden/>
                  </w:rPr>
                  <w:fldChar w:fldCharType="end"/>
                </w:r>
              </w:hyperlink>
            </w:p>
            <w:p w:rsidR="006A5EC1" w:rsidRDefault="006B2D28">
              <w:pPr>
                <w:pStyle w:val="TOC2"/>
                <w:rPr>
                  <w:rFonts w:eastAsiaTheme="minorEastAsia" w:cstheme="minorBidi"/>
                  <w:kern w:val="0"/>
                  <w:sz w:val="22"/>
                  <w:szCs w:val="22"/>
                  <w:lang w:eastAsia="en-US"/>
                  <w14:ligatures w14:val="none"/>
                </w:rPr>
              </w:pPr>
              <w:hyperlink w:anchor="_Toc427766041" w:history="1">
                <w:r w:rsidR="006A5EC1" w:rsidRPr="00D841C5">
                  <w:rPr>
                    <w:rStyle w:val="Hyperlink"/>
                  </w:rPr>
                  <w:t>PART D. CAUTIONARY USE HOSPITALS</w:t>
                </w:r>
                <w:r w:rsidR="006A5EC1">
                  <w:rPr>
                    <w:webHidden/>
                  </w:rPr>
                  <w:tab/>
                </w:r>
                <w:r w:rsidR="006A5EC1">
                  <w:rPr>
                    <w:webHidden/>
                  </w:rPr>
                  <w:fldChar w:fldCharType="begin"/>
                </w:r>
                <w:r w:rsidR="006A5EC1">
                  <w:rPr>
                    <w:webHidden/>
                  </w:rPr>
                  <w:instrText xml:space="preserve"> PAGEREF _Toc427766041 \h </w:instrText>
                </w:r>
                <w:r w:rsidR="006A5EC1">
                  <w:rPr>
                    <w:webHidden/>
                  </w:rPr>
                </w:r>
                <w:r w:rsidR="006A5EC1">
                  <w:rPr>
                    <w:webHidden/>
                  </w:rPr>
                  <w:fldChar w:fldCharType="separate"/>
                </w:r>
                <w:r w:rsidR="006A5EC1">
                  <w:rPr>
                    <w:webHidden/>
                  </w:rPr>
                  <w:t>21</w:t>
                </w:r>
                <w:r w:rsidR="006A5EC1">
                  <w:rPr>
                    <w:webHidden/>
                  </w:rPr>
                  <w:fldChar w:fldCharType="end"/>
                </w:r>
              </w:hyperlink>
            </w:p>
            <w:p w:rsidR="006A5EC1" w:rsidRDefault="006B2D28">
              <w:pPr>
                <w:pStyle w:val="TOC1"/>
                <w:rPr>
                  <w:rFonts w:eastAsiaTheme="minorEastAsia" w:cstheme="minorBidi"/>
                  <w:b w:val="0"/>
                  <w:caps w:val="0"/>
                  <w:color w:val="auto"/>
                  <w:kern w:val="0"/>
                  <w:sz w:val="22"/>
                  <w:szCs w:val="22"/>
                  <w:lang w:eastAsia="en-US"/>
                  <w14:ligatures w14:val="none"/>
                </w:rPr>
              </w:pPr>
              <w:hyperlink w:anchor="_Toc427766042" w:history="1">
                <w:r w:rsidR="006A5EC1" w:rsidRPr="00D841C5">
                  <w:rPr>
                    <w:rStyle w:val="Hyperlink"/>
                  </w:rPr>
                  <w:t>SECTION II. TECHNICAL DOCUMENTATION</w:t>
                </w:r>
                <w:r w:rsidR="006A5EC1">
                  <w:rPr>
                    <w:webHidden/>
                  </w:rPr>
                  <w:tab/>
                </w:r>
                <w:r w:rsidR="006A5EC1">
                  <w:rPr>
                    <w:webHidden/>
                  </w:rPr>
                  <w:fldChar w:fldCharType="begin"/>
                </w:r>
                <w:r w:rsidR="006A5EC1">
                  <w:rPr>
                    <w:webHidden/>
                  </w:rPr>
                  <w:instrText xml:space="preserve"> PAGEREF _Toc427766042 \h </w:instrText>
                </w:r>
                <w:r w:rsidR="006A5EC1">
                  <w:rPr>
                    <w:webHidden/>
                  </w:rPr>
                </w:r>
                <w:r w:rsidR="006A5EC1">
                  <w:rPr>
                    <w:webHidden/>
                  </w:rPr>
                  <w:fldChar w:fldCharType="separate"/>
                </w:r>
                <w:r w:rsidR="006A5EC1">
                  <w:rPr>
                    <w:webHidden/>
                  </w:rPr>
                  <w:t>22</w:t>
                </w:r>
                <w:r w:rsidR="006A5EC1">
                  <w:rPr>
                    <w:webHidden/>
                  </w:rPr>
                  <w:fldChar w:fldCharType="end"/>
                </w:r>
              </w:hyperlink>
            </w:p>
            <w:p w:rsidR="006A5EC1" w:rsidRDefault="006B2D28">
              <w:pPr>
                <w:pStyle w:val="TOC2"/>
                <w:rPr>
                  <w:rFonts w:eastAsiaTheme="minorEastAsia" w:cstheme="minorBidi"/>
                  <w:kern w:val="0"/>
                  <w:sz w:val="22"/>
                  <w:szCs w:val="22"/>
                  <w:lang w:eastAsia="en-US"/>
                  <w14:ligatures w14:val="none"/>
                </w:rPr>
              </w:pPr>
              <w:hyperlink w:anchor="_Toc427766043" w:history="1">
                <w:r w:rsidR="006A5EC1" w:rsidRPr="00D841C5">
                  <w:rPr>
                    <w:rStyle w:val="Hyperlink"/>
                  </w:rPr>
                  <w:t>PART A - CALCULATED FIELD DOCUMENTATION</w:t>
                </w:r>
                <w:r w:rsidR="006A5EC1">
                  <w:rPr>
                    <w:webHidden/>
                  </w:rPr>
                  <w:tab/>
                </w:r>
                <w:r w:rsidR="006A5EC1">
                  <w:rPr>
                    <w:webHidden/>
                  </w:rPr>
                  <w:fldChar w:fldCharType="begin"/>
                </w:r>
                <w:r w:rsidR="006A5EC1">
                  <w:rPr>
                    <w:webHidden/>
                  </w:rPr>
                  <w:instrText xml:space="preserve"> PAGEREF _Toc427766043 \h </w:instrText>
                </w:r>
                <w:r w:rsidR="006A5EC1">
                  <w:rPr>
                    <w:webHidden/>
                  </w:rPr>
                </w:r>
                <w:r w:rsidR="006A5EC1">
                  <w:rPr>
                    <w:webHidden/>
                  </w:rPr>
                  <w:fldChar w:fldCharType="separate"/>
                </w:r>
                <w:r w:rsidR="006A5EC1">
                  <w:rPr>
                    <w:webHidden/>
                  </w:rPr>
                  <w:t>22</w:t>
                </w:r>
                <w:r w:rsidR="006A5EC1">
                  <w:rPr>
                    <w:webHidden/>
                  </w:rPr>
                  <w:fldChar w:fldCharType="end"/>
                </w:r>
              </w:hyperlink>
            </w:p>
            <w:p w:rsidR="006A5EC1" w:rsidRDefault="006B2D28">
              <w:pPr>
                <w:pStyle w:val="TOC3"/>
                <w:rPr>
                  <w:rFonts w:eastAsiaTheme="minorEastAsia" w:cstheme="minorBidi"/>
                  <w:kern w:val="0"/>
                  <w:sz w:val="22"/>
                  <w:szCs w:val="22"/>
                  <w:lang w:eastAsia="en-US"/>
                  <w14:ligatures w14:val="none"/>
                </w:rPr>
              </w:pPr>
              <w:hyperlink w:anchor="_Toc427766044" w:history="1">
                <w:r w:rsidR="006A5EC1" w:rsidRPr="00D841C5">
                  <w:rPr>
                    <w:rStyle w:val="Hyperlink"/>
                  </w:rPr>
                  <w:t>1. AGE CALCULATIONS</w:t>
                </w:r>
                <w:r w:rsidR="006A5EC1">
                  <w:rPr>
                    <w:webHidden/>
                  </w:rPr>
                  <w:tab/>
                </w:r>
                <w:r w:rsidR="006A5EC1">
                  <w:rPr>
                    <w:webHidden/>
                  </w:rPr>
                  <w:fldChar w:fldCharType="begin"/>
                </w:r>
                <w:r w:rsidR="006A5EC1">
                  <w:rPr>
                    <w:webHidden/>
                  </w:rPr>
                  <w:instrText xml:space="preserve"> PAGEREF _Toc427766044 \h </w:instrText>
                </w:r>
                <w:r w:rsidR="006A5EC1">
                  <w:rPr>
                    <w:webHidden/>
                  </w:rPr>
                </w:r>
                <w:r w:rsidR="006A5EC1">
                  <w:rPr>
                    <w:webHidden/>
                  </w:rPr>
                  <w:fldChar w:fldCharType="separate"/>
                </w:r>
                <w:r w:rsidR="006A5EC1">
                  <w:rPr>
                    <w:webHidden/>
                  </w:rPr>
                  <w:t>22</w:t>
                </w:r>
                <w:r w:rsidR="006A5EC1">
                  <w:rPr>
                    <w:webHidden/>
                  </w:rPr>
                  <w:fldChar w:fldCharType="end"/>
                </w:r>
              </w:hyperlink>
            </w:p>
            <w:p w:rsidR="006A5EC1" w:rsidRDefault="006B2D28">
              <w:pPr>
                <w:pStyle w:val="TOC3"/>
                <w:rPr>
                  <w:rFonts w:eastAsiaTheme="minorEastAsia" w:cstheme="minorBidi"/>
                  <w:kern w:val="0"/>
                  <w:sz w:val="22"/>
                  <w:szCs w:val="22"/>
                  <w:lang w:eastAsia="en-US"/>
                  <w14:ligatures w14:val="none"/>
                </w:rPr>
              </w:pPr>
              <w:hyperlink w:anchor="_Toc427766045" w:history="1">
                <w:r w:rsidR="006A5EC1" w:rsidRPr="00D841C5">
                  <w:rPr>
                    <w:rStyle w:val="Hyperlink"/>
                  </w:rPr>
                  <w:t>2. NEWBORN AGE CALCULATIONS</w:t>
                </w:r>
                <w:r w:rsidR="006A5EC1">
                  <w:rPr>
                    <w:webHidden/>
                  </w:rPr>
                  <w:tab/>
                </w:r>
                <w:r w:rsidR="006A5EC1">
                  <w:rPr>
                    <w:webHidden/>
                  </w:rPr>
                  <w:fldChar w:fldCharType="begin"/>
                </w:r>
                <w:r w:rsidR="006A5EC1">
                  <w:rPr>
                    <w:webHidden/>
                  </w:rPr>
                  <w:instrText xml:space="preserve"> PAGEREF _Toc427766045 \h </w:instrText>
                </w:r>
                <w:r w:rsidR="006A5EC1">
                  <w:rPr>
                    <w:webHidden/>
                  </w:rPr>
                </w:r>
                <w:r w:rsidR="006A5EC1">
                  <w:rPr>
                    <w:webHidden/>
                  </w:rPr>
                  <w:fldChar w:fldCharType="separate"/>
                </w:r>
                <w:r w:rsidR="006A5EC1">
                  <w:rPr>
                    <w:webHidden/>
                  </w:rPr>
                  <w:t>22</w:t>
                </w:r>
                <w:r w:rsidR="006A5EC1">
                  <w:rPr>
                    <w:webHidden/>
                  </w:rPr>
                  <w:fldChar w:fldCharType="end"/>
                </w:r>
              </w:hyperlink>
            </w:p>
            <w:p w:rsidR="006A5EC1" w:rsidRDefault="006B2D28">
              <w:pPr>
                <w:pStyle w:val="TOC3"/>
                <w:rPr>
                  <w:rFonts w:eastAsiaTheme="minorEastAsia" w:cstheme="minorBidi"/>
                  <w:kern w:val="0"/>
                  <w:sz w:val="22"/>
                  <w:szCs w:val="22"/>
                  <w:lang w:eastAsia="en-US"/>
                  <w14:ligatures w14:val="none"/>
                </w:rPr>
              </w:pPr>
              <w:hyperlink w:anchor="_Toc427766046" w:history="1">
                <w:r w:rsidR="006A5EC1" w:rsidRPr="00D841C5">
                  <w:rPr>
                    <w:rStyle w:val="Hyperlink"/>
                  </w:rPr>
                  <w:t>3. UNIQUE HEALTH INFORMATION NUMBER (UHIN) VISIT SEQUENCE NUMBER</w:t>
                </w:r>
                <w:r w:rsidR="006A5EC1">
                  <w:rPr>
                    <w:webHidden/>
                  </w:rPr>
                  <w:tab/>
                </w:r>
                <w:r w:rsidR="006A5EC1">
                  <w:rPr>
                    <w:webHidden/>
                  </w:rPr>
                  <w:fldChar w:fldCharType="begin"/>
                </w:r>
                <w:r w:rsidR="006A5EC1">
                  <w:rPr>
                    <w:webHidden/>
                  </w:rPr>
                  <w:instrText xml:space="preserve"> PAGEREF _Toc427766046 \h </w:instrText>
                </w:r>
                <w:r w:rsidR="006A5EC1">
                  <w:rPr>
                    <w:webHidden/>
                  </w:rPr>
                </w:r>
                <w:r w:rsidR="006A5EC1">
                  <w:rPr>
                    <w:webHidden/>
                  </w:rPr>
                  <w:fldChar w:fldCharType="separate"/>
                </w:r>
                <w:r w:rsidR="006A5EC1">
                  <w:rPr>
                    <w:webHidden/>
                  </w:rPr>
                  <w:t>23</w:t>
                </w:r>
                <w:r w:rsidR="006A5EC1">
                  <w:rPr>
                    <w:webHidden/>
                  </w:rPr>
                  <w:fldChar w:fldCharType="end"/>
                </w:r>
              </w:hyperlink>
            </w:p>
            <w:p w:rsidR="006A5EC1" w:rsidRDefault="006B2D28">
              <w:pPr>
                <w:pStyle w:val="TOC2"/>
                <w:rPr>
                  <w:rFonts w:eastAsiaTheme="minorEastAsia" w:cstheme="minorBidi"/>
                  <w:kern w:val="0"/>
                  <w:sz w:val="22"/>
                  <w:szCs w:val="22"/>
                  <w:lang w:eastAsia="en-US"/>
                  <w14:ligatures w14:val="none"/>
                </w:rPr>
              </w:pPr>
              <w:hyperlink w:anchor="_Toc427766047" w:history="1">
                <w:r w:rsidR="006A5EC1" w:rsidRPr="00D841C5">
                  <w:rPr>
                    <w:rStyle w:val="Hyperlink"/>
                  </w:rPr>
                  <w:t>PART B - DATA CODE TABLES - OUTPATIENT EMERGENCY DEPARTMENT</w:t>
                </w:r>
                <w:r w:rsidR="006A5EC1">
                  <w:rPr>
                    <w:webHidden/>
                  </w:rPr>
                  <w:tab/>
                </w:r>
                <w:r w:rsidR="006A5EC1">
                  <w:rPr>
                    <w:webHidden/>
                  </w:rPr>
                  <w:fldChar w:fldCharType="begin"/>
                </w:r>
                <w:r w:rsidR="006A5EC1">
                  <w:rPr>
                    <w:webHidden/>
                  </w:rPr>
                  <w:instrText xml:space="preserve"> PAGEREF _Toc427766047 \h </w:instrText>
                </w:r>
                <w:r w:rsidR="006A5EC1">
                  <w:rPr>
                    <w:webHidden/>
                  </w:rPr>
                </w:r>
                <w:r w:rsidR="006A5EC1">
                  <w:rPr>
                    <w:webHidden/>
                  </w:rPr>
                  <w:fldChar w:fldCharType="separate"/>
                </w:r>
                <w:r w:rsidR="006A5EC1">
                  <w:rPr>
                    <w:webHidden/>
                  </w:rPr>
                  <w:t>24</w:t>
                </w:r>
                <w:r w:rsidR="006A5EC1">
                  <w:rPr>
                    <w:webHidden/>
                  </w:rPr>
                  <w:fldChar w:fldCharType="end"/>
                </w:r>
              </w:hyperlink>
            </w:p>
            <w:p w:rsidR="006A5EC1" w:rsidRDefault="006B2D28">
              <w:pPr>
                <w:pStyle w:val="TOC1"/>
                <w:rPr>
                  <w:rFonts w:eastAsiaTheme="minorEastAsia" w:cstheme="minorBidi"/>
                  <w:b w:val="0"/>
                  <w:caps w:val="0"/>
                  <w:color w:val="auto"/>
                  <w:kern w:val="0"/>
                  <w:sz w:val="22"/>
                  <w:szCs w:val="22"/>
                  <w:lang w:eastAsia="en-US"/>
                  <w14:ligatures w14:val="none"/>
                </w:rPr>
              </w:pPr>
              <w:hyperlink w:anchor="_Toc427766048" w:history="1">
                <w:r w:rsidR="006A5EC1" w:rsidRPr="00D841C5">
                  <w:rPr>
                    <w:rStyle w:val="Hyperlink"/>
                  </w:rPr>
                  <w:t>References</w:t>
                </w:r>
                <w:r w:rsidR="006A5EC1">
                  <w:rPr>
                    <w:webHidden/>
                  </w:rPr>
                  <w:tab/>
                </w:r>
                <w:r w:rsidR="006A5EC1">
                  <w:rPr>
                    <w:webHidden/>
                  </w:rPr>
                  <w:fldChar w:fldCharType="begin"/>
                </w:r>
                <w:r w:rsidR="006A5EC1">
                  <w:rPr>
                    <w:webHidden/>
                  </w:rPr>
                  <w:instrText xml:space="preserve"> PAGEREF _Toc427766048 \h </w:instrText>
                </w:r>
                <w:r w:rsidR="006A5EC1">
                  <w:rPr>
                    <w:webHidden/>
                  </w:rPr>
                </w:r>
                <w:r w:rsidR="006A5EC1">
                  <w:rPr>
                    <w:webHidden/>
                  </w:rPr>
                  <w:fldChar w:fldCharType="separate"/>
                </w:r>
                <w:r w:rsidR="006A5EC1">
                  <w:rPr>
                    <w:webHidden/>
                  </w:rPr>
                  <w:t>25</w:t>
                </w:r>
                <w:r w:rsidR="006A5EC1">
                  <w:rPr>
                    <w:webHidden/>
                  </w:rPr>
                  <w:fldChar w:fldCharType="end"/>
                </w:r>
              </w:hyperlink>
            </w:p>
            <w:p w:rsidR="006A5EC1" w:rsidRDefault="006B2D28">
              <w:pPr>
                <w:pStyle w:val="TOC2"/>
                <w:rPr>
                  <w:rFonts w:eastAsiaTheme="minorEastAsia" w:cstheme="minorBidi"/>
                  <w:kern w:val="0"/>
                  <w:sz w:val="22"/>
                  <w:szCs w:val="22"/>
                  <w:lang w:eastAsia="en-US"/>
                  <w14:ligatures w14:val="none"/>
                </w:rPr>
              </w:pPr>
              <w:hyperlink w:anchor="_Toc427766049" w:history="1">
                <w:r w:rsidR="006A5EC1" w:rsidRPr="00D841C5">
                  <w:rPr>
                    <w:rStyle w:val="Hyperlink"/>
                  </w:rPr>
                  <w:t>SUPPLEMENT I. LIST OF TYPE "A" AND TYPE “B” ERRORS</w:t>
                </w:r>
                <w:r w:rsidR="006A5EC1">
                  <w:rPr>
                    <w:webHidden/>
                  </w:rPr>
                  <w:tab/>
                </w:r>
                <w:r w:rsidR="006A5EC1">
                  <w:rPr>
                    <w:webHidden/>
                  </w:rPr>
                  <w:fldChar w:fldCharType="begin"/>
                </w:r>
                <w:r w:rsidR="006A5EC1">
                  <w:rPr>
                    <w:webHidden/>
                  </w:rPr>
                  <w:instrText xml:space="preserve"> PAGEREF _Toc427766049 \h </w:instrText>
                </w:r>
                <w:r w:rsidR="006A5EC1">
                  <w:rPr>
                    <w:webHidden/>
                  </w:rPr>
                </w:r>
                <w:r w:rsidR="006A5EC1">
                  <w:rPr>
                    <w:webHidden/>
                  </w:rPr>
                  <w:fldChar w:fldCharType="separate"/>
                </w:r>
                <w:r w:rsidR="006A5EC1">
                  <w:rPr>
                    <w:webHidden/>
                  </w:rPr>
                  <w:t>25</w:t>
                </w:r>
                <w:r w:rsidR="006A5EC1">
                  <w:rPr>
                    <w:webHidden/>
                  </w:rPr>
                  <w:fldChar w:fldCharType="end"/>
                </w:r>
              </w:hyperlink>
            </w:p>
            <w:p w:rsidR="006A5EC1" w:rsidRDefault="006B2D28">
              <w:pPr>
                <w:pStyle w:val="TOC2"/>
                <w:rPr>
                  <w:rFonts w:eastAsiaTheme="minorEastAsia" w:cstheme="minorBidi"/>
                  <w:kern w:val="0"/>
                  <w:sz w:val="22"/>
                  <w:szCs w:val="22"/>
                  <w:lang w:eastAsia="en-US"/>
                  <w14:ligatures w14:val="none"/>
                </w:rPr>
              </w:pPr>
              <w:hyperlink w:anchor="_Toc427766050" w:history="1">
                <w:r w:rsidR="006A5EC1" w:rsidRPr="00D841C5">
                  <w:rPr>
                    <w:rStyle w:val="Hyperlink"/>
                  </w:rPr>
                  <w:t>SUPPLEMENT I. HOSPITAL VERIFICATION REPORT FIELDS</w:t>
                </w:r>
                <w:r w:rsidR="006A5EC1">
                  <w:rPr>
                    <w:webHidden/>
                  </w:rPr>
                  <w:tab/>
                </w:r>
                <w:r w:rsidR="006A5EC1">
                  <w:rPr>
                    <w:webHidden/>
                  </w:rPr>
                  <w:fldChar w:fldCharType="begin"/>
                </w:r>
                <w:r w:rsidR="006A5EC1">
                  <w:rPr>
                    <w:webHidden/>
                  </w:rPr>
                  <w:instrText xml:space="preserve"> PAGEREF _Toc427766050 \h </w:instrText>
                </w:r>
                <w:r w:rsidR="006A5EC1">
                  <w:rPr>
                    <w:webHidden/>
                  </w:rPr>
                </w:r>
                <w:r w:rsidR="006A5EC1">
                  <w:rPr>
                    <w:webHidden/>
                  </w:rPr>
                  <w:fldChar w:fldCharType="separate"/>
                </w:r>
                <w:r w:rsidR="006A5EC1">
                  <w:rPr>
                    <w:webHidden/>
                  </w:rPr>
                  <w:t>27</w:t>
                </w:r>
                <w:r w:rsidR="006A5EC1">
                  <w:rPr>
                    <w:webHidden/>
                  </w:rPr>
                  <w:fldChar w:fldCharType="end"/>
                </w:r>
              </w:hyperlink>
            </w:p>
            <w:p w:rsidR="006A5EC1" w:rsidRDefault="006B2D28">
              <w:pPr>
                <w:pStyle w:val="TOC2"/>
                <w:rPr>
                  <w:rFonts w:eastAsiaTheme="minorEastAsia" w:cstheme="minorBidi"/>
                  <w:kern w:val="0"/>
                  <w:sz w:val="22"/>
                  <w:szCs w:val="22"/>
                  <w:lang w:eastAsia="en-US"/>
                  <w14:ligatures w14:val="none"/>
                </w:rPr>
              </w:pPr>
              <w:hyperlink w:anchor="_Toc427766051" w:history="1">
                <w:r w:rsidR="006A5EC1" w:rsidRPr="00D841C5">
                  <w:rPr>
                    <w:rStyle w:val="Hyperlink"/>
                  </w:rPr>
                  <w:t>SUPPLEMENT II. HOSPITAL ADDRESSES, ORG ID, AND SERVICE SITE ID NUMBERS</w:t>
                </w:r>
                <w:r w:rsidR="006A5EC1">
                  <w:rPr>
                    <w:webHidden/>
                  </w:rPr>
                  <w:tab/>
                </w:r>
                <w:r w:rsidR="006A5EC1">
                  <w:rPr>
                    <w:webHidden/>
                  </w:rPr>
                  <w:fldChar w:fldCharType="begin"/>
                </w:r>
                <w:r w:rsidR="006A5EC1">
                  <w:rPr>
                    <w:webHidden/>
                  </w:rPr>
                  <w:instrText xml:space="preserve"> PAGEREF _Toc427766051 \h </w:instrText>
                </w:r>
                <w:r w:rsidR="006A5EC1">
                  <w:rPr>
                    <w:webHidden/>
                  </w:rPr>
                </w:r>
                <w:r w:rsidR="006A5EC1">
                  <w:rPr>
                    <w:webHidden/>
                  </w:rPr>
                  <w:fldChar w:fldCharType="separate"/>
                </w:r>
                <w:r w:rsidR="006A5EC1">
                  <w:rPr>
                    <w:webHidden/>
                  </w:rPr>
                  <w:t>28</w:t>
                </w:r>
                <w:r w:rsidR="006A5EC1">
                  <w:rPr>
                    <w:webHidden/>
                  </w:rPr>
                  <w:fldChar w:fldCharType="end"/>
                </w:r>
              </w:hyperlink>
            </w:p>
            <w:p w:rsidR="00FF7064" w:rsidRPr="00FD3CD3" w:rsidRDefault="00734F53" w:rsidP="008A3E3A">
              <w:pPr>
                <w:rPr>
                  <w:noProof/>
                </w:rPr>
              </w:pPr>
              <w:r w:rsidRPr="00FD3CD3">
                <w:rPr>
                  <w:b/>
                  <w:bCs/>
                  <w:noProof/>
                </w:rPr>
                <w:fldChar w:fldCharType="end"/>
              </w:r>
            </w:p>
          </w:sdtContent>
        </w:sdt>
      </w:sdtContent>
    </w:sdt>
    <w:p w:rsidR="00DB55CD" w:rsidRPr="00FD3CD3" w:rsidRDefault="00DB55CD" w:rsidP="00DB55CD"/>
    <w:p w:rsidR="00950730" w:rsidRPr="00FD3CD3" w:rsidRDefault="00950730" w:rsidP="001074A8">
      <w:pPr>
        <w:pStyle w:val="Heading1"/>
        <w:rPr>
          <w:rFonts w:asciiTheme="minorHAnsi" w:hAnsiTheme="minorHAnsi"/>
        </w:rPr>
      </w:pPr>
      <w:bookmarkStart w:id="0" w:name="_Ref416678902"/>
      <w:bookmarkStart w:id="1" w:name="_Ref416678964"/>
      <w:bookmarkStart w:id="2" w:name="_Toc427766019"/>
      <w:r w:rsidRPr="00FD3CD3">
        <w:rPr>
          <w:rFonts w:asciiTheme="minorHAnsi" w:hAnsiTheme="minorHAnsi"/>
        </w:rPr>
        <w:lastRenderedPageBreak/>
        <w:t>INTRODUCTION</w:t>
      </w:r>
      <w:bookmarkEnd w:id="0"/>
      <w:bookmarkEnd w:id="1"/>
      <w:bookmarkEnd w:id="2"/>
    </w:p>
    <w:p w:rsidR="00950730" w:rsidRPr="00FD3CD3" w:rsidRDefault="00950730" w:rsidP="00950730">
      <w:r w:rsidRPr="00FD3CD3">
        <w:t>This documentation manual consists of two sections General Documentation and Technical Documentation. This documentation manual is for use with the Emergency Department Visit 201</w:t>
      </w:r>
      <w:r w:rsidR="00C223B7" w:rsidRPr="00FD3CD3">
        <w:t>4 database. The Fiscal Year 2014 Emergency Department</w:t>
      </w:r>
      <w:r w:rsidRPr="00FD3CD3">
        <w:t xml:space="preserve"> data (ED) was made available</w:t>
      </w:r>
      <w:r w:rsidR="00C223B7" w:rsidRPr="00FD3CD3">
        <w:t xml:space="preserve"> </w:t>
      </w:r>
      <w:r w:rsidRPr="00FD3CD3">
        <w:t>in August 201</w:t>
      </w:r>
      <w:r w:rsidR="00C223B7" w:rsidRPr="00FD3CD3">
        <w:t>5</w:t>
      </w:r>
      <w:r w:rsidRPr="00FD3CD3">
        <w:t>.</w:t>
      </w:r>
    </w:p>
    <w:p w:rsidR="00950730" w:rsidRPr="00FD3CD3" w:rsidRDefault="00950730" w:rsidP="001074A8">
      <w:pPr>
        <w:pStyle w:val="Heading2"/>
      </w:pPr>
      <w:bookmarkStart w:id="3" w:name="_Toc427766020"/>
      <w:r w:rsidRPr="00FD3CD3">
        <w:t>SECTION BREAKDOWN</w:t>
      </w:r>
      <w:bookmarkEnd w:id="3"/>
    </w:p>
    <w:p w:rsidR="00950730" w:rsidRPr="00FD3CD3" w:rsidRDefault="00950730" w:rsidP="00705358">
      <w:pPr>
        <w:pStyle w:val="Heading3"/>
      </w:pPr>
      <w:bookmarkStart w:id="4" w:name="_Toc427766021"/>
      <w:r w:rsidRPr="00FD3CD3">
        <w:t>Section I. General Documentation</w:t>
      </w:r>
      <w:bookmarkEnd w:id="4"/>
    </w:p>
    <w:p w:rsidR="00950730" w:rsidRPr="00FD3CD3" w:rsidRDefault="00950730" w:rsidP="00950730">
      <w:r w:rsidRPr="00FD3CD3">
        <w:t>The General Documentation for the F</w:t>
      </w:r>
      <w:r w:rsidR="00705358" w:rsidRPr="00FD3CD3">
        <w:t xml:space="preserve">iscal </w:t>
      </w:r>
      <w:r w:rsidRPr="00FD3CD3">
        <w:t>Y</w:t>
      </w:r>
      <w:r w:rsidR="00705358" w:rsidRPr="00FD3CD3">
        <w:t>ear</w:t>
      </w:r>
      <w:r w:rsidR="00C223B7" w:rsidRPr="00FD3CD3">
        <w:t xml:space="preserve"> 2014</w:t>
      </w:r>
      <w:r w:rsidRPr="00FD3CD3">
        <w:t xml:space="preserve"> ED data includes background on its development and is intended to provide users with an understanding of the data quality issues connected with the data elements they may decide to examine. This document contains hospital-reported discrepancies received in response to the data verification process.</w:t>
      </w:r>
    </w:p>
    <w:p w:rsidR="00950730" w:rsidRPr="00FD3CD3" w:rsidRDefault="00950730" w:rsidP="00950730">
      <w:pPr>
        <w:pStyle w:val="Heading3"/>
      </w:pPr>
      <w:bookmarkStart w:id="5" w:name="_Toc427766022"/>
      <w:r w:rsidRPr="00FD3CD3">
        <w:t>Section II. Technical Documentation</w:t>
      </w:r>
      <w:bookmarkEnd w:id="5"/>
    </w:p>
    <w:p w:rsidR="00950730" w:rsidRPr="00FD3CD3" w:rsidRDefault="00950730" w:rsidP="00950730">
      <w:r w:rsidRPr="00FD3CD3">
        <w:t>The Technical Documentation includes information on the fields calculated by the Center for Health Information and Analysis (CHIA), and a data file summary section describing the hospital data that is contained in the file.</w:t>
      </w:r>
    </w:p>
    <w:p w:rsidR="00950730" w:rsidRPr="00FD3CD3" w:rsidRDefault="00950730" w:rsidP="00950730">
      <w:r w:rsidRPr="00FD3CD3">
        <w:t xml:space="preserve">Copies </w:t>
      </w:r>
      <w:r w:rsidRPr="00FD3CD3">
        <w:rPr>
          <w:i/>
        </w:rPr>
        <w:t>of Regulation 114.1 CMR 17.00: Requirement for the Submission of Hospital Case Mix and Charge Data</w:t>
      </w:r>
      <w:r w:rsidRPr="00FD3CD3">
        <w:t xml:space="preserve">, </w:t>
      </w:r>
      <w:r w:rsidRPr="00FD3CD3">
        <w:rPr>
          <w:i/>
        </w:rPr>
        <w:t>Outpatient Emergency Department Visit Data Electronic Records Submission Specification,</w:t>
      </w:r>
      <w:r w:rsidRPr="00FD3CD3">
        <w:t xml:space="preserve"> and </w:t>
      </w:r>
      <w:r w:rsidRPr="00FD3CD3">
        <w:rPr>
          <w:i/>
        </w:rPr>
        <w:t>Regulation 957 CMR 5.00: Health Claims, Case Mix and Charge Data</w:t>
      </w:r>
      <w:r w:rsidRPr="00FD3CD3">
        <w:t xml:space="preserve"> release procedures may be obtained at the CHIA web site at </w:t>
      </w:r>
      <w:hyperlink r:id="rId14" w:history="1">
        <w:r w:rsidRPr="00FD3CD3">
          <w:rPr>
            <w:rStyle w:val="Hyperlink"/>
          </w:rPr>
          <w:t>http://www.chiamass.gov</w:t>
        </w:r>
      </w:hyperlink>
      <w:r w:rsidRPr="00FD3CD3">
        <w:t xml:space="preserve">, or by faxing a request to CHIA at 617-727-7662. </w:t>
      </w:r>
    </w:p>
    <w:p w:rsidR="001142F3" w:rsidRPr="00FD3CD3" w:rsidRDefault="001142F3" w:rsidP="001142F3">
      <w:pPr>
        <w:pStyle w:val="Heading2"/>
      </w:pPr>
      <w:bookmarkStart w:id="6" w:name="_Toc415649028"/>
      <w:bookmarkStart w:id="7" w:name="_Toc415836262"/>
      <w:bookmarkStart w:id="8" w:name="_Toc427766023"/>
      <w:r w:rsidRPr="00FD3CD3">
        <w:t>Securing CHIA Data Prior to Use</w:t>
      </w:r>
      <w:bookmarkEnd w:id="6"/>
      <w:bookmarkEnd w:id="7"/>
      <w:bookmarkEnd w:id="8"/>
    </w:p>
    <w:p w:rsidR="001142F3" w:rsidRPr="00FD3CD3" w:rsidRDefault="001142F3" w:rsidP="001142F3">
      <w:pPr>
        <w:rPr>
          <w:rStyle w:val="SubtleEmphasis"/>
        </w:rPr>
      </w:pPr>
      <w:r w:rsidRPr="00FD3CD3">
        <w:rPr>
          <w:rStyle w:val="SubtleEmphasis"/>
        </w:rPr>
        <w:t>As an approved data recipient, or its agent, you are obliged by your application and confidentiality agreement to secure this data in a manner that protects the confidentiality of the records and complies fully with the terms of CHIA’s Data Use Agreement. All data obtained from CHIA should reside on an encrypted hard drive and/or secure network.</w:t>
      </w:r>
    </w:p>
    <w:p w:rsidR="00C162E7" w:rsidRPr="00FD3CD3" w:rsidRDefault="00780C28" w:rsidP="001074A8">
      <w:pPr>
        <w:pStyle w:val="Heading2"/>
      </w:pPr>
      <w:bookmarkStart w:id="9" w:name="_Toc427766024"/>
      <w:r w:rsidRPr="00FD3CD3">
        <w:t>Extracting Database Documentation Files from the CD ROM</w:t>
      </w:r>
      <w:bookmarkEnd w:id="9"/>
    </w:p>
    <w:p w:rsidR="00C162E7" w:rsidRPr="00FD3CD3" w:rsidRDefault="00C162E7" w:rsidP="00C162E7">
      <w:pPr>
        <w:pStyle w:val="Heading3"/>
      </w:pPr>
      <w:bookmarkStart w:id="10" w:name="_Toc427766025"/>
      <w:r w:rsidRPr="00FD3CD3">
        <w:t>Hardware Requirements:</w:t>
      </w:r>
      <w:bookmarkEnd w:id="10"/>
    </w:p>
    <w:p w:rsidR="00780C28" w:rsidRPr="00FD3CD3" w:rsidRDefault="00780C28" w:rsidP="00780C28">
      <w:r w:rsidRPr="00FD3CD3">
        <w:t>To view these files, you will need:</w:t>
      </w:r>
    </w:p>
    <w:p w:rsidR="00C162E7" w:rsidRPr="00FD3CD3" w:rsidRDefault="00780C28" w:rsidP="006E2158">
      <w:pPr>
        <w:pStyle w:val="ListParagraph"/>
        <w:numPr>
          <w:ilvl w:val="0"/>
          <w:numId w:val="7"/>
        </w:numPr>
      </w:pPr>
      <w:r w:rsidRPr="00FD3CD3">
        <w:t xml:space="preserve">A </w:t>
      </w:r>
      <w:r w:rsidR="00C162E7" w:rsidRPr="00FD3CD3">
        <w:t>CD ROM Device</w:t>
      </w:r>
    </w:p>
    <w:p w:rsidR="00C162E7" w:rsidRPr="00FD3CD3" w:rsidRDefault="00780C28" w:rsidP="006E2158">
      <w:pPr>
        <w:pStyle w:val="ListParagraph"/>
        <w:numPr>
          <w:ilvl w:val="0"/>
          <w:numId w:val="7"/>
        </w:numPr>
      </w:pPr>
      <w:r w:rsidRPr="00FD3CD3">
        <w:t xml:space="preserve">A hard drive </w:t>
      </w:r>
      <w:r w:rsidR="00C162E7" w:rsidRPr="00FD3CD3">
        <w:t>with 2.50 GB of space available</w:t>
      </w:r>
    </w:p>
    <w:p w:rsidR="00C162E7" w:rsidRPr="00FD3CD3" w:rsidRDefault="00C162E7" w:rsidP="00330C5A">
      <w:pPr>
        <w:keepNext/>
        <w:rPr>
          <w:b/>
        </w:rPr>
      </w:pPr>
      <w:r w:rsidRPr="00FD3CD3">
        <w:rPr>
          <w:b/>
        </w:rPr>
        <w:lastRenderedPageBreak/>
        <w:t>CD Contents:</w:t>
      </w:r>
    </w:p>
    <w:p w:rsidR="00C162E7" w:rsidRPr="00FD3CD3" w:rsidRDefault="00780C28" w:rsidP="00320EAB">
      <w:r w:rsidRPr="00FD3CD3">
        <w:t xml:space="preserve">This CD contains the Final results for the Fiscal Year </w:t>
      </w:r>
      <w:r w:rsidR="00C223B7" w:rsidRPr="00FD3CD3">
        <w:t>2014</w:t>
      </w:r>
      <w:r w:rsidR="00C162E7" w:rsidRPr="00FD3CD3">
        <w:t xml:space="preserve"> E</w:t>
      </w:r>
      <w:r w:rsidR="00320EAB" w:rsidRPr="00FD3CD3">
        <w:t>D</w:t>
      </w:r>
      <w:r w:rsidR="00C162E7" w:rsidRPr="00FD3CD3">
        <w:t xml:space="preserve">D Data Product. It contains </w:t>
      </w:r>
      <w:r w:rsidR="00320EAB" w:rsidRPr="00FD3CD3">
        <w:t>a</w:t>
      </w:r>
      <w:r w:rsidR="00C162E7" w:rsidRPr="00FD3CD3">
        <w:t xml:space="preserve"> Microsof</w:t>
      </w:r>
      <w:r w:rsidR="00320EAB" w:rsidRPr="00FD3CD3">
        <w:t xml:space="preserve">t Access data base (MDB) files. </w:t>
      </w:r>
      <w:r w:rsidR="00C162E7" w:rsidRPr="00FD3CD3">
        <w:t xml:space="preserve">The </w:t>
      </w:r>
      <w:r w:rsidR="00320EAB" w:rsidRPr="00FD3CD3">
        <w:t>ERD</w:t>
      </w:r>
      <w:r w:rsidR="00C162E7" w:rsidRPr="00FD3CD3">
        <w:t xml:space="preserve"> Visit file contains one record per ED visit. </w:t>
      </w:r>
      <w:r w:rsidR="00320EAB" w:rsidRPr="00FD3CD3">
        <w:t>(See</w:t>
      </w:r>
      <w:r w:rsidR="00B401E1" w:rsidRPr="00FD3CD3">
        <w:t xml:space="preserve"> </w:t>
      </w:r>
      <w:r w:rsidR="00B401E1" w:rsidRPr="00FD3CD3">
        <w:rPr>
          <w:color w:val="0E57C4" w:themeColor="background2" w:themeShade="80"/>
        </w:rPr>
        <w:fldChar w:fldCharType="begin"/>
      </w:r>
      <w:r w:rsidR="00B401E1" w:rsidRPr="00FD3CD3">
        <w:rPr>
          <w:color w:val="0E57C4" w:themeColor="background2" w:themeShade="80"/>
        </w:rPr>
        <w:instrText xml:space="preserve"> REF _Ref416678608 \h </w:instrText>
      </w:r>
      <w:r w:rsidR="00FD3CD3">
        <w:rPr>
          <w:color w:val="0E57C4" w:themeColor="background2" w:themeShade="80"/>
        </w:rPr>
        <w:instrText xml:space="preserve"> \* MERGEFORMAT </w:instrText>
      </w:r>
      <w:r w:rsidR="00B401E1" w:rsidRPr="00FD3CD3">
        <w:rPr>
          <w:color w:val="0E57C4" w:themeColor="background2" w:themeShade="80"/>
        </w:rPr>
      </w:r>
      <w:r w:rsidR="00B401E1" w:rsidRPr="00FD3CD3">
        <w:rPr>
          <w:color w:val="0E57C4" w:themeColor="background2" w:themeShade="80"/>
        </w:rPr>
        <w:fldChar w:fldCharType="separate"/>
      </w:r>
      <w:r w:rsidR="00DF5CAA" w:rsidRPr="00FD3CD3">
        <w:t>File Naming Conventions:</w:t>
      </w:r>
      <w:r w:rsidR="00B401E1" w:rsidRPr="00FD3CD3">
        <w:rPr>
          <w:color w:val="0E57C4" w:themeColor="background2" w:themeShade="80"/>
        </w:rPr>
        <w:fldChar w:fldCharType="end"/>
      </w:r>
      <w:r w:rsidR="00B401E1" w:rsidRPr="00FD3CD3">
        <w:rPr>
          <w:color w:val="0E57C4" w:themeColor="background2" w:themeShade="80"/>
        </w:rPr>
        <w:t xml:space="preserve"> </w:t>
      </w:r>
      <w:r w:rsidR="00B401E1" w:rsidRPr="00FD3CD3">
        <w:t>below for additional information.)</w:t>
      </w:r>
    </w:p>
    <w:p w:rsidR="00C162E7" w:rsidRPr="00FD3CD3" w:rsidRDefault="00C162E7" w:rsidP="00780C28">
      <w:pPr>
        <w:pStyle w:val="Heading3"/>
      </w:pPr>
      <w:bookmarkStart w:id="11" w:name="_Ref416678608"/>
      <w:bookmarkStart w:id="12" w:name="_Toc427766026"/>
      <w:r w:rsidRPr="00FD3CD3">
        <w:t>File Naming Conventions:</w:t>
      </w:r>
      <w:bookmarkEnd w:id="11"/>
      <w:bookmarkEnd w:id="12"/>
    </w:p>
    <w:p w:rsidR="00C162E7" w:rsidRPr="00FD3CD3" w:rsidRDefault="00C162E7" w:rsidP="00780C28">
      <w:r w:rsidRPr="00FD3CD3">
        <w:t xml:space="preserve">This CD contains self-extracting compressed files, using the file-naming convention below: </w:t>
      </w:r>
    </w:p>
    <w:p w:rsidR="00320EAB" w:rsidRPr="00FD3CD3" w:rsidRDefault="00320EAB" w:rsidP="00320EAB">
      <w:pPr>
        <w:spacing w:before="0" w:after="0"/>
        <w:ind w:left="1800" w:right="0"/>
      </w:pPr>
      <w:proofErr w:type="spellStart"/>
      <w:r w:rsidRPr="00FD3CD3">
        <w:t>FIPA_ERD_Service_YEAR_Full_NS</w:t>
      </w:r>
      <w:proofErr w:type="spellEnd"/>
      <w:r w:rsidRPr="00FD3CD3">
        <w:t xml:space="preserve"> for the entire fiscal </w:t>
      </w:r>
      <w:proofErr w:type="gramStart"/>
      <w:r w:rsidRPr="00FD3CD3">
        <w:t>year ,</w:t>
      </w:r>
      <w:proofErr w:type="gramEnd"/>
      <w:r w:rsidRPr="00FD3CD3">
        <w:t xml:space="preserve"> and</w:t>
      </w:r>
    </w:p>
    <w:p w:rsidR="00320EAB" w:rsidRPr="00FD3CD3" w:rsidRDefault="00320EAB" w:rsidP="00320EAB">
      <w:pPr>
        <w:spacing w:before="0" w:after="0"/>
        <w:ind w:left="1800" w:right="0"/>
      </w:pPr>
      <w:proofErr w:type="spellStart"/>
      <w:r w:rsidRPr="00FD3CD3">
        <w:t>FIPA_ERD_Visit_YEAR_Full_L</w:t>
      </w:r>
      <w:r w:rsidR="00B401E1" w:rsidRPr="00FD3CD3">
        <w:t>X</w:t>
      </w:r>
      <w:proofErr w:type="spellEnd"/>
    </w:p>
    <w:p w:rsidR="00B401E1" w:rsidRPr="00FD3CD3" w:rsidRDefault="00B401E1" w:rsidP="00B401E1">
      <w:r w:rsidRPr="00FD3CD3">
        <w:t xml:space="preserve">YEAR is the Fiscal year and X is the Level (1 6) of the data contained in the file. (See also </w:t>
      </w:r>
      <w:r w:rsidRPr="00FD3CD3">
        <w:br/>
      </w:r>
      <w:r w:rsidRPr="00FD3CD3">
        <w:rPr>
          <w:color w:val="0E57C4" w:themeColor="background2" w:themeShade="80"/>
        </w:rPr>
        <w:fldChar w:fldCharType="begin"/>
      </w:r>
      <w:r w:rsidRPr="00FD3CD3">
        <w:rPr>
          <w:color w:val="0E57C4" w:themeColor="background2" w:themeShade="80"/>
        </w:rPr>
        <w:instrText xml:space="preserve"> REF _Ref416678854 \h </w:instrText>
      </w:r>
      <w:r w:rsidR="00FD3CD3">
        <w:rPr>
          <w:color w:val="0E57C4" w:themeColor="background2" w:themeShade="80"/>
        </w:rPr>
        <w:instrText xml:space="preserve"> \* MERGEFORMAT </w:instrText>
      </w:r>
      <w:r w:rsidRPr="00FD3CD3">
        <w:rPr>
          <w:color w:val="0E57C4" w:themeColor="background2" w:themeShade="80"/>
        </w:rPr>
      </w:r>
      <w:r w:rsidRPr="00FD3CD3">
        <w:rPr>
          <w:color w:val="0E57C4" w:themeColor="background2" w:themeShade="80"/>
        </w:rPr>
        <w:fldChar w:fldCharType="separate"/>
      </w:r>
      <w:r w:rsidR="00DF5CAA" w:rsidRPr="00FD3CD3">
        <w:t>3. DATA RELEASE LEVELS</w:t>
      </w:r>
      <w:r w:rsidRPr="00FD3CD3">
        <w:rPr>
          <w:color w:val="0E57C4" w:themeColor="background2" w:themeShade="80"/>
        </w:rPr>
        <w:fldChar w:fldCharType="end"/>
      </w:r>
      <w:r w:rsidRPr="00FD3CD3">
        <w:rPr>
          <w:color w:val="0E57C4" w:themeColor="background2" w:themeShade="80"/>
        </w:rPr>
        <w:t xml:space="preserve"> on page </w:t>
      </w:r>
      <w:r w:rsidRPr="00FD3CD3">
        <w:rPr>
          <w:color w:val="0E57C4" w:themeColor="background2" w:themeShade="80"/>
        </w:rPr>
        <w:fldChar w:fldCharType="begin"/>
      </w:r>
      <w:r w:rsidRPr="00FD3CD3">
        <w:rPr>
          <w:color w:val="0E57C4" w:themeColor="background2" w:themeShade="80"/>
        </w:rPr>
        <w:instrText xml:space="preserve"> PAGEREF _Ref416678854 \h </w:instrText>
      </w:r>
      <w:r w:rsidRPr="00FD3CD3">
        <w:rPr>
          <w:color w:val="0E57C4" w:themeColor="background2" w:themeShade="80"/>
        </w:rPr>
      </w:r>
      <w:r w:rsidRPr="00FD3CD3">
        <w:rPr>
          <w:color w:val="0E57C4" w:themeColor="background2" w:themeShade="80"/>
        </w:rPr>
        <w:fldChar w:fldCharType="separate"/>
      </w:r>
      <w:r w:rsidR="00DF5CAA" w:rsidRPr="00FD3CD3">
        <w:rPr>
          <w:noProof/>
          <w:color w:val="0E57C4" w:themeColor="background2" w:themeShade="80"/>
        </w:rPr>
        <w:t>8</w:t>
      </w:r>
      <w:r w:rsidRPr="00FD3CD3">
        <w:rPr>
          <w:color w:val="0E57C4" w:themeColor="background2" w:themeShade="80"/>
        </w:rPr>
        <w:fldChar w:fldCharType="end"/>
      </w:r>
      <w:r w:rsidRPr="00FD3CD3">
        <w:rPr>
          <w:color w:val="0E57C4" w:themeColor="background2" w:themeShade="80"/>
        </w:rPr>
        <w:t>.</w:t>
      </w:r>
      <w:r w:rsidRPr="00FD3CD3">
        <w:t xml:space="preserve">) </w:t>
      </w:r>
    </w:p>
    <w:p w:rsidR="00C162E7" w:rsidRPr="00FD3CD3" w:rsidRDefault="00C162E7" w:rsidP="00780C28">
      <w:r w:rsidRPr="00FD3CD3">
        <w:t xml:space="preserve">To extract data from the CD and put it on your hard drive, select the </w:t>
      </w:r>
      <w:r w:rsidR="00780C28" w:rsidRPr="00FD3CD3">
        <w:t xml:space="preserve">desired </w:t>
      </w:r>
      <w:r w:rsidRPr="00FD3CD3">
        <w:t>CD file and dou</w:t>
      </w:r>
      <w:r w:rsidR="00780C28" w:rsidRPr="00FD3CD3">
        <w:t xml:space="preserve">ble click on it. </w:t>
      </w:r>
      <w:r w:rsidRPr="00FD3CD3">
        <w:t>You will be prompted to enter the name of the target destination.</w:t>
      </w:r>
    </w:p>
    <w:p w:rsidR="00780C28" w:rsidRPr="00FD3CD3" w:rsidRDefault="00780C28" w:rsidP="001074A8">
      <w:pPr>
        <w:pStyle w:val="Heading1"/>
        <w:rPr>
          <w:rFonts w:asciiTheme="minorHAnsi" w:hAnsiTheme="minorHAnsi"/>
        </w:rPr>
      </w:pPr>
      <w:bookmarkStart w:id="13" w:name="_Toc427766027"/>
      <w:bookmarkStart w:id="14" w:name="_Toc404087278"/>
      <w:bookmarkStart w:id="15" w:name="_Toc404249146"/>
      <w:r w:rsidRPr="00FD3CD3">
        <w:rPr>
          <w:rFonts w:asciiTheme="minorHAnsi" w:hAnsiTheme="minorHAnsi"/>
        </w:rPr>
        <w:lastRenderedPageBreak/>
        <w:t>SECTION 1: GENERAL DOCUMENTATION</w:t>
      </w:r>
      <w:bookmarkEnd w:id="13"/>
    </w:p>
    <w:p w:rsidR="00780C28" w:rsidRPr="00FD3CD3" w:rsidRDefault="00780C28" w:rsidP="001074A8">
      <w:pPr>
        <w:pStyle w:val="Heading2"/>
      </w:pPr>
      <w:bookmarkStart w:id="16" w:name="_Toc427766028"/>
      <w:r w:rsidRPr="00FD3CD3">
        <w:t xml:space="preserve">PART A - </w:t>
      </w:r>
      <w:r w:rsidR="00174A8B" w:rsidRPr="00FD3CD3">
        <w:t xml:space="preserve">DATABASE </w:t>
      </w:r>
      <w:r w:rsidRPr="00FD3CD3">
        <w:t>REPORTING PERIOD</w:t>
      </w:r>
      <w:bookmarkEnd w:id="14"/>
      <w:bookmarkEnd w:id="15"/>
      <w:bookmarkEnd w:id="16"/>
    </w:p>
    <w:p w:rsidR="00780C28" w:rsidRPr="00FD3CD3" w:rsidRDefault="00780C28" w:rsidP="00174A8B">
      <w:pPr>
        <w:pStyle w:val="Heading3"/>
      </w:pPr>
      <w:bookmarkStart w:id="17" w:name="_Toc404087279"/>
      <w:bookmarkStart w:id="18" w:name="_Toc404249147"/>
      <w:bookmarkStart w:id="19" w:name="_Toc427766029"/>
      <w:r w:rsidRPr="00FD3CD3">
        <w:t>1. QUARTERLY REPORTING PERIODS</w:t>
      </w:r>
      <w:bookmarkEnd w:id="17"/>
      <w:bookmarkEnd w:id="18"/>
      <w:bookmarkEnd w:id="19"/>
    </w:p>
    <w:p w:rsidR="00780C28" w:rsidRPr="00FD3CD3" w:rsidRDefault="00780C28" w:rsidP="008C5A96">
      <w:r w:rsidRPr="00FD3CD3">
        <w:t>Massachusetts hospitals are required to file case mix data which describes various characteristics of their patient population, as well as the charges for services provided to their patients in accordance with Regulation 114.1 CMR 17.00.</w:t>
      </w:r>
      <w:r w:rsidR="003D7DE7" w:rsidRPr="00FD3CD3">
        <w:t xml:space="preserve"> </w:t>
      </w:r>
      <w:r w:rsidRPr="00FD3CD3">
        <w:t>Hospitals report data to CHIA on a quarterly basis based on the Federal Fiscal Year.</w:t>
      </w:r>
      <w:r w:rsidR="003D7DE7" w:rsidRPr="00FD3CD3">
        <w:t xml:space="preserve"> </w:t>
      </w:r>
      <w:r w:rsidR="00C223B7" w:rsidRPr="00FD3CD3">
        <w:t>For the 2014 data</w:t>
      </w:r>
      <w:r w:rsidRPr="00FD3CD3">
        <w:t xml:space="preserve"> period, these quarterly reporting intervals were as follows:</w:t>
      </w:r>
    </w:p>
    <w:p w:rsidR="00780C28" w:rsidRPr="00FD3CD3" w:rsidRDefault="00780C28" w:rsidP="006E2158">
      <w:pPr>
        <w:pStyle w:val="ListParagraph"/>
        <w:numPr>
          <w:ilvl w:val="0"/>
          <w:numId w:val="10"/>
        </w:numPr>
      </w:pPr>
      <w:r w:rsidRPr="00FD3CD3">
        <w:rPr>
          <w:b/>
        </w:rPr>
        <w:t>Quarter 1</w:t>
      </w:r>
      <w:r w:rsidR="00C223B7" w:rsidRPr="00FD3CD3">
        <w:t>:</w:t>
      </w:r>
      <w:r w:rsidR="00C223B7" w:rsidRPr="00FD3CD3">
        <w:tab/>
        <w:t>October 1, 2013</w:t>
      </w:r>
      <w:r w:rsidRPr="00FD3CD3">
        <w:t xml:space="preserve"> – De</w:t>
      </w:r>
      <w:r w:rsidR="00C223B7" w:rsidRPr="00FD3CD3">
        <w:t>cember 31, 2014</w:t>
      </w:r>
    </w:p>
    <w:p w:rsidR="00780C28" w:rsidRPr="00FD3CD3" w:rsidRDefault="00780C28" w:rsidP="006E2158">
      <w:pPr>
        <w:pStyle w:val="ListParagraph"/>
        <w:numPr>
          <w:ilvl w:val="0"/>
          <w:numId w:val="10"/>
        </w:numPr>
      </w:pPr>
      <w:r w:rsidRPr="00FD3CD3">
        <w:rPr>
          <w:b/>
        </w:rPr>
        <w:t>Quarter 2</w:t>
      </w:r>
      <w:r w:rsidRPr="00FD3CD3">
        <w:t>:</w:t>
      </w:r>
      <w:r w:rsidRPr="00FD3CD3">
        <w:tab/>
        <w:t>January 1, 201</w:t>
      </w:r>
      <w:r w:rsidR="00C223B7" w:rsidRPr="00FD3CD3">
        <w:t>4</w:t>
      </w:r>
      <w:r w:rsidRPr="00FD3CD3">
        <w:t xml:space="preserve"> – March 31, 201</w:t>
      </w:r>
      <w:r w:rsidR="00C223B7" w:rsidRPr="00FD3CD3">
        <w:t>4</w:t>
      </w:r>
    </w:p>
    <w:p w:rsidR="00780C28" w:rsidRPr="00FD3CD3" w:rsidRDefault="001E1A19" w:rsidP="006E2158">
      <w:pPr>
        <w:pStyle w:val="ListParagraph"/>
        <w:numPr>
          <w:ilvl w:val="0"/>
          <w:numId w:val="10"/>
        </w:numPr>
      </w:pPr>
      <w:r w:rsidRPr="00FD3CD3">
        <w:rPr>
          <w:b/>
        </w:rPr>
        <w:t xml:space="preserve">Quarter </w:t>
      </w:r>
      <w:r w:rsidR="00780C28" w:rsidRPr="00FD3CD3">
        <w:rPr>
          <w:b/>
        </w:rPr>
        <w:t>3:</w:t>
      </w:r>
      <w:r w:rsidR="00780C28" w:rsidRPr="00FD3CD3">
        <w:tab/>
        <w:t>April 1, 201</w:t>
      </w:r>
      <w:r w:rsidR="00C223B7" w:rsidRPr="00FD3CD3">
        <w:t>4</w:t>
      </w:r>
      <w:r w:rsidR="00780C28" w:rsidRPr="00FD3CD3">
        <w:t xml:space="preserve"> – June 30, 201</w:t>
      </w:r>
      <w:r w:rsidR="00C223B7" w:rsidRPr="00FD3CD3">
        <w:t>4</w:t>
      </w:r>
    </w:p>
    <w:p w:rsidR="00780C28" w:rsidRPr="00FD3CD3" w:rsidRDefault="00780C28" w:rsidP="006E2158">
      <w:pPr>
        <w:pStyle w:val="ListParagraph"/>
        <w:numPr>
          <w:ilvl w:val="0"/>
          <w:numId w:val="10"/>
        </w:numPr>
      </w:pPr>
      <w:r w:rsidRPr="00FD3CD3">
        <w:rPr>
          <w:b/>
        </w:rPr>
        <w:t>Quarter 4:</w:t>
      </w:r>
      <w:r w:rsidRPr="00FD3CD3">
        <w:tab/>
        <w:t>July 1, 201</w:t>
      </w:r>
      <w:r w:rsidR="00C223B7" w:rsidRPr="00FD3CD3">
        <w:t>4</w:t>
      </w:r>
      <w:r w:rsidRPr="00FD3CD3">
        <w:t xml:space="preserve"> – September 30, 201</w:t>
      </w:r>
      <w:r w:rsidR="00C223B7" w:rsidRPr="00FD3CD3">
        <w:t>4</w:t>
      </w:r>
    </w:p>
    <w:p w:rsidR="00174A8B" w:rsidRPr="00FD3CD3" w:rsidRDefault="00174A8B" w:rsidP="00174A8B">
      <w:pPr>
        <w:pStyle w:val="Heading3"/>
      </w:pPr>
      <w:bookmarkStart w:id="20" w:name="_Toc404087280"/>
      <w:bookmarkStart w:id="21" w:name="_Toc404249148"/>
      <w:bookmarkStart w:id="22" w:name="_Toc427766030"/>
      <w:r w:rsidRPr="00FD3CD3">
        <w:t>2. DEVELOPMENT OF THE FISCAL YEAR DATABASE</w:t>
      </w:r>
      <w:bookmarkEnd w:id="20"/>
      <w:bookmarkEnd w:id="21"/>
      <w:bookmarkEnd w:id="22"/>
    </w:p>
    <w:p w:rsidR="00174A8B" w:rsidRPr="00FD3CD3" w:rsidRDefault="00174A8B" w:rsidP="00174A8B">
      <w:r w:rsidRPr="00FD3CD3">
        <w:t>The Massachusetts Center for Health Information and Analysis (CHIA) adopted final regulations regarding the collection of emergency department data from Massachusetts’ hospita</w:t>
      </w:r>
      <w:r w:rsidR="009213CA" w:rsidRPr="00FD3CD3">
        <w:t xml:space="preserve">ls, effective October 1, 2001. </w:t>
      </w:r>
      <w:r w:rsidRPr="00FD3CD3">
        <w:t xml:space="preserve">They are contained in </w:t>
      </w:r>
      <w:r w:rsidRPr="00FD3CD3">
        <w:rPr>
          <w:i/>
        </w:rPr>
        <w:t>Regulation 114.1 CMR 17.00,</w:t>
      </w:r>
      <w:r w:rsidRPr="00FD3CD3">
        <w:t xml:space="preserve"> and the </w:t>
      </w:r>
      <w:r w:rsidRPr="00FD3CD3">
        <w:rPr>
          <w:i/>
        </w:rPr>
        <w:t>Outpatient Emergency Department Visit Data Electronic Records Submission Specification</w:t>
      </w:r>
      <w:r w:rsidRPr="00FD3CD3">
        <w:t>, both of which are available on CHIA’s website.</w:t>
      </w:r>
    </w:p>
    <w:p w:rsidR="00174A8B" w:rsidRPr="00FD3CD3" w:rsidRDefault="00174A8B" w:rsidP="00174A8B">
      <w:r w:rsidRPr="00FD3CD3">
        <w:t xml:space="preserve">The ED database captures data concerning visits to emergency departments in Massachusetts’ acute care hospitals and satellite emergency facilities </w:t>
      </w:r>
      <w:r w:rsidRPr="00FD3CD3">
        <w:rPr>
          <w:i/>
        </w:rPr>
        <w:t>that do not result in admission to an inpatient or outpatient observation stay</w:t>
      </w:r>
      <w:r w:rsidRPr="00FD3CD3">
        <w:t>.</w:t>
      </w:r>
      <w:r w:rsidR="003D7DE7" w:rsidRPr="00FD3CD3">
        <w:t xml:space="preserve"> </w:t>
      </w:r>
      <w:r w:rsidRPr="00FD3CD3">
        <w:t>To avoid duplicate reporting, data on ED patients admitted to observation stays will continue to be reported to the Outpatient Observation Stay database, and ED patients admitted as inpatients will continue to be reported to the inpatient Hospital Discharge Database. CHIA has asked providers to flag those patients admitted from the ED in the inpatient and outpatient observations databases, and to provide overall ED utilization statistics to ensure that all ED patients are accurately accounted for.</w:t>
      </w:r>
    </w:p>
    <w:p w:rsidR="00AB5C63" w:rsidRPr="00FD3CD3" w:rsidRDefault="00AB5C63">
      <w:pPr>
        <w:spacing w:before="0" w:after="200" w:line="276" w:lineRule="auto"/>
        <w:ind w:right="0"/>
        <w:rPr>
          <w:b/>
          <w:caps/>
          <w:color w:val="0E57C4" w:themeColor="background2" w:themeShade="80"/>
          <w:spacing w:val="14"/>
          <w:sz w:val="22"/>
          <w:szCs w:val="22"/>
        </w:rPr>
      </w:pPr>
      <w:bookmarkStart w:id="23" w:name="_Toc404087281"/>
      <w:r w:rsidRPr="00FD3CD3">
        <w:br w:type="page"/>
      </w:r>
    </w:p>
    <w:p w:rsidR="00174A8B" w:rsidRPr="00FD3CD3" w:rsidRDefault="00B401E1" w:rsidP="00B401E1">
      <w:pPr>
        <w:pStyle w:val="Heading3"/>
      </w:pPr>
      <w:bookmarkStart w:id="24" w:name="_Ref416678854"/>
      <w:bookmarkStart w:id="25" w:name="_Toc427766031"/>
      <w:r w:rsidRPr="00FD3CD3">
        <w:lastRenderedPageBreak/>
        <w:t xml:space="preserve">3. </w:t>
      </w:r>
      <w:r w:rsidR="00174A8B" w:rsidRPr="00FD3CD3">
        <w:t>DATA RELEASE LEVELS</w:t>
      </w:r>
      <w:bookmarkEnd w:id="23"/>
      <w:bookmarkEnd w:id="24"/>
      <w:bookmarkEnd w:id="25"/>
    </w:p>
    <w:p w:rsidR="00174A8B" w:rsidRPr="00FD3CD3" w:rsidRDefault="00174A8B" w:rsidP="00662980">
      <w:r w:rsidRPr="00FD3CD3">
        <w:t xml:space="preserve">To assure patient privacy, minimum data is released per </w:t>
      </w:r>
      <w:r w:rsidR="0005147E" w:rsidRPr="00FD3CD3">
        <w:rPr>
          <w:i/>
        </w:rPr>
        <w:t xml:space="preserve">957 CMR 5.00: </w:t>
      </w:r>
      <w:r w:rsidRPr="00FD3CD3">
        <w:rPr>
          <w:i/>
        </w:rPr>
        <w:t>Health Care Claims, Case Mix and Change Data Release Procedures</w:t>
      </w:r>
      <w:r w:rsidR="008C5A96" w:rsidRPr="00FD3CD3">
        <w:t xml:space="preserve">. </w:t>
      </w:r>
      <w:r w:rsidRPr="00FD3CD3">
        <w:t>Data elements are grouped into six (6) levels</w:t>
      </w:r>
      <w:r w:rsidR="0005147E" w:rsidRPr="00FD3CD3">
        <w:t xml:space="preserve"> as shown </w:t>
      </w:r>
      <w:r w:rsidR="006B2FDF" w:rsidRPr="00FD3CD3">
        <w:t>below</w:t>
      </w:r>
      <w:r w:rsidR="0005147E" w:rsidRPr="00FD3CD3">
        <w:t>.</w:t>
      </w:r>
    </w:p>
    <w:p w:rsidR="006B2FDF" w:rsidRPr="00FD3CD3" w:rsidRDefault="006B2FDF" w:rsidP="006B2FDF">
      <w:pPr>
        <w:ind w:left="2160" w:hanging="1440"/>
      </w:pPr>
      <w:r w:rsidRPr="00FD3CD3">
        <w:rPr>
          <w:b/>
        </w:rPr>
        <w:t>LEVEL I</w:t>
      </w:r>
      <w:r w:rsidRPr="00FD3CD3">
        <w:tab/>
        <w:t>No identifiable data elements and 5 digit ZIP codes have been trimmed to 3 digit ZIP codes)</w:t>
      </w:r>
    </w:p>
    <w:p w:rsidR="006B2FDF" w:rsidRPr="00FD3CD3" w:rsidRDefault="006B2FDF" w:rsidP="006B2FDF">
      <w:pPr>
        <w:ind w:left="720"/>
      </w:pPr>
      <w:r w:rsidRPr="00FD3CD3">
        <w:rPr>
          <w:b/>
        </w:rPr>
        <w:t>LEVEL II</w:t>
      </w:r>
      <w:r w:rsidRPr="00FD3CD3">
        <w:tab/>
        <w:t>Unique Physician Number (UPN) and 5 digit ZIP codes</w:t>
      </w:r>
    </w:p>
    <w:p w:rsidR="006B2FDF" w:rsidRPr="00FD3CD3" w:rsidRDefault="006B2FDF" w:rsidP="006B2FDF">
      <w:pPr>
        <w:ind w:left="720"/>
      </w:pPr>
      <w:r w:rsidRPr="00FD3CD3">
        <w:rPr>
          <w:b/>
        </w:rPr>
        <w:t>LEVEL III</w:t>
      </w:r>
      <w:r w:rsidRPr="00FD3CD3">
        <w:tab/>
        <w:t>Unique Health Information Number (UHIN)</w:t>
      </w:r>
    </w:p>
    <w:p w:rsidR="006B2FDF" w:rsidRPr="00FD3CD3" w:rsidRDefault="006B2FDF" w:rsidP="006B2FDF">
      <w:pPr>
        <w:ind w:left="720"/>
      </w:pPr>
      <w:proofErr w:type="gramStart"/>
      <w:r w:rsidRPr="00FD3CD3">
        <w:rPr>
          <w:b/>
        </w:rPr>
        <w:t>LEVEL IV</w:t>
      </w:r>
      <w:r w:rsidRPr="00FD3CD3">
        <w:tab/>
        <w:t>UHIN and UPN.</w:t>
      </w:r>
      <w:proofErr w:type="gramEnd"/>
    </w:p>
    <w:p w:rsidR="006B2FDF" w:rsidRPr="00FD3CD3" w:rsidRDefault="006B2FDF" w:rsidP="006B2FDF">
      <w:pPr>
        <w:ind w:left="720"/>
      </w:pPr>
      <w:r w:rsidRPr="00FD3CD3">
        <w:rPr>
          <w:b/>
        </w:rPr>
        <w:t>LEVEL V</w:t>
      </w:r>
      <w:r w:rsidRPr="00FD3CD3">
        <w:rPr>
          <w:b/>
        </w:rPr>
        <w:tab/>
      </w:r>
      <w:r w:rsidRPr="00FD3CD3">
        <w:t>Date(s) of Admission; Discharge; Significant Procedures</w:t>
      </w:r>
    </w:p>
    <w:p w:rsidR="006B2FDF" w:rsidRPr="00FD3CD3" w:rsidRDefault="006B2FDF" w:rsidP="006B2FDF">
      <w:pPr>
        <w:ind w:left="720"/>
      </w:pPr>
      <w:r w:rsidRPr="00FD3CD3">
        <w:rPr>
          <w:b/>
        </w:rPr>
        <w:t>LEVEL VI</w:t>
      </w:r>
      <w:r w:rsidRPr="00FD3CD3">
        <w:tab/>
        <w:t>Date of Birth; Medical Record Numbers; Billing Number</w:t>
      </w:r>
    </w:p>
    <w:p w:rsidR="009C0254" w:rsidRPr="00FD3CD3" w:rsidRDefault="009C0254" w:rsidP="00B401E1">
      <w:bookmarkStart w:id="26" w:name="_Toc404087282"/>
      <w:bookmarkStart w:id="27" w:name="_Toc404249149"/>
    </w:p>
    <w:p w:rsidR="009C0254" w:rsidRPr="00FD3CD3" w:rsidRDefault="009C0254" w:rsidP="009C0254">
      <w:pPr>
        <w:rPr>
          <w:color w:val="629DD1" w:themeColor="accent1"/>
          <w:spacing w:val="20"/>
          <w:sz w:val="28"/>
          <w:szCs w:val="28"/>
        </w:rPr>
      </w:pPr>
      <w:r w:rsidRPr="00FD3CD3">
        <w:br w:type="page"/>
      </w:r>
    </w:p>
    <w:p w:rsidR="00C51576" w:rsidRPr="00FD3CD3" w:rsidRDefault="00C51576" w:rsidP="001074A8">
      <w:pPr>
        <w:pStyle w:val="Heading2"/>
      </w:pPr>
      <w:bookmarkStart w:id="28" w:name="_Toc427766032"/>
      <w:r w:rsidRPr="00FD3CD3">
        <w:lastRenderedPageBreak/>
        <w:t>PART B - DATA</w:t>
      </w:r>
      <w:bookmarkEnd w:id="26"/>
      <w:bookmarkEnd w:id="27"/>
      <w:bookmarkEnd w:id="28"/>
    </w:p>
    <w:p w:rsidR="00C51576" w:rsidRPr="00FD3CD3" w:rsidRDefault="00C51576" w:rsidP="00587E1F">
      <w:pPr>
        <w:pStyle w:val="Heading3"/>
      </w:pPr>
      <w:bookmarkStart w:id="29" w:name="_Toc404087283"/>
      <w:bookmarkStart w:id="30" w:name="_Toc404249150"/>
      <w:bookmarkStart w:id="31" w:name="_Toc427766033"/>
      <w:r w:rsidRPr="00FD3CD3">
        <w:t>1. DATA QUALITY STANDARDS</w:t>
      </w:r>
      <w:bookmarkEnd w:id="29"/>
      <w:bookmarkEnd w:id="30"/>
      <w:bookmarkEnd w:id="31"/>
    </w:p>
    <w:p w:rsidR="00C51576" w:rsidRPr="00FD3CD3" w:rsidRDefault="00C51576" w:rsidP="00587E1F">
      <w:pPr>
        <w:pStyle w:val="Heading4"/>
      </w:pPr>
      <w:bookmarkStart w:id="32" w:name="_Toc404087284"/>
      <w:r w:rsidRPr="00FD3CD3">
        <w:t>Data Edits</w:t>
      </w:r>
      <w:bookmarkEnd w:id="32"/>
    </w:p>
    <w:p w:rsidR="00C51576" w:rsidRPr="00FD3CD3" w:rsidRDefault="00C51576" w:rsidP="003B4FA5">
      <w:r w:rsidRPr="00FD3CD3">
        <w:t>The Case Mix Requirement Regulation 114.1 CMR 17.00 requires hospitals to submit emergency department data to CHIA 75 days after each quarter.</w:t>
      </w:r>
      <w:r w:rsidR="003D7DE7" w:rsidRPr="00FD3CD3">
        <w:t xml:space="preserve"> </w:t>
      </w:r>
      <w:r w:rsidRPr="00FD3CD3">
        <w:t xml:space="preserve">The quarterly data is edited for compliance with regulatory requirements, as specified in the </w:t>
      </w:r>
      <w:r w:rsidRPr="00FD3CD3">
        <w:rPr>
          <w:i/>
        </w:rPr>
        <w:t>Outpatient Emergency Department Visit Data Electronic Records Submission Specification.</w:t>
      </w:r>
    </w:p>
    <w:p w:rsidR="00C51576" w:rsidRPr="00FD3CD3" w:rsidRDefault="00C51576" w:rsidP="003B4FA5">
      <w:r w:rsidRPr="00FD3CD3">
        <w:t>The standards employed for rejecting data submissions from hospitals are based upon the presence of Category A or B errors as listed for each data element under the following conditions.</w:t>
      </w:r>
    </w:p>
    <w:p w:rsidR="00C51576" w:rsidRPr="00FD3CD3" w:rsidRDefault="00C51576" w:rsidP="00756352">
      <w:r w:rsidRPr="00FD3CD3">
        <w:t>All errors are recorded for each patient Record and for the Submission as a whole.</w:t>
      </w:r>
      <w:r w:rsidR="003D7DE7" w:rsidRPr="00FD3CD3">
        <w:t xml:space="preserve"> </w:t>
      </w:r>
      <w:r w:rsidRPr="00FD3CD3">
        <w:t>An Edit Report is provided to the hospital, displaying detail for all errors found in the submission.</w:t>
      </w:r>
    </w:p>
    <w:p w:rsidR="00C51576" w:rsidRPr="00FD3CD3" w:rsidRDefault="00C51576" w:rsidP="003B4FA5">
      <w:pPr>
        <w:ind w:left="720"/>
      </w:pPr>
      <w:r w:rsidRPr="00FD3CD3">
        <w:t>A patient Record is rejected if there is:</w:t>
      </w:r>
    </w:p>
    <w:p w:rsidR="00C51576" w:rsidRPr="00FD3CD3" w:rsidRDefault="00C51576" w:rsidP="006E2158">
      <w:pPr>
        <w:pStyle w:val="ListParagraph"/>
        <w:numPr>
          <w:ilvl w:val="0"/>
          <w:numId w:val="13"/>
        </w:numPr>
      </w:pPr>
      <w:r w:rsidRPr="00FD3CD3">
        <w:t xml:space="preserve">Presence of one or more errors for Category </w:t>
      </w:r>
      <w:proofErr w:type="gramStart"/>
      <w:r w:rsidRPr="00FD3CD3">
        <w:t>A</w:t>
      </w:r>
      <w:proofErr w:type="gramEnd"/>
      <w:r w:rsidRPr="00FD3CD3">
        <w:t xml:space="preserve"> elements.</w:t>
      </w:r>
    </w:p>
    <w:p w:rsidR="00C51576" w:rsidRPr="00FD3CD3" w:rsidRDefault="003B4FA5" w:rsidP="006E2158">
      <w:pPr>
        <w:pStyle w:val="ListParagraph"/>
        <w:numPr>
          <w:ilvl w:val="0"/>
          <w:numId w:val="13"/>
        </w:numPr>
      </w:pPr>
      <w:r w:rsidRPr="00FD3CD3">
        <w:t>P</w:t>
      </w:r>
      <w:r w:rsidR="00C51576" w:rsidRPr="00FD3CD3">
        <w:t xml:space="preserve">resence of two or more errors for Category B elements. </w:t>
      </w:r>
    </w:p>
    <w:p w:rsidR="00C51576" w:rsidRPr="00FD3CD3" w:rsidRDefault="00C51576" w:rsidP="003B4FA5">
      <w:pPr>
        <w:ind w:left="720"/>
      </w:pPr>
      <w:r w:rsidRPr="00FD3CD3">
        <w:t>A hospital data Submission will be rejected if:</w:t>
      </w:r>
    </w:p>
    <w:p w:rsidR="00C51576" w:rsidRPr="00FD3CD3" w:rsidRDefault="00C51576" w:rsidP="006E2158">
      <w:pPr>
        <w:pStyle w:val="ListParagraph"/>
        <w:numPr>
          <w:ilvl w:val="0"/>
          <w:numId w:val="14"/>
        </w:numPr>
      </w:pPr>
      <w:r w:rsidRPr="00FD3CD3">
        <w:t>1% or more of discharges are rejected; or</w:t>
      </w:r>
    </w:p>
    <w:p w:rsidR="00C51576" w:rsidRPr="00FD3CD3" w:rsidRDefault="00C51576" w:rsidP="006E2158">
      <w:pPr>
        <w:pStyle w:val="ListParagraph"/>
        <w:numPr>
          <w:ilvl w:val="0"/>
          <w:numId w:val="14"/>
        </w:numPr>
      </w:pPr>
      <w:r w:rsidRPr="00FD3CD3">
        <w:t>50 consecutive records are rejected.</w:t>
      </w:r>
    </w:p>
    <w:p w:rsidR="00C51576" w:rsidRPr="00FD3CD3" w:rsidRDefault="00C51576" w:rsidP="003B4FA5">
      <w:r w:rsidRPr="00FD3CD3">
        <w:t>Each hospital received a quarterly error report displaying invalid discharge information.</w:t>
      </w:r>
      <w:r w:rsidR="003D7DE7" w:rsidRPr="00FD3CD3">
        <w:t xml:space="preserve"> </w:t>
      </w:r>
      <w:r w:rsidRPr="00FD3CD3">
        <w:t>Quarterly data that does not meet the one percent compliance standard must be resubmitted by the individual hospital within 30 days, until the standard is met.</w:t>
      </w:r>
    </w:p>
    <w:p w:rsidR="00C51576" w:rsidRPr="00FD3CD3" w:rsidRDefault="00C51576" w:rsidP="00426066">
      <w:pPr>
        <w:pStyle w:val="IntenseQuote"/>
      </w:pPr>
      <w:r w:rsidRPr="00FD3CD3">
        <w:t xml:space="preserve">Note: </w:t>
      </w:r>
      <w:r w:rsidR="00F178A7" w:rsidRPr="00FD3CD3">
        <w:t xml:space="preserve">Supplement I on page </w:t>
      </w:r>
      <w:r w:rsidR="00F178A7" w:rsidRPr="00FD3CD3">
        <w:fldChar w:fldCharType="begin"/>
      </w:r>
      <w:r w:rsidR="00F178A7" w:rsidRPr="00FD3CD3">
        <w:instrText xml:space="preserve"> PAGEREF _Ref415124035 \h </w:instrText>
      </w:r>
      <w:r w:rsidR="00F178A7" w:rsidRPr="00FD3CD3">
        <w:fldChar w:fldCharType="separate"/>
      </w:r>
      <w:r w:rsidR="00DF5CAA" w:rsidRPr="00FD3CD3">
        <w:rPr>
          <w:noProof/>
        </w:rPr>
        <w:t>22</w:t>
      </w:r>
      <w:r w:rsidR="00F178A7" w:rsidRPr="00FD3CD3">
        <w:fldChar w:fldCharType="end"/>
      </w:r>
      <w:r w:rsidRPr="00FD3CD3">
        <w:t xml:space="preserve"> contains a Table of Field Names and Error Types. The Data Elements section contains descriptions of fields.</w:t>
      </w:r>
    </w:p>
    <w:p w:rsidR="00C51576" w:rsidRPr="00FD3CD3" w:rsidRDefault="00C51576" w:rsidP="00587E1F">
      <w:pPr>
        <w:pStyle w:val="Heading4"/>
      </w:pPr>
      <w:bookmarkStart w:id="33" w:name="_Toc404087285"/>
      <w:r w:rsidRPr="00FD3CD3">
        <w:t>Verification Report Process</w:t>
      </w:r>
      <w:bookmarkEnd w:id="33"/>
    </w:p>
    <w:p w:rsidR="00C51576" w:rsidRPr="00FD3CD3" w:rsidRDefault="00C51576" w:rsidP="00756352">
      <w:r w:rsidRPr="00FD3CD3">
        <w:t>The Verification Report process is intended to present hospitals with a profile of their individual data as reported and retained by CHIA. The purpose of this process is to function as a quality control measure for hospitals. It allows the hospitals the opportunity to review the data they have provided to CHIA and to affirm its accuracy. The Verification Report itself is a series of frequency reports covering selected data elements. Please refer to Supplement III for a description of the Verification Report contents.</w:t>
      </w:r>
    </w:p>
    <w:p w:rsidR="00C51576" w:rsidRPr="00FD3CD3" w:rsidRDefault="00C51576" w:rsidP="006A5AF0">
      <w:r w:rsidRPr="00FD3CD3">
        <w:t>The Verification Report is produced after a hospital has successfully submitted the four quarters of data. The hospital is then asked to review and verify the dat</w:t>
      </w:r>
      <w:r w:rsidR="006A5AF0" w:rsidRPr="00FD3CD3">
        <w:t xml:space="preserve">a contained within </w:t>
      </w:r>
      <w:r w:rsidR="006A5AF0" w:rsidRPr="00FD3CD3">
        <w:lastRenderedPageBreak/>
        <w:t xml:space="preserve">the report. </w:t>
      </w:r>
      <w:r w:rsidRPr="00FD3CD3">
        <w:t>Hospitals need to affirm to CHIA that the data reported is accurate or to identify any discrepancies.</w:t>
      </w:r>
      <w:r w:rsidR="003D7DE7" w:rsidRPr="00FD3CD3">
        <w:t xml:space="preserve"> </w:t>
      </w:r>
      <w:r w:rsidRPr="00FD3CD3">
        <w:t>All hospitals are strongly encouraged to closely review their report for inaccuracies and to make corrections so that subsequent quarters of data will be accurate.</w:t>
      </w:r>
      <w:r w:rsidR="003D7DE7" w:rsidRPr="00FD3CD3">
        <w:t xml:space="preserve"> </w:t>
      </w:r>
      <w:r w:rsidRPr="00FD3CD3">
        <w:t>Hospitals are then asked to certify the accuracy of their data by completing an Emergency Department Verification Report Response Form.</w:t>
      </w:r>
    </w:p>
    <w:p w:rsidR="00C51576" w:rsidRPr="00FD3CD3" w:rsidRDefault="00C51576" w:rsidP="006A5AF0">
      <w:r w:rsidRPr="00FD3CD3">
        <w:t>The Verification Report Response Form allows for two types of responses as follows:</w:t>
      </w:r>
    </w:p>
    <w:p w:rsidR="00C51576" w:rsidRPr="00FD3CD3" w:rsidRDefault="00C51576" w:rsidP="00F43507">
      <w:pPr>
        <w:ind w:left="2340" w:hanging="1620"/>
      </w:pPr>
      <w:r w:rsidRPr="00FD3CD3">
        <w:rPr>
          <w:b/>
        </w:rPr>
        <w:t>“A” Response:</w:t>
      </w:r>
      <w:r w:rsidR="006A5AF0" w:rsidRPr="00FD3CD3">
        <w:rPr>
          <w:b/>
        </w:rPr>
        <w:tab/>
      </w:r>
      <w:r w:rsidR="00830858" w:rsidRPr="00FD3CD3">
        <w:rPr>
          <w:b/>
        </w:rPr>
        <w:t>C</w:t>
      </w:r>
      <w:r w:rsidRPr="00FD3CD3">
        <w:t>hecking this category, a hospital indicates its agreement that the data appearing on the Verification Report is accurate and that it represents the hospital’s case mix profile.</w:t>
      </w:r>
    </w:p>
    <w:p w:rsidR="00C51576" w:rsidRPr="00FD3CD3" w:rsidRDefault="00C51576" w:rsidP="00F43507">
      <w:pPr>
        <w:ind w:left="2340" w:hanging="1620"/>
      </w:pPr>
      <w:r w:rsidRPr="00FD3CD3">
        <w:rPr>
          <w:b/>
        </w:rPr>
        <w:t>“B” Response:</w:t>
      </w:r>
      <w:r w:rsidR="00830858" w:rsidRPr="00FD3CD3">
        <w:tab/>
        <w:t>C</w:t>
      </w:r>
      <w:r w:rsidRPr="00FD3CD3">
        <w:t>hecking this category, a hospital indicates that the data on the report is accurate except for the discrepancies noted.</w:t>
      </w:r>
    </w:p>
    <w:p w:rsidR="00C51576" w:rsidRPr="00FD3CD3" w:rsidRDefault="00C51576" w:rsidP="003D5133">
      <w:pPr>
        <w:rPr>
          <w:b/>
        </w:rPr>
      </w:pPr>
      <w:r w:rsidRPr="00FD3CD3">
        <w:t>If any data discrepancies exist (e.g., a “B” response), CHIA requests that hospitals provide written explanati</w:t>
      </w:r>
      <w:r w:rsidR="00F178A7" w:rsidRPr="00FD3CD3">
        <w:t>ons of the discrepancies</w:t>
      </w:r>
      <w:r w:rsidRPr="00FD3CD3">
        <w:t xml:space="preserve">. </w:t>
      </w:r>
      <w:r w:rsidR="00F178A7" w:rsidRPr="00FD3CD3">
        <w:t xml:space="preserve">Verification </w:t>
      </w:r>
      <w:r w:rsidRPr="00FD3CD3">
        <w:t>rep</w:t>
      </w:r>
      <w:r w:rsidR="003D5133" w:rsidRPr="00FD3CD3">
        <w:t xml:space="preserve">orts are available for review. </w:t>
      </w:r>
      <w:r w:rsidRPr="00FD3CD3">
        <w:t xml:space="preserve">Please direct requests to the attention of Public Records via fax to 617-727-7662, or by emailing a request to </w:t>
      </w:r>
      <w:hyperlink r:id="rId15" w:history="1">
        <w:r w:rsidRPr="00FD3CD3">
          <w:rPr>
            <w:rStyle w:val="Hyperlink"/>
            <w:b/>
          </w:rPr>
          <w:t>Public.Records@state.ma.us</w:t>
        </w:r>
      </w:hyperlink>
      <w:r w:rsidRPr="00FD3CD3">
        <w:rPr>
          <w:b/>
        </w:rPr>
        <w:t>.</w:t>
      </w:r>
    </w:p>
    <w:p w:rsidR="002659FC" w:rsidRPr="00FD3CD3" w:rsidRDefault="002659FC" w:rsidP="00587E1F">
      <w:pPr>
        <w:pStyle w:val="Heading3"/>
      </w:pPr>
      <w:bookmarkStart w:id="34" w:name="_Toc404087286"/>
      <w:bookmarkStart w:id="35" w:name="_Toc404249151"/>
      <w:bookmarkStart w:id="36" w:name="_Toc427766034"/>
      <w:r w:rsidRPr="00FD3CD3">
        <w:t>2. GENERAL DEFINITIONS</w:t>
      </w:r>
      <w:bookmarkEnd w:id="34"/>
      <w:bookmarkEnd w:id="35"/>
      <w:bookmarkEnd w:id="36"/>
    </w:p>
    <w:p w:rsidR="002659FC" w:rsidRPr="00FD3CD3" w:rsidRDefault="002659FC" w:rsidP="002659FC">
      <w:r w:rsidRPr="00FD3CD3">
        <w:t xml:space="preserve">Before turning to a description of the specific data elements, several basic definitions (as contained </w:t>
      </w:r>
      <w:r w:rsidRPr="00FD3CD3">
        <w:rPr>
          <w:i/>
        </w:rPr>
        <w:t xml:space="preserve">in </w:t>
      </w:r>
      <w:r w:rsidRPr="00FD3CD3">
        <w:t>Regulation 114.1 CMR 17.02) should be noted.</w:t>
      </w:r>
    </w:p>
    <w:p w:rsidR="002659FC" w:rsidRPr="00FD3CD3" w:rsidRDefault="002659FC" w:rsidP="00587E1F">
      <w:pPr>
        <w:pStyle w:val="Heading4"/>
      </w:pPr>
      <w:bookmarkStart w:id="37" w:name="_Toc404087287"/>
      <w:r w:rsidRPr="00FD3CD3">
        <w:t>Emergency Department (ED)</w:t>
      </w:r>
      <w:bookmarkEnd w:id="37"/>
    </w:p>
    <w:p w:rsidR="004F0B7D" w:rsidRPr="00FD3CD3" w:rsidRDefault="00874F59" w:rsidP="004F0B7D">
      <w:r w:rsidRPr="00FD3CD3">
        <w:t>The emergency department is defined as a department</w:t>
      </w:r>
      <w:r w:rsidR="002659FC" w:rsidRPr="00FD3CD3">
        <w:t xml:space="preserve"> of a hospital or a</w:t>
      </w:r>
      <w:r w:rsidRPr="00FD3CD3">
        <w:t xml:space="preserve">n off-site health care facility that provides emergency services as defined in </w:t>
      </w:r>
      <w:r w:rsidRPr="00FD3CD3">
        <w:rPr>
          <w:i/>
        </w:rPr>
        <w:t>105 CMR 130.020</w:t>
      </w:r>
      <w:r w:rsidRPr="00FD3CD3">
        <w:t xml:space="preserve">. The Emergency department must </w:t>
      </w:r>
      <w:r w:rsidR="002659FC" w:rsidRPr="00FD3CD3">
        <w:t xml:space="preserve">listed on the license of </w:t>
      </w:r>
      <w:r w:rsidRPr="00FD3CD3">
        <w:t>the hospital, and qualify</w:t>
      </w:r>
      <w:r w:rsidR="002659FC" w:rsidRPr="00FD3CD3">
        <w:t xml:space="preserve"> as a Satellite Emergency Facility </w:t>
      </w:r>
      <w:r w:rsidRPr="00FD3CD3">
        <w:t xml:space="preserve">as defined in </w:t>
      </w:r>
      <w:r w:rsidR="002659FC" w:rsidRPr="00FD3CD3">
        <w:t xml:space="preserve">105 </w:t>
      </w:r>
      <w:r w:rsidR="002659FC" w:rsidRPr="00FD3CD3">
        <w:rPr>
          <w:i/>
        </w:rPr>
        <w:t>CMR 130-820</w:t>
      </w:r>
      <w:r w:rsidR="002659FC" w:rsidRPr="00FD3CD3">
        <w:t xml:space="preserve"> through </w:t>
      </w:r>
      <w:r w:rsidR="002659FC" w:rsidRPr="00FD3CD3">
        <w:rPr>
          <w:i/>
        </w:rPr>
        <w:t>130.836</w:t>
      </w:r>
      <w:r w:rsidRPr="00FD3CD3">
        <w:t>.</w:t>
      </w:r>
    </w:p>
    <w:p w:rsidR="002659FC" w:rsidRPr="00FD3CD3" w:rsidRDefault="002659FC" w:rsidP="004F0B7D">
      <w:r w:rsidRPr="00FD3CD3">
        <w:t xml:space="preserve">Emergency services are further defined in the </w:t>
      </w:r>
      <w:r w:rsidR="004F0B7D" w:rsidRPr="00FD3CD3">
        <w:rPr>
          <w:lang w:eastAsia="en-US"/>
        </w:rPr>
        <w:t xml:space="preserve">Hospital Uniform Reporting Manual (HURM). This </w:t>
      </w:r>
      <w:r w:rsidR="00874F59" w:rsidRPr="00FD3CD3">
        <w:rPr>
          <w:lang w:eastAsia="en-US"/>
        </w:rPr>
        <w:t>Manual</w:t>
      </w:r>
      <w:r w:rsidR="004F0B7D" w:rsidRPr="00FD3CD3">
        <w:rPr>
          <w:lang w:eastAsia="en-US"/>
        </w:rPr>
        <w:t xml:space="preserve"> </w:t>
      </w:r>
      <w:r w:rsidR="00874F59" w:rsidRPr="00FD3CD3">
        <w:rPr>
          <w:lang w:eastAsia="en-US"/>
        </w:rPr>
        <w:t>established</w:t>
      </w:r>
      <w:r w:rsidR="004F0B7D" w:rsidRPr="00FD3CD3">
        <w:rPr>
          <w:lang w:eastAsia="en-US"/>
        </w:rPr>
        <w:t xml:space="preserve"> by </w:t>
      </w:r>
      <w:r w:rsidR="004F0B7D" w:rsidRPr="00FD3CD3">
        <w:rPr>
          <w:i/>
          <w:lang w:eastAsia="en-US"/>
        </w:rPr>
        <w:t>114.1 CMR 42.10</w:t>
      </w:r>
      <w:r w:rsidR="00874F59" w:rsidRPr="00FD3CD3">
        <w:rPr>
          <w:i/>
          <w:lang w:eastAsia="en-US"/>
        </w:rPr>
        <w:t>,</w:t>
      </w:r>
      <w:r w:rsidR="004F0B7D" w:rsidRPr="00FD3CD3">
        <w:rPr>
          <w:lang w:eastAsia="en-US"/>
        </w:rPr>
        <w:t xml:space="preserve"> sets forth the requirements for uniform reporting of income, expenses, and statistics on a functional basis. Such functional reporting permits comparisons among hospitals with varied organizational structures. </w:t>
      </w:r>
      <w:r w:rsidR="00874F59" w:rsidRPr="00FD3CD3">
        <w:rPr>
          <w:lang w:eastAsia="en-US"/>
        </w:rPr>
        <w:t>(</w:t>
      </w:r>
      <w:r w:rsidR="004F0B7D" w:rsidRPr="00FD3CD3">
        <w:rPr>
          <w:lang w:eastAsia="en-US"/>
        </w:rPr>
        <w:t xml:space="preserve">See </w:t>
      </w:r>
      <w:r w:rsidRPr="00FD3CD3">
        <w:rPr>
          <w:i/>
        </w:rPr>
        <w:t>HURM, Chapter III, s. 3242.</w:t>
      </w:r>
      <w:r w:rsidR="00874F59" w:rsidRPr="00FD3CD3">
        <w:rPr>
          <w:i/>
        </w:rPr>
        <w:t>)</w:t>
      </w:r>
    </w:p>
    <w:p w:rsidR="002659FC" w:rsidRPr="00FD3CD3" w:rsidRDefault="002659FC" w:rsidP="00587E1F">
      <w:pPr>
        <w:pStyle w:val="Heading4"/>
      </w:pPr>
      <w:bookmarkStart w:id="38" w:name="_Toc404087288"/>
      <w:r w:rsidRPr="00FD3CD3">
        <w:t>Emergency Department Visit</w:t>
      </w:r>
      <w:bookmarkEnd w:id="38"/>
    </w:p>
    <w:p w:rsidR="002659FC" w:rsidRPr="00FD3CD3" w:rsidRDefault="002659FC" w:rsidP="00E11232">
      <w:r w:rsidRPr="00FD3CD3">
        <w:t xml:space="preserve">Any visit by a patient to an emergency department </w:t>
      </w:r>
      <w:r w:rsidR="004578C7" w:rsidRPr="00FD3CD3">
        <w:t xml:space="preserve">(ED) </w:t>
      </w:r>
      <w:r w:rsidRPr="00FD3CD3">
        <w:t>for which the patient is registered at the ED, but which results in neither an outpatient observation stay nor the inpatient admission of the patient at the reporting facility. An ED visit occurs even if the only service provided to a registered patient is triage or screening. An ED visit is further defined in the HURM Chapter III, s. 3242.</w:t>
      </w:r>
    </w:p>
    <w:p w:rsidR="000110A2" w:rsidRPr="00FD3CD3" w:rsidRDefault="000110A2" w:rsidP="00587E1F">
      <w:pPr>
        <w:pStyle w:val="Heading3"/>
      </w:pPr>
      <w:bookmarkStart w:id="39" w:name="_Toc427766035"/>
      <w:r w:rsidRPr="00FD3CD3">
        <w:t xml:space="preserve">3. DATA </w:t>
      </w:r>
      <w:r w:rsidR="00F63349" w:rsidRPr="00FD3CD3">
        <w:t>LIMITATIONS</w:t>
      </w:r>
      <w:bookmarkEnd w:id="39"/>
    </w:p>
    <w:p w:rsidR="000110A2" w:rsidRPr="00FD3CD3" w:rsidRDefault="000110A2" w:rsidP="000110A2">
      <w:r w:rsidRPr="00FD3CD3">
        <w:t>Information may not be entirely consistent from hospital to hospital due to the following differences.</w:t>
      </w:r>
    </w:p>
    <w:p w:rsidR="000110A2" w:rsidRPr="00FD3CD3" w:rsidRDefault="000110A2" w:rsidP="006E2158">
      <w:pPr>
        <w:pStyle w:val="ListParagraph"/>
        <w:numPr>
          <w:ilvl w:val="0"/>
          <w:numId w:val="15"/>
        </w:numPr>
      </w:pPr>
      <w:r w:rsidRPr="00FD3CD3">
        <w:lastRenderedPageBreak/>
        <w:t>Collection and verification of patient supplied information at the time of arrival;</w:t>
      </w:r>
    </w:p>
    <w:p w:rsidR="000110A2" w:rsidRPr="00FD3CD3" w:rsidRDefault="000110A2" w:rsidP="006E2158">
      <w:pPr>
        <w:pStyle w:val="ListParagraph"/>
        <w:numPr>
          <w:ilvl w:val="0"/>
          <w:numId w:val="15"/>
        </w:numPr>
      </w:pPr>
      <w:r w:rsidRPr="00FD3CD3">
        <w:t>Medical Record coding, consistency, and/or completeness;</w:t>
      </w:r>
    </w:p>
    <w:p w:rsidR="000110A2" w:rsidRPr="00FD3CD3" w:rsidRDefault="000110A2" w:rsidP="006E2158">
      <w:pPr>
        <w:pStyle w:val="ListParagraph"/>
        <w:numPr>
          <w:ilvl w:val="0"/>
          <w:numId w:val="15"/>
        </w:numPr>
      </w:pPr>
      <w:r w:rsidRPr="00FD3CD3">
        <w:t>Extent of hospital data processing capabilities;</w:t>
      </w:r>
    </w:p>
    <w:p w:rsidR="000110A2" w:rsidRPr="00FD3CD3" w:rsidRDefault="000110A2" w:rsidP="006E2158">
      <w:pPr>
        <w:pStyle w:val="ListParagraph"/>
        <w:numPr>
          <w:ilvl w:val="0"/>
          <w:numId w:val="15"/>
        </w:numPr>
      </w:pPr>
      <w:r w:rsidRPr="00FD3CD3">
        <w:t>Extent of hospital data processing systems;</w:t>
      </w:r>
    </w:p>
    <w:p w:rsidR="000110A2" w:rsidRPr="00FD3CD3" w:rsidRDefault="000110A2" w:rsidP="006E2158">
      <w:pPr>
        <w:pStyle w:val="ListParagraph"/>
        <w:numPr>
          <w:ilvl w:val="0"/>
          <w:numId w:val="15"/>
        </w:numPr>
      </w:pPr>
      <w:r w:rsidRPr="00FD3CD3">
        <w:t>Varying degrees of resources committed to quality of emergency department data;</w:t>
      </w:r>
    </w:p>
    <w:p w:rsidR="000110A2" w:rsidRPr="00FD3CD3" w:rsidRDefault="000110A2" w:rsidP="006E2158">
      <w:pPr>
        <w:pStyle w:val="ListParagraph"/>
        <w:numPr>
          <w:ilvl w:val="0"/>
          <w:numId w:val="15"/>
        </w:numPr>
      </w:pPr>
      <w:r w:rsidRPr="00FD3CD3">
        <w:t>Non-comparability of data collection and reporting.</w:t>
      </w:r>
    </w:p>
    <w:p w:rsidR="000110A2" w:rsidRPr="00FD3CD3" w:rsidRDefault="000110A2" w:rsidP="00F63349">
      <w:r w:rsidRPr="00FD3CD3">
        <w:t>The emergency department data is derived from information gathered upon arrival, or from information entered by attending physicians, nurses, and other medical pers</w:t>
      </w:r>
      <w:r w:rsidR="00F63349" w:rsidRPr="00FD3CD3">
        <w:t xml:space="preserve">onnel into the medical record. </w:t>
      </w:r>
      <w:r w:rsidRPr="00FD3CD3">
        <w:t>The quality of the data is dependent upon hospital data collection policies and coding practices of the medical record staff</w:t>
      </w:r>
    </w:p>
    <w:p w:rsidR="00311DF2" w:rsidRPr="00FD3CD3" w:rsidRDefault="00311DF2" w:rsidP="00587E1F">
      <w:pPr>
        <w:pStyle w:val="Heading3"/>
      </w:pPr>
      <w:bookmarkStart w:id="40" w:name="_Toc427766036"/>
      <w:r w:rsidRPr="00FD3CD3">
        <w:t>4. SPECIFIC DATA ELEMENTS</w:t>
      </w:r>
      <w:bookmarkEnd w:id="40"/>
    </w:p>
    <w:p w:rsidR="00311DF2" w:rsidRPr="00FD3CD3" w:rsidRDefault="00311DF2" w:rsidP="00311DF2">
      <w:r w:rsidRPr="00FD3CD3">
        <w:t>The purpose of the following section is to provide the user with an explanation of some of the specific data elements included in the ED database, and to give a sense of their reliability.</w:t>
      </w:r>
    </w:p>
    <w:p w:rsidR="00311DF2" w:rsidRPr="00FD3CD3" w:rsidRDefault="00311DF2" w:rsidP="00587E1F">
      <w:pPr>
        <w:pStyle w:val="Heading4"/>
      </w:pPr>
      <w:r w:rsidRPr="00FD3CD3">
        <w:t>Patient Race</w:t>
      </w:r>
    </w:p>
    <w:p w:rsidR="00311DF2" w:rsidRPr="00FD3CD3" w:rsidRDefault="00311DF2" w:rsidP="00311DF2">
      <w:r w:rsidRPr="00FD3CD3">
        <w:t>There are three fields to report race (Race 1, Race 2, and Other Race (a free text field for reporting any additional races). Please see the Data Codes section for a listing of values. These are consistent with both the federal Office of Budget and Management (OMB) standards and code set values, and the EOHHS Standards for Massachusetts.</w:t>
      </w:r>
      <w:r w:rsidR="003D7DE7" w:rsidRPr="00FD3CD3">
        <w:t xml:space="preserve"> </w:t>
      </w:r>
      <w:r w:rsidRPr="00FD3CD3">
        <w:t>This element instituted as of October 1, 2006.</w:t>
      </w:r>
    </w:p>
    <w:p w:rsidR="00311DF2" w:rsidRPr="00FD3CD3" w:rsidRDefault="00311DF2" w:rsidP="00587E1F">
      <w:pPr>
        <w:pStyle w:val="Heading4"/>
      </w:pPr>
      <w:r w:rsidRPr="00FD3CD3">
        <w:t>Hispanic Indicator</w:t>
      </w:r>
    </w:p>
    <w:p w:rsidR="009C0254" w:rsidRPr="00FD3CD3" w:rsidRDefault="009C0254" w:rsidP="009C0254">
      <w:pPr>
        <w:widowControl w:val="0"/>
        <w:autoSpaceDE w:val="0"/>
        <w:autoSpaceDN w:val="0"/>
        <w:adjustRightInd w:val="0"/>
        <w:spacing w:after="0"/>
        <w:ind w:right="0"/>
        <w:rPr>
          <w:rFonts w:eastAsia="Tw Cen MT"/>
        </w:rPr>
      </w:pPr>
      <w:r w:rsidRPr="00FD3CD3">
        <w:rPr>
          <w:rFonts w:eastAsia="Tw Cen MT"/>
        </w:rPr>
        <w:t>This data element is a flag used for patients of Cuban, Mexican. Puerto Rican, South or Central American, or other Spanish places of origin regardless of race.</w:t>
      </w:r>
    </w:p>
    <w:p w:rsidR="00311DF2" w:rsidRPr="00FD3CD3" w:rsidRDefault="00311DF2" w:rsidP="00587E1F">
      <w:pPr>
        <w:pStyle w:val="Heading4"/>
      </w:pPr>
      <w:r w:rsidRPr="00FD3CD3">
        <w:t>Ethnicity</w:t>
      </w:r>
    </w:p>
    <w:p w:rsidR="001B4EC5" w:rsidRPr="00FD3CD3" w:rsidRDefault="00BA5CC4" w:rsidP="00311DF2">
      <w:r w:rsidRPr="00FD3CD3">
        <w:t>Th</w:t>
      </w:r>
      <w:r w:rsidR="00311DF2" w:rsidRPr="00FD3CD3">
        <w:t xml:space="preserve">ese </w:t>
      </w:r>
      <w:r w:rsidRPr="00FD3CD3">
        <w:t>fields</w:t>
      </w:r>
      <w:r w:rsidR="00311DF2" w:rsidRPr="00FD3CD3">
        <w:t xml:space="preserve"> are not a part of the patient’s race. This element is used to report patient ethnicity</w:t>
      </w:r>
      <w:r w:rsidR="001B4EC5" w:rsidRPr="00FD3CD3">
        <w:t xml:space="preserve">. </w:t>
      </w:r>
      <w:r w:rsidR="00311DF2" w:rsidRPr="00FD3CD3">
        <w:t xml:space="preserve"> (Ethnicity 1, Ethnicity 2, and Other Ethnicity (a free text field for reporting additional ethnicities). </w:t>
      </w:r>
    </w:p>
    <w:p w:rsidR="00311DF2" w:rsidRPr="00FD3CD3" w:rsidRDefault="00311DF2" w:rsidP="00311DF2">
      <w:r w:rsidRPr="00FD3CD3">
        <w:t>Please see the Data Codes section for a listing of the 33 ethnicities. Effective October 1, 2006</w:t>
      </w:r>
    </w:p>
    <w:p w:rsidR="00311DF2" w:rsidRPr="00FD3CD3" w:rsidRDefault="00311DF2" w:rsidP="00587E1F">
      <w:pPr>
        <w:pStyle w:val="Heading4"/>
      </w:pPr>
      <w:r w:rsidRPr="00FD3CD3">
        <w:t>Condition Present on Admission Indicator</w:t>
      </w:r>
    </w:p>
    <w:p w:rsidR="00311DF2" w:rsidRPr="00FD3CD3" w:rsidRDefault="00311DF2" w:rsidP="000D0C87">
      <w:r w:rsidRPr="00FD3CD3">
        <w:t>This is a qualifier for each diagnosis code (Primary</w:t>
      </w:r>
      <w:r w:rsidR="009C0254" w:rsidRPr="00FD3CD3">
        <w:t xml:space="preserve"> I-V</w:t>
      </w:r>
      <w:proofErr w:type="gramStart"/>
      <w:r w:rsidRPr="00FD3CD3">
        <w:t xml:space="preserve">, </w:t>
      </w:r>
      <w:r w:rsidR="000D0C87" w:rsidRPr="00FD3CD3">
        <w:t xml:space="preserve"> and</w:t>
      </w:r>
      <w:proofErr w:type="gramEnd"/>
      <w:r w:rsidR="000D0C87" w:rsidRPr="00FD3CD3">
        <w:t xml:space="preserve"> primary E-Code field) that indicates</w:t>
      </w:r>
      <w:r w:rsidRPr="00FD3CD3">
        <w:t xml:space="preserve"> onset of diagnosis preceded or followed </w:t>
      </w:r>
      <w:r w:rsidR="009C0254" w:rsidRPr="00FD3CD3">
        <w:t>ED visit</w:t>
      </w:r>
      <w:r w:rsidRPr="00FD3CD3">
        <w:t>.</w:t>
      </w:r>
      <w:r w:rsidR="000D0C87" w:rsidRPr="00FD3CD3">
        <w:t xml:space="preserve"> </w:t>
      </w:r>
      <w:r w:rsidRPr="00FD3CD3">
        <w:t>Effective October 1, 2006</w:t>
      </w:r>
      <w:r w:rsidRPr="00FD3CD3">
        <w:rPr>
          <w:color w:val="FF0000"/>
        </w:rPr>
        <w:t>.</w:t>
      </w:r>
    </w:p>
    <w:p w:rsidR="00311DF2" w:rsidRPr="00FD3CD3" w:rsidRDefault="00311DF2" w:rsidP="00587E1F">
      <w:pPr>
        <w:pStyle w:val="Heading4"/>
      </w:pPr>
      <w:r w:rsidRPr="00FD3CD3">
        <w:t>Permanent &amp; Temporary US Patient Address</w:t>
      </w:r>
    </w:p>
    <w:p w:rsidR="00311DF2" w:rsidRPr="00FD3CD3" w:rsidRDefault="00311DF2" w:rsidP="000D0C87">
      <w:r w:rsidRPr="00FD3CD3">
        <w:t xml:space="preserve">Patient address includes the following fields: </w:t>
      </w:r>
    </w:p>
    <w:p w:rsidR="00311DF2" w:rsidRPr="00FD3CD3" w:rsidRDefault="00311DF2" w:rsidP="006E2158">
      <w:pPr>
        <w:pStyle w:val="ListParagraph"/>
        <w:numPr>
          <w:ilvl w:val="0"/>
          <w:numId w:val="16"/>
        </w:numPr>
      </w:pPr>
      <w:r w:rsidRPr="00FD3CD3">
        <w:lastRenderedPageBreak/>
        <w:t>Patient City/Town</w:t>
      </w:r>
    </w:p>
    <w:p w:rsidR="00311DF2" w:rsidRPr="00FD3CD3" w:rsidRDefault="00311DF2" w:rsidP="006E2158">
      <w:pPr>
        <w:pStyle w:val="ListParagraph"/>
        <w:numPr>
          <w:ilvl w:val="0"/>
          <w:numId w:val="16"/>
        </w:numPr>
      </w:pPr>
      <w:r w:rsidRPr="00FD3CD3">
        <w:t>Patient State</w:t>
      </w:r>
    </w:p>
    <w:p w:rsidR="00311DF2" w:rsidRPr="00FD3CD3" w:rsidRDefault="00311DF2" w:rsidP="006E2158">
      <w:pPr>
        <w:pStyle w:val="ListParagraph"/>
        <w:numPr>
          <w:ilvl w:val="0"/>
          <w:numId w:val="16"/>
        </w:numPr>
      </w:pPr>
      <w:r w:rsidRPr="00FD3CD3">
        <w:t>Permanent Patient Country (ISO-3166)</w:t>
      </w:r>
    </w:p>
    <w:p w:rsidR="00CE724C" w:rsidRPr="00FD3CD3" w:rsidRDefault="00CE724C" w:rsidP="00CE724C">
      <w:pPr>
        <w:pStyle w:val="Heading4"/>
      </w:pPr>
      <w:r w:rsidRPr="00FD3CD3">
        <w:t xml:space="preserve">Organization Identifiers (ORG ID) </w:t>
      </w:r>
    </w:p>
    <w:p w:rsidR="00CE724C" w:rsidRPr="00FD3CD3" w:rsidRDefault="00CE724C" w:rsidP="00CE724C">
      <w:r w:rsidRPr="00FD3CD3">
        <w:t>CHIA FY</w:t>
      </w:r>
      <w:r w:rsidR="00C223B7" w:rsidRPr="00FD3CD3">
        <w:t>2014</w:t>
      </w:r>
      <w:r w:rsidRPr="00FD3CD3">
        <w:t xml:space="preserve"> contains four organization identifier fields which is a CHIA assigned unique code for each Massachusetts hospital:</w:t>
      </w:r>
    </w:p>
    <w:p w:rsidR="00CE724C" w:rsidRPr="00FD3CD3" w:rsidRDefault="00CE724C" w:rsidP="00CE724C">
      <w:pPr>
        <w:pStyle w:val="ListParagraph"/>
        <w:numPr>
          <w:ilvl w:val="0"/>
          <w:numId w:val="32"/>
        </w:numPr>
      </w:pPr>
      <w:r w:rsidRPr="00FD3CD3">
        <w:t xml:space="preserve">Massachusetts Filer Organization ID </w:t>
      </w:r>
      <w:r w:rsidRPr="00FD3CD3">
        <w:rPr>
          <w:b/>
          <w:u w:val="single"/>
        </w:rPr>
        <w:t>(</w:t>
      </w:r>
      <w:proofErr w:type="spellStart"/>
      <w:r w:rsidRPr="00FD3CD3">
        <w:rPr>
          <w:b/>
        </w:rPr>
        <w:t>IdOrgFiler</w:t>
      </w:r>
      <w:proofErr w:type="spellEnd"/>
      <w:r w:rsidRPr="00FD3CD3">
        <w:t>) – The Organization ID for the hospital that submitted the inpatient discharge data to CHIA.</w:t>
      </w:r>
    </w:p>
    <w:p w:rsidR="00CE724C" w:rsidRPr="00FD3CD3" w:rsidRDefault="00CE724C" w:rsidP="00CE724C">
      <w:pPr>
        <w:pStyle w:val="ListParagraph"/>
        <w:numPr>
          <w:ilvl w:val="0"/>
          <w:numId w:val="32"/>
        </w:numPr>
      </w:pPr>
      <w:r w:rsidRPr="00FD3CD3">
        <w:t>Massachusetts Site Organization ID (</w:t>
      </w:r>
      <w:proofErr w:type="spellStart"/>
      <w:r w:rsidRPr="00FD3CD3">
        <w:rPr>
          <w:b/>
        </w:rPr>
        <w:t>IdOrgSite</w:t>
      </w:r>
      <w:proofErr w:type="spellEnd"/>
      <w:r w:rsidRPr="00FD3CD3">
        <w:t>) - The Organization ID for the site where the patient received inpatient care.</w:t>
      </w:r>
    </w:p>
    <w:p w:rsidR="00CE724C" w:rsidRPr="00FD3CD3" w:rsidRDefault="00CE724C" w:rsidP="00CE724C">
      <w:pPr>
        <w:pStyle w:val="ListParagraph"/>
        <w:numPr>
          <w:ilvl w:val="0"/>
          <w:numId w:val="32"/>
        </w:numPr>
      </w:pPr>
      <w:r w:rsidRPr="00FD3CD3">
        <w:t>Massachusetts Hospital Organization ID (</w:t>
      </w:r>
      <w:proofErr w:type="spellStart"/>
      <w:r w:rsidRPr="00FD3CD3">
        <w:rPr>
          <w:b/>
        </w:rPr>
        <w:t>IdOrgHosp</w:t>
      </w:r>
      <w:proofErr w:type="spellEnd"/>
      <w:r w:rsidRPr="00FD3CD3">
        <w:t xml:space="preserve">) - The Organization ID for the main hospital affiliation. For example 3108 (Cambridge Health Alliance) is the </w:t>
      </w:r>
      <w:proofErr w:type="spellStart"/>
      <w:r w:rsidRPr="00FD3CD3">
        <w:rPr>
          <w:b/>
        </w:rPr>
        <w:t>IdOrgHosp</w:t>
      </w:r>
      <w:proofErr w:type="spellEnd"/>
      <w:r w:rsidRPr="00FD3CD3">
        <w:t xml:space="preserve"> for the </w:t>
      </w:r>
      <w:proofErr w:type="spellStart"/>
      <w:r w:rsidRPr="00FD3CD3">
        <w:rPr>
          <w:b/>
        </w:rPr>
        <w:t>IdOrgSite</w:t>
      </w:r>
      <w:proofErr w:type="spellEnd"/>
      <w:r w:rsidRPr="00FD3CD3">
        <w:t xml:space="preserve"> 142 (</w:t>
      </w:r>
      <w:proofErr w:type="spellStart"/>
      <w:r w:rsidRPr="00FD3CD3">
        <w:t>Whidden</w:t>
      </w:r>
      <w:proofErr w:type="spellEnd"/>
      <w:r w:rsidRPr="00FD3CD3">
        <w:t xml:space="preserve"> Hospital).</w:t>
      </w:r>
    </w:p>
    <w:p w:rsidR="00CE724C" w:rsidRPr="00FD3CD3" w:rsidRDefault="00CE724C" w:rsidP="00CE724C">
      <w:pPr>
        <w:pStyle w:val="ListParagraph"/>
        <w:numPr>
          <w:ilvl w:val="0"/>
          <w:numId w:val="32"/>
        </w:numPr>
      </w:pPr>
      <w:r w:rsidRPr="00FD3CD3">
        <w:t>Massachusetts Transfer Hospital Organization ID (</w:t>
      </w:r>
      <w:proofErr w:type="spellStart"/>
      <w:r w:rsidRPr="00FD3CD3">
        <w:rPr>
          <w:b/>
        </w:rPr>
        <w:t>IdOrgTransfer</w:t>
      </w:r>
      <w:proofErr w:type="spellEnd"/>
      <w:r w:rsidRPr="00FD3CD3">
        <w:t xml:space="preserve">) - The Organization ID for the hospital from which a patient is transferred. If the patient is transferred from outside of Massachusetts, the </w:t>
      </w:r>
      <w:proofErr w:type="spellStart"/>
      <w:r w:rsidRPr="00FD3CD3">
        <w:rPr>
          <w:b/>
        </w:rPr>
        <w:t>IdOrgTransfer</w:t>
      </w:r>
      <w:proofErr w:type="spellEnd"/>
      <w:r w:rsidRPr="00FD3CD3">
        <w:t xml:space="preserve"> will be 9999999.</w:t>
      </w:r>
    </w:p>
    <w:p w:rsidR="00311DF2" w:rsidRPr="00FD3CD3" w:rsidRDefault="00311DF2" w:rsidP="00587E1F">
      <w:pPr>
        <w:pStyle w:val="Heading4"/>
      </w:pPr>
      <w:r w:rsidRPr="00FD3CD3">
        <w:t>Type of Visit</w:t>
      </w:r>
    </w:p>
    <w:p w:rsidR="00311DF2" w:rsidRPr="00FD3CD3" w:rsidRDefault="00311DF2" w:rsidP="000D0C87">
      <w:r w:rsidRPr="00FD3CD3">
        <w:t>This is the patient’s type of visit: Emergency, Urgent, Non-Urgent, Newborn, or Unavailable. Please note it is expected that Newborn will not be a frequently used value for Type of Visit in the ED database (in contrast to its frequent use as a Type of Admission in the Inpatient database)</w:t>
      </w:r>
      <w:r w:rsidR="009B0207" w:rsidRPr="00FD3CD3">
        <w:t>, since few babies are born in emergency rooms,</w:t>
      </w:r>
      <w:r w:rsidRPr="00FD3CD3">
        <w:t xml:space="preserve">. </w:t>
      </w:r>
      <w:r w:rsidR="000D0C87" w:rsidRPr="00FD3CD3">
        <w:t>h</w:t>
      </w:r>
      <w:r w:rsidRPr="00FD3CD3">
        <w:t>owever, it would be appropriately reported as a Type of Visit for an ED visit if there were a precipitous birth that actually occurred in the ED, or if the baby was born out of the hospital but it was brought immediately thereafter to the ED for care.</w:t>
      </w:r>
      <w:r w:rsidR="003D7DE7" w:rsidRPr="00FD3CD3">
        <w:t xml:space="preserve"> </w:t>
      </w:r>
      <w:r w:rsidRPr="00FD3CD3">
        <w:t>Reporting patterns vary widely from hospital to hospital and may not be reliable.</w:t>
      </w:r>
    </w:p>
    <w:p w:rsidR="00311DF2" w:rsidRPr="00FD3CD3" w:rsidRDefault="00311DF2" w:rsidP="00587E1F">
      <w:pPr>
        <w:pStyle w:val="Heading4"/>
      </w:pPr>
      <w:r w:rsidRPr="00FD3CD3">
        <w:t>Emergency Severity Index</w:t>
      </w:r>
    </w:p>
    <w:p w:rsidR="00311DF2" w:rsidRPr="00FD3CD3" w:rsidRDefault="00311DF2" w:rsidP="000D0C87">
      <w:r w:rsidRPr="00FD3CD3">
        <w:t>The Emergency Severity Index (ESI) is a system for triaging patients using an algorithm developed by researchers at Brigham &amp; Women’s and Johns Hopkins Hospitals.</w:t>
      </w:r>
      <w:r w:rsidR="003D7DE7" w:rsidRPr="00FD3CD3">
        <w:t xml:space="preserve"> </w:t>
      </w:r>
      <w:r w:rsidRPr="00FD3CD3">
        <w:t>It employs a five-level scale.</w:t>
      </w:r>
      <w:r w:rsidR="003D7DE7" w:rsidRPr="00FD3CD3">
        <w:t xml:space="preserve"> </w:t>
      </w:r>
      <w:r w:rsidRPr="00FD3CD3">
        <w:t xml:space="preserve">It may be reported on Record Type 20 as an alternative to, or in addition to, the Type of Visit (Field 17), which is basically a three-level triage scale. The ESI is described in the following article: </w:t>
      </w:r>
      <w:proofErr w:type="spellStart"/>
      <w:r w:rsidRPr="00FD3CD3">
        <w:t>Wuerz</w:t>
      </w:r>
      <w:proofErr w:type="spellEnd"/>
      <w:r w:rsidRPr="00FD3CD3">
        <w:t>, R. et al., Reliability and Validity of a New Five-Level Triage Instrument, Academic Emergency Medicine 2000; 7:236-242. Regardless of whether the ESI or the Type of Visit is reported, it should reflect the initial assessment of the patient, and not a subsequent revision of it due to information gathered during the course of the ED visit.</w:t>
      </w:r>
      <w:r w:rsidR="003D7DE7" w:rsidRPr="00FD3CD3">
        <w:t xml:space="preserve"> </w:t>
      </w:r>
      <w:r w:rsidRPr="00FD3CD3">
        <w:t>Only a small number of hospitals report this data element.</w:t>
      </w:r>
    </w:p>
    <w:p w:rsidR="00311DF2" w:rsidRPr="00FD3CD3" w:rsidRDefault="00311DF2" w:rsidP="00587E1F">
      <w:pPr>
        <w:pStyle w:val="Heading4"/>
      </w:pPr>
      <w:r w:rsidRPr="00FD3CD3">
        <w:t>Source of Visit</w:t>
      </w:r>
    </w:p>
    <w:p w:rsidR="00311DF2" w:rsidRPr="00FD3CD3" w:rsidRDefault="00311DF2" w:rsidP="00890DEF">
      <w:r w:rsidRPr="00FD3CD3">
        <w:t xml:space="preserve">This is the patient’s originating, referring, or transferring source of visit in the ED. It includes Direct Physician Referral, Within Hospital Clinic Referral, Direct Health Plan Referral/HMO Referral, Transfer from an Acute Care Hospital, Transfer from a Skilled </w:t>
      </w:r>
      <w:r w:rsidRPr="00FD3CD3">
        <w:lastRenderedPageBreak/>
        <w:t>Nursing Facility, Transfer from an Intermediate Facility, and Walk-In/Self-Referral.</w:t>
      </w:r>
      <w:r w:rsidR="003D7DE7" w:rsidRPr="00FD3CD3">
        <w:t xml:space="preserve"> </w:t>
      </w:r>
      <w:r w:rsidRPr="00FD3CD3">
        <w:t>Newborn Source of Visits includes Normal Delivery, Premature Delivery, Sick Baby, and Extramural Birth.</w:t>
      </w:r>
      <w:r w:rsidR="003D7DE7" w:rsidRPr="00FD3CD3">
        <w:t xml:space="preserve"> </w:t>
      </w:r>
      <w:r w:rsidRPr="00FD3CD3">
        <w:t>Reporting patterns may vary widely from hospital to hospital and may not be reliable.</w:t>
      </w:r>
    </w:p>
    <w:p w:rsidR="00311DF2" w:rsidRPr="00FD3CD3" w:rsidRDefault="00311DF2" w:rsidP="00587E1F">
      <w:pPr>
        <w:pStyle w:val="Heading4"/>
      </w:pPr>
      <w:r w:rsidRPr="00FD3CD3">
        <w:t>Secondary Source of Visit</w:t>
      </w:r>
    </w:p>
    <w:p w:rsidR="00311DF2" w:rsidRPr="00FD3CD3" w:rsidRDefault="00311DF2" w:rsidP="00890DEF">
      <w:r w:rsidRPr="00FD3CD3">
        <w:t>This is the patient’s secondary referring, or transferring source of visit in the ED.</w:t>
      </w:r>
      <w:r w:rsidR="003D7DE7" w:rsidRPr="00FD3CD3">
        <w:t xml:space="preserve"> </w:t>
      </w:r>
      <w:r w:rsidRPr="00FD3CD3">
        <w:t>This is infrequently reported for ED Visits.</w:t>
      </w:r>
    </w:p>
    <w:p w:rsidR="00311DF2" w:rsidRPr="00FD3CD3" w:rsidRDefault="00311DF2" w:rsidP="00587E1F">
      <w:pPr>
        <w:pStyle w:val="Heading4"/>
      </w:pPr>
      <w:r w:rsidRPr="00FD3CD3">
        <w:t>Charges</w:t>
      </w:r>
    </w:p>
    <w:p w:rsidR="00311DF2" w:rsidRPr="00FD3CD3" w:rsidRDefault="00311DF2" w:rsidP="00890DEF">
      <w:r w:rsidRPr="00FD3CD3">
        <w:t>This is the grand total of charges associated with the patient’s ED visit. The total charge amount should be rounded to the nearest dollar.</w:t>
      </w:r>
      <w:r w:rsidR="003D7DE7" w:rsidRPr="00FD3CD3">
        <w:t xml:space="preserve"> </w:t>
      </w:r>
      <w:r w:rsidRPr="00FD3CD3">
        <w:t>A charge of $0 is not permitted unless the patient has a departure status of eloped, left against medical advice, or met personal physician in the ED.</w:t>
      </w:r>
    </w:p>
    <w:p w:rsidR="00311DF2" w:rsidRPr="00FD3CD3" w:rsidRDefault="00311DF2" w:rsidP="005C635D">
      <w:pPr>
        <w:pStyle w:val="Heading4"/>
        <w:ind w:right="0"/>
      </w:pPr>
      <w:r w:rsidRPr="00FD3CD3">
        <w:t>Physician Number (UPN)</w:t>
      </w:r>
    </w:p>
    <w:p w:rsidR="00311DF2" w:rsidRPr="00FD3CD3" w:rsidRDefault="00311DF2" w:rsidP="00890DEF">
      <w:r w:rsidRPr="00FD3CD3">
        <w:t>This is the state license number (Mass. Board of Registration in Medicine license number) for the physician who had primary responsibility for the patient’s care in the ED.</w:t>
      </w:r>
      <w:r w:rsidR="003D7DE7" w:rsidRPr="00FD3CD3">
        <w:t xml:space="preserve"> </w:t>
      </w:r>
      <w:r w:rsidRPr="00FD3CD3">
        <w:t>This may also be the state license number for a dental surgeon, podiatrist, or other (i.e., non-permanent licensed physician) or midwife. This item is provided in encrypted form.</w:t>
      </w:r>
    </w:p>
    <w:p w:rsidR="00311DF2" w:rsidRPr="00FD3CD3" w:rsidRDefault="00311DF2" w:rsidP="00587E1F">
      <w:pPr>
        <w:pStyle w:val="Heading4"/>
      </w:pPr>
      <w:r w:rsidRPr="00FD3CD3">
        <w:t>Other Physician Number (UPN)</w:t>
      </w:r>
    </w:p>
    <w:p w:rsidR="00311DF2" w:rsidRPr="00FD3CD3" w:rsidRDefault="00311DF2" w:rsidP="00890DEF">
      <w:r w:rsidRPr="00FD3CD3">
        <w:t>This is the state license number (Mass. Board of Registration in Medicine license number) for the physician other than the ED physician who provided services related to the patient’s visit.</w:t>
      </w:r>
      <w:r w:rsidR="003D7DE7" w:rsidRPr="00FD3CD3">
        <w:t xml:space="preserve"> </w:t>
      </w:r>
      <w:r w:rsidRPr="00FD3CD3">
        <w:t>This may also be the state license number for a dental surgeon, podiatrist, or other (i.e., non-permanent licensed physician) or midwife.</w:t>
      </w:r>
      <w:r w:rsidR="003D7DE7" w:rsidRPr="00FD3CD3">
        <w:t xml:space="preserve"> </w:t>
      </w:r>
      <w:r w:rsidRPr="00FD3CD3">
        <w:t>This item is provided in encrypted form.</w:t>
      </w:r>
    </w:p>
    <w:p w:rsidR="00311DF2" w:rsidRPr="00FD3CD3" w:rsidRDefault="00311DF2" w:rsidP="00587E1F">
      <w:pPr>
        <w:pStyle w:val="Heading4"/>
      </w:pPr>
      <w:r w:rsidRPr="00FD3CD3">
        <w:t>Other Caregiver Code</w:t>
      </w:r>
    </w:p>
    <w:p w:rsidR="00311DF2" w:rsidRPr="00FD3CD3" w:rsidRDefault="00311DF2" w:rsidP="00890DEF">
      <w:r w:rsidRPr="00FD3CD3">
        <w:t>This is the code for the other caregiver with significant responsibility for the patient’s care.</w:t>
      </w:r>
      <w:r w:rsidR="003D7DE7" w:rsidRPr="00FD3CD3">
        <w:t xml:space="preserve"> </w:t>
      </w:r>
      <w:r w:rsidRPr="00FD3CD3">
        <w:t>It includes resident, intern, nurse practitioner, or physician’s assistant.</w:t>
      </w:r>
    </w:p>
    <w:p w:rsidR="00311DF2" w:rsidRPr="00FD3CD3" w:rsidRDefault="00311DF2" w:rsidP="00587E1F">
      <w:pPr>
        <w:pStyle w:val="Heading4"/>
      </w:pPr>
      <w:r w:rsidRPr="00FD3CD3">
        <w:t>Principal Diagnosis</w:t>
      </w:r>
    </w:p>
    <w:p w:rsidR="00311DF2" w:rsidRPr="00FD3CD3" w:rsidRDefault="00311DF2" w:rsidP="00890DEF">
      <w:r w:rsidRPr="00FD3CD3">
        <w:t>This is the ICD-9-CM code (excluding decimal point) for the patient’s principal diagnosis.</w:t>
      </w:r>
      <w:r w:rsidR="003D7DE7" w:rsidRPr="00FD3CD3">
        <w:t xml:space="preserve"> </w:t>
      </w:r>
    </w:p>
    <w:p w:rsidR="00311DF2" w:rsidRPr="00FD3CD3" w:rsidRDefault="00311DF2" w:rsidP="00587E1F">
      <w:pPr>
        <w:pStyle w:val="Heading4"/>
      </w:pPr>
      <w:r w:rsidRPr="00FD3CD3">
        <w:t>Associated Diagnosis Codes 1-5</w:t>
      </w:r>
    </w:p>
    <w:p w:rsidR="00311DF2" w:rsidRPr="00FD3CD3" w:rsidRDefault="00311DF2" w:rsidP="00890DEF">
      <w:proofErr w:type="gramStart"/>
      <w:r w:rsidRPr="00FD3CD3">
        <w:t>The ICD-9-CM codes (excluding decimal point) for the patient’s first, second, third, fourth, and fifth associated diagnoses, respectively.</w:t>
      </w:r>
      <w:proofErr w:type="gramEnd"/>
    </w:p>
    <w:p w:rsidR="00311DF2" w:rsidRPr="00FD3CD3" w:rsidRDefault="00311DF2" w:rsidP="00587E1F">
      <w:pPr>
        <w:pStyle w:val="Heading4"/>
      </w:pPr>
      <w:r w:rsidRPr="00FD3CD3">
        <w:t>Significant Procedure Code 1-4</w:t>
      </w:r>
    </w:p>
    <w:p w:rsidR="00311DF2" w:rsidRPr="00FD3CD3" w:rsidRDefault="00311DF2" w:rsidP="00890DEF">
      <w:r w:rsidRPr="00FD3CD3">
        <w:t>These are the ICD-9-CM codes (excluding decimal point) or CPT codes for the patient’s significant procedures, as reported in FL 80 and FL 81 of the UB-92.</w:t>
      </w:r>
      <w:r w:rsidR="003D7DE7" w:rsidRPr="00FD3CD3">
        <w:t xml:space="preserve"> </w:t>
      </w:r>
      <w:r w:rsidRPr="00FD3CD3">
        <w:t xml:space="preserve">More detailed </w:t>
      </w:r>
      <w:r w:rsidRPr="00FD3CD3">
        <w:lastRenderedPageBreak/>
        <w:t>information on the items and services provided during the ED visit is reported under the Service Line Item data.</w:t>
      </w:r>
    </w:p>
    <w:p w:rsidR="00311DF2" w:rsidRPr="00FD3CD3" w:rsidRDefault="00311DF2" w:rsidP="00587E1F">
      <w:pPr>
        <w:pStyle w:val="Heading4"/>
      </w:pPr>
      <w:r w:rsidRPr="00FD3CD3">
        <w:t>Associated Significant Procedure Codes 1-3</w:t>
      </w:r>
    </w:p>
    <w:p w:rsidR="00311DF2" w:rsidRPr="00FD3CD3" w:rsidRDefault="00311DF2" w:rsidP="00890DEF">
      <w:r w:rsidRPr="00FD3CD3">
        <w:t>These are the ICD-9-CM codes (excluding decimal point) or CPT codes for the patient’s first, second, and third associated significant procedure.</w:t>
      </w:r>
    </w:p>
    <w:p w:rsidR="00311DF2" w:rsidRPr="00FD3CD3" w:rsidRDefault="00311DF2" w:rsidP="00587E1F">
      <w:pPr>
        <w:pStyle w:val="Heading4"/>
      </w:pPr>
      <w:r w:rsidRPr="00FD3CD3">
        <w:t>Procedure Type Code</w:t>
      </w:r>
    </w:p>
    <w:p w:rsidR="00311DF2" w:rsidRPr="00FD3CD3" w:rsidRDefault="00311DF2" w:rsidP="00890DEF">
      <w:r w:rsidRPr="00FD3CD3">
        <w:t>This is the coding system (CPT or ICD-9-CM) used to report significant procedures in the patient’s record. Only one coding system is allowed per patient visit.</w:t>
      </w:r>
    </w:p>
    <w:p w:rsidR="00311DF2" w:rsidRPr="00FD3CD3" w:rsidRDefault="00311DF2" w:rsidP="00587E1F">
      <w:pPr>
        <w:pStyle w:val="Heading4"/>
      </w:pPr>
      <w:r w:rsidRPr="00FD3CD3">
        <w:t>Patient’s Mode of Transport Code</w:t>
      </w:r>
    </w:p>
    <w:p w:rsidR="00311DF2" w:rsidRPr="00FD3CD3" w:rsidRDefault="00311DF2" w:rsidP="00890DEF">
      <w:r w:rsidRPr="00FD3CD3">
        <w:t>This is the patient’s mode of transport to the ED. It includes by Ambulance, by Helicopter, law Enforcement, and Walk-In (including public or private transport).</w:t>
      </w:r>
    </w:p>
    <w:p w:rsidR="00311DF2" w:rsidRPr="00FD3CD3" w:rsidRDefault="00311DF2" w:rsidP="00587E1F">
      <w:pPr>
        <w:pStyle w:val="Heading4"/>
      </w:pPr>
      <w:r w:rsidRPr="00FD3CD3">
        <w:t>Discharge Date and Discharge Time</w:t>
      </w:r>
    </w:p>
    <w:p w:rsidR="00311DF2" w:rsidRPr="00FD3CD3" w:rsidRDefault="00311DF2" w:rsidP="00890DEF">
      <w:r w:rsidRPr="00FD3CD3">
        <w:t>The discharge date and discharge time reflect the actual date and time that the patient was discharged from the ED. Default values, such as 11:59 PM of the day the patient was registered, are unacceptable. Time is reported as military time, and valid values include 0000 through 2359. (Please note that Discharge Time was mandatory beginning 10/1/2002 for F</w:t>
      </w:r>
      <w:r w:rsidR="00194D07" w:rsidRPr="00FD3CD3">
        <w:t xml:space="preserve">iscal </w:t>
      </w:r>
      <w:r w:rsidRPr="00FD3CD3">
        <w:t>Y</w:t>
      </w:r>
      <w:r w:rsidR="00194D07" w:rsidRPr="00FD3CD3">
        <w:t xml:space="preserve">ear </w:t>
      </w:r>
      <w:r w:rsidRPr="00FD3CD3">
        <w:t>2003.)</w:t>
      </w:r>
    </w:p>
    <w:p w:rsidR="00311DF2" w:rsidRPr="00FD3CD3" w:rsidRDefault="00311DF2" w:rsidP="00587E1F">
      <w:pPr>
        <w:pStyle w:val="Heading4"/>
      </w:pPr>
      <w:r w:rsidRPr="00FD3CD3">
        <w:t>Stated Reason For Visit</w:t>
      </w:r>
    </w:p>
    <w:p w:rsidR="00311DF2" w:rsidRPr="00FD3CD3" w:rsidRDefault="00311DF2" w:rsidP="00380219">
      <w:r w:rsidRPr="00FD3CD3">
        <w:t>The Reason for Visit is the patient’s reason for visiting the ED.</w:t>
      </w:r>
      <w:r w:rsidR="003D7DE7" w:rsidRPr="00FD3CD3">
        <w:t xml:space="preserve"> </w:t>
      </w:r>
      <w:r w:rsidRPr="00FD3CD3">
        <w:t>It is also known as the Chief Complaint. This should be the problem as perceived by the patient, as opposed to the medical diagnosis made by a medical professional.</w:t>
      </w:r>
      <w:r w:rsidR="003D7DE7" w:rsidRPr="00FD3CD3">
        <w:t xml:space="preserve"> </w:t>
      </w:r>
      <w:r w:rsidRPr="00FD3CD3">
        <w:t xml:space="preserve">Because of the lack of a commonly used coding system for Reason for Visit, this field is reported in a free text field (up to 150 characters in length). (Please note that Reason for Visit was mandatory beginning 10/1/2002 for </w:t>
      </w:r>
      <w:r w:rsidR="00E669A2" w:rsidRPr="00FD3CD3">
        <w:t xml:space="preserve">Fiscal YEAR </w:t>
      </w:r>
      <w:r w:rsidRPr="00FD3CD3">
        <w:t>2003).</w:t>
      </w:r>
    </w:p>
    <w:p w:rsidR="00311DF2" w:rsidRPr="00FD3CD3" w:rsidRDefault="00311DF2" w:rsidP="00587E1F">
      <w:pPr>
        <w:pStyle w:val="Heading4"/>
      </w:pPr>
      <w:r w:rsidRPr="00FD3CD3">
        <w:t>Patient Homelessness Indicator</w:t>
      </w:r>
    </w:p>
    <w:p w:rsidR="00311DF2" w:rsidRPr="00FD3CD3" w:rsidRDefault="00311DF2" w:rsidP="00380219">
      <w:r w:rsidRPr="00FD3CD3">
        <w:t xml:space="preserve">The patient Homelessness Indicator is used to identify patients that are homeless. CHIA recognizes that homeless patients do not always identify themselves as such. Neither does CHIA expect hospitals to specifically ask patients whether they are homeless, if this is not their practice. However, because the homeless are a population of special concern with regard to access to care, health outcomes, etc., it is useful to identify as many of these patients as possible. If a patient reports no home address, provides the address of a known homeless shelter, or otherwise indicates that he or she is homeless, that should be indicated in this field by using a coding value of Y. Otherwise, the hospital should use the value N. (Please note that this field was mandatory beginning 10/1/2002 for </w:t>
      </w:r>
      <w:r w:rsidR="0093122F" w:rsidRPr="00FD3CD3">
        <w:t xml:space="preserve">Fiscal Year </w:t>
      </w:r>
      <w:r w:rsidRPr="00FD3CD3">
        <w:t>2003.)</w:t>
      </w:r>
    </w:p>
    <w:p w:rsidR="00311DF2" w:rsidRPr="00FD3CD3" w:rsidRDefault="00311DF2" w:rsidP="00587E1F">
      <w:pPr>
        <w:pStyle w:val="Heading4"/>
      </w:pPr>
      <w:r w:rsidRPr="00FD3CD3">
        <w:lastRenderedPageBreak/>
        <w:t>Principal External Cause of Injury Code (E-Code)</w:t>
      </w:r>
    </w:p>
    <w:p w:rsidR="00311DF2" w:rsidRPr="00FD3CD3" w:rsidRDefault="00311DF2" w:rsidP="00380219">
      <w:r w:rsidRPr="00FD3CD3">
        <w:t>The ICD-9-CM code categorizes the event and condition describing the principal external cause of injuries, poisonings and adverse effects.</w:t>
      </w:r>
    </w:p>
    <w:p w:rsidR="00311DF2" w:rsidRPr="00FD3CD3" w:rsidRDefault="00311DF2" w:rsidP="00587E1F">
      <w:pPr>
        <w:pStyle w:val="Heading4"/>
      </w:pPr>
      <w:r w:rsidRPr="00FD3CD3">
        <w:t>Payer Codes</w:t>
      </w:r>
    </w:p>
    <w:p w:rsidR="00311DF2" w:rsidRPr="00FD3CD3" w:rsidRDefault="00311DF2" w:rsidP="00380219">
      <w:r w:rsidRPr="00FD3CD3">
        <w:t>A complete listing of the payer types and sources can be found in this manual under the Technical Documentation.</w:t>
      </w:r>
    </w:p>
    <w:p w:rsidR="00311DF2" w:rsidRPr="00FD3CD3" w:rsidRDefault="00311DF2" w:rsidP="00587E1F">
      <w:pPr>
        <w:pStyle w:val="Heading4"/>
      </w:pPr>
      <w:r w:rsidRPr="00FD3CD3">
        <w:t>Unique Health Identification Number (UHIN)</w:t>
      </w:r>
    </w:p>
    <w:p w:rsidR="00311DF2" w:rsidRPr="00FD3CD3" w:rsidRDefault="00311DF2" w:rsidP="00BB0F60">
      <w:r w:rsidRPr="00FD3CD3">
        <w:t xml:space="preserve">The patient’s social security number is reported as a nine-digit number, which is then encrypted by CHIA into a Unique Health Information Number (UHIN). Therefore, the social security number is never considered a case mix data element. Only the UHIN is considered a database element and only the encrypted number is used by CHIA. Please note that per </w:t>
      </w:r>
      <w:hyperlink r:id="rId16" w:anchor="114_1_17" w:history="1">
        <w:r w:rsidRPr="00FD3CD3">
          <w:rPr>
            <w:rStyle w:val="Hyperlink"/>
          </w:rPr>
          <w:t>Regulation 114.1 CMR 17.00</w:t>
        </w:r>
      </w:hyperlink>
      <w:r w:rsidRPr="00FD3CD3">
        <w:t>, the number reported for the patient’s social security number should be the patient’s social security number, not the social security number of some other person, such as the husband or the wife of the patient. Likewise, the social security number for the mother of a newborn should not be reported in this field, as there is a separate field designated for the social security number of the newborn’s mother.</w:t>
      </w:r>
    </w:p>
    <w:p w:rsidR="00311DF2" w:rsidRPr="00FD3CD3" w:rsidRDefault="00311DF2" w:rsidP="00587E1F">
      <w:pPr>
        <w:pStyle w:val="Heading4"/>
      </w:pPr>
      <w:r w:rsidRPr="00FD3CD3">
        <w:t>Service Line Items</w:t>
      </w:r>
    </w:p>
    <w:p w:rsidR="00311DF2" w:rsidRPr="00FD3CD3" w:rsidRDefault="00311DF2" w:rsidP="00BB0F60">
      <w:r w:rsidRPr="00FD3CD3">
        <w:t xml:space="preserve">Service Line Items are the CPT or HCPCS Level II codes used to bill for specific items and services provided by the ED during the visit. In addition, the code DRUGS is used to report provision of any drugs for which there are no specific HCPCS codes available. Likewise, SPPLY is used to report any supplies for which there are no specific HCPCS codes available. Since units of service are </w:t>
      </w:r>
      <w:r w:rsidR="00BB0F60" w:rsidRPr="00FD3CD3">
        <w:rPr>
          <w:i/>
        </w:rPr>
        <w:t>not</w:t>
      </w:r>
      <w:r w:rsidR="00BB0F60" w:rsidRPr="00FD3CD3">
        <w:t xml:space="preserve"> </w:t>
      </w:r>
      <w:r w:rsidRPr="00FD3CD3">
        <w:t>collected in the database, it is possible that the item or service which a reported service line item code represents was actually provided to the patient more than once during the visit.</w:t>
      </w:r>
    </w:p>
    <w:p w:rsidR="00311DF2" w:rsidRPr="00FD3CD3" w:rsidRDefault="00311DF2" w:rsidP="00587E1F">
      <w:pPr>
        <w:pStyle w:val="Heading4"/>
      </w:pPr>
      <w:r w:rsidRPr="00FD3CD3">
        <w:t>ED Treatment Bed</w:t>
      </w:r>
    </w:p>
    <w:p w:rsidR="00311DF2" w:rsidRPr="00FD3CD3" w:rsidRDefault="00311DF2" w:rsidP="00BB0F60">
      <w:r w:rsidRPr="00FD3CD3">
        <w:t>The purpose of this data element is to help measure the normal capacity of Eds. ED Treatment Bed includes only those beds in the ED that are set up and equipped on a permanent basis to treat patients. It does not include the temporary use of gurneys, stretchers, etc. Including stretchers, etc. would overestimate hospitals’ physical capacity to comfortably treat a certain volume of ED patients, although CHIA recognizes that in cases of overcrowding, EDs’ may need to employ temporary beds.</w:t>
      </w:r>
    </w:p>
    <w:p w:rsidR="00311DF2" w:rsidRPr="00FD3CD3" w:rsidRDefault="00311DF2" w:rsidP="00587E1F">
      <w:pPr>
        <w:pStyle w:val="Heading4"/>
      </w:pPr>
      <w:r w:rsidRPr="00FD3CD3">
        <w:t>ED-Based Observation Bed</w:t>
      </w:r>
    </w:p>
    <w:p w:rsidR="00311DF2" w:rsidRPr="00FD3CD3" w:rsidRDefault="00311DF2" w:rsidP="00BB0F60">
      <w:r w:rsidRPr="00FD3CD3">
        <w:t>ED-based Observation Beds are beds located in a distinct area within or adjacent to the ED, which are intended for use by observation patients. Hospitals should include only beds that are set up and equipped on a permanent basis to treat patients. They should not include temporary use of stretchers, gurneys, etc.</w:t>
      </w:r>
    </w:p>
    <w:p w:rsidR="00311DF2" w:rsidRPr="00FD3CD3" w:rsidRDefault="00311DF2" w:rsidP="00587E1F">
      <w:pPr>
        <w:pStyle w:val="Heading4"/>
      </w:pPr>
      <w:r w:rsidRPr="00FD3CD3">
        <w:lastRenderedPageBreak/>
        <w:t>ED Site</w:t>
      </w:r>
    </w:p>
    <w:p w:rsidR="00311DF2" w:rsidRPr="00FD3CD3" w:rsidRDefault="00311DF2" w:rsidP="00BB0F60">
      <w:r w:rsidRPr="00FD3CD3">
        <w:t>Most hospitals submitting ED data provide emergency care at only one location. Therefore, they are considered to have a single campus or site, and need to summarize their data only once.</w:t>
      </w:r>
      <w:r w:rsidR="003D7DE7" w:rsidRPr="00FD3CD3">
        <w:t xml:space="preserve"> </w:t>
      </w:r>
      <w:r w:rsidRPr="00FD3CD3">
        <w:t>However, others may be submitting data pertaining to care provided at multiple sites.</w:t>
      </w:r>
      <w:r w:rsidR="003D7DE7" w:rsidRPr="00FD3CD3">
        <w:t xml:space="preserve"> </w:t>
      </w:r>
      <w:r w:rsidRPr="00FD3CD3">
        <w:t>CHIA requires the latter to summarize their data separately for each site covered by the data submitted.</w:t>
      </w:r>
    </w:p>
    <w:p w:rsidR="009735CB" w:rsidRPr="00FD3CD3" w:rsidRDefault="009735CB" w:rsidP="00587E1F">
      <w:pPr>
        <w:pStyle w:val="Heading3"/>
      </w:pPr>
      <w:bookmarkStart w:id="41" w:name="_Toc404087292"/>
      <w:bookmarkStart w:id="42" w:name="_Toc404249154"/>
      <w:bookmarkStart w:id="43" w:name="_Toc427766037"/>
      <w:r w:rsidRPr="00FD3CD3">
        <w:t>5. CHIA CALCULATED FIELDS</w:t>
      </w:r>
      <w:bookmarkEnd w:id="41"/>
      <w:bookmarkEnd w:id="42"/>
      <w:bookmarkEnd w:id="43"/>
    </w:p>
    <w:p w:rsidR="009735CB" w:rsidRPr="00FD3CD3" w:rsidRDefault="009735CB" w:rsidP="009735CB">
      <w:r w:rsidRPr="00FD3CD3">
        <w:t>Analysis of the UHIN data by CHIA has turned up problems with some of the reported data for the inpatient and outpatient observation stays databases. For a small number of hospitals, little or no UHIN data exists as these hospitals failed to report patients’ social security numbers (SSN). Other hospitals reported the same SSN repeatedly resulting in numerous visits for one UHIN. In other cases, the demographic information (age, sex, etc.) was not consistent when a match did exist with the UHIN. Some explanations for this include assignment of a mother’s SSN to her infant or assignment of a spouse’s SSN to a patient. This demographic analysis shows a probable error rate in the range of 2% - 10%.</w:t>
      </w:r>
    </w:p>
    <w:p w:rsidR="009735CB" w:rsidRPr="00FD3CD3" w:rsidRDefault="009735CB" w:rsidP="009735CB">
      <w:r w:rsidRPr="00FD3CD3">
        <w:t>In the past, CHIA has found that, on average, 91% of the SSNs submitted are valid when edited for compliance with rules issued by the Social Security Administration. Staff continually monitors the encryption process to ensure that duplicate UHINs are not inappropriately generated, and that recurring SSNs consistently encrypt to the same UHIN.</w:t>
      </w:r>
    </w:p>
    <w:p w:rsidR="009735CB" w:rsidRPr="00FD3CD3" w:rsidRDefault="009735CB" w:rsidP="009735CB">
      <w:r w:rsidRPr="00FD3CD3">
        <w:t>Only valid SSNs are encrypted to a UHIN. It is valid for hospitals to report that the SSN is unknown.</w:t>
      </w:r>
      <w:r w:rsidR="003D7DE7" w:rsidRPr="00FD3CD3">
        <w:t xml:space="preserve"> </w:t>
      </w:r>
      <w:r w:rsidRPr="00FD3CD3">
        <w:t>In these cases, the UHIN appears as ‘000000001’.</w:t>
      </w:r>
    </w:p>
    <w:p w:rsidR="009735CB" w:rsidRPr="00FD3CD3" w:rsidRDefault="009735CB" w:rsidP="009735CB">
      <w:r w:rsidRPr="00FD3CD3">
        <w:rPr>
          <w:b/>
        </w:rPr>
        <w:t>Invalid SSNs</w:t>
      </w:r>
      <w:r w:rsidRPr="00FD3CD3">
        <w:t xml:space="preserve"> are assigned 7 or 8 dashes and an error code. The list of error codes is as follows:</w:t>
      </w:r>
    </w:p>
    <w:p w:rsidR="009735CB" w:rsidRPr="00FD3CD3" w:rsidRDefault="009735CB" w:rsidP="006E2158">
      <w:pPr>
        <w:pStyle w:val="ListParagraph"/>
        <w:numPr>
          <w:ilvl w:val="0"/>
          <w:numId w:val="17"/>
        </w:numPr>
      </w:pPr>
      <w:proofErr w:type="spellStart"/>
      <w:r w:rsidRPr="00FD3CD3">
        <w:t>ssn_empty</w:t>
      </w:r>
      <w:proofErr w:type="spellEnd"/>
      <w:r w:rsidRPr="00FD3CD3">
        <w:t xml:space="preserve"> = 1 </w:t>
      </w:r>
    </w:p>
    <w:p w:rsidR="009735CB" w:rsidRPr="00FD3CD3" w:rsidRDefault="009735CB" w:rsidP="006E2158">
      <w:pPr>
        <w:pStyle w:val="ListParagraph"/>
        <w:numPr>
          <w:ilvl w:val="0"/>
          <w:numId w:val="17"/>
        </w:numPr>
      </w:pPr>
      <w:proofErr w:type="spellStart"/>
      <w:r w:rsidRPr="00FD3CD3">
        <w:t>ssn_notninechars</w:t>
      </w:r>
      <w:proofErr w:type="spellEnd"/>
      <w:r w:rsidRPr="00FD3CD3">
        <w:t xml:space="preserve"> = 2 </w:t>
      </w:r>
    </w:p>
    <w:p w:rsidR="009735CB" w:rsidRPr="00FD3CD3" w:rsidRDefault="009735CB" w:rsidP="006E2158">
      <w:pPr>
        <w:pStyle w:val="ListParagraph"/>
        <w:numPr>
          <w:ilvl w:val="0"/>
          <w:numId w:val="17"/>
        </w:numPr>
      </w:pPr>
      <w:proofErr w:type="spellStart"/>
      <w:r w:rsidRPr="00FD3CD3">
        <w:t>ssn_allcharsequal</w:t>
      </w:r>
      <w:proofErr w:type="spellEnd"/>
      <w:r w:rsidRPr="00FD3CD3">
        <w:t xml:space="preserve"> = 3 </w:t>
      </w:r>
    </w:p>
    <w:p w:rsidR="009735CB" w:rsidRPr="00FD3CD3" w:rsidRDefault="009735CB" w:rsidP="006E2158">
      <w:pPr>
        <w:pStyle w:val="ListParagraph"/>
        <w:numPr>
          <w:ilvl w:val="0"/>
          <w:numId w:val="17"/>
        </w:numPr>
      </w:pPr>
      <w:proofErr w:type="spellStart"/>
      <w:r w:rsidRPr="00FD3CD3">
        <w:t>ssn_firstthreecharszero</w:t>
      </w:r>
      <w:proofErr w:type="spellEnd"/>
      <w:r w:rsidRPr="00FD3CD3">
        <w:t xml:space="preserve"> = 4 </w:t>
      </w:r>
    </w:p>
    <w:p w:rsidR="009735CB" w:rsidRPr="00FD3CD3" w:rsidRDefault="009735CB" w:rsidP="006E2158">
      <w:pPr>
        <w:pStyle w:val="ListParagraph"/>
        <w:numPr>
          <w:ilvl w:val="0"/>
          <w:numId w:val="17"/>
        </w:numPr>
      </w:pPr>
      <w:proofErr w:type="spellStart"/>
      <w:r w:rsidRPr="00FD3CD3">
        <w:t>ssn_midtwocharszero</w:t>
      </w:r>
      <w:proofErr w:type="spellEnd"/>
      <w:r w:rsidRPr="00FD3CD3">
        <w:t xml:space="preserve"> = 5 </w:t>
      </w:r>
    </w:p>
    <w:p w:rsidR="009735CB" w:rsidRPr="00FD3CD3" w:rsidRDefault="009735CB" w:rsidP="006E2158">
      <w:pPr>
        <w:pStyle w:val="ListParagraph"/>
        <w:numPr>
          <w:ilvl w:val="0"/>
          <w:numId w:val="17"/>
        </w:numPr>
      </w:pPr>
      <w:proofErr w:type="spellStart"/>
      <w:r w:rsidRPr="00FD3CD3">
        <w:t>ssn_lastfourcharszero</w:t>
      </w:r>
      <w:proofErr w:type="spellEnd"/>
      <w:r w:rsidRPr="00FD3CD3">
        <w:t xml:space="preserve"> = 6 </w:t>
      </w:r>
    </w:p>
    <w:p w:rsidR="009735CB" w:rsidRPr="00FD3CD3" w:rsidRDefault="009735CB" w:rsidP="006E2158">
      <w:pPr>
        <w:pStyle w:val="ListParagraph"/>
        <w:numPr>
          <w:ilvl w:val="0"/>
          <w:numId w:val="17"/>
        </w:numPr>
      </w:pPr>
      <w:proofErr w:type="spellStart"/>
      <w:r w:rsidRPr="00FD3CD3">
        <w:t>ssn_notnumeric</w:t>
      </w:r>
      <w:proofErr w:type="spellEnd"/>
      <w:r w:rsidRPr="00FD3CD3">
        <w:t xml:space="preserve"> = 7 </w:t>
      </w:r>
    </w:p>
    <w:p w:rsidR="009735CB" w:rsidRPr="00FD3CD3" w:rsidRDefault="009735CB" w:rsidP="006E2158">
      <w:pPr>
        <w:pStyle w:val="ListParagraph"/>
        <w:numPr>
          <w:ilvl w:val="0"/>
          <w:numId w:val="17"/>
        </w:numPr>
      </w:pPr>
      <w:proofErr w:type="spellStart"/>
      <w:r w:rsidRPr="00FD3CD3">
        <w:t>ssn_rangeinvalid</w:t>
      </w:r>
      <w:proofErr w:type="spellEnd"/>
      <w:r w:rsidRPr="00FD3CD3">
        <w:t xml:space="preserve"> = 8 </w:t>
      </w:r>
    </w:p>
    <w:p w:rsidR="009735CB" w:rsidRPr="00FD3CD3" w:rsidRDefault="009735CB" w:rsidP="006E2158">
      <w:pPr>
        <w:pStyle w:val="ListParagraph"/>
        <w:numPr>
          <w:ilvl w:val="0"/>
          <w:numId w:val="17"/>
        </w:numPr>
      </w:pPr>
      <w:proofErr w:type="spellStart"/>
      <w:r w:rsidRPr="00FD3CD3">
        <w:t>ssn_erroroccurred</w:t>
      </w:r>
      <w:proofErr w:type="spellEnd"/>
      <w:r w:rsidRPr="00FD3CD3">
        <w:t xml:space="preserve"> = 9 </w:t>
      </w:r>
    </w:p>
    <w:p w:rsidR="009735CB" w:rsidRPr="00FD3CD3" w:rsidRDefault="009735CB" w:rsidP="006E2158">
      <w:pPr>
        <w:pStyle w:val="ListParagraph"/>
        <w:numPr>
          <w:ilvl w:val="0"/>
          <w:numId w:val="17"/>
        </w:numPr>
      </w:pPr>
      <w:proofErr w:type="spellStart"/>
      <w:r w:rsidRPr="00FD3CD3">
        <w:t>ssn_encrypterror</w:t>
      </w:r>
      <w:proofErr w:type="spellEnd"/>
      <w:r w:rsidRPr="00FD3CD3">
        <w:t xml:space="preserve"> = 10</w:t>
      </w:r>
    </w:p>
    <w:p w:rsidR="002530D6" w:rsidRPr="00FD3CD3" w:rsidRDefault="002530D6" w:rsidP="002530D6">
      <w:pPr>
        <w:pStyle w:val="IntenseQuote"/>
        <w:numPr>
          <w:ilvl w:val="0"/>
          <w:numId w:val="17"/>
        </w:numPr>
        <w:pBdr>
          <w:top w:val="double" w:sz="12" w:space="11" w:color="297FD5" w:themeColor="accent2"/>
        </w:pBdr>
      </w:pPr>
      <w:bookmarkStart w:id="44" w:name="_Toc404087293"/>
      <w:bookmarkStart w:id="45" w:name="_Toc404249155"/>
      <w:r w:rsidRPr="00FD3CD3">
        <w:rPr>
          <w:rStyle w:val="FootnoteTextChar"/>
        </w:rPr>
        <w:t xml:space="preserve">Note: </w:t>
      </w:r>
      <w:r w:rsidRPr="00FD3CD3">
        <w:rPr>
          <w:rStyle w:val="FootnoteTextChar"/>
          <w:b w:val="0"/>
        </w:rPr>
        <w:t>Based on these findings, CHIA strongly suggests that users perform qualitative checks on the data prior to drawing conclusions about that data.</w:t>
      </w:r>
    </w:p>
    <w:p w:rsidR="003C3B19" w:rsidRPr="00FD3CD3" w:rsidRDefault="003C3B19" w:rsidP="008A3E3A">
      <w:pPr>
        <w:pStyle w:val="Heading2"/>
      </w:pPr>
      <w:bookmarkStart w:id="46" w:name="_Toc427766038"/>
      <w:r w:rsidRPr="00FD3CD3">
        <w:lastRenderedPageBreak/>
        <w:t>PART C - HOSPITAL RESPONSES</w:t>
      </w:r>
      <w:bookmarkEnd w:id="44"/>
      <w:bookmarkEnd w:id="45"/>
      <w:bookmarkEnd w:id="46"/>
      <w:r w:rsidR="003D7DE7" w:rsidRPr="00FD3CD3">
        <w:t xml:space="preserve"> </w:t>
      </w:r>
    </w:p>
    <w:p w:rsidR="003C3B19" w:rsidRPr="00FD3CD3" w:rsidRDefault="003C3B19" w:rsidP="003C3B19">
      <w:r w:rsidRPr="00FD3CD3">
        <w:t>This section d</w:t>
      </w:r>
      <w:r w:rsidRPr="00FD3CD3">
        <w:rPr>
          <w:spacing w:val="-3"/>
        </w:rPr>
        <w:t>e</w:t>
      </w:r>
      <w:r w:rsidRPr="00FD3CD3">
        <w:rPr>
          <w:spacing w:val="3"/>
        </w:rPr>
        <w:t>t</w:t>
      </w:r>
      <w:r w:rsidRPr="00FD3CD3">
        <w:rPr>
          <w:spacing w:val="-3"/>
        </w:rPr>
        <w:t>a</w:t>
      </w:r>
      <w:r w:rsidRPr="00FD3CD3">
        <w:rPr>
          <w:spacing w:val="3"/>
        </w:rPr>
        <w:t>i</w:t>
      </w:r>
      <w:r w:rsidRPr="00FD3CD3">
        <w:t>ls</w:t>
      </w:r>
      <w:r w:rsidRPr="00FD3CD3">
        <w:rPr>
          <w:spacing w:val="30"/>
        </w:rPr>
        <w:t xml:space="preserve"> </w:t>
      </w:r>
      <w:r w:rsidRPr="00FD3CD3">
        <w:t>h</w:t>
      </w:r>
      <w:r w:rsidRPr="00FD3CD3">
        <w:rPr>
          <w:spacing w:val="1"/>
        </w:rPr>
        <w:t>o</w:t>
      </w:r>
      <w:r w:rsidRPr="00FD3CD3">
        <w:t>s</w:t>
      </w:r>
      <w:r w:rsidRPr="00FD3CD3">
        <w:rPr>
          <w:spacing w:val="1"/>
        </w:rPr>
        <w:t>p</w:t>
      </w:r>
      <w:r w:rsidRPr="00FD3CD3">
        <w:t>ital</w:t>
      </w:r>
      <w:r w:rsidRPr="00FD3CD3">
        <w:rPr>
          <w:spacing w:val="28"/>
        </w:rPr>
        <w:t xml:space="preserve"> </w:t>
      </w:r>
      <w:r w:rsidRPr="00FD3CD3">
        <w:rPr>
          <w:spacing w:val="-2"/>
        </w:rPr>
        <w:t>r</w:t>
      </w:r>
      <w:r w:rsidRPr="00FD3CD3">
        <w:rPr>
          <w:spacing w:val="-1"/>
        </w:rPr>
        <w:t>e</w:t>
      </w:r>
      <w:r w:rsidRPr="00FD3CD3">
        <w:t>s</w:t>
      </w:r>
      <w:r w:rsidRPr="00FD3CD3">
        <w:rPr>
          <w:spacing w:val="1"/>
        </w:rPr>
        <w:t>p</w:t>
      </w:r>
      <w:r w:rsidRPr="00FD3CD3">
        <w:t>o</w:t>
      </w:r>
      <w:r w:rsidRPr="00FD3CD3">
        <w:rPr>
          <w:spacing w:val="1"/>
        </w:rPr>
        <w:t>n</w:t>
      </w:r>
      <w:r w:rsidRPr="00FD3CD3">
        <w:t>ses</w:t>
      </w:r>
      <w:r w:rsidRPr="00FD3CD3">
        <w:rPr>
          <w:spacing w:val="8"/>
        </w:rPr>
        <w:t xml:space="preserve"> </w:t>
      </w:r>
      <w:r w:rsidRPr="00FD3CD3">
        <w:t>r</w:t>
      </w:r>
      <w:r w:rsidRPr="00FD3CD3">
        <w:rPr>
          <w:spacing w:val="2"/>
        </w:rPr>
        <w:t>e</w:t>
      </w:r>
      <w:r w:rsidRPr="00FD3CD3">
        <w:t>ceiv</w:t>
      </w:r>
      <w:r w:rsidRPr="00FD3CD3">
        <w:rPr>
          <w:spacing w:val="2"/>
        </w:rPr>
        <w:t>e</w:t>
      </w:r>
      <w:r w:rsidRPr="00FD3CD3">
        <w:t>d</w:t>
      </w:r>
      <w:r w:rsidRPr="00FD3CD3">
        <w:rPr>
          <w:spacing w:val="10"/>
        </w:rPr>
        <w:t xml:space="preserve"> </w:t>
      </w:r>
      <w:r w:rsidRPr="00FD3CD3">
        <w:rPr>
          <w:spacing w:val="-3"/>
        </w:rPr>
        <w:t>a</w:t>
      </w:r>
      <w:r w:rsidRPr="00FD3CD3">
        <w:t>s</w:t>
      </w:r>
      <w:r w:rsidRPr="00FD3CD3">
        <w:rPr>
          <w:spacing w:val="11"/>
        </w:rPr>
        <w:t xml:space="preserve"> </w:t>
      </w:r>
      <w:r w:rsidRPr="00FD3CD3">
        <w:t>a</w:t>
      </w:r>
      <w:r w:rsidRPr="00FD3CD3">
        <w:rPr>
          <w:spacing w:val="6"/>
        </w:rPr>
        <w:t xml:space="preserve"> </w:t>
      </w:r>
      <w:r w:rsidRPr="00FD3CD3">
        <w:t>res</w:t>
      </w:r>
      <w:r w:rsidRPr="00FD3CD3">
        <w:rPr>
          <w:spacing w:val="1"/>
        </w:rPr>
        <w:t>u</w:t>
      </w:r>
      <w:r w:rsidRPr="00FD3CD3">
        <w:t>lt</w:t>
      </w:r>
      <w:r w:rsidRPr="00FD3CD3">
        <w:rPr>
          <w:spacing w:val="26"/>
        </w:rPr>
        <w:t xml:space="preserve"> </w:t>
      </w:r>
      <w:r w:rsidRPr="00FD3CD3">
        <w:t>of</w:t>
      </w:r>
      <w:r w:rsidRPr="00FD3CD3">
        <w:rPr>
          <w:spacing w:val="10"/>
        </w:rPr>
        <w:t xml:space="preserve"> </w:t>
      </w:r>
      <w:r w:rsidRPr="00FD3CD3">
        <w:t>the</w:t>
      </w:r>
      <w:r w:rsidRPr="00FD3CD3">
        <w:rPr>
          <w:spacing w:val="2"/>
        </w:rPr>
        <w:t xml:space="preserve"> </w:t>
      </w:r>
      <w:r w:rsidRPr="00FD3CD3">
        <w:t>data</w:t>
      </w:r>
      <w:r w:rsidRPr="00FD3CD3">
        <w:rPr>
          <w:spacing w:val="25"/>
        </w:rPr>
        <w:t xml:space="preserve"> </w:t>
      </w:r>
      <w:r w:rsidRPr="00FD3CD3">
        <w:rPr>
          <w:spacing w:val="-1"/>
          <w:w w:val="106"/>
        </w:rPr>
        <w:t>ve</w:t>
      </w:r>
      <w:r w:rsidRPr="00FD3CD3">
        <w:rPr>
          <w:w w:val="106"/>
        </w:rPr>
        <w:t>r</w:t>
      </w:r>
      <w:r w:rsidRPr="00FD3CD3">
        <w:rPr>
          <w:spacing w:val="3"/>
          <w:w w:val="106"/>
        </w:rPr>
        <w:t>i</w:t>
      </w:r>
      <w:r w:rsidRPr="00FD3CD3">
        <w:rPr>
          <w:w w:val="106"/>
        </w:rPr>
        <w:t>fi</w:t>
      </w:r>
      <w:r w:rsidRPr="00FD3CD3">
        <w:rPr>
          <w:spacing w:val="-3"/>
          <w:w w:val="106"/>
        </w:rPr>
        <w:t>c</w:t>
      </w:r>
      <w:r w:rsidRPr="00FD3CD3">
        <w:rPr>
          <w:spacing w:val="-1"/>
          <w:w w:val="106"/>
        </w:rPr>
        <w:t>a</w:t>
      </w:r>
      <w:r w:rsidRPr="00FD3CD3">
        <w:rPr>
          <w:w w:val="107"/>
        </w:rPr>
        <w:t>t</w:t>
      </w:r>
      <w:r w:rsidRPr="00FD3CD3">
        <w:rPr>
          <w:spacing w:val="3"/>
          <w:w w:val="107"/>
        </w:rPr>
        <w:t>i</w:t>
      </w:r>
      <w:r w:rsidRPr="00FD3CD3">
        <w:rPr>
          <w:spacing w:val="-1"/>
          <w:w w:val="106"/>
        </w:rPr>
        <w:t>o</w:t>
      </w:r>
      <w:r w:rsidRPr="00FD3CD3">
        <w:rPr>
          <w:w w:val="106"/>
        </w:rPr>
        <w:t>n</w:t>
      </w:r>
      <w:r w:rsidRPr="00FD3CD3">
        <w:rPr>
          <w:spacing w:val="3"/>
        </w:rPr>
        <w:t xml:space="preserve"> </w:t>
      </w:r>
      <w:r w:rsidRPr="00FD3CD3">
        <w:t>pr</w:t>
      </w:r>
      <w:r w:rsidRPr="00FD3CD3">
        <w:rPr>
          <w:spacing w:val="-1"/>
        </w:rPr>
        <w:t>o</w:t>
      </w:r>
      <w:r w:rsidRPr="00FD3CD3">
        <w:rPr>
          <w:spacing w:val="2"/>
        </w:rPr>
        <w:t>c</w:t>
      </w:r>
      <w:r w:rsidRPr="00FD3CD3">
        <w:t>es</w:t>
      </w:r>
      <w:r w:rsidRPr="00FD3CD3">
        <w:rPr>
          <w:spacing w:val="2"/>
        </w:rPr>
        <w:t>s</w:t>
      </w:r>
      <w:r w:rsidRPr="00FD3CD3">
        <w:t>.</w:t>
      </w:r>
      <w:r w:rsidR="003D7DE7" w:rsidRPr="00FD3CD3">
        <w:t xml:space="preserve"> </w:t>
      </w:r>
      <w:r w:rsidRPr="00FD3CD3">
        <w:rPr>
          <w:spacing w:val="-2"/>
        </w:rPr>
        <w:t>F</w:t>
      </w:r>
      <w:r w:rsidRPr="00FD3CD3">
        <w:t>r</w:t>
      </w:r>
      <w:r w:rsidRPr="00FD3CD3">
        <w:rPr>
          <w:spacing w:val="-1"/>
        </w:rPr>
        <w:t>o</w:t>
      </w:r>
      <w:r w:rsidRPr="00FD3CD3">
        <w:t>m</w:t>
      </w:r>
      <w:r w:rsidRPr="00FD3CD3">
        <w:rPr>
          <w:spacing w:val="13"/>
        </w:rPr>
        <w:t xml:space="preserve"> </w:t>
      </w:r>
      <w:r w:rsidRPr="00FD3CD3">
        <w:t>t</w:t>
      </w:r>
      <w:r w:rsidRPr="00FD3CD3">
        <w:rPr>
          <w:spacing w:val="-1"/>
        </w:rPr>
        <w:t>h</w:t>
      </w:r>
      <w:r w:rsidRPr="00FD3CD3">
        <w:t>is</w:t>
      </w:r>
      <w:r w:rsidRPr="00FD3CD3">
        <w:rPr>
          <w:spacing w:val="7"/>
        </w:rPr>
        <w:t xml:space="preserve"> </w:t>
      </w:r>
      <w:r w:rsidRPr="00FD3CD3">
        <w:rPr>
          <w:spacing w:val="2"/>
        </w:rPr>
        <w:t>s</w:t>
      </w:r>
      <w:r w:rsidRPr="00FD3CD3">
        <w:rPr>
          <w:spacing w:val="-1"/>
        </w:rPr>
        <w:t>e</w:t>
      </w:r>
      <w:r w:rsidRPr="00FD3CD3">
        <w:rPr>
          <w:spacing w:val="-3"/>
        </w:rPr>
        <w:t>c</w:t>
      </w:r>
      <w:r w:rsidRPr="00FD3CD3">
        <w:rPr>
          <w:spacing w:val="3"/>
        </w:rPr>
        <w:t>t</w:t>
      </w:r>
      <w:r w:rsidRPr="00FD3CD3">
        <w:t>i</w:t>
      </w:r>
      <w:r w:rsidRPr="00FD3CD3">
        <w:rPr>
          <w:spacing w:val="-1"/>
        </w:rPr>
        <w:t>o</w:t>
      </w:r>
      <w:r w:rsidRPr="00FD3CD3">
        <w:t>n</w:t>
      </w:r>
      <w:r w:rsidRPr="00FD3CD3">
        <w:rPr>
          <w:spacing w:val="17"/>
        </w:rPr>
        <w:t xml:space="preserve"> </w:t>
      </w:r>
      <w:r w:rsidRPr="00FD3CD3">
        <w:rPr>
          <w:spacing w:val="-1"/>
        </w:rPr>
        <w:t>u</w:t>
      </w:r>
      <w:r w:rsidRPr="00FD3CD3">
        <w:rPr>
          <w:spacing w:val="2"/>
        </w:rPr>
        <w:t>s</w:t>
      </w:r>
      <w:r w:rsidRPr="00FD3CD3">
        <w:t>ers</w:t>
      </w:r>
      <w:r w:rsidRPr="00FD3CD3">
        <w:rPr>
          <w:spacing w:val="11"/>
        </w:rPr>
        <w:t xml:space="preserve"> </w:t>
      </w:r>
      <w:r w:rsidRPr="00FD3CD3">
        <w:t>can</w:t>
      </w:r>
      <w:r w:rsidRPr="00FD3CD3">
        <w:rPr>
          <w:spacing w:val="23"/>
        </w:rPr>
        <w:t xml:space="preserve"> </w:t>
      </w:r>
      <w:r w:rsidRPr="00FD3CD3">
        <w:t>al</w:t>
      </w:r>
      <w:r w:rsidRPr="00FD3CD3">
        <w:rPr>
          <w:spacing w:val="2"/>
        </w:rPr>
        <w:t>s</w:t>
      </w:r>
      <w:r w:rsidRPr="00FD3CD3">
        <w:t>o</w:t>
      </w:r>
      <w:r w:rsidRPr="00FD3CD3">
        <w:rPr>
          <w:spacing w:val="12"/>
        </w:rPr>
        <w:t xml:space="preserve"> </w:t>
      </w:r>
      <w:r w:rsidRPr="00FD3CD3">
        <w:t>lea</w:t>
      </w:r>
      <w:r w:rsidRPr="00FD3CD3">
        <w:rPr>
          <w:spacing w:val="-2"/>
        </w:rPr>
        <w:t>r</w:t>
      </w:r>
      <w:r w:rsidRPr="00FD3CD3">
        <w:t>n</w:t>
      </w:r>
      <w:r w:rsidRPr="00FD3CD3">
        <w:rPr>
          <w:spacing w:val="21"/>
        </w:rPr>
        <w:t xml:space="preserve"> </w:t>
      </w:r>
      <w:r w:rsidRPr="00FD3CD3">
        <w:t>w</w:t>
      </w:r>
      <w:r w:rsidRPr="00FD3CD3">
        <w:rPr>
          <w:spacing w:val="-1"/>
        </w:rPr>
        <w:t>h</w:t>
      </w:r>
      <w:r w:rsidRPr="00FD3CD3">
        <w:t>ich</w:t>
      </w:r>
      <w:r w:rsidRPr="00FD3CD3">
        <w:rPr>
          <w:spacing w:val="16"/>
        </w:rPr>
        <w:t xml:space="preserve"> </w:t>
      </w:r>
      <w:r w:rsidRPr="00FD3CD3">
        <w:rPr>
          <w:spacing w:val="-1"/>
        </w:rPr>
        <w:t>h</w:t>
      </w:r>
      <w:r w:rsidRPr="00FD3CD3">
        <w:rPr>
          <w:spacing w:val="1"/>
        </w:rPr>
        <w:t>o</w:t>
      </w:r>
      <w:r w:rsidRPr="00FD3CD3">
        <w:t>spitals</w:t>
      </w:r>
      <w:r w:rsidRPr="00FD3CD3">
        <w:rPr>
          <w:spacing w:val="11"/>
        </w:rPr>
        <w:t xml:space="preserve"> </w:t>
      </w:r>
      <w:r w:rsidRPr="00FD3CD3">
        <w:rPr>
          <w:spacing w:val="-1"/>
        </w:rPr>
        <w:t>d</w:t>
      </w:r>
      <w:r w:rsidRPr="00FD3CD3">
        <w:t>id</w:t>
      </w:r>
      <w:r w:rsidRPr="00FD3CD3">
        <w:rPr>
          <w:spacing w:val="16"/>
        </w:rPr>
        <w:t xml:space="preserve"> </w:t>
      </w:r>
      <w:r w:rsidRPr="00FD3CD3">
        <w:t>n</w:t>
      </w:r>
      <w:r w:rsidRPr="00FD3CD3">
        <w:rPr>
          <w:spacing w:val="-1"/>
        </w:rPr>
        <w:t>o</w:t>
      </w:r>
      <w:r w:rsidRPr="00FD3CD3">
        <w:t>t</w:t>
      </w:r>
      <w:r w:rsidRPr="00FD3CD3">
        <w:rPr>
          <w:spacing w:val="9"/>
        </w:rPr>
        <w:t xml:space="preserve"> </w:t>
      </w:r>
      <w:r w:rsidRPr="00FD3CD3">
        <w:t>ve</w:t>
      </w:r>
      <w:r w:rsidRPr="00FD3CD3">
        <w:rPr>
          <w:spacing w:val="-2"/>
        </w:rPr>
        <w:t>r</w:t>
      </w:r>
      <w:r w:rsidRPr="00FD3CD3">
        <w:t>i</w:t>
      </w:r>
      <w:r w:rsidRPr="00FD3CD3">
        <w:rPr>
          <w:spacing w:val="5"/>
        </w:rPr>
        <w:t>f</w:t>
      </w:r>
      <w:r w:rsidRPr="00FD3CD3">
        <w:t>y</w:t>
      </w:r>
      <w:r w:rsidRPr="00FD3CD3">
        <w:rPr>
          <w:spacing w:val="17"/>
        </w:rPr>
        <w:t xml:space="preserve"> </w:t>
      </w:r>
      <w:r w:rsidRPr="00FD3CD3">
        <w:t>their</w:t>
      </w:r>
      <w:r w:rsidRPr="00FD3CD3">
        <w:rPr>
          <w:spacing w:val="24"/>
        </w:rPr>
        <w:t xml:space="preserve"> </w:t>
      </w:r>
      <w:r w:rsidRPr="00FD3CD3">
        <w:t>data.</w:t>
      </w:r>
      <w:r w:rsidR="003D7DE7" w:rsidRPr="00FD3CD3">
        <w:t xml:space="preserve"> </w:t>
      </w:r>
      <w:r w:rsidRPr="00FD3CD3">
        <w:t>T</w:t>
      </w:r>
      <w:r w:rsidRPr="00FD3CD3">
        <w:rPr>
          <w:spacing w:val="-1"/>
        </w:rPr>
        <w:t>h</w:t>
      </w:r>
      <w:r w:rsidRPr="00FD3CD3">
        <w:t>is</w:t>
      </w:r>
      <w:r w:rsidRPr="00FD3CD3">
        <w:rPr>
          <w:spacing w:val="13"/>
        </w:rPr>
        <w:t xml:space="preserve"> </w:t>
      </w:r>
      <w:r w:rsidRPr="00FD3CD3">
        <w:t>secti</w:t>
      </w:r>
      <w:r w:rsidRPr="00FD3CD3">
        <w:rPr>
          <w:spacing w:val="-1"/>
        </w:rPr>
        <w:t>o</w:t>
      </w:r>
      <w:r w:rsidRPr="00FD3CD3">
        <w:t>n</w:t>
      </w:r>
      <w:r w:rsidRPr="00FD3CD3">
        <w:rPr>
          <w:spacing w:val="27"/>
        </w:rPr>
        <w:t xml:space="preserve"> </w:t>
      </w:r>
      <w:r w:rsidRPr="00FD3CD3">
        <w:t>c</w:t>
      </w:r>
      <w:r w:rsidRPr="00FD3CD3">
        <w:rPr>
          <w:spacing w:val="-4"/>
        </w:rPr>
        <w:t>o</w:t>
      </w:r>
      <w:r w:rsidRPr="00FD3CD3">
        <w:t>ntai</w:t>
      </w:r>
      <w:r w:rsidRPr="00FD3CD3">
        <w:rPr>
          <w:spacing w:val="-1"/>
        </w:rPr>
        <w:t>n</w:t>
      </w:r>
      <w:r w:rsidRPr="00FD3CD3">
        <w:t>s</w:t>
      </w:r>
      <w:r w:rsidRPr="00FD3CD3">
        <w:rPr>
          <w:spacing w:val="9"/>
        </w:rPr>
        <w:t xml:space="preserve"> </w:t>
      </w:r>
      <w:r w:rsidRPr="00FD3CD3">
        <w:rPr>
          <w:w w:val="106"/>
        </w:rPr>
        <w:t>the</w:t>
      </w:r>
      <w:r w:rsidRPr="00FD3CD3">
        <w:rPr>
          <w:spacing w:val="5"/>
        </w:rPr>
        <w:t xml:space="preserve"> </w:t>
      </w:r>
      <w:r w:rsidRPr="00FD3CD3">
        <w:rPr>
          <w:spacing w:val="-2"/>
        </w:rPr>
        <w:t>f</w:t>
      </w:r>
      <w:r w:rsidRPr="00FD3CD3">
        <w:rPr>
          <w:spacing w:val="1"/>
        </w:rPr>
        <w:t>o</w:t>
      </w:r>
      <w:r w:rsidRPr="00FD3CD3">
        <w:t>l</w:t>
      </w:r>
      <w:r w:rsidRPr="00FD3CD3">
        <w:rPr>
          <w:spacing w:val="3"/>
        </w:rPr>
        <w:t>l</w:t>
      </w:r>
      <w:r w:rsidRPr="00FD3CD3">
        <w:t>owi</w:t>
      </w:r>
      <w:r w:rsidRPr="00FD3CD3">
        <w:rPr>
          <w:spacing w:val="-1"/>
        </w:rPr>
        <w:t>n</w:t>
      </w:r>
      <w:r w:rsidRPr="00FD3CD3">
        <w:t>g</w:t>
      </w:r>
      <w:r w:rsidRPr="00FD3CD3">
        <w:rPr>
          <w:spacing w:val="27"/>
        </w:rPr>
        <w:t xml:space="preserve"> </w:t>
      </w:r>
      <w:r w:rsidRPr="00FD3CD3">
        <w:t>l</w:t>
      </w:r>
      <w:r w:rsidRPr="00FD3CD3">
        <w:rPr>
          <w:spacing w:val="3"/>
        </w:rPr>
        <w:t>i</w:t>
      </w:r>
      <w:r w:rsidRPr="00FD3CD3">
        <w:t>sts</w:t>
      </w:r>
      <w:r w:rsidRPr="00FD3CD3">
        <w:rPr>
          <w:spacing w:val="22"/>
        </w:rPr>
        <w:t xml:space="preserve"> </w:t>
      </w:r>
      <w:r w:rsidRPr="00FD3CD3">
        <w:t>a</w:t>
      </w:r>
      <w:r w:rsidRPr="00FD3CD3">
        <w:rPr>
          <w:spacing w:val="-1"/>
        </w:rPr>
        <w:t>n</w:t>
      </w:r>
      <w:r w:rsidRPr="00FD3CD3">
        <w:t>d</w:t>
      </w:r>
      <w:r w:rsidRPr="00FD3CD3">
        <w:rPr>
          <w:spacing w:val="10"/>
        </w:rPr>
        <w:t xml:space="preserve"> </w:t>
      </w:r>
      <w:r w:rsidRPr="00FD3CD3">
        <w:rPr>
          <w:w w:val="101"/>
        </w:rPr>
        <w:t>c</w:t>
      </w:r>
      <w:r w:rsidRPr="00FD3CD3">
        <w:rPr>
          <w:spacing w:val="-1"/>
          <w:w w:val="101"/>
        </w:rPr>
        <w:t>h</w:t>
      </w:r>
      <w:r w:rsidRPr="00FD3CD3">
        <w:rPr>
          <w:w w:val="101"/>
        </w:rPr>
        <w:t>arts:</w:t>
      </w:r>
    </w:p>
    <w:p w:rsidR="003C3B19" w:rsidRPr="00FD3CD3" w:rsidRDefault="003C3B19" w:rsidP="006E2158">
      <w:pPr>
        <w:pStyle w:val="ListParagraph"/>
        <w:numPr>
          <w:ilvl w:val="0"/>
          <w:numId w:val="18"/>
        </w:numPr>
      </w:pPr>
      <w:r w:rsidRPr="00FD3CD3">
        <w:rPr>
          <w:spacing w:val="3"/>
        </w:rPr>
        <w:t>S</w:t>
      </w:r>
      <w:r w:rsidRPr="00FD3CD3">
        <w:t>u</w:t>
      </w:r>
      <w:r w:rsidRPr="00FD3CD3">
        <w:rPr>
          <w:spacing w:val="1"/>
        </w:rPr>
        <w:t>m</w:t>
      </w:r>
      <w:r w:rsidRPr="00FD3CD3">
        <w:t>ma</w:t>
      </w:r>
      <w:r w:rsidRPr="00FD3CD3">
        <w:rPr>
          <w:spacing w:val="2"/>
        </w:rPr>
        <w:t>r</w:t>
      </w:r>
      <w:r w:rsidRPr="00FD3CD3">
        <w:t>y</w:t>
      </w:r>
      <w:r w:rsidRPr="00FD3CD3">
        <w:rPr>
          <w:spacing w:val="5"/>
        </w:rPr>
        <w:t xml:space="preserve"> </w:t>
      </w:r>
      <w:r w:rsidRPr="00FD3CD3">
        <w:rPr>
          <w:spacing w:val="1"/>
        </w:rPr>
        <w:t>o</w:t>
      </w:r>
      <w:r w:rsidRPr="00FD3CD3">
        <w:t>f</w:t>
      </w:r>
      <w:r w:rsidRPr="00FD3CD3">
        <w:rPr>
          <w:spacing w:val="8"/>
        </w:rPr>
        <w:t xml:space="preserve"> </w:t>
      </w:r>
      <w:r w:rsidRPr="00FD3CD3">
        <w:t>H</w:t>
      </w:r>
      <w:r w:rsidRPr="00FD3CD3">
        <w:rPr>
          <w:spacing w:val="1"/>
        </w:rPr>
        <w:t>o</w:t>
      </w:r>
      <w:r w:rsidRPr="00FD3CD3">
        <w:t>spi</w:t>
      </w:r>
      <w:r w:rsidRPr="00FD3CD3">
        <w:rPr>
          <w:spacing w:val="3"/>
        </w:rPr>
        <w:t>t</w:t>
      </w:r>
      <w:r w:rsidRPr="00FD3CD3">
        <w:rPr>
          <w:spacing w:val="-3"/>
        </w:rPr>
        <w:t>a</w:t>
      </w:r>
      <w:r w:rsidRPr="00FD3CD3">
        <w:rPr>
          <w:spacing w:val="3"/>
        </w:rPr>
        <w:t>l</w:t>
      </w:r>
      <w:r w:rsidRPr="00FD3CD3">
        <w:t>s’</w:t>
      </w:r>
      <w:r w:rsidRPr="00FD3CD3">
        <w:rPr>
          <w:spacing w:val="21"/>
        </w:rPr>
        <w:t xml:space="preserve"> </w:t>
      </w:r>
      <w:r w:rsidRPr="00FD3CD3">
        <w:rPr>
          <w:spacing w:val="3"/>
        </w:rPr>
        <w:t>F</w:t>
      </w:r>
      <w:r w:rsidR="002C5B6E" w:rsidRPr="00FD3CD3">
        <w:rPr>
          <w:spacing w:val="3"/>
        </w:rPr>
        <w:t xml:space="preserve">iscal Year </w:t>
      </w:r>
      <w:r w:rsidRPr="00FD3CD3">
        <w:t>201</w:t>
      </w:r>
      <w:r w:rsidR="00C223B7" w:rsidRPr="00FD3CD3">
        <w:t>4</w:t>
      </w:r>
      <w:r w:rsidRPr="00FD3CD3">
        <w:rPr>
          <w:spacing w:val="13"/>
        </w:rPr>
        <w:t xml:space="preserve"> </w:t>
      </w:r>
      <w:r w:rsidRPr="00FD3CD3">
        <w:t>V</w:t>
      </w:r>
      <w:r w:rsidRPr="00FD3CD3">
        <w:rPr>
          <w:spacing w:val="-3"/>
        </w:rPr>
        <w:t>e</w:t>
      </w:r>
      <w:r w:rsidRPr="00FD3CD3">
        <w:t>rifi</w:t>
      </w:r>
      <w:r w:rsidRPr="00FD3CD3">
        <w:rPr>
          <w:spacing w:val="2"/>
        </w:rPr>
        <w:t>c</w:t>
      </w:r>
      <w:r w:rsidRPr="00FD3CD3">
        <w:t>ation</w:t>
      </w:r>
      <w:r w:rsidRPr="00FD3CD3">
        <w:rPr>
          <w:spacing w:val="15"/>
        </w:rPr>
        <w:t xml:space="preserve"> </w:t>
      </w:r>
      <w:r w:rsidRPr="00FD3CD3">
        <w:t>Re</w:t>
      </w:r>
      <w:r w:rsidRPr="00FD3CD3">
        <w:rPr>
          <w:spacing w:val="1"/>
        </w:rPr>
        <w:t>p</w:t>
      </w:r>
      <w:r w:rsidRPr="00FD3CD3">
        <w:t>ort</w:t>
      </w:r>
      <w:r w:rsidRPr="00FD3CD3">
        <w:rPr>
          <w:spacing w:val="17"/>
        </w:rPr>
        <w:t xml:space="preserve"> </w:t>
      </w:r>
      <w:r w:rsidRPr="00FD3CD3">
        <w:rPr>
          <w:w w:val="106"/>
        </w:rPr>
        <w:t>Res</w:t>
      </w:r>
      <w:r w:rsidRPr="00FD3CD3">
        <w:rPr>
          <w:spacing w:val="1"/>
          <w:w w:val="106"/>
        </w:rPr>
        <w:t>p</w:t>
      </w:r>
      <w:r w:rsidRPr="00FD3CD3">
        <w:rPr>
          <w:w w:val="106"/>
        </w:rPr>
        <w:t>o</w:t>
      </w:r>
      <w:r w:rsidRPr="00FD3CD3">
        <w:rPr>
          <w:spacing w:val="1"/>
          <w:w w:val="106"/>
        </w:rPr>
        <w:t>n</w:t>
      </w:r>
      <w:r w:rsidRPr="00FD3CD3">
        <w:rPr>
          <w:w w:val="106"/>
        </w:rPr>
        <w:t>ses</w:t>
      </w:r>
    </w:p>
    <w:p w:rsidR="003C3B19" w:rsidRPr="00FD3CD3" w:rsidRDefault="003C3B19" w:rsidP="006E2158">
      <w:pPr>
        <w:pStyle w:val="ListParagraph"/>
        <w:numPr>
          <w:ilvl w:val="0"/>
          <w:numId w:val="18"/>
        </w:numPr>
      </w:pPr>
      <w:r w:rsidRPr="00FD3CD3">
        <w:rPr>
          <w:spacing w:val="-2"/>
        </w:rPr>
        <w:t>I</w:t>
      </w:r>
      <w:r w:rsidRPr="00FD3CD3">
        <w:rPr>
          <w:spacing w:val="-1"/>
        </w:rPr>
        <w:t>n</w:t>
      </w:r>
      <w:r w:rsidRPr="00FD3CD3">
        <w:rPr>
          <w:spacing w:val="1"/>
        </w:rPr>
        <w:t>divi</w:t>
      </w:r>
      <w:r w:rsidRPr="00FD3CD3">
        <w:rPr>
          <w:spacing w:val="-1"/>
        </w:rPr>
        <w:t>d</w:t>
      </w:r>
      <w:r w:rsidRPr="00FD3CD3">
        <w:rPr>
          <w:spacing w:val="1"/>
        </w:rPr>
        <w:t>u</w:t>
      </w:r>
      <w:r w:rsidRPr="00FD3CD3">
        <w:rPr>
          <w:spacing w:val="-1"/>
        </w:rPr>
        <w:t>a</w:t>
      </w:r>
      <w:r w:rsidRPr="00FD3CD3">
        <w:t>l</w:t>
      </w:r>
      <w:r w:rsidRPr="00FD3CD3">
        <w:rPr>
          <w:spacing w:val="13"/>
        </w:rPr>
        <w:t xml:space="preserve"> </w:t>
      </w:r>
      <w:r w:rsidRPr="00FD3CD3">
        <w:rPr>
          <w:spacing w:val="-3"/>
        </w:rPr>
        <w:t>H</w:t>
      </w:r>
      <w:r w:rsidRPr="00FD3CD3">
        <w:rPr>
          <w:spacing w:val="1"/>
        </w:rPr>
        <w:t>o</w:t>
      </w:r>
      <w:r w:rsidRPr="00FD3CD3">
        <w:rPr>
          <w:spacing w:val="-1"/>
        </w:rPr>
        <w:t>s</w:t>
      </w:r>
      <w:r w:rsidRPr="00FD3CD3">
        <w:rPr>
          <w:spacing w:val="1"/>
        </w:rPr>
        <w:t>pit</w:t>
      </w:r>
      <w:r w:rsidRPr="00FD3CD3">
        <w:rPr>
          <w:spacing w:val="-1"/>
        </w:rPr>
        <w:t>a</w:t>
      </w:r>
      <w:r w:rsidRPr="00FD3CD3">
        <w:t>l</w:t>
      </w:r>
      <w:r w:rsidRPr="00FD3CD3">
        <w:rPr>
          <w:spacing w:val="21"/>
        </w:rPr>
        <w:t xml:space="preserve"> </w:t>
      </w:r>
      <w:r w:rsidRPr="00FD3CD3">
        <w:rPr>
          <w:spacing w:val="-1"/>
        </w:rPr>
        <w:t>D</w:t>
      </w:r>
      <w:r w:rsidRPr="00FD3CD3">
        <w:t>i</w:t>
      </w:r>
      <w:r w:rsidRPr="00FD3CD3">
        <w:rPr>
          <w:spacing w:val="-1"/>
        </w:rPr>
        <w:t>s</w:t>
      </w:r>
      <w:r w:rsidRPr="00FD3CD3">
        <w:rPr>
          <w:spacing w:val="2"/>
        </w:rPr>
        <w:t>cr</w:t>
      </w:r>
      <w:r w:rsidRPr="00FD3CD3">
        <w:rPr>
          <w:spacing w:val="-1"/>
        </w:rPr>
        <w:t>epa</w:t>
      </w:r>
      <w:r w:rsidRPr="00FD3CD3">
        <w:rPr>
          <w:spacing w:val="1"/>
        </w:rPr>
        <w:t>n</w:t>
      </w:r>
      <w:r w:rsidRPr="00FD3CD3">
        <w:rPr>
          <w:spacing w:val="4"/>
        </w:rPr>
        <w:t>c</w:t>
      </w:r>
      <w:r w:rsidRPr="00FD3CD3">
        <w:t>y</w:t>
      </w:r>
      <w:r w:rsidRPr="00FD3CD3">
        <w:rPr>
          <w:spacing w:val="15"/>
        </w:rPr>
        <w:t xml:space="preserve"> </w:t>
      </w:r>
      <w:r w:rsidRPr="00FD3CD3">
        <w:rPr>
          <w:spacing w:val="-1"/>
          <w:w w:val="106"/>
        </w:rPr>
        <w:t>D</w:t>
      </w:r>
      <w:r w:rsidRPr="00FD3CD3">
        <w:rPr>
          <w:spacing w:val="3"/>
          <w:w w:val="106"/>
        </w:rPr>
        <w:t>o</w:t>
      </w:r>
      <w:r w:rsidRPr="00FD3CD3">
        <w:rPr>
          <w:spacing w:val="-3"/>
          <w:w w:val="106"/>
        </w:rPr>
        <w:t>c</w:t>
      </w:r>
      <w:r w:rsidRPr="00FD3CD3">
        <w:rPr>
          <w:spacing w:val="1"/>
          <w:w w:val="106"/>
        </w:rPr>
        <w:t>um</w:t>
      </w:r>
      <w:r w:rsidRPr="00FD3CD3">
        <w:rPr>
          <w:spacing w:val="-3"/>
          <w:w w:val="106"/>
        </w:rPr>
        <w:t>e</w:t>
      </w:r>
      <w:r w:rsidRPr="00FD3CD3">
        <w:rPr>
          <w:spacing w:val="1"/>
          <w:w w:val="106"/>
        </w:rPr>
        <w:t>nt</w:t>
      </w:r>
      <w:r w:rsidRPr="00FD3CD3">
        <w:rPr>
          <w:spacing w:val="-1"/>
          <w:w w:val="106"/>
        </w:rPr>
        <w:t>a</w:t>
      </w:r>
      <w:r w:rsidRPr="00FD3CD3">
        <w:rPr>
          <w:spacing w:val="1"/>
          <w:w w:val="106"/>
        </w:rPr>
        <w:t>tion</w:t>
      </w:r>
    </w:p>
    <w:p w:rsidR="008076FB" w:rsidRPr="00FD3CD3" w:rsidRDefault="008076FB" w:rsidP="008A3E3A">
      <w:pPr>
        <w:pStyle w:val="Heading3"/>
      </w:pPr>
      <w:bookmarkStart w:id="47" w:name="_Toc427766039"/>
      <w:r w:rsidRPr="00FD3CD3">
        <w:t>Summary of Verification Report Responses for Fiscal Year 201</w:t>
      </w:r>
      <w:r w:rsidR="00C223B7" w:rsidRPr="00FD3CD3">
        <w:t>4</w:t>
      </w:r>
      <w:bookmarkEnd w:id="47"/>
    </w:p>
    <w:p w:rsidR="003C3B19" w:rsidRPr="00FD3CD3" w:rsidRDefault="003C3B19" w:rsidP="003C3B19">
      <w:r w:rsidRPr="00FD3CD3">
        <w:t>In the table below, an “A” response indicates the Hospital agrees with the data verification reports provided by CHIA</w:t>
      </w:r>
      <w:r w:rsidR="002C5B6E" w:rsidRPr="00FD3CD3">
        <w:t xml:space="preserve">. </w:t>
      </w:r>
      <w:r w:rsidRPr="00FD3CD3">
        <w:t>A “B” response indicates the Hospital has is</w:t>
      </w:r>
      <w:r w:rsidR="002C5B6E" w:rsidRPr="00FD3CD3">
        <w:t xml:space="preserve">sues remaining to be resolved; </w:t>
      </w:r>
      <w:r w:rsidRPr="00FD3CD3">
        <w:t>Hospital Comments regarding “B” responses are in Comments column.</w:t>
      </w:r>
    </w:p>
    <w:p w:rsidR="003C3B19" w:rsidRPr="00FD3CD3" w:rsidRDefault="003C3B19" w:rsidP="008A3E3A">
      <w:pPr>
        <w:pStyle w:val="Heading3"/>
      </w:pPr>
      <w:bookmarkStart w:id="48" w:name="_Toc404087294"/>
      <w:bookmarkStart w:id="49" w:name="_Toc404249156"/>
      <w:bookmarkStart w:id="50" w:name="_Toc427766040"/>
      <w:r w:rsidRPr="00FD3CD3">
        <w:t>Individual Hospital Discrepancy Documentation</w:t>
      </w:r>
      <w:bookmarkEnd w:id="48"/>
      <w:bookmarkEnd w:id="49"/>
      <w:bookmarkEnd w:id="50"/>
    </w:p>
    <w:tbl>
      <w:tblPr>
        <w:tblW w:w="8920" w:type="dxa"/>
        <w:tblInd w:w="93" w:type="dxa"/>
        <w:tblLayout w:type="fixed"/>
        <w:tblLook w:val="04A0" w:firstRow="1" w:lastRow="0" w:firstColumn="1" w:lastColumn="0" w:noHBand="0" w:noVBand="1"/>
      </w:tblPr>
      <w:tblGrid>
        <w:gridCol w:w="1275"/>
        <w:gridCol w:w="2610"/>
        <w:gridCol w:w="1260"/>
        <w:gridCol w:w="1260"/>
        <w:gridCol w:w="1089"/>
        <w:gridCol w:w="1426"/>
      </w:tblGrid>
      <w:tr w:rsidR="002530D6" w:rsidRPr="00FD3CD3" w:rsidTr="00BD3EA5">
        <w:trPr>
          <w:trHeight w:val="1275"/>
          <w:tblHeader/>
        </w:trPr>
        <w:tc>
          <w:tcPr>
            <w:tcW w:w="1275" w:type="dxa"/>
            <w:tcBorders>
              <w:top w:val="single" w:sz="4" w:space="0" w:color="auto"/>
              <w:left w:val="single" w:sz="4" w:space="0" w:color="auto"/>
              <w:bottom w:val="single" w:sz="4" w:space="0" w:color="auto"/>
              <w:right w:val="single" w:sz="4" w:space="0" w:color="auto"/>
            </w:tcBorders>
            <w:shd w:val="clear" w:color="auto" w:fill="297FD5" w:themeFill="accent2"/>
            <w:hideMark/>
          </w:tcPr>
          <w:p w:rsidR="002530D6" w:rsidRPr="00FD3CD3" w:rsidRDefault="002530D6" w:rsidP="002530D6">
            <w:pPr>
              <w:spacing w:before="0" w:after="0"/>
              <w:ind w:right="0"/>
              <w:jc w:val="center"/>
              <w:rPr>
                <w:rFonts w:eastAsia="Times New Roman"/>
                <w:b/>
                <w:bCs/>
                <w:color w:val="FFFFFF" w:themeColor="background1"/>
                <w:kern w:val="0"/>
                <w:sz w:val="24"/>
                <w:szCs w:val="24"/>
                <w:lang w:eastAsia="en-US"/>
                <w14:ligatures w14:val="none"/>
              </w:rPr>
            </w:pPr>
            <w:bookmarkStart w:id="51" w:name="_Toc404087295"/>
            <w:bookmarkStart w:id="52" w:name="_Toc404249157"/>
            <w:r w:rsidRPr="00FD3CD3">
              <w:rPr>
                <w:rFonts w:eastAsia="Times New Roman"/>
                <w:b/>
                <w:bCs/>
                <w:color w:val="FFFFFF" w:themeColor="background1"/>
                <w:kern w:val="0"/>
                <w:sz w:val="24"/>
                <w:szCs w:val="24"/>
                <w:lang w:eastAsia="en-US"/>
                <w14:ligatures w14:val="none"/>
              </w:rPr>
              <w:t>Org ID</w:t>
            </w:r>
          </w:p>
        </w:tc>
        <w:tc>
          <w:tcPr>
            <w:tcW w:w="2610" w:type="dxa"/>
            <w:tcBorders>
              <w:top w:val="single" w:sz="4" w:space="0" w:color="auto"/>
              <w:left w:val="nil"/>
              <w:bottom w:val="single" w:sz="4" w:space="0" w:color="auto"/>
              <w:right w:val="single" w:sz="4" w:space="0" w:color="auto"/>
            </w:tcBorders>
            <w:shd w:val="clear" w:color="auto" w:fill="297FD5" w:themeFill="accent2"/>
            <w:hideMark/>
          </w:tcPr>
          <w:p w:rsidR="002530D6" w:rsidRPr="00FD3CD3" w:rsidRDefault="002530D6" w:rsidP="002530D6">
            <w:pPr>
              <w:spacing w:before="0" w:after="0"/>
              <w:ind w:right="0"/>
              <w:rPr>
                <w:rFonts w:eastAsia="Times New Roman"/>
                <w:b/>
                <w:bCs/>
                <w:color w:val="FFFFFF" w:themeColor="background1"/>
                <w:kern w:val="0"/>
                <w:sz w:val="24"/>
                <w:szCs w:val="24"/>
                <w:lang w:eastAsia="en-US"/>
                <w14:ligatures w14:val="none"/>
              </w:rPr>
            </w:pPr>
            <w:r w:rsidRPr="00FD3CD3">
              <w:rPr>
                <w:rFonts w:eastAsia="Times New Roman"/>
                <w:b/>
                <w:bCs/>
                <w:color w:val="FFFFFF" w:themeColor="background1"/>
                <w:kern w:val="0"/>
                <w:sz w:val="24"/>
                <w:szCs w:val="24"/>
                <w:lang w:eastAsia="en-US"/>
                <w14:ligatures w14:val="none"/>
              </w:rPr>
              <w:t>Hospital Name</w:t>
            </w:r>
          </w:p>
        </w:tc>
        <w:tc>
          <w:tcPr>
            <w:tcW w:w="1260" w:type="dxa"/>
            <w:tcBorders>
              <w:top w:val="single" w:sz="4" w:space="0" w:color="auto"/>
              <w:left w:val="nil"/>
              <w:bottom w:val="single" w:sz="4" w:space="0" w:color="auto"/>
              <w:right w:val="single" w:sz="4" w:space="0" w:color="auto"/>
            </w:tcBorders>
            <w:shd w:val="clear" w:color="auto" w:fill="297FD5" w:themeFill="accent2"/>
            <w:hideMark/>
          </w:tcPr>
          <w:p w:rsidR="002530D6" w:rsidRPr="00FD3CD3" w:rsidRDefault="002530D6" w:rsidP="002530D6">
            <w:pPr>
              <w:spacing w:before="0" w:after="0"/>
              <w:ind w:right="0"/>
              <w:rPr>
                <w:rFonts w:eastAsia="Times New Roman"/>
                <w:b/>
                <w:bCs/>
                <w:color w:val="FFFFFF" w:themeColor="background1"/>
                <w:kern w:val="0"/>
                <w:sz w:val="24"/>
                <w:szCs w:val="24"/>
                <w:lang w:eastAsia="en-US"/>
                <w14:ligatures w14:val="none"/>
              </w:rPr>
            </w:pPr>
            <w:r w:rsidRPr="00FD3CD3">
              <w:rPr>
                <w:rFonts w:eastAsia="Times New Roman"/>
                <w:b/>
                <w:bCs/>
                <w:color w:val="FFFFFF" w:themeColor="background1"/>
                <w:kern w:val="0"/>
                <w:sz w:val="24"/>
                <w:szCs w:val="24"/>
                <w:lang w:eastAsia="en-US"/>
                <w14:ligatures w14:val="none"/>
              </w:rPr>
              <w:t xml:space="preserve">Date Form </w:t>
            </w:r>
            <w:proofErr w:type="spellStart"/>
            <w:r w:rsidRPr="00FD3CD3">
              <w:rPr>
                <w:rFonts w:eastAsia="Times New Roman"/>
                <w:b/>
                <w:bCs/>
                <w:color w:val="FFFFFF" w:themeColor="background1"/>
                <w:kern w:val="0"/>
                <w:sz w:val="24"/>
                <w:szCs w:val="24"/>
                <w:lang w:eastAsia="en-US"/>
                <w14:ligatures w14:val="none"/>
              </w:rPr>
              <w:t>Recv'd</w:t>
            </w:r>
            <w:proofErr w:type="spellEnd"/>
          </w:p>
        </w:tc>
        <w:tc>
          <w:tcPr>
            <w:tcW w:w="1260" w:type="dxa"/>
            <w:tcBorders>
              <w:top w:val="single" w:sz="4" w:space="0" w:color="auto"/>
              <w:left w:val="nil"/>
              <w:bottom w:val="single" w:sz="4" w:space="0" w:color="auto"/>
              <w:right w:val="single" w:sz="4" w:space="0" w:color="auto"/>
            </w:tcBorders>
            <w:shd w:val="clear" w:color="auto" w:fill="297FD5" w:themeFill="accent2"/>
            <w:hideMark/>
          </w:tcPr>
          <w:p w:rsidR="002530D6" w:rsidRPr="00FD3CD3" w:rsidRDefault="002530D6" w:rsidP="002530D6">
            <w:pPr>
              <w:spacing w:before="0" w:after="0"/>
              <w:ind w:right="0"/>
              <w:rPr>
                <w:rFonts w:eastAsia="Times New Roman"/>
                <w:b/>
                <w:bCs/>
                <w:color w:val="FFFFFF" w:themeColor="background1"/>
                <w:kern w:val="0"/>
                <w:sz w:val="24"/>
                <w:szCs w:val="24"/>
                <w:lang w:eastAsia="en-US"/>
                <w14:ligatures w14:val="none"/>
              </w:rPr>
            </w:pPr>
            <w:r w:rsidRPr="00FD3CD3">
              <w:rPr>
                <w:rFonts w:eastAsia="Times New Roman"/>
                <w:b/>
                <w:bCs/>
                <w:color w:val="FFFFFF" w:themeColor="background1"/>
                <w:kern w:val="0"/>
                <w:sz w:val="24"/>
                <w:szCs w:val="24"/>
                <w:lang w:eastAsia="en-US"/>
                <w14:ligatures w14:val="none"/>
              </w:rPr>
              <w:t>Date Resubmit</w:t>
            </w:r>
          </w:p>
        </w:tc>
        <w:tc>
          <w:tcPr>
            <w:tcW w:w="1089" w:type="dxa"/>
            <w:tcBorders>
              <w:top w:val="single" w:sz="4" w:space="0" w:color="auto"/>
              <w:left w:val="nil"/>
              <w:bottom w:val="single" w:sz="4" w:space="0" w:color="auto"/>
              <w:right w:val="single" w:sz="4" w:space="0" w:color="auto"/>
            </w:tcBorders>
            <w:shd w:val="clear" w:color="auto" w:fill="297FD5" w:themeFill="accent2"/>
            <w:hideMark/>
          </w:tcPr>
          <w:p w:rsidR="002530D6" w:rsidRPr="00FD3CD3" w:rsidRDefault="002530D6" w:rsidP="002530D6">
            <w:pPr>
              <w:spacing w:before="0" w:after="0"/>
              <w:ind w:right="0"/>
              <w:jc w:val="center"/>
              <w:rPr>
                <w:rFonts w:eastAsia="Times New Roman"/>
                <w:b/>
                <w:bCs/>
                <w:color w:val="FFFFFF" w:themeColor="background1"/>
                <w:kern w:val="0"/>
                <w:sz w:val="24"/>
                <w:szCs w:val="24"/>
                <w:lang w:eastAsia="en-US"/>
                <w14:ligatures w14:val="none"/>
              </w:rPr>
            </w:pPr>
            <w:r w:rsidRPr="00FD3CD3">
              <w:rPr>
                <w:rFonts w:eastAsia="Times New Roman"/>
                <w:b/>
                <w:bCs/>
                <w:color w:val="FFFFFF" w:themeColor="background1"/>
                <w:kern w:val="0"/>
                <w:sz w:val="24"/>
                <w:szCs w:val="24"/>
                <w:lang w:eastAsia="en-US"/>
                <w14:ligatures w14:val="none"/>
              </w:rPr>
              <w:t>Hospital Response</w:t>
            </w:r>
          </w:p>
        </w:tc>
        <w:tc>
          <w:tcPr>
            <w:tcW w:w="1426" w:type="dxa"/>
            <w:tcBorders>
              <w:top w:val="single" w:sz="4" w:space="0" w:color="auto"/>
              <w:left w:val="nil"/>
              <w:bottom w:val="single" w:sz="4" w:space="0" w:color="auto"/>
              <w:right w:val="single" w:sz="4" w:space="0" w:color="auto"/>
            </w:tcBorders>
            <w:shd w:val="clear" w:color="auto" w:fill="297FD5" w:themeFill="accent2"/>
            <w:hideMark/>
          </w:tcPr>
          <w:p w:rsidR="002530D6" w:rsidRPr="00FD3CD3" w:rsidRDefault="002530D6" w:rsidP="002530D6">
            <w:pPr>
              <w:spacing w:before="0" w:after="0"/>
              <w:ind w:right="0"/>
              <w:jc w:val="center"/>
              <w:rPr>
                <w:rFonts w:eastAsia="Times New Roman"/>
                <w:b/>
                <w:bCs/>
                <w:color w:val="FFFFFF" w:themeColor="background1"/>
                <w:kern w:val="0"/>
                <w:sz w:val="24"/>
                <w:szCs w:val="24"/>
                <w:lang w:eastAsia="en-US"/>
                <w14:ligatures w14:val="none"/>
              </w:rPr>
            </w:pPr>
            <w:r w:rsidRPr="00FD3CD3">
              <w:rPr>
                <w:rFonts w:eastAsia="Times New Roman"/>
                <w:b/>
                <w:bCs/>
                <w:color w:val="FFFFFF" w:themeColor="background1"/>
                <w:kern w:val="0"/>
                <w:sz w:val="24"/>
                <w:szCs w:val="24"/>
                <w:lang w:eastAsia="en-US"/>
                <w14:ligatures w14:val="none"/>
              </w:rPr>
              <w:t>"B" Error,  Discrepancy Codes Indicated by Hospital</w:t>
            </w:r>
          </w:p>
        </w:tc>
      </w:tr>
      <w:tr w:rsidR="002530D6" w:rsidRPr="00FD3CD3" w:rsidTr="00BD3EA5">
        <w:trPr>
          <w:trHeight w:val="30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1</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xml:space="preserve">Anna </w:t>
            </w:r>
            <w:proofErr w:type="spellStart"/>
            <w:r w:rsidRPr="00FD3CD3">
              <w:rPr>
                <w:rFonts w:eastAsia="Times New Roman"/>
                <w:color w:val="000000"/>
                <w:kern w:val="0"/>
                <w:sz w:val="20"/>
                <w:lang w:eastAsia="en-US"/>
                <w14:ligatures w14:val="none"/>
              </w:rPr>
              <w:t>Jaques</w:t>
            </w:r>
            <w:proofErr w:type="spellEnd"/>
            <w:r w:rsidRPr="00FD3CD3">
              <w:rPr>
                <w:rFonts w:eastAsia="Times New Roman"/>
                <w:color w:val="000000"/>
                <w:kern w:val="0"/>
                <w:sz w:val="20"/>
                <w:lang w:eastAsia="en-US"/>
                <w14:ligatures w14:val="none"/>
              </w:rPr>
              <w:t xml:space="preserve"> Hosp.</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7/21/2015</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A</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30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2</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Athol Memorial Hosp.</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7/13/2015</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A</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30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5</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proofErr w:type="spellStart"/>
            <w:r w:rsidRPr="00FD3CD3">
              <w:rPr>
                <w:rFonts w:eastAsia="Times New Roman"/>
                <w:color w:val="000000"/>
                <w:kern w:val="0"/>
                <w:sz w:val="20"/>
                <w:lang w:eastAsia="en-US"/>
                <w14:ligatures w14:val="none"/>
              </w:rPr>
              <w:t>Baystate</w:t>
            </w:r>
            <w:proofErr w:type="spellEnd"/>
            <w:r w:rsidRPr="00FD3CD3">
              <w:rPr>
                <w:rFonts w:eastAsia="Times New Roman"/>
                <w:color w:val="000000"/>
                <w:kern w:val="0"/>
                <w:sz w:val="20"/>
                <w:lang w:eastAsia="en-US"/>
                <w14:ligatures w14:val="none"/>
              </w:rPr>
              <w:t xml:space="preserve"> Franklin Med. Ctr.</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7/21/2015</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A</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30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6</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proofErr w:type="spellStart"/>
            <w:r w:rsidRPr="00FD3CD3">
              <w:rPr>
                <w:rFonts w:eastAsia="Times New Roman"/>
                <w:color w:val="000000"/>
                <w:kern w:val="0"/>
                <w:sz w:val="20"/>
                <w:lang w:eastAsia="en-US"/>
                <w14:ligatures w14:val="none"/>
              </w:rPr>
              <w:t>Baystate</w:t>
            </w:r>
            <w:proofErr w:type="spellEnd"/>
            <w:r w:rsidRPr="00FD3CD3">
              <w:rPr>
                <w:rFonts w:eastAsia="Times New Roman"/>
                <w:color w:val="000000"/>
                <w:kern w:val="0"/>
                <w:sz w:val="20"/>
                <w:lang w:eastAsia="en-US"/>
                <w14:ligatures w14:val="none"/>
              </w:rPr>
              <w:t xml:space="preserve"> Mary Lane Hospital</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7/21/2015</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A</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30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4</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proofErr w:type="spellStart"/>
            <w:r w:rsidRPr="00FD3CD3">
              <w:rPr>
                <w:rFonts w:eastAsia="Times New Roman"/>
                <w:color w:val="000000"/>
                <w:kern w:val="0"/>
                <w:sz w:val="20"/>
                <w:lang w:eastAsia="en-US"/>
                <w14:ligatures w14:val="none"/>
              </w:rPr>
              <w:t>Baystate</w:t>
            </w:r>
            <w:proofErr w:type="spellEnd"/>
            <w:r w:rsidRPr="00FD3CD3">
              <w:rPr>
                <w:rFonts w:eastAsia="Times New Roman"/>
                <w:color w:val="000000"/>
                <w:kern w:val="0"/>
                <w:sz w:val="20"/>
                <w:lang w:eastAsia="en-US"/>
                <w14:ligatures w14:val="none"/>
              </w:rPr>
              <w:t xml:space="preserve"> Med. Ctr.</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7/21/2015</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A</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30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139</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proofErr w:type="spellStart"/>
            <w:r w:rsidRPr="00FD3CD3">
              <w:rPr>
                <w:rFonts w:eastAsia="Times New Roman"/>
                <w:color w:val="000000"/>
                <w:kern w:val="0"/>
                <w:sz w:val="20"/>
                <w:lang w:eastAsia="en-US"/>
                <w14:ligatures w14:val="none"/>
              </w:rPr>
              <w:t>Baystate</w:t>
            </w:r>
            <w:proofErr w:type="spellEnd"/>
            <w:r w:rsidRPr="00FD3CD3">
              <w:rPr>
                <w:rFonts w:eastAsia="Times New Roman"/>
                <w:color w:val="000000"/>
                <w:kern w:val="0"/>
                <w:sz w:val="20"/>
                <w:lang w:eastAsia="en-US"/>
                <w14:ligatures w14:val="none"/>
              </w:rPr>
              <w:t xml:space="preserve"> Wing Memorial Hosp.</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51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7</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Berkshire Health Sys. - Berkshire Campus</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7/2/2015</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A</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30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98</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xml:space="preserve">Beth Israel Deaconess - Milton </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7/24/2015</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A</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51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53</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Beth Israel Deaconess Med.- Needham Campus</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7/8/2015</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A</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51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79</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Beth Israel Deaconess - Plymouth</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Arial Unicode MS" w:cs="Arial Unicode MS"/>
                <w:color w:val="000000"/>
                <w:kern w:val="0"/>
                <w:sz w:val="20"/>
                <w:lang w:eastAsia="en-US"/>
                <w14:ligatures w14:val="none"/>
              </w:rPr>
            </w:pPr>
            <w:r w:rsidRPr="00FD3CD3">
              <w:rPr>
                <w:rFonts w:eastAsia="Arial Unicode MS" w:cs="Arial Unicode MS"/>
                <w:color w:val="000000"/>
                <w:kern w:val="0"/>
                <w:sz w:val="20"/>
                <w:lang w:eastAsia="en-US"/>
                <w14:ligatures w14:val="none"/>
              </w:rPr>
              <w:t> </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51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10</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Beth Israel Deaconess Med. Ctr.</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30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46</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Boston Children's Hosp.</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7/6/2015</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A</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010</w:t>
            </w:r>
          </w:p>
        </w:tc>
      </w:tr>
      <w:tr w:rsidR="002530D6" w:rsidRPr="00FD3CD3" w:rsidTr="00BD3EA5">
        <w:trPr>
          <w:trHeight w:val="30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16</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Boston Med. Ctr.</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7/15/2015</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A</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51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59</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Brigham &amp; Women's Faulkner Hosp.</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7/14/2015</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B</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30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22</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Brigham &amp; Women's Hosp.</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30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27</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Cambridge Health Alliance</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30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39</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xml:space="preserve">Cape Cod Hosp. </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FF0000"/>
                <w:kern w:val="0"/>
                <w:sz w:val="20"/>
                <w:lang w:eastAsia="en-US"/>
                <w14:ligatures w14:val="none"/>
              </w:rPr>
            </w:pPr>
            <w:r w:rsidRPr="00FD3CD3">
              <w:rPr>
                <w:rFonts w:eastAsia="Times New Roman"/>
                <w:color w:val="FF0000"/>
                <w:kern w:val="0"/>
                <w:sz w:val="20"/>
                <w:lang w:eastAsia="en-US"/>
                <w14:ligatures w14:val="none"/>
              </w:rPr>
              <w:t> </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765"/>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lastRenderedPageBreak/>
              <w:t>132</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Clinton Hosp.</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7/17/2015</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B</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004, 007, 008, 013B, 019</w:t>
            </w:r>
          </w:p>
        </w:tc>
      </w:tr>
      <w:tr w:rsidR="002530D6" w:rsidRPr="00FD3CD3" w:rsidTr="00BD3EA5">
        <w:trPr>
          <w:trHeight w:val="30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50</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Cooley Dickinson Hosp.</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7/15/2015</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A</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30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51</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xml:space="preserve">Dana Farber Cancer Ctr. </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30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57</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Emerson</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30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8</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Fairview Hosp.</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30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40</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xml:space="preserve">Falmouth Hosp. </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FF0000"/>
                <w:kern w:val="0"/>
                <w:sz w:val="20"/>
                <w:lang w:eastAsia="en-US"/>
                <w14:ligatures w14:val="none"/>
              </w:rPr>
            </w:pPr>
            <w:r w:rsidRPr="00FD3CD3">
              <w:rPr>
                <w:rFonts w:eastAsia="Times New Roman"/>
                <w:color w:val="FF0000"/>
                <w:kern w:val="0"/>
                <w:sz w:val="20"/>
                <w:lang w:eastAsia="en-US"/>
                <w14:ligatures w14:val="none"/>
              </w:rPr>
              <w:t> </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51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66</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Hallmark Health Sys. - Lawrence Memorial Hosp.</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7/13/2015</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A</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51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141</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Hallmark Health Sys. - Melrose, Wakefield Hosp.</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7/13/2015</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B</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001</w:t>
            </w:r>
          </w:p>
        </w:tc>
      </w:tr>
      <w:tr w:rsidR="002530D6" w:rsidRPr="00FD3CD3" w:rsidTr="00BD3EA5">
        <w:trPr>
          <w:trHeight w:val="30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68</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Harrington Memorial Hosp.</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6/29/2015</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A</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30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71</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xml:space="preserve">HealthAlliance </w:t>
            </w:r>
            <w:proofErr w:type="spellStart"/>
            <w:r w:rsidRPr="00FD3CD3">
              <w:rPr>
                <w:rFonts w:eastAsia="Times New Roman"/>
                <w:color w:val="000000"/>
                <w:kern w:val="0"/>
                <w:sz w:val="20"/>
                <w:lang w:eastAsia="en-US"/>
                <w14:ligatures w14:val="none"/>
              </w:rPr>
              <w:t>Hosps</w:t>
            </w:r>
            <w:proofErr w:type="spellEnd"/>
            <w:r w:rsidRPr="00FD3CD3">
              <w:rPr>
                <w:rFonts w:eastAsia="Times New Roman"/>
                <w:color w:val="000000"/>
                <w:kern w:val="0"/>
                <w:sz w:val="20"/>
                <w:lang w:eastAsia="en-US"/>
                <w14:ligatures w14:val="none"/>
              </w:rPr>
              <w:t xml:space="preserve">., </w:t>
            </w:r>
            <w:proofErr w:type="spellStart"/>
            <w:r w:rsidRPr="00FD3CD3">
              <w:rPr>
                <w:rFonts w:eastAsia="Times New Roman"/>
                <w:color w:val="000000"/>
                <w:kern w:val="0"/>
                <w:sz w:val="20"/>
                <w:lang w:eastAsia="en-US"/>
                <w14:ligatures w14:val="none"/>
              </w:rPr>
              <w:t>Inc</w:t>
            </w:r>
            <w:proofErr w:type="spellEnd"/>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7/21/2015</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A</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30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73</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Heywood Hosp.</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7/13/2015</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A</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51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11466</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Holy Family at Merrimack Valley</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7/13/2015</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A</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30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77</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Holyoke Hosp.</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7/15/2015</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A</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51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109</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proofErr w:type="spellStart"/>
            <w:r w:rsidRPr="00FD3CD3">
              <w:rPr>
                <w:rFonts w:eastAsia="Times New Roman"/>
                <w:color w:val="000000"/>
                <w:kern w:val="0"/>
                <w:sz w:val="20"/>
                <w:lang w:eastAsia="en-US"/>
                <w14:ligatures w14:val="none"/>
              </w:rPr>
              <w:t>Lahey</w:t>
            </w:r>
            <w:proofErr w:type="spellEnd"/>
            <w:r w:rsidRPr="00FD3CD3">
              <w:rPr>
                <w:rFonts w:eastAsia="Times New Roman"/>
                <w:color w:val="000000"/>
                <w:kern w:val="0"/>
                <w:sz w:val="20"/>
                <w:lang w:eastAsia="en-US"/>
                <w14:ligatures w14:val="none"/>
              </w:rPr>
              <w:t xml:space="preserve"> Health - Addison Gilbert Hospital</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51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110</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proofErr w:type="spellStart"/>
            <w:r w:rsidRPr="00FD3CD3">
              <w:rPr>
                <w:rFonts w:eastAsia="Times New Roman"/>
                <w:color w:val="000000"/>
                <w:kern w:val="0"/>
                <w:sz w:val="20"/>
                <w:lang w:eastAsia="en-US"/>
                <w14:ligatures w14:val="none"/>
              </w:rPr>
              <w:t>Lahey</w:t>
            </w:r>
            <w:proofErr w:type="spellEnd"/>
            <w:r w:rsidRPr="00FD3CD3">
              <w:rPr>
                <w:rFonts w:eastAsia="Times New Roman"/>
                <w:color w:val="000000"/>
                <w:kern w:val="0"/>
                <w:sz w:val="20"/>
                <w:lang w:eastAsia="en-US"/>
                <w14:ligatures w14:val="none"/>
              </w:rPr>
              <w:t xml:space="preserve"> Health - Beverly Hospital</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51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138</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proofErr w:type="spellStart"/>
            <w:r w:rsidRPr="00FD3CD3">
              <w:rPr>
                <w:rFonts w:eastAsia="Times New Roman"/>
                <w:color w:val="000000"/>
                <w:kern w:val="0"/>
                <w:sz w:val="20"/>
                <w:lang w:eastAsia="en-US"/>
                <w14:ligatures w14:val="none"/>
              </w:rPr>
              <w:t>Lahey</w:t>
            </w:r>
            <w:proofErr w:type="spellEnd"/>
            <w:r w:rsidRPr="00FD3CD3">
              <w:rPr>
                <w:rFonts w:eastAsia="Times New Roman"/>
                <w:color w:val="000000"/>
                <w:kern w:val="0"/>
                <w:sz w:val="20"/>
                <w:lang w:eastAsia="en-US"/>
                <w14:ligatures w14:val="none"/>
              </w:rPr>
              <w:t xml:space="preserve"> - Winchester Hosp. &amp; Family Med. Ctr.</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7/11/2015</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A</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30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81</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proofErr w:type="spellStart"/>
            <w:r w:rsidRPr="00FD3CD3">
              <w:rPr>
                <w:rFonts w:eastAsia="Times New Roman"/>
                <w:color w:val="000000"/>
                <w:kern w:val="0"/>
                <w:sz w:val="20"/>
                <w:lang w:eastAsia="en-US"/>
                <w14:ligatures w14:val="none"/>
              </w:rPr>
              <w:t>Lahey</w:t>
            </w:r>
            <w:proofErr w:type="spellEnd"/>
            <w:r w:rsidRPr="00FD3CD3">
              <w:rPr>
                <w:rFonts w:eastAsia="Times New Roman"/>
                <w:color w:val="000000"/>
                <w:kern w:val="0"/>
                <w:sz w:val="20"/>
                <w:lang w:eastAsia="en-US"/>
                <w14:ligatures w14:val="none"/>
              </w:rPr>
              <w:t xml:space="preserve"> Clinic Burlington Campus</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7/14/2015</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A</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30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83</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Lawrence General Hosp.</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7/13/2015</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7/21/2015</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A</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51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85</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Lowell General Hosp. - Main Campus</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7/14/2015</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A</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51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115</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Lowell General Hosp. - Saint Campus</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7/14/2015</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A</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30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88</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Martha's Vineyard Hosp.</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30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89</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Mass Eye &amp; Ear Infirmary</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30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91</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Mass General Hosp.</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51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118</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Mercy Hosp. - Providence Campus</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51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119</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Mercy Hosp. - Springfield Campus</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7/10/2015</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A</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51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49</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proofErr w:type="spellStart"/>
            <w:r w:rsidRPr="00FD3CD3">
              <w:rPr>
                <w:rFonts w:eastAsia="Times New Roman"/>
                <w:color w:val="000000"/>
                <w:kern w:val="0"/>
                <w:sz w:val="20"/>
                <w:lang w:eastAsia="en-US"/>
                <w14:ligatures w14:val="none"/>
              </w:rPr>
              <w:t>MetroWest</w:t>
            </w:r>
            <w:proofErr w:type="spellEnd"/>
            <w:r w:rsidRPr="00FD3CD3">
              <w:rPr>
                <w:rFonts w:eastAsia="Times New Roman"/>
                <w:color w:val="000000"/>
                <w:kern w:val="0"/>
                <w:sz w:val="20"/>
                <w:lang w:eastAsia="en-US"/>
                <w14:ligatures w14:val="none"/>
              </w:rPr>
              <w:t xml:space="preserve"> Med. Ctr. - Framingham Campus</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7/2/2015</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A</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51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lastRenderedPageBreak/>
              <w:t>97</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xml:space="preserve">Milford Regional Medical Center </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7/16/2015</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A</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30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99</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Morton Hospital</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7/8/2015</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7/13/2015</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A</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30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100</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Mount Auburn</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FF0000"/>
                <w:kern w:val="0"/>
                <w:sz w:val="20"/>
                <w:lang w:eastAsia="en-US"/>
                <w14:ligatures w14:val="none"/>
              </w:rPr>
            </w:pPr>
            <w:r w:rsidRPr="00FD3CD3">
              <w:rPr>
                <w:rFonts w:eastAsia="Times New Roman"/>
                <w:color w:val="FF0000"/>
                <w:kern w:val="0"/>
                <w:sz w:val="20"/>
                <w:lang w:eastAsia="en-US"/>
                <w14:ligatures w14:val="none"/>
              </w:rPr>
              <w:t> </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30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101</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Nantucket Cottage Hosp.</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7/14/2015</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FF0000"/>
                <w:kern w:val="0"/>
                <w:sz w:val="20"/>
                <w:lang w:eastAsia="en-US"/>
                <w14:ligatures w14:val="none"/>
              </w:rPr>
            </w:pPr>
            <w:r w:rsidRPr="00FD3CD3">
              <w:rPr>
                <w:rFonts w:eastAsia="Times New Roman"/>
                <w:color w:val="FF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A</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30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103</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xml:space="preserve">New England Baptist Hosp. </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FF0000"/>
                <w:kern w:val="0"/>
                <w:sz w:val="20"/>
                <w:lang w:eastAsia="en-US"/>
                <w14:ligatures w14:val="none"/>
              </w:rPr>
            </w:pPr>
            <w:r w:rsidRPr="00FD3CD3">
              <w:rPr>
                <w:rFonts w:eastAsia="Times New Roman"/>
                <w:color w:val="FF0000"/>
                <w:kern w:val="0"/>
                <w:sz w:val="20"/>
                <w:lang w:eastAsia="en-US"/>
                <w14:ligatures w14:val="none"/>
              </w:rPr>
              <w:t> </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661459">
        <w:trPr>
          <w:trHeight w:val="51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105</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Newton-Wellesley Hosp.</w:t>
            </w:r>
          </w:p>
        </w:tc>
        <w:tc>
          <w:tcPr>
            <w:tcW w:w="1260" w:type="dxa"/>
            <w:tcBorders>
              <w:top w:val="nil"/>
              <w:left w:val="nil"/>
              <w:bottom w:val="single" w:sz="4" w:space="0" w:color="auto"/>
              <w:right w:val="single" w:sz="4" w:space="0" w:color="auto"/>
            </w:tcBorders>
            <w:shd w:val="clear" w:color="auto" w:fill="auto"/>
          </w:tcPr>
          <w:p w:rsidR="002530D6" w:rsidRPr="00FD3CD3" w:rsidRDefault="002530D6" w:rsidP="002530D6">
            <w:pPr>
              <w:spacing w:before="0" w:after="0"/>
              <w:ind w:right="0"/>
              <w:rPr>
                <w:rFonts w:eastAsia="Times New Roman"/>
                <w:color w:val="000000"/>
                <w:kern w:val="0"/>
                <w:sz w:val="20"/>
                <w:lang w:eastAsia="en-US"/>
                <w14:ligatures w14:val="none"/>
              </w:rPr>
            </w:pPr>
            <w:bookmarkStart w:id="53" w:name="_GoBack"/>
            <w:bookmarkEnd w:id="53"/>
          </w:p>
        </w:tc>
        <w:tc>
          <w:tcPr>
            <w:tcW w:w="1260" w:type="dxa"/>
            <w:tcBorders>
              <w:top w:val="nil"/>
              <w:left w:val="nil"/>
              <w:bottom w:val="single" w:sz="4" w:space="0" w:color="auto"/>
              <w:right w:val="single" w:sz="4" w:space="0" w:color="auto"/>
            </w:tcBorders>
            <w:shd w:val="clear" w:color="auto" w:fill="auto"/>
          </w:tcPr>
          <w:p w:rsidR="002530D6" w:rsidRPr="00FD3CD3" w:rsidRDefault="002530D6" w:rsidP="002530D6">
            <w:pPr>
              <w:spacing w:before="0" w:after="0"/>
              <w:ind w:right="0"/>
              <w:rPr>
                <w:rFonts w:eastAsia="Times New Roman"/>
                <w:color w:val="000000"/>
                <w:kern w:val="0"/>
                <w:sz w:val="20"/>
                <w:lang w:eastAsia="en-US"/>
                <w14:ligatures w14:val="none"/>
              </w:rPr>
            </w:pPr>
          </w:p>
        </w:tc>
        <w:tc>
          <w:tcPr>
            <w:tcW w:w="1089" w:type="dxa"/>
            <w:tcBorders>
              <w:top w:val="nil"/>
              <w:left w:val="nil"/>
              <w:bottom w:val="single" w:sz="4" w:space="0" w:color="auto"/>
              <w:right w:val="single" w:sz="4" w:space="0" w:color="auto"/>
            </w:tcBorders>
            <w:shd w:val="clear" w:color="auto" w:fill="auto"/>
          </w:tcPr>
          <w:p w:rsidR="002530D6" w:rsidRPr="00FD3CD3" w:rsidRDefault="002530D6" w:rsidP="002530D6">
            <w:pPr>
              <w:spacing w:before="0" w:after="0"/>
              <w:ind w:right="0"/>
              <w:jc w:val="center"/>
              <w:rPr>
                <w:rFonts w:eastAsia="Times New Roman"/>
                <w:color w:val="000000"/>
                <w:kern w:val="0"/>
                <w:sz w:val="20"/>
                <w:lang w:eastAsia="en-US"/>
                <w14:ligatures w14:val="none"/>
              </w:rPr>
            </w:pPr>
          </w:p>
        </w:tc>
        <w:tc>
          <w:tcPr>
            <w:tcW w:w="1426" w:type="dxa"/>
            <w:tcBorders>
              <w:top w:val="nil"/>
              <w:left w:val="nil"/>
              <w:bottom w:val="single" w:sz="4" w:space="0" w:color="auto"/>
              <w:right w:val="single" w:sz="4" w:space="0" w:color="auto"/>
            </w:tcBorders>
            <w:shd w:val="clear" w:color="auto" w:fill="auto"/>
          </w:tcPr>
          <w:p w:rsidR="002530D6" w:rsidRPr="00FD3CD3" w:rsidRDefault="002530D6" w:rsidP="002530D6">
            <w:pPr>
              <w:spacing w:before="0" w:after="0"/>
              <w:ind w:right="0"/>
              <w:jc w:val="center"/>
              <w:rPr>
                <w:rFonts w:eastAsia="Times New Roman"/>
                <w:color w:val="000000"/>
                <w:kern w:val="0"/>
                <w:sz w:val="20"/>
                <w:lang w:eastAsia="en-US"/>
                <w14:ligatures w14:val="none"/>
              </w:rPr>
            </w:pPr>
          </w:p>
        </w:tc>
      </w:tr>
      <w:tr w:rsidR="002530D6" w:rsidRPr="00FD3CD3" w:rsidTr="00BD3EA5">
        <w:trPr>
          <w:trHeight w:val="30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106</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Noble Hosp.</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51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107</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North Adams Regional Hosp. Closed (3/31/15)</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51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116</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North Shore Med. Ctr. / Salem (Union) Hosp.</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7/31/2015</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A</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51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6963</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Shriner's Hospital for Children Boston</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51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Shriner's Hospital for Children Springfield</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30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25</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Signature Brockton Hosp.</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7/22/2015</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A</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30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122</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xml:space="preserve">South Shore Hosp. </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7/25/2015</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A</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51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123</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proofErr w:type="spellStart"/>
            <w:r w:rsidRPr="00FD3CD3">
              <w:rPr>
                <w:rFonts w:eastAsia="Times New Roman"/>
                <w:color w:val="000000"/>
                <w:kern w:val="0"/>
                <w:sz w:val="20"/>
                <w:lang w:eastAsia="en-US"/>
                <w14:ligatures w14:val="none"/>
              </w:rPr>
              <w:t>Southcoast</w:t>
            </w:r>
            <w:proofErr w:type="spellEnd"/>
            <w:r w:rsidRPr="00FD3CD3">
              <w:rPr>
                <w:rFonts w:eastAsia="Times New Roman"/>
                <w:color w:val="000000"/>
                <w:kern w:val="0"/>
                <w:sz w:val="20"/>
                <w:lang w:eastAsia="en-US"/>
                <w14:ligatures w14:val="none"/>
              </w:rPr>
              <w:t xml:space="preserve"> Health - Charlton Memorial</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7/23/2015</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A</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30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124</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proofErr w:type="spellStart"/>
            <w:r w:rsidRPr="00FD3CD3">
              <w:rPr>
                <w:rFonts w:eastAsia="Times New Roman"/>
                <w:color w:val="000000"/>
                <w:kern w:val="0"/>
                <w:sz w:val="20"/>
                <w:lang w:eastAsia="en-US"/>
                <w14:ligatures w14:val="none"/>
              </w:rPr>
              <w:t>Southcoast</w:t>
            </w:r>
            <w:proofErr w:type="spellEnd"/>
            <w:r w:rsidRPr="00FD3CD3">
              <w:rPr>
                <w:rFonts w:eastAsia="Times New Roman"/>
                <w:color w:val="000000"/>
                <w:kern w:val="0"/>
                <w:sz w:val="20"/>
                <w:lang w:eastAsia="en-US"/>
                <w14:ligatures w14:val="none"/>
              </w:rPr>
              <w:t xml:space="preserve"> Health - St. </w:t>
            </w:r>
            <w:proofErr w:type="spellStart"/>
            <w:r w:rsidRPr="00FD3CD3">
              <w:rPr>
                <w:rFonts w:eastAsia="Times New Roman"/>
                <w:color w:val="000000"/>
                <w:kern w:val="0"/>
                <w:sz w:val="20"/>
                <w:lang w:eastAsia="en-US"/>
                <w14:ligatures w14:val="none"/>
              </w:rPr>
              <w:t>Lukes</w:t>
            </w:r>
            <w:proofErr w:type="spellEnd"/>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7/23/2015</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A</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51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145</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proofErr w:type="spellStart"/>
            <w:r w:rsidRPr="00FD3CD3">
              <w:rPr>
                <w:rFonts w:eastAsia="Times New Roman"/>
                <w:color w:val="000000"/>
                <w:kern w:val="0"/>
                <w:sz w:val="20"/>
                <w:lang w:eastAsia="en-US"/>
                <w14:ligatures w14:val="none"/>
              </w:rPr>
              <w:t>Southcoast</w:t>
            </w:r>
            <w:proofErr w:type="spellEnd"/>
            <w:r w:rsidRPr="00FD3CD3">
              <w:rPr>
                <w:rFonts w:eastAsia="Times New Roman"/>
                <w:color w:val="000000"/>
                <w:kern w:val="0"/>
                <w:sz w:val="20"/>
                <w:lang w:eastAsia="en-US"/>
                <w14:ligatures w14:val="none"/>
              </w:rPr>
              <w:t xml:space="preserve"> Health - Tobey Campus</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7/23/2015</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A</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30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127</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xml:space="preserve">St. Vincent Hosp. </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30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42</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Steward Carney Hosp.</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7/22/2015</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A</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51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4460</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Steward Good Sam MC-</w:t>
            </w:r>
            <w:proofErr w:type="spellStart"/>
            <w:r w:rsidRPr="00FD3CD3">
              <w:rPr>
                <w:rFonts w:eastAsia="Times New Roman"/>
                <w:color w:val="000000"/>
                <w:kern w:val="0"/>
                <w:sz w:val="20"/>
                <w:lang w:eastAsia="en-US"/>
                <w14:ligatures w14:val="none"/>
              </w:rPr>
              <w:t>Norcap</w:t>
            </w:r>
            <w:proofErr w:type="spellEnd"/>
            <w:r w:rsidRPr="00FD3CD3">
              <w:rPr>
                <w:rFonts w:eastAsia="Times New Roman"/>
                <w:color w:val="000000"/>
                <w:kern w:val="0"/>
                <w:sz w:val="20"/>
                <w:lang w:eastAsia="en-US"/>
                <w14:ligatures w14:val="none"/>
              </w:rPr>
              <w:t xml:space="preserve"> Lodge</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51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62</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xml:space="preserve">Steward Good Samaritan Med. Ctr. </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7/13/2015</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A</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51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xml:space="preserve">Steward </w:t>
            </w:r>
            <w:proofErr w:type="spellStart"/>
            <w:r w:rsidRPr="00FD3CD3">
              <w:rPr>
                <w:rFonts w:eastAsia="Times New Roman"/>
                <w:color w:val="000000"/>
                <w:kern w:val="0"/>
                <w:sz w:val="20"/>
                <w:lang w:eastAsia="en-US"/>
                <w14:ligatures w14:val="none"/>
              </w:rPr>
              <w:t>Nashoba</w:t>
            </w:r>
            <w:proofErr w:type="spellEnd"/>
            <w:r w:rsidRPr="00FD3CD3">
              <w:rPr>
                <w:rFonts w:eastAsia="Times New Roman"/>
                <w:color w:val="000000"/>
                <w:kern w:val="0"/>
                <w:sz w:val="20"/>
                <w:lang w:eastAsia="en-US"/>
                <w14:ligatures w14:val="none"/>
              </w:rPr>
              <w:t xml:space="preserve"> Valley Med. Ctr.</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7/15/2015</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A</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30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112</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Steward Quincy Hospital</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7/8/2015</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A</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30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75</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xml:space="preserve">Steward Holy Family Hosp. </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7/13/2015</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A</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30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41</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Steward Norwood Hosp.</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7/8/2015</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A</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30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114</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Steward St. Anne's Hosp.</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7/15/2015</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A</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30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126</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Steward St. Elizabeth Hosp.</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7/22/2015</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A</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30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129</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Sturdy Memorial Hosp.</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7/7/2015</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A</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30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104</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Tufts-New England Med. Ctr.</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7/8/2015</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A</w:t>
            </w:r>
          </w:p>
        </w:tc>
        <w:tc>
          <w:tcPr>
            <w:tcW w:w="1426"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r>
      <w:tr w:rsidR="002530D6" w:rsidRPr="00FD3CD3" w:rsidTr="00BD3EA5">
        <w:trPr>
          <w:trHeight w:val="765"/>
        </w:trPr>
        <w:tc>
          <w:tcPr>
            <w:tcW w:w="1275" w:type="dxa"/>
            <w:tcBorders>
              <w:top w:val="nil"/>
              <w:left w:val="single" w:sz="4" w:space="0" w:color="auto"/>
              <w:bottom w:val="single" w:sz="4" w:space="0" w:color="auto"/>
              <w:right w:val="single" w:sz="4" w:space="0" w:color="auto"/>
            </w:tcBorders>
            <w:shd w:val="clear" w:color="000000" w:fill="FFFFFF"/>
            <w:hideMark/>
          </w:tcPr>
          <w:p w:rsidR="002530D6" w:rsidRPr="00FD3CD3" w:rsidRDefault="002530D6" w:rsidP="002530D6">
            <w:pPr>
              <w:spacing w:before="0" w:after="0"/>
              <w:ind w:right="0"/>
              <w:jc w:val="center"/>
              <w:rPr>
                <w:rFonts w:eastAsia="Times New Roman"/>
                <w:kern w:val="0"/>
                <w:sz w:val="20"/>
                <w:lang w:eastAsia="en-US"/>
                <w14:ligatures w14:val="none"/>
              </w:rPr>
            </w:pPr>
            <w:r w:rsidRPr="00FD3CD3">
              <w:rPr>
                <w:rFonts w:eastAsia="Times New Roman"/>
                <w:kern w:val="0"/>
                <w:sz w:val="20"/>
                <w:lang w:eastAsia="en-US"/>
                <w14:ligatures w14:val="none"/>
              </w:rPr>
              <w:lastRenderedPageBreak/>
              <w:t>133</w:t>
            </w:r>
          </w:p>
        </w:tc>
        <w:tc>
          <w:tcPr>
            <w:tcW w:w="2610" w:type="dxa"/>
            <w:tcBorders>
              <w:top w:val="nil"/>
              <w:left w:val="nil"/>
              <w:bottom w:val="single" w:sz="4" w:space="0" w:color="auto"/>
              <w:right w:val="single" w:sz="4" w:space="0" w:color="auto"/>
            </w:tcBorders>
            <w:shd w:val="clear" w:color="000000" w:fill="FFFFFF"/>
            <w:hideMark/>
          </w:tcPr>
          <w:p w:rsidR="002530D6" w:rsidRPr="00FD3CD3" w:rsidRDefault="002530D6" w:rsidP="002530D6">
            <w:pPr>
              <w:spacing w:before="0" w:after="0"/>
              <w:ind w:right="0"/>
              <w:rPr>
                <w:rFonts w:eastAsia="Times New Roman"/>
                <w:kern w:val="0"/>
                <w:sz w:val="20"/>
                <w:lang w:eastAsia="en-US"/>
                <w14:ligatures w14:val="none"/>
              </w:rPr>
            </w:pPr>
            <w:r w:rsidRPr="00FD3CD3">
              <w:rPr>
                <w:rFonts w:eastAsia="Times New Roman"/>
                <w:kern w:val="0"/>
                <w:sz w:val="20"/>
                <w:lang w:eastAsia="en-US"/>
                <w14:ligatures w14:val="none"/>
              </w:rPr>
              <w:t>U Mass. / Marlborough Health</w:t>
            </w:r>
          </w:p>
        </w:tc>
        <w:tc>
          <w:tcPr>
            <w:tcW w:w="1260" w:type="dxa"/>
            <w:tcBorders>
              <w:top w:val="nil"/>
              <w:left w:val="nil"/>
              <w:bottom w:val="single" w:sz="4" w:space="0" w:color="auto"/>
              <w:right w:val="single" w:sz="4" w:space="0" w:color="auto"/>
            </w:tcBorders>
            <w:shd w:val="clear" w:color="000000" w:fill="FFFFFF"/>
            <w:hideMark/>
          </w:tcPr>
          <w:p w:rsidR="002530D6" w:rsidRPr="00FD3CD3" w:rsidRDefault="002530D6" w:rsidP="002530D6">
            <w:pPr>
              <w:spacing w:before="0" w:after="0"/>
              <w:ind w:right="0"/>
              <w:rPr>
                <w:rFonts w:eastAsia="Times New Roman"/>
                <w:kern w:val="0"/>
                <w:sz w:val="20"/>
                <w:lang w:eastAsia="en-US"/>
                <w14:ligatures w14:val="none"/>
              </w:rPr>
            </w:pPr>
            <w:r w:rsidRPr="00FD3CD3">
              <w:rPr>
                <w:rFonts w:eastAsia="Times New Roman"/>
                <w:kern w:val="0"/>
                <w:sz w:val="20"/>
                <w:lang w:eastAsia="en-US"/>
                <w14:ligatures w14:val="none"/>
              </w:rPr>
              <w:t>7/17/2015</w:t>
            </w:r>
          </w:p>
        </w:tc>
        <w:tc>
          <w:tcPr>
            <w:tcW w:w="1260" w:type="dxa"/>
            <w:tcBorders>
              <w:top w:val="nil"/>
              <w:left w:val="nil"/>
              <w:bottom w:val="single" w:sz="4" w:space="0" w:color="auto"/>
              <w:right w:val="single" w:sz="4" w:space="0" w:color="auto"/>
            </w:tcBorders>
            <w:shd w:val="clear" w:color="000000" w:fill="FFFFFF"/>
            <w:hideMark/>
          </w:tcPr>
          <w:p w:rsidR="002530D6" w:rsidRPr="00FD3CD3" w:rsidRDefault="002530D6" w:rsidP="002530D6">
            <w:pPr>
              <w:spacing w:before="0" w:after="0"/>
              <w:ind w:right="0"/>
              <w:rPr>
                <w:rFonts w:eastAsia="Times New Roman"/>
                <w:kern w:val="0"/>
                <w:sz w:val="20"/>
                <w:lang w:eastAsia="en-US"/>
                <w14:ligatures w14:val="none"/>
              </w:rPr>
            </w:pPr>
            <w:r w:rsidRPr="00FD3CD3">
              <w:rPr>
                <w:rFonts w:eastAsia="Times New Roman"/>
                <w:kern w:val="0"/>
                <w:sz w:val="20"/>
                <w:lang w:eastAsia="en-US"/>
                <w14:ligatures w14:val="none"/>
              </w:rPr>
              <w:t> </w:t>
            </w:r>
          </w:p>
        </w:tc>
        <w:tc>
          <w:tcPr>
            <w:tcW w:w="1089" w:type="dxa"/>
            <w:tcBorders>
              <w:top w:val="nil"/>
              <w:left w:val="nil"/>
              <w:bottom w:val="single" w:sz="4" w:space="0" w:color="auto"/>
              <w:right w:val="single" w:sz="4" w:space="0" w:color="auto"/>
            </w:tcBorders>
            <w:shd w:val="clear" w:color="000000" w:fill="FFFFFF"/>
            <w:hideMark/>
          </w:tcPr>
          <w:p w:rsidR="002530D6" w:rsidRPr="00FD3CD3" w:rsidRDefault="002530D6" w:rsidP="002530D6">
            <w:pPr>
              <w:spacing w:before="0" w:after="0"/>
              <w:ind w:right="0"/>
              <w:jc w:val="center"/>
              <w:rPr>
                <w:rFonts w:eastAsia="Times New Roman"/>
                <w:kern w:val="0"/>
                <w:sz w:val="20"/>
                <w:lang w:eastAsia="en-US"/>
                <w14:ligatures w14:val="none"/>
              </w:rPr>
            </w:pPr>
            <w:r w:rsidRPr="00FD3CD3">
              <w:rPr>
                <w:rFonts w:eastAsia="Times New Roman"/>
                <w:kern w:val="0"/>
                <w:sz w:val="20"/>
                <w:lang w:eastAsia="en-US"/>
                <w14:ligatures w14:val="none"/>
              </w:rPr>
              <w:t>B</w:t>
            </w:r>
          </w:p>
        </w:tc>
        <w:tc>
          <w:tcPr>
            <w:tcW w:w="1426" w:type="dxa"/>
            <w:tcBorders>
              <w:top w:val="nil"/>
              <w:left w:val="nil"/>
              <w:bottom w:val="single" w:sz="4" w:space="0" w:color="auto"/>
              <w:right w:val="single" w:sz="4" w:space="0" w:color="auto"/>
            </w:tcBorders>
            <w:shd w:val="clear" w:color="000000" w:fill="FFFFFF"/>
            <w:hideMark/>
          </w:tcPr>
          <w:p w:rsidR="002530D6" w:rsidRPr="00FD3CD3" w:rsidRDefault="002530D6" w:rsidP="002530D6">
            <w:pPr>
              <w:spacing w:before="0" w:after="0"/>
              <w:ind w:right="0"/>
              <w:jc w:val="center"/>
              <w:rPr>
                <w:rFonts w:eastAsia="Times New Roman"/>
                <w:kern w:val="0"/>
                <w:sz w:val="20"/>
                <w:lang w:eastAsia="en-US"/>
                <w14:ligatures w14:val="none"/>
              </w:rPr>
            </w:pPr>
            <w:r w:rsidRPr="00FD3CD3">
              <w:rPr>
                <w:rFonts w:eastAsia="Times New Roman"/>
                <w:kern w:val="0"/>
                <w:sz w:val="20"/>
                <w:lang w:eastAsia="en-US"/>
                <w14:ligatures w14:val="none"/>
              </w:rPr>
              <w:t>007, 008, 009, 013B, 016, 019</w:t>
            </w:r>
          </w:p>
        </w:tc>
      </w:tr>
      <w:tr w:rsidR="002530D6" w:rsidRPr="00FD3CD3" w:rsidTr="00BD3EA5">
        <w:trPr>
          <w:trHeight w:val="510"/>
        </w:trPr>
        <w:tc>
          <w:tcPr>
            <w:tcW w:w="1275" w:type="dxa"/>
            <w:tcBorders>
              <w:top w:val="nil"/>
              <w:left w:val="single" w:sz="4" w:space="0" w:color="auto"/>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131</w:t>
            </w:r>
          </w:p>
        </w:tc>
        <w:tc>
          <w:tcPr>
            <w:tcW w:w="261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U Mass. / Memorial Health - U. Mass Campus</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7/17/2015</w:t>
            </w:r>
          </w:p>
        </w:tc>
        <w:tc>
          <w:tcPr>
            <w:tcW w:w="1260"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 </w:t>
            </w:r>
          </w:p>
        </w:tc>
        <w:tc>
          <w:tcPr>
            <w:tcW w:w="1089" w:type="dxa"/>
            <w:tcBorders>
              <w:top w:val="nil"/>
              <w:left w:val="nil"/>
              <w:bottom w:val="single" w:sz="4" w:space="0" w:color="auto"/>
              <w:right w:val="single" w:sz="4" w:space="0" w:color="auto"/>
            </w:tcBorders>
            <w:shd w:val="clear" w:color="auto" w:fill="auto"/>
            <w:hideMark/>
          </w:tcPr>
          <w:p w:rsidR="002530D6" w:rsidRPr="00FD3CD3" w:rsidRDefault="002530D6" w:rsidP="002530D6">
            <w:pPr>
              <w:spacing w:before="0" w:after="0"/>
              <w:ind w:right="0"/>
              <w:jc w:val="center"/>
              <w:rPr>
                <w:rFonts w:eastAsia="Times New Roman"/>
                <w:color w:val="000000"/>
                <w:kern w:val="0"/>
                <w:sz w:val="20"/>
                <w:lang w:eastAsia="en-US"/>
                <w14:ligatures w14:val="none"/>
              </w:rPr>
            </w:pPr>
            <w:r w:rsidRPr="00FD3CD3">
              <w:rPr>
                <w:rFonts w:eastAsia="Times New Roman"/>
                <w:color w:val="000000"/>
                <w:kern w:val="0"/>
                <w:sz w:val="20"/>
                <w:lang w:eastAsia="en-US"/>
                <w14:ligatures w14:val="none"/>
              </w:rPr>
              <w:t>B</w:t>
            </w:r>
          </w:p>
        </w:tc>
        <w:tc>
          <w:tcPr>
            <w:tcW w:w="1426" w:type="dxa"/>
            <w:tcBorders>
              <w:top w:val="nil"/>
              <w:left w:val="nil"/>
              <w:bottom w:val="single" w:sz="4" w:space="0" w:color="auto"/>
              <w:right w:val="single" w:sz="4" w:space="0" w:color="auto"/>
            </w:tcBorders>
            <w:shd w:val="clear" w:color="000000" w:fill="FFFFFF"/>
            <w:hideMark/>
          </w:tcPr>
          <w:p w:rsidR="002530D6" w:rsidRPr="00FD3CD3" w:rsidRDefault="002530D6" w:rsidP="002530D6">
            <w:pPr>
              <w:spacing w:before="0" w:after="0"/>
              <w:ind w:right="0"/>
              <w:jc w:val="center"/>
              <w:rPr>
                <w:rFonts w:eastAsia="Times New Roman"/>
                <w:kern w:val="0"/>
                <w:sz w:val="20"/>
                <w:lang w:eastAsia="en-US"/>
                <w14:ligatures w14:val="none"/>
              </w:rPr>
            </w:pPr>
            <w:r w:rsidRPr="00FD3CD3">
              <w:rPr>
                <w:rFonts w:eastAsia="Times New Roman"/>
                <w:kern w:val="0"/>
                <w:sz w:val="20"/>
                <w:lang w:eastAsia="en-US"/>
                <w14:ligatures w14:val="none"/>
              </w:rPr>
              <w:t>004, 013B, 016, 019</w:t>
            </w:r>
          </w:p>
        </w:tc>
      </w:tr>
    </w:tbl>
    <w:p w:rsidR="002530D6" w:rsidRPr="00FD3CD3" w:rsidRDefault="002530D6">
      <w:pPr>
        <w:spacing w:before="0" w:after="200" w:line="276" w:lineRule="auto"/>
        <w:ind w:right="0"/>
        <w:rPr>
          <w:rStyle w:val="Heading2Char"/>
          <w:rFonts w:eastAsia="Calibri"/>
          <w:sz w:val="22"/>
          <w:szCs w:val="22"/>
        </w:rPr>
      </w:pPr>
    </w:p>
    <w:p w:rsidR="002F52FA" w:rsidRPr="00FD3CD3" w:rsidRDefault="00D579C1">
      <w:pPr>
        <w:spacing w:before="0" w:after="200" w:line="276" w:lineRule="auto"/>
        <w:ind w:right="0"/>
        <w:rPr>
          <w:rStyle w:val="Heading2Char"/>
          <w:rFonts w:eastAsia="Calibri"/>
          <w:b w:val="0"/>
          <w:sz w:val="22"/>
          <w:szCs w:val="22"/>
        </w:rPr>
      </w:pPr>
      <w:r w:rsidRPr="00FD3CD3">
        <w:rPr>
          <w:rStyle w:val="Heading2Char"/>
          <w:rFonts w:eastAsia="Calibri"/>
          <w:sz w:val="22"/>
          <w:szCs w:val="22"/>
        </w:rPr>
        <w:br w:type="page"/>
      </w:r>
    </w:p>
    <w:tbl>
      <w:tblPr>
        <w:tblW w:w="6180" w:type="dxa"/>
        <w:tblInd w:w="1597" w:type="dxa"/>
        <w:tblLook w:val="04A0" w:firstRow="1" w:lastRow="0" w:firstColumn="1" w:lastColumn="0" w:noHBand="0" w:noVBand="1"/>
      </w:tblPr>
      <w:tblGrid>
        <w:gridCol w:w="1680"/>
        <w:gridCol w:w="4500"/>
      </w:tblGrid>
      <w:tr w:rsidR="002F52FA" w:rsidRPr="00FD3CD3" w:rsidTr="004E0F9B">
        <w:trPr>
          <w:trHeight w:val="330"/>
        </w:trPr>
        <w:tc>
          <w:tcPr>
            <w:tcW w:w="1680" w:type="dxa"/>
            <w:tcBorders>
              <w:top w:val="single" w:sz="8" w:space="0" w:color="297FD5"/>
              <w:left w:val="single" w:sz="8" w:space="0" w:color="297FD5"/>
              <w:bottom w:val="nil"/>
              <w:right w:val="nil"/>
            </w:tcBorders>
            <w:shd w:val="clear" w:color="000000" w:fill="297FD5"/>
            <w:vAlign w:val="center"/>
            <w:hideMark/>
          </w:tcPr>
          <w:p w:rsidR="002F52FA" w:rsidRPr="00FD3CD3" w:rsidRDefault="002F52FA" w:rsidP="002F52FA">
            <w:pPr>
              <w:spacing w:before="0" w:after="0"/>
              <w:ind w:right="0"/>
              <w:jc w:val="center"/>
              <w:rPr>
                <w:rFonts w:eastAsia="Times New Roman"/>
                <w:b/>
                <w:bCs/>
                <w:color w:val="FFFFFF"/>
                <w:kern w:val="0"/>
                <w:sz w:val="24"/>
                <w:szCs w:val="24"/>
                <w:lang w:eastAsia="en-US"/>
                <w14:ligatures w14:val="none"/>
              </w:rPr>
            </w:pPr>
            <w:r w:rsidRPr="00FD3CD3">
              <w:rPr>
                <w:rFonts w:eastAsia="Times New Roman"/>
                <w:b/>
                <w:bCs/>
                <w:color w:val="FFFFFF"/>
                <w:kern w:val="0"/>
                <w:sz w:val="24"/>
                <w:szCs w:val="24"/>
                <w:lang w:eastAsia="en-US"/>
                <w14:ligatures w14:val="none"/>
              </w:rPr>
              <w:lastRenderedPageBreak/>
              <w:t>Code</w:t>
            </w:r>
          </w:p>
        </w:tc>
        <w:tc>
          <w:tcPr>
            <w:tcW w:w="4500" w:type="dxa"/>
            <w:tcBorders>
              <w:top w:val="single" w:sz="8" w:space="0" w:color="297FD5"/>
              <w:left w:val="nil"/>
              <w:bottom w:val="nil"/>
              <w:right w:val="single" w:sz="8" w:space="0" w:color="297FD5"/>
            </w:tcBorders>
            <w:shd w:val="clear" w:color="000000" w:fill="297FD5"/>
            <w:vAlign w:val="center"/>
            <w:hideMark/>
          </w:tcPr>
          <w:p w:rsidR="002F52FA" w:rsidRPr="00FD3CD3" w:rsidRDefault="002F52FA" w:rsidP="002F52FA">
            <w:pPr>
              <w:spacing w:before="0" w:after="0"/>
              <w:ind w:right="0"/>
              <w:jc w:val="center"/>
              <w:rPr>
                <w:rFonts w:eastAsia="Times New Roman"/>
                <w:b/>
                <w:bCs/>
                <w:color w:val="FFFFFF"/>
                <w:kern w:val="0"/>
                <w:sz w:val="24"/>
                <w:szCs w:val="24"/>
                <w:lang w:eastAsia="en-US"/>
                <w14:ligatures w14:val="none"/>
              </w:rPr>
            </w:pPr>
            <w:r w:rsidRPr="00FD3CD3">
              <w:rPr>
                <w:rFonts w:eastAsia="Times New Roman"/>
                <w:b/>
                <w:bCs/>
                <w:color w:val="FFFFFF"/>
                <w:kern w:val="0"/>
                <w:sz w:val="24"/>
                <w:szCs w:val="24"/>
                <w:lang w:eastAsia="en-US"/>
                <w14:ligatures w14:val="none"/>
              </w:rPr>
              <w:t>Definition</w:t>
            </w:r>
          </w:p>
        </w:tc>
      </w:tr>
      <w:tr w:rsidR="002F52FA" w:rsidRPr="00FD3CD3" w:rsidTr="004E0F9B">
        <w:trPr>
          <w:trHeight w:val="315"/>
        </w:trPr>
        <w:tc>
          <w:tcPr>
            <w:tcW w:w="1680" w:type="dxa"/>
            <w:tcBorders>
              <w:top w:val="single" w:sz="8" w:space="0" w:color="297FD5"/>
              <w:left w:val="single" w:sz="8" w:space="0" w:color="297FD5"/>
              <w:bottom w:val="nil"/>
              <w:right w:val="single" w:sz="8" w:space="0" w:color="297FD5"/>
            </w:tcBorders>
            <w:shd w:val="clear" w:color="000000" w:fill="FFFFFF"/>
            <w:vAlign w:val="center"/>
            <w:hideMark/>
          </w:tcPr>
          <w:p w:rsidR="002F52FA" w:rsidRPr="00FD3CD3" w:rsidRDefault="002F52FA" w:rsidP="005D1152">
            <w:pPr>
              <w:spacing w:before="0" w:after="0"/>
              <w:ind w:right="0"/>
              <w:jc w:val="center"/>
              <w:rPr>
                <w:rFonts w:eastAsia="Times New Roman"/>
                <w:b/>
                <w:bCs/>
                <w:kern w:val="0"/>
                <w:sz w:val="20"/>
                <w:lang w:eastAsia="en-US"/>
                <w14:ligatures w14:val="none"/>
              </w:rPr>
            </w:pPr>
            <w:r w:rsidRPr="00FD3CD3">
              <w:rPr>
                <w:rFonts w:eastAsia="Times New Roman"/>
                <w:b/>
                <w:bCs/>
                <w:kern w:val="0"/>
                <w:sz w:val="20"/>
                <w:lang w:eastAsia="en-US"/>
                <w14:ligatures w14:val="none"/>
              </w:rPr>
              <w:t>001</w:t>
            </w:r>
          </w:p>
        </w:tc>
        <w:tc>
          <w:tcPr>
            <w:tcW w:w="4500" w:type="dxa"/>
            <w:tcBorders>
              <w:top w:val="single" w:sz="8" w:space="0" w:color="297FD5"/>
              <w:left w:val="nil"/>
              <w:bottom w:val="single" w:sz="8" w:space="0" w:color="297FD5"/>
              <w:right w:val="single" w:sz="8" w:space="0" w:color="297FD5"/>
            </w:tcBorders>
            <w:shd w:val="clear" w:color="auto" w:fill="auto"/>
            <w:vAlign w:val="center"/>
            <w:hideMark/>
          </w:tcPr>
          <w:p w:rsidR="002F52FA" w:rsidRPr="00FD3CD3" w:rsidRDefault="002F52FA" w:rsidP="002F52FA">
            <w:pPr>
              <w:spacing w:before="0" w:after="0"/>
              <w:ind w:right="0"/>
              <w:rPr>
                <w:rFonts w:eastAsia="Times New Roman"/>
                <w:kern w:val="0"/>
                <w:sz w:val="20"/>
                <w:lang w:eastAsia="en-US"/>
                <w14:ligatures w14:val="none"/>
              </w:rPr>
            </w:pPr>
            <w:r w:rsidRPr="00FD3CD3">
              <w:rPr>
                <w:rFonts w:eastAsia="Times New Roman"/>
                <w:kern w:val="0"/>
                <w:sz w:val="20"/>
                <w:lang w:eastAsia="en-US"/>
                <w14:ligatures w14:val="none"/>
              </w:rPr>
              <w:t>All Visits by Type of Quarter</w:t>
            </w:r>
          </w:p>
        </w:tc>
      </w:tr>
      <w:tr w:rsidR="002F52FA" w:rsidRPr="00FD3CD3" w:rsidTr="004E0F9B">
        <w:trPr>
          <w:trHeight w:val="315"/>
        </w:trPr>
        <w:tc>
          <w:tcPr>
            <w:tcW w:w="1680" w:type="dxa"/>
            <w:tcBorders>
              <w:top w:val="single" w:sz="8" w:space="0" w:color="297FD5"/>
              <w:left w:val="single" w:sz="8" w:space="0" w:color="297FD5"/>
              <w:bottom w:val="single" w:sz="8" w:space="0" w:color="297FD5"/>
              <w:right w:val="single" w:sz="8" w:space="0" w:color="297FD5"/>
            </w:tcBorders>
            <w:shd w:val="clear" w:color="auto" w:fill="auto"/>
            <w:vAlign w:val="center"/>
            <w:hideMark/>
          </w:tcPr>
          <w:p w:rsidR="002F52FA" w:rsidRPr="00FD3CD3" w:rsidRDefault="002F52FA" w:rsidP="005D1152">
            <w:pPr>
              <w:spacing w:before="0" w:after="0"/>
              <w:ind w:right="0"/>
              <w:jc w:val="center"/>
              <w:rPr>
                <w:rFonts w:eastAsia="Times New Roman"/>
                <w:b/>
                <w:bCs/>
                <w:color w:val="000000"/>
                <w:kern w:val="0"/>
                <w:sz w:val="20"/>
                <w:lang w:eastAsia="en-US"/>
                <w14:ligatures w14:val="none"/>
              </w:rPr>
            </w:pPr>
            <w:r w:rsidRPr="00FD3CD3">
              <w:rPr>
                <w:rFonts w:eastAsia="Times New Roman"/>
                <w:b/>
                <w:bCs/>
                <w:color w:val="000000"/>
                <w:kern w:val="0"/>
                <w:sz w:val="20"/>
                <w:lang w:eastAsia="en-US"/>
                <w14:ligatures w14:val="none"/>
              </w:rPr>
              <w:t>002</w:t>
            </w:r>
          </w:p>
        </w:tc>
        <w:tc>
          <w:tcPr>
            <w:tcW w:w="4500" w:type="dxa"/>
            <w:tcBorders>
              <w:top w:val="nil"/>
              <w:left w:val="nil"/>
              <w:bottom w:val="nil"/>
              <w:right w:val="single" w:sz="8" w:space="0" w:color="297FD5"/>
            </w:tcBorders>
            <w:shd w:val="clear" w:color="auto" w:fill="auto"/>
            <w:vAlign w:val="center"/>
            <w:hideMark/>
          </w:tcPr>
          <w:p w:rsidR="002F52FA" w:rsidRPr="00FD3CD3" w:rsidRDefault="002F52FA" w:rsidP="002F52FA">
            <w:pPr>
              <w:spacing w:before="0" w:after="0"/>
              <w:ind w:right="0"/>
              <w:rPr>
                <w:rFonts w:eastAsia="Times New Roman"/>
                <w:kern w:val="0"/>
                <w:sz w:val="20"/>
                <w:lang w:eastAsia="en-US"/>
                <w14:ligatures w14:val="none"/>
              </w:rPr>
            </w:pPr>
            <w:r w:rsidRPr="00FD3CD3">
              <w:rPr>
                <w:rFonts w:eastAsia="Times New Roman"/>
                <w:kern w:val="0"/>
                <w:sz w:val="20"/>
                <w:lang w:eastAsia="en-US"/>
                <w14:ligatures w14:val="none"/>
              </w:rPr>
              <w:t>Visit Types and Emergency Severities</w:t>
            </w:r>
          </w:p>
        </w:tc>
      </w:tr>
      <w:tr w:rsidR="002F52FA" w:rsidRPr="00FD3CD3" w:rsidTr="004E0F9B">
        <w:trPr>
          <w:trHeight w:val="315"/>
        </w:trPr>
        <w:tc>
          <w:tcPr>
            <w:tcW w:w="1680" w:type="dxa"/>
            <w:tcBorders>
              <w:top w:val="nil"/>
              <w:left w:val="single" w:sz="8" w:space="0" w:color="297FD5"/>
              <w:bottom w:val="nil"/>
              <w:right w:val="single" w:sz="8" w:space="0" w:color="297FD5"/>
            </w:tcBorders>
            <w:shd w:val="clear" w:color="auto" w:fill="auto"/>
            <w:vAlign w:val="center"/>
            <w:hideMark/>
          </w:tcPr>
          <w:p w:rsidR="002F52FA" w:rsidRPr="00FD3CD3" w:rsidRDefault="002F52FA" w:rsidP="005D1152">
            <w:pPr>
              <w:spacing w:before="0" w:after="0"/>
              <w:ind w:right="0"/>
              <w:jc w:val="center"/>
              <w:rPr>
                <w:rFonts w:eastAsia="Times New Roman"/>
                <w:b/>
                <w:bCs/>
                <w:color w:val="000000"/>
                <w:kern w:val="0"/>
                <w:sz w:val="20"/>
                <w:lang w:eastAsia="en-US"/>
                <w14:ligatures w14:val="none"/>
              </w:rPr>
            </w:pPr>
            <w:r w:rsidRPr="00FD3CD3">
              <w:rPr>
                <w:rFonts w:eastAsia="Times New Roman"/>
                <w:b/>
                <w:bCs/>
                <w:color w:val="000000"/>
                <w:kern w:val="0"/>
                <w:sz w:val="20"/>
                <w:lang w:eastAsia="en-US"/>
                <w14:ligatures w14:val="none"/>
              </w:rPr>
              <w:t>003</w:t>
            </w:r>
          </w:p>
        </w:tc>
        <w:tc>
          <w:tcPr>
            <w:tcW w:w="4500" w:type="dxa"/>
            <w:tcBorders>
              <w:top w:val="single" w:sz="8" w:space="0" w:color="297FD5"/>
              <w:left w:val="nil"/>
              <w:bottom w:val="single" w:sz="8" w:space="0" w:color="297FD5"/>
              <w:right w:val="single" w:sz="8" w:space="0" w:color="297FD5"/>
            </w:tcBorders>
            <w:shd w:val="clear" w:color="auto" w:fill="auto"/>
            <w:vAlign w:val="center"/>
            <w:hideMark/>
          </w:tcPr>
          <w:p w:rsidR="002F52FA" w:rsidRPr="00FD3CD3" w:rsidRDefault="002F52FA" w:rsidP="002F52FA">
            <w:pPr>
              <w:spacing w:before="0" w:after="0"/>
              <w:ind w:right="0"/>
              <w:rPr>
                <w:rFonts w:eastAsia="Times New Roman"/>
                <w:kern w:val="0"/>
                <w:sz w:val="20"/>
                <w:lang w:eastAsia="en-US"/>
                <w14:ligatures w14:val="none"/>
              </w:rPr>
            </w:pPr>
            <w:r w:rsidRPr="00FD3CD3">
              <w:rPr>
                <w:rFonts w:eastAsia="Times New Roman"/>
                <w:kern w:val="0"/>
                <w:sz w:val="20"/>
                <w:lang w:eastAsia="en-US"/>
                <w14:ligatures w14:val="none"/>
              </w:rPr>
              <w:t>Source of Visits</w:t>
            </w:r>
          </w:p>
        </w:tc>
      </w:tr>
      <w:tr w:rsidR="002F52FA" w:rsidRPr="00FD3CD3" w:rsidTr="004E0F9B">
        <w:trPr>
          <w:trHeight w:val="315"/>
        </w:trPr>
        <w:tc>
          <w:tcPr>
            <w:tcW w:w="1680" w:type="dxa"/>
            <w:tcBorders>
              <w:top w:val="single" w:sz="8" w:space="0" w:color="297FD5"/>
              <w:left w:val="single" w:sz="8" w:space="0" w:color="297FD5"/>
              <w:bottom w:val="single" w:sz="8" w:space="0" w:color="297FD5"/>
              <w:right w:val="single" w:sz="8" w:space="0" w:color="297FD5"/>
            </w:tcBorders>
            <w:shd w:val="clear" w:color="auto" w:fill="auto"/>
            <w:vAlign w:val="center"/>
            <w:hideMark/>
          </w:tcPr>
          <w:p w:rsidR="002F52FA" w:rsidRPr="00FD3CD3" w:rsidRDefault="002F52FA" w:rsidP="005D1152">
            <w:pPr>
              <w:spacing w:before="0" w:after="0"/>
              <w:ind w:right="0"/>
              <w:jc w:val="center"/>
              <w:rPr>
                <w:rFonts w:eastAsia="Times New Roman"/>
                <w:b/>
                <w:bCs/>
                <w:color w:val="000000"/>
                <w:kern w:val="0"/>
                <w:sz w:val="20"/>
                <w:lang w:eastAsia="en-US"/>
                <w14:ligatures w14:val="none"/>
              </w:rPr>
            </w:pPr>
            <w:r w:rsidRPr="00FD3CD3">
              <w:rPr>
                <w:rFonts w:eastAsia="Times New Roman"/>
                <w:b/>
                <w:bCs/>
                <w:color w:val="000000"/>
                <w:kern w:val="0"/>
                <w:sz w:val="20"/>
                <w:lang w:eastAsia="en-US"/>
                <w14:ligatures w14:val="none"/>
              </w:rPr>
              <w:t>004</w:t>
            </w:r>
          </w:p>
        </w:tc>
        <w:tc>
          <w:tcPr>
            <w:tcW w:w="4500" w:type="dxa"/>
            <w:tcBorders>
              <w:top w:val="nil"/>
              <w:left w:val="nil"/>
              <w:bottom w:val="nil"/>
              <w:right w:val="single" w:sz="8" w:space="0" w:color="297FD5"/>
            </w:tcBorders>
            <w:shd w:val="clear" w:color="auto" w:fill="auto"/>
            <w:vAlign w:val="center"/>
            <w:hideMark/>
          </w:tcPr>
          <w:p w:rsidR="002F52FA" w:rsidRPr="00FD3CD3" w:rsidRDefault="002F52FA" w:rsidP="002F52FA">
            <w:pPr>
              <w:spacing w:before="0" w:after="0"/>
              <w:ind w:right="0"/>
              <w:rPr>
                <w:rFonts w:eastAsia="Times New Roman"/>
                <w:kern w:val="0"/>
                <w:sz w:val="20"/>
                <w:lang w:eastAsia="en-US"/>
                <w14:ligatures w14:val="none"/>
              </w:rPr>
            </w:pPr>
            <w:r w:rsidRPr="00FD3CD3">
              <w:rPr>
                <w:rFonts w:eastAsia="Times New Roman"/>
                <w:kern w:val="0"/>
                <w:sz w:val="20"/>
                <w:lang w:eastAsia="en-US"/>
                <w14:ligatures w14:val="none"/>
              </w:rPr>
              <w:t>Mode of Transportation</w:t>
            </w:r>
          </w:p>
        </w:tc>
      </w:tr>
      <w:tr w:rsidR="002F52FA" w:rsidRPr="00FD3CD3" w:rsidTr="004E0F9B">
        <w:trPr>
          <w:trHeight w:val="315"/>
        </w:trPr>
        <w:tc>
          <w:tcPr>
            <w:tcW w:w="1680" w:type="dxa"/>
            <w:tcBorders>
              <w:top w:val="nil"/>
              <w:left w:val="single" w:sz="8" w:space="0" w:color="297FD5"/>
              <w:bottom w:val="nil"/>
              <w:right w:val="single" w:sz="8" w:space="0" w:color="297FD5"/>
            </w:tcBorders>
            <w:shd w:val="clear" w:color="auto" w:fill="auto"/>
            <w:vAlign w:val="center"/>
            <w:hideMark/>
          </w:tcPr>
          <w:p w:rsidR="002F52FA" w:rsidRPr="00FD3CD3" w:rsidRDefault="002F52FA" w:rsidP="005D1152">
            <w:pPr>
              <w:spacing w:before="0" w:after="0"/>
              <w:ind w:right="0"/>
              <w:jc w:val="center"/>
              <w:rPr>
                <w:rFonts w:eastAsia="Times New Roman"/>
                <w:b/>
                <w:bCs/>
                <w:color w:val="000000"/>
                <w:kern w:val="0"/>
                <w:sz w:val="20"/>
                <w:lang w:eastAsia="en-US"/>
                <w14:ligatures w14:val="none"/>
              </w:rPr>
            </w:pPr>
            <w:r w:rsidRPr="00FD3CD3">
              <w:rPr>
                <w:rFonts w:eastAsia="Times New Roman"/>
                <w:b/>
                <w:bCs/>
                <w:color w:val="000000"/>
                <w:kern w:val="0"/>
                <w:sz w:val="20"/>
                <w:lang w:eastAsia="en-US"/>
                <w14:ligatures w14:val="none"/>
              </w:rPr>
              <w:t>005</w:t>
            </w:r>
          </w:p>
        </w:tc>
        <w:tc>
          <w:tcPr>
            <w:tcW w:w="4500" w:type="dxa"/>
            <w:tcBorders>
              <w:top w:val="single" w:sz="8" w:space="0" w:color="297FD5"/>
              <w:left w:val="nil"/>
              <w:bottom w:val="single" w:sz="8" w:space="0" w:color="297FD5"/>
              <w:right w:val="single" w:sz="8" w:space="0" w:color="297FD5"/>
            </w:tcBorders>
            <w:shd w:val="clear" w:color="auto" w:fill="auto"/>
            <w:vAlign w:val="center"/>
            <w:hideMark/>
          </w:tcPr>
          <w:p w:rsidR="002F52FA" w:rsidRPr="00FD3CD3" w:rsidRDefault="002F52FA" w:rsidP="002F52FA">
            <w:pPr>
              <w:spacing w:before="0" w:after="0"/>
              <w:ind w:right="0"/>
              <w:rPr>
                <w:rFonts w:eastAsia="Times New Roman"/>
                <w:kern w:val="0"/>
                <w:sz w:val="20"/>
                <w:lang w:eastAsia="en-US"/>
                <w14:ligatures w14:val="none"/>
              </w:rPr>
            </w:pPr>
            <w:r w:rsidRPr="00FD3CD3">
              <w:rPr>
                <w:rFonts w:eastAsia="Times New Roman"/>
                <w:kern w:val="0"/>
                <w:sz w:val="20"/>
                <w:lang w:eastAsia="en-US"/>
                <w14:ligatures w14:val="none"/>
              </w:rPr>
              <w:t>Top 10 Principle Diagnosis by Number of Visits</w:t>
            </w:r>
          </w:p>
        </w:tc>
      </w:tr>
      <w:tr w:rsidR="002F52FA" w:rsidRPr="00FD3CD3" w:rsidTr="004E0F9B">
        <w:trPr>
          <w:trHeight w:val="315"/>
        </w:trPr>
        <w:tc>
          <w:tcPr>
            <w:tcW w:w="1680" w:type="dxa"/>
            <w:tcBorders>
              <w:top w:val="single" w:sz="8" w:space="0" w:color="297FD5"/>
              <w:left w:val="single" w:sz="8" w:space="0" w:color="297FD5"/>
              <w:bottom w:val="single" w:sz="8" w:space="0" w:color="297FD5"/>
              <w:right w:val="single" w:sz="8" w:space="0" w:color="297FD5"/>
            </w:tcBorders>
            <w:shd w:val="clear" w:color="auto" w:fill="auto"/>
            <w:vAlign w:val="center"/>
            <w:hideMark/>
          </w:tcPr>
          <w:p w:rsidR="002F52FA" w:rsidRPr="00FD3CD3" w:rsidRDefault="002F52FA" w:rsidP="005D1152">
            <w:pPr>
              <w:spacing w:before="0" w:after="0"/>
              <w:ind w:right="0"/>
              <w:jc w:val="center"/>
              <w:rPr>
                <w:rFonts w:eastAsia="Times New Roman"/>
                <w:b/>
                <w:bCs/>
                <w:color w:val="000000"/>
                <w:kern w:val="0"/>
                <w:sz w:val="20"/>
                <w:lang w:eastAsia="en-US"/>
                <w14:ligatures w14:val="none"/>
              </w:rPr>
            </w:pPr>
            <w:r w:rsidRPr="00FD3CD3">
              <w:rPr>
                <w:rFonts w:eastAsia="Times New Roman"/>
                <w:b/>
                <w:bCs/>
                <w:color w:val="000000"/>
                <w:kern w:val="0"/>
                <w:sz w:val="20"/>
                <w:lang w:eastAsia="en-US"/>
                <w14:ligatures w14:val="none"/>
              </w:rPr>
              <w:t>006</w:t>
            </w:r>
          </w:p>
        </w:tc>
        <w:tc>
          <w:tcPr>
            <w:tcW w:w="4500" w:type="dxa"/>
            <w:tcBorders>
              <w:top w:val="nil"/>
              <w:left w:val="nil"/>
              <w:bottom w:val="single" w:sz="8" w:space="0" w:color="297FD5"/>
              <w:right w:val="single" w:sz="8" w:space="0" w:color="297FD5"/>
            </w:tcBorders>
            <w:shd w:val="clear" w:color="auto" w:fill="auto"/>
            <w:vAlign w:val="center"/>
            <w:hideMark/>
          </w:tcPr>
          <w:p w:rsidR="002F52FA" w:rsidRPr="00FD3CD3" w:rsidRDefault="002F52FA" w:rsidP="002F52FA">
            <w:pPr>
              <w:spacing w:before="0" w:after="0"/>
              <w:ind w:right="0"/>
              <w:rPr>
                <w:rFonts w:eastAsia="Times New Roman"/>
                <w:kern w:val="0"/>
                <w:sz w:val="20"/>
                <w:lang w:eastAsia="en-US"/>
                <w14:ligatures w14:val="none"/>
              </w:rPr>
            </w:pPr>
            <w:r w:rsidRPr="00FD3CD3">
              <w:rPr>
                <w:rFonts w:eastAsia="Times New Roman"/>
                <w:kern w:val="0"/>
                <w:sz w:val="20"/>
                <w:lang w:eastAsia="en-US"/>
                <w14:ligatures w14:val="none"/>
              </w:rPr>
              <w:t>Top 10 Principle E-Codes by Number of Visits</w:t>
            </w:r>
          </w:p>
        </w:tc>
      </w:tr>
      <w:tr w:rsidR="002F52FA" w:rsidRPr="00FD3CD3" w:rsidTr="004E0F9B">
        <w:trPr>
          <w:trHeight w:val="315"/>
        </w:trPr>
        <w:tc>
          <w:tcPr>
            <w:tcW w:w="1680" w:type="dxa"/>
            <w:tcBorders>
              <w:top w:val="nil"/>
              <w:left w:val="single" w:sz="8" w:space="0" w:color="297FD5"/>
              <w:bottom w:val="nil"/>
              <w:right w:val="single" w:sz="8" w:space="0" w:color="297FD5"/>
            </w:tcBorders>
            <w:shd w:val="clear" w:color="auto" w:fill="auto"/>
            <w:vAlign w:val="center"/>
            <w:hideMark/>
          </w:tcPr>
          <w:p w:rsidR="002F52FA" w:rsidRPr="00FD3CD3" w:rsidRDefault="002F52FA" w:rsidP="005D1152">
            <w:pPr>
              <w:spacing w:before="0" w:after="0"/>
              <w:ind w:right="0"/>
              <w:jc w:val="center"/>
              <w:rPr>
                <w:rFonts w:eastAsia="Times New Roman"/>
                <w:b/>
                <w:bCs/>
                <w:color w:val="000000"/>
                <w:kern w:val="0"/>
                <w:sz w:val="20"/>
                <w:lang w:eastAsia="en-US"/>
                <w14:ligatures w14:val="none"/>
              </w:rPr>
            </w:pPr>
            <w:r w:rsidRPr="00FD3CD3">
              <w:rPr>
                <w:rFonts w:eastAsia="Times New Roman"/>
                <w:b/>
                <w:bCs/>
                <w:color w:val="000000"/>
                <w:kern w:val="0"/>
                <w:sz w:val="20"/>
                <w:lang w:eastAsia="en-US"/>
                <w14:ligatures w14:val="none"/>
              </w:rPr>
              <w:t>007</w:t>
            </w:r>
          </w:p>
        </w:tc>
        <w:tc>
          <w:tcPr>
            <w:tcW w:w="4500" w:type="dxa"/>
            <w:tcBorders>
              <w:top w:val="nil"/>
              <w:left w:val="nil"/>
              <w:bottom w:val="single" w:sz="8" w:space="0" w:color="297FD5"/>
              <w:right w:val="single" w:sz="8" w:space="0" w:color="297FD5"/>
            </w:tcBorders>
            <w:shd w:val="clear" w:color="auto" w:fill="auto"/>
            <w:vAlign w:val="center"/>
            <w:hideMark/>
          </w:tcPr>
          <w:p w:rsidR="002F52FA" w:rsidRPr="00FD3CD3" w:rsidRDefault="002F52FA" w:rsidP="002F52FA">
            <w:pPr>
              <w:spacing w:before="0" w:after="0"/>
              <w:ind w:right="0"/>
              <w:rPr>
                <w:rFonts w:eastAsia="Times New Roman"/>
                <w:kern w:val="0"/>
                <w:sz w:val="20"/>
                <w:lang w:eastAsia="en-US"/>
                <w14:ligatures w14:val="none"/>
              </w:rPr>
            </w:pPr>
            <w:r w:rsidRPr="00FD3CD3">
              <w:rPr>
                <w:rFonts w:eastAsia="Times New Roman"/>
                <w:kern w:val="0"/>
                <w:sz w:val="20"/>
                <w:lang w:eastAsia="en-US"/>
                <w14:ligatures w14:val="none"/>
              </w:rPr>
              <w:t>Top 10 Significant Procedures by Number of Visits</w:t>
            </w:r>
          </w:p>
        </w:tc>
      </w:tr>
      <w:tr w:rsidR="002F52FA" w:rsidRPr="00FD3CD3" w:rsidTr="004E0F9B">
        <w:trPr>
          <w:trHeight w:val="315"/>
        </w:trPr>
        <w:tc>
          <w:tcPr>
            <w:tcW w:w="1680" w:type="dxa"/>
            <w:tcBorders>
              <w:top w:val="single" w:sz="8" w:space="0" w:color="297FD5"/>
              <w:left w:val="single" w:sz="8" w:space="0" w:color="297FD5"/>
              <w:bottom w:val="single" w:sz="8" w:space="0" w:color="297FD5"/>
              <w:right w:val="single" w:sz="8" w:space="0" w:color="297FD5"/>
            </w:tcBorders>
            <w:shd w:val="clear" w:color="auto" w:fill="auto"/>
            <w:vAlign w:val="center"/>
            <w:hideMark/>
          </w:tcPr>
          <w:p w:rsidR="002F52FA" w:rsidRPr="00FD3CD3" w:rsidRDefault="002F52FA" w:rsidP="005D1152">
            <w:pPr>
              <w:spacing w:before="0" w:after="0"/>
              <w:ind w:right="0"/>
              <w:jc w:val="center"/>
              <w:rPr>
                <w:rFonts w:eastAsia="Times New Roman"/>
                <w:b/>
                <w:bCs/>
                <w:color w:val="000000"/>
                <w:kern w:val="0"/>
                <w:sz w:val="20"/>
                <w:lang w:eastAsia="en-US"/>
                <w14:ligatures w14:val="none"/>
              </w:rPr>
            </w:pPr>
            <w:r w:rsidRPr="00FD3CD3">
              <w:rPr>
                <w:rFonts w:eastAsia="Times New Roman"/>
                <w:b/>
                <w:bCs/>
                <w:color w:val="000000"/>
                <w:kern w:val="0"/>
                <w:sz w:val="20"/>
                <w:lang w:eastAsia="en-US"/>
                <w14:ligatures w14:val="none"/>
              </w:rPr>
              <w:t>008</w:t>
            </w:r>
          </w:p>
        </w:tc>
        <w:tc>
          <w:tcPr>
            <w:tcW w:w="4500" w:type="dxa"/>
            <w:tcBorders>
              <w:top w:val="nil"/>
              <w:left w:val="nil"/>
              <w:bottom w:val="nil"/>
              <w:right w:val="single" w:sz="8" w:space="0" w:color="297FD5"/>
            </w:tcBorders>
            <w:shd w:val="clear" w:color="auto" w:fill="auto"/>
            <w:vAlign w:val="center"/>
            <w:hideMark/>
          </w:tcPr>
          <w:p w:rsidR="002F52FA" w:rsidRPr="00FD3CD3" w:rsidRDefault="002F52FA" w:rsidP="002F52FA">
            <w:pPr>
              <w:spacing w:before="0" w:after="0"/>
              <w:ind w:right="0"/>
              <w:rPr>
                <w:rFonts w:eastAsia="Times New Roman"/>
                <w:kern w:val="0"/>
                <w:sz w:val="20"/>
                <w:lang w:eastAsia="en-US"/>
                <w14:ligatures w14:val="none"/>
              </w:rPr>
            </w:pPr>
            <w:r w:rsidRPr="00FD3CD3">
              <w:rPr>
                <w:rFonts w:eastAsia="Times New Roman"/>
                <w:kern w:val="0"/>
                <w:sz w:val="20"/>
                <w:lang w:eastAsia="en-US"/>
                <w14:ligatures w14:val="none"/>
              </w:rPr>
              <w:t>Number of Diagnoses per Year</w:t>
            </w:r>
          </w:p>
        </w:tc>
      </w:tr>
      <w:tr w:rsidR="002F52FA" w:rsidRPr="00FD3CD3" w:rsidTr="004E0F9B">
        <w:trPr>
          <w:trHeight w:val="315"/>
        </w:trPr>
        <w:tc>
          <w:tcPr>
            <w:tcW w:w="1680" w:type="dxa"/>
            <w:tcBorders>
              <w:top w:val="nil"/>
              <w:left w:val="single" w:sz="8" w:space="0" w:color="297FD5"/>
              <w:bottom w:val="nil"/>
              <w:right w:val="single" w:sz="8" w:space="0" w:color="297FD5"/>
            </w:tcBorders>
            <w:shd w:val="clear" w:color="auto" w:fill="auto"/>
            <w:vAlign w:val="center"/>
            <w:hideMark/>
          </w:tcPr>
          <w:p w:rsidR="002F52FA" w:rsidRPr="00FD3CD3" w:rsidRDefault="002F52FA" w:rsidP="005D1152">
            <w:pPr>
              <w:spacing w:before="0" w:after="0"/>
              <w:ind w:right="0"/>
              <w:jc w:val="center"/>
              <w:rPr>
                <w:rFonts w:eastAsia="Times New Roman"/>
                <w:b/>
                <w:bCs/>
                <w:color w:val="000000"/>
                <w:kern w:val="0"/>
                <w:sz w:val="20"/>
                <w:lang w:eastAsia="en-US"/>
                <w14:ligatures w14:val="none"/>
              </w:rPr>
            </w:pPr>
            <w:r w:rsidRPr="00FD3CD3">
              <w:rPr>
                <w:rFonts w:eastAsia="Times New Roman"/>
                <w:b/>
                <w:bCs/>
                <w:color w:val="000000"/>
                <w:kern w:val="0"/>
                <w:sz w:val="20"/>
                <w:lang w:eastAsia="en-US"/>
                <w14:ligatures w14:val="none"/>
              </w:rPr>
              <w:t>009</w:t>
            </w:r>
          </w:p>
        </w:tc>
        <w:tc>
          <w:tcPr>
            <w:tcW w:w="4500" w:type="dxa"/>
            <w:tcBorders>
              <w:top w:val="single" w:sz="8" w:space="0" w:color="297FD5"/>
              <w:left w:val="nil"/>
              <w:bottom w:val="single" w:sz="8" w:space="0" w:color="297FD5"/>
              <w:right w:val="single" w:sz="8" w:space="0" w:color="297FD5"/>
            </w:tcBorders>
            <w:shd w:val="clear" w:color="auto" w:fill="auto"/>
            <w:vAlign w:val="center"/>
            <w:hideMark/>
          </w:tcPr>
          <w:p w:rsidR="002F52FA" w:rsidRPr="00FD3CD3" w:rsidRDefault="002F52FA" w:rsidP="002F52FA">
            <w:pPr>
              <w:spacing w:before="0" w:after="0"/>
              <w:ind w:right="0"/>
              <w:rPr>
                <w:rFonts w:eastAsia="Times New Roman"/>
                <w:kern w:val="0"/>
                <w:sz w:val="20"/>
                <w:lang w:eastAsia="en-US"/>
                <w14:ligatures w14:val="none"/>
              </w:rPr>
            </w:pPr>
            <w:r w:rsidRPr="00FD3CD3">
              <w:rPr>
                <w:rFonts w:eastAsia="Times New Roman"/>
                <w:kern w:val="0"/>
                <w:sz w:val="20"/>
                <w:lang w:eastAsia="en-US"/>
                <w14:ligatures w14:val="none"/>
              </w:rPr>
              <w:t>Departure Status</w:t>
            </w:r>
          </w:p>
        </w:tc>
      </w:tr>
      <w:tr w:rsidR="002F52FA" w:rsidRPr="00FD3CD3" w:rsidTr="004E0F9B">
        <w:trPr>
          <w:trHeight w:val="315"/>
        </w:trPr>
        <w:tc>
          <w:tcPr>
            <w:tcW w:w="1680" w:type="dxa"/>
            <w:tcBorders>
              <w:top w:val="single" w:sz="8" w:space="0" w:color="297FD5"/>
              <w:left w:val="single" w:sz="8" w:space="0" w:color="297FD5"/>
              <w:bottom w:val="single" w:sz="8" w:space="0" w:color="297FD5"/>
              <w:right w:val="single" w:sz="8" w:space="0" w:color="297FD5"/>
            </w:tcBorders>
            <w:shd w:val="clear" w:color="auto" w:fill="auto"/>
            <w:vAlign w:val="center"/>
            <w:hideMark/>
          </w:tcPr>
          <w:p w:rsidR="002F52FA" w:rsidRPr="00FD3CD3" w:rsidRDefault="002F52FA" w:rsidP="005D1152">
            <w:pPr>
              <w:spacing w:before="0" w:after="0"/>
              <w:ind w:right="0"/>
              <w:jc w:val="center"/>
              <w:rPr>
                <w:rFonts w:eastAsia="Times New Roman"/>
                <w:b/>
                <w:bCs/>
                <w:color w:val="000000"/>
                <w:kern w:val="0"/>
                <w:sz w:val="20"/>
                <w:lang w:eastAsia="en-US"/>
                <w14:ligatures w14:val="none"/>
              </w:rPr>
            </w:pPr>
            <w:r w:rsidRPr="00FD3CD3">
              <w:rPr>
                <w:rFonts w:eastAsia="Times New Roman"/>
                <w:b/>
                <w:bCs/>
                <w:color w:val="000000"/>
                <w:kern w:val="0"/>
                <w:sz w:val="20"/>
                <w:lang w:eastAsia="en-US"/>
                <w14:ligatures w14:val="none"/>
              </w:rPr>
              <w:t>010</w:t>
            </w:r>
          </w:p>
        </w:tc>
        <w:tc>
          <w:tcPr>
            <w:tcW w:w="4500" w:type="dxa"/>
            <w:tcBorders>
              <w:top w:val="nil"/>
              <w:left w:val="nil"/>
              <w:bottom w:val="nil"/>
              <w:right w:val="single" w:sz="8" w:space="0" w:color="297FD5"/>
            </w:tcBorders>
            <w:shd w:val="clear" w:color="auto" w:fill="auto"/>
            <w:vAlign w:val="center"/>
            <w:hideMark/>
          </w:tcPr>
          <w:p w:rsidR="002F52FA" w:rsidRPr="00FD3CD3" w:rsidRDefault="002F52FA" w:rsidP="002F52FA">
            <w:pPr>
              <w:spacing w:before="0" w:after="0"/>
              <w:ind w:right="0"/>
              <w:rPr>
                <w:rFonts w:eastAsia="Times New Roman"/>
                <w:kern w:val="0"/>
                <w:sz w:val="20"/>
                <w:lang w:eastAsia="en-US"/>
                <w14:ligatures w14:val="none"/>
              </w:rPr>
            </w:pPr>
            <w:r w:rsidRPr="00FD3CD3">
              <w:rPr>
                <w:rFonts w:eastAsia="Times New Roman"/>
                <w:kern w:val="0"/>
                <w:sz w:val="20"/>
                <w:lang w:eastAsia="en-US"/>
                <w14:ligatures w14:val="none"/>
              </w:rPr>
              <w:t>Top 20 Primary Payers by Number of Visits</w:t>
            </w:r>
          </w:p>
        </w:tc>
      </w:tr>
      <w:tr w:rsidR="002F52FA" w:rsidRPr="00FD3CD3" w:rsidTr="004E0F9B">
        <w:trPr>
          <w:trHeight w:val="315"/>
        </w:trPr>
        <w:tc>
          <w:tcPr>
            <w:tcW w:w="1680" w:type="dxa"/>
            <w:tcBorders>
              <w:top w:val="nil"/>
              <w:left w:val="single" w:sz="8" w:space="0" w:color="297FD5"/>
              <w:bottom w:val="nil"/>
              <w:right w:val="single" w:sz="8" w:space="0" w:color="297FD5"/>
            </w:tcBorders>
            <w:shd w:val="clear" w:color="auto" w:fill="auto"/>
            <w:vAlign w:val="center"/>
            <w:hideMark/>
          </w:tcPr>
          <w:p w:rsidR="002F52FA" w:rsidRPr="00FD3CD3" w:rsidRDefault="002F52FA" w:rsidP="005D1152">
            <w:pPr>
              <w:spacing w:before="0" w:after="0"/>
              <w:ind w:right="0"/>
              <w:jc w:val="center"/>
              <w:rPr>
                <w:rFonts w:eastAsia="Times New Roman"/>
                <w:b/>
                <w:bCs/>
                <w:color w:val="000000"/>
                <w:kern w:val="0"/>
                <w:sz w:val="20"/>
                <w:lang w:eastAsia="en-US"/>
                <w14:ligatures w14:val="none"/>
              </w:rPr>
            </w:pPr>
            <w:r w:rsidRPr="00FD3CD3">
              <w:rPr>
                <w:rFonts w:eastAsia="Times New Roman"/>
                <w:b/>
                <w:bCs/>
                <w:color w:val="000000"/>
                <w:kern w:val="0"/>
                <w:sz w:val="20"/>
                <w:lang w:eastAsia="en-US"/>
                <w14:ligatures w14:val="none"/>
              </w:rPr>
              <w:t>011</w:t>
            </w:r>
          </w:p>
        </w:tc>
        <w:tc>
          <w:tcPr>
            <w:tcW w:w="4500" w:type="dxa"/>
            <w:tcBorders>
              <w:top w:val="single" w:sz="8" w:space="0" w:color="297FD5"/>
              <w:left w:val="nil"/>
              <w:bottom w:val="single" w:sz="8" w:space="0" w:color="297FD5"/>
              <w:right w:val="single" w:sz="8" w:space="0" w:color="297FD5"/>
            </w:tcBorders>
            <w:shd w:val="clear" w:color="auto" w:fill="auto"/>
            <w:vAlign w:val="center"/>
            <w:hideMark/>
          </w:tcPr>
          <w:p w:rsidR="002F52FA" w:rsidRPr="00FD3CD3" w:rsidRDefault="002F52FA" w:rsidP="002F52FA">
            <w:pPr>
              <w:spacing w:before="0" w:after="0"/>
              <w:ind w:right="0"/>
              <w:rPr>
                <w:rFonts w:eastAsia="Times New Roman"/>
                <w:kern w:val="0"/>
                <w:sz w:val="20"/>
                <w:lang w:eastAsia="en-US"/>
                <w14:ligatures w14:val="none"/>
              </w:rPr>
            </w:pPr>
            <w:r w:rsidRPr="00FD3CD3">
              <w:rPr>
                <w:rFonts w:eastAsia="Times New Roman"/>
                <w:kern w:val="0"/>
                <w:sz w:val="20"/>
                <w:lang w:eastAsia="en-US"/>
                <w14:ligatures w14:val="none"/>
              </w:rPr>
              <w:t>Top 10 Pricipal Diagnoses by Charges</w:t>
            </w:r>
          </w:p>
        </w:tc>
      </w:tr>
      <w:tr w:rsidR="002F52FA" w:rsidRPr="00FD3CD3" w:rsidTr="004E0F9B">
        <w:trPr>
          <w:trHeight w:val="315"/>
        </w:trPr>
        <w:tc>
          <w:tcPr>
            <w:tcW w:w="1680" w:type="dxa"/>
            <w:tcBorders>
              <w:top w:val="single" w:sz="8" w:space="0" w:color="297FD5"/>
              <w:left w:val="single" w:sz="8" w:space="0" w:color="297FD5"/>
              <w:bottom w:val="single" w:sz="8" w:space="0" w:color="297FD5"/>
              <w:right w:val="single" w:sz="8" w:space="0" w:color="297FD5"/>
            </w:tcBorders>
            <w:shd w:val="clear" w:color="auto" w:fill="auto"/>
            <w:vAlign w:val="center"/>
            <w:hideMark/>
          </w:tcPr>
          <w:p w:rsidR="002F52FA" w:rsidRPr="00FD3CD3" w:rsidRDefault="002F52FA" w:rsidP="005D1152">
            <w:pPr>
              <w:spacing w:before="0" w:after="0"/>
              <w:ind w:right="0"/>
              <w:jc w:val="center"/>
              <w:rPr>
                <w:rFonts w:eastAsia="Times New Roman"/>
                <w:b/>
                <w:bCs/>
                <w:color w:val="000000"/>
                <w:kern w:val="0"/>
                <w:sz w:val="20"/>
                <w:lang w:eastAsia="en-US"/>
                <w14:ligatures w14:val="none"/>
              </w:rPr>
            </w:pPr>
            <w:r w:rsidRPr="00FD3CD3">
              <w:rPr>
                <w:rFonts w:eastAsia="Times New Roman"/>
                <w:b/>
                <w:bCs/>
                <w:color w:val="000000"/>
                <w:kern w:val="0"/>
                <w:sz w:val="20"/>
                <w:lang w:eastAsia="en-US"/>
                <w14:ligatures w14:val="none"/>
              </w:rPr>
              <w:t>012</w:t>
            </w:r>
          </w:p>
        </w:tc>
        <w:tc>
          <w:tcPr>
            <w:tcW w:w="4500" w:type="dxa"/>
            <w:tcBorders>
              <w:top w:val="nil"/>
              <w:left w:val="nil"/>
              <w:bottom w:val="nil"/>
              <w:right w:val="single" w:sz="8" w:space="0" w:color="297FD5"/>
            </w:tcBorders>
            <w:shd w:val="clear" w:color="auto" w:fill="auto"/>
            <w:vAlign w:val="center"/>
            <w:hideMark/>
          </w:tcPr>
          <w:p w:rsidR="002F52FA" w:rsidRPr="00FD3CD3" w:rsidRDefault="002F52FA" w:rsidP="002F52FA">
            <w:pPr>
              <w:spacing w:before="0" w:after="0"/>
              <w:ind w:right="0"/>
              <w:rPr>
                <w:rFonts w:eastAsia="Times New Roman"/>
                <w:kern w:val="0"/>
                <w:sz w:val="20"/>
                <w:lang w:eastAsia="en-US"/>
                <w14:ligatures w14:val="none"/>
              </w:rPr>
            </w:pPr>
            <w:r w:rsidRPr="00FD3CD3">
              <w:rPr>
                <w:rFonts w:eastAsia="Times New Roman"/>
                <w:kern w:val="0"/>
                <w:sz w:val="20"/>
                <w:lang w:eastAsia="en-US"/>
                <w14:ligatures w14:val="none"/>
              </w:rPr>
              <w:t>Visit by Age Groups</w:t>
            </w:r>
          </w:p>
        </w:tc>
      </w:tr>
      <w:tr w:rsidR="002F52FA" w:rsidRPr="00FD3CD3" w:rsidTr="004E0F9B">
        <w:trPr>
          <w:trHeight w:val="315"/>
        </w:trPr>
        <w:tc>
          <w:tcPr>
            <w:tcW w:w="1680" w:type="dxa"/>
            <w:tcBorders>
              <w:top w:val="nil"/>
              <w:left w:val="single" w:sz="8" w:space="0" w:color="297FD5"/>
              <w:bottom w:val="nil"/>
              <w:right w:val="single" w:sz="8" w:space="0" w:color="297FD5"/>
            </w:tcBorders>
            <w:shd w:val="clear" w:color="auto" w:fill="auto"/>
            <w:vAlign w:val="center"/>
            <w:hideMark/>
          </w:tcPr>
          <w:p w:rsidR="002F52FA" w:rsidRPr="00FD3CD3" w:rsidRDefault="002F52FA" w:rsidP="005D1152">
            <w:pPr>
              <w:spacing w:before="0" w:after="0"/>
              <w:ind w:right="0"/>
              <w:jc w:val="center"/>
              <w:rPr>
                <w:rFonts w:eastAsia="Times New Roman"/>
                <w:b/>
                <w:bCs/>
                <w:color w:val="000000"/>
                <w:kern w:val="0"/>
                <w:sz w:val="20"/>
                <w:lang w:eastAsia="en-US"/>
                <w14:ligatures w14:val="none"/>
              </w:rPr>
            </w:pPr>
            <w:r w:rsidRPr="00FD3CD3">
              <w:rPr>
                <w:rFonts w:eastAsia="Times New Roman"/>
                <w:b/>
                <w:bCs/>
                <w:color w:val="000000"/>
                <w:kern w:val="0"/>
                <w:sz w:val="20"/>
                <w:lang w:eastAsia="en-US"/>
                <w14:ligatures w14:val="none"/>
              </w:rPr>
              <w:t>013A</w:t>
            </w:r>
          </w:p>
        </w:tc>
        <w:tc>
          <w:tcPr>
            <w:tcW w:w="4500" w:type="dxa"/>
            <w:tcBorders>
              <w:top w:val="single" w:sz="8" w:space="0" w:color="297FD5"/>
              <w:left w:val="nil"/>
              <w:bottom w:val="single" w:sz="8" w:space="0" w:color="297FD5"/>
              <w:right w:val="single" w:sz="8" w:space="0" w:color="297FD5"/>
            </w:tcBorders>
            <w:shd w:val="clear" w:color="auto" w:fill="auto"/>
            <w:vAlign w:val="center"/>
            <w:hideMark/>
          </w:tcPr>
          <w:p w:rsidR="002F52FA" w:rsidRPr="00FD3CD3" w:rsidRDefault="002F52FA" w:rsidP="002F52FA">
            <w:pPr>
              <w:spacing w:before="0" w:after="0"/>
              <w:ind w:right="0"/>
              <w:rPr>
                <w:rFonts w:eastAsia="Times New Roman"/>
                <w:kern w:val="0"/>
                <w:sz w:val="20"/>
                <w:lang w:eastAsia="en-US"/>
                <w14:ligatures w14:val="none"/>
              </w:rPr>
            </w:pPr>
            <w:r w:rsidRPr="00FD3CD3">
              <w:rPr>
                <w:rFonts w:eastAsia="Times New Roman"/>
                <w:kern w:val="0"/>
                <w:sz w:val="20"/>
                <w:lang w:eastAsia="en-US"/>
                <w14:ligatures w14:val="none"/>
              </w:rPr>
              <w:t>Visits by Race 1</w:t>
            </w:r>
          </w:p>
        </w:tc>
      </w:tr>
      <w:tr w:rsidR="002F52FA" w:rsidRPr="00FD3CD3" w:rsidTr="004E0F9B">
        <w:trPr>
          <w:trHeight w:val="315"/>
        </w:trPr>
        <w:tc>
          <w:tcPr>
            <w:tcW w:w="1680" w:type="dxa"/>
            <w:tcBorders>
              <w:top w:val="single" w:sz="8" w:space="0" w:color="297FD5"/>
              <w:left w:val="single" w:sz="8" w:space="0" w:color="297FD5"/>
              <w:bottom w:val="single" w:sz="8" w:space="0" w:color="297FD5"/>
              <w:right w:val="single" w:sz="8" w:space="0" w:color="297FD5"/>
            </w:tcBorders>
            <w:shd w:val="clear" w:color="auto" w:fill="auto"/>
            <w:vAlign w:val="center"/>
            <w:hideMark/>
          </w:tcPr>
          <w:p w:rsidR="002F52FA" w:rsidRPr="00FD3CD3" w:rsidRDefault="002F52FA" w:rsidP="005D1152">
            <w:pPr>
              <w:spacing w:before="0" w:after="0"/>
              <w:ind w:right="0"/>
              <w:jc w:val="center"/>
              <w:rPr>
                <w:rFonts w:eastAsia="Times New Roman"/>
                <w:b/>
                <w:bCs/>
                <w:color w:val="000000"/>
                <w:kern w:val="0"/>
                <w:sz w:val="20"/>
                <w:lang w:eastAsia="en-US"/>
                <w14:ligatures w14:val="none"/>
              </w:rPr>
            </w:pPr>
            <w:r w:rsidRPr="00FD3CD3">
              <w:rPr>
                <w:rFonts w:eastAsia="Times New Roman"/>
                <w:b/>
                <w:bCs/>
                <w:color w:val="000000"/>
                <w:kern w:val="0"/>
                <w:sz w:val="20"/>
                <w:lang w:eastAsia="en-US"/>
                <w14:ligatures w14:val="none"/>
              </w:rPr>
              <w:t>013B</w:t>
            </w:r>
          </w:p>
        </w:tc>
        <w:tc>
          <w:tcPr>
            <w:tcW w:w="4500" w:type="dxa"/>
            <w:tcBorders>
              <w:top w:val="nil"/>
              <w:left w:val="nil"/>
              <w:bottom w:val="nil"/>
              <w:right w:val="single" w:sz="8" w:space="0" w:color="297FD5"/>
            </w:tcBorders>
            <w:shd w:val="clear" w:color="auto" w:fill="auto"/>
            <w:vAlign w:val="center"/>
            <w:hideMark/>
          </w:tcPr>
          <w:p w:rsidR="002F52FA" w:rsidRPr="00FD3CD3" w:rsidRDefault="002F52FA" w:rsidP="002F52FA">
            <w:pPr>
              <w:spacing w:before="0" w:after="0"/>
              <w:ind w:right="0"/>
              <w:rPr>
                <w:rFonts w:eastAsia="Times New Roman"/>
                <w:kern w:val="0"/>
                <w:sz w:val="20"/>
                <w:lang w:eastAsia="en-US"/>
                <w14:ligatures w14:val="none"/>
              </w:rPr>
            </w:pPr>
            <w:r w:rsidRPr="00FD3CD3">
              <w:rPr>
                <w:rFonts w:eastAsia="Times New Roman"/>
                <w:kern w:val="0"/>
                <w:sz w:val="20"/>
                <w:lang w:eastAsia="en-US"/>
                <w14:ligatures w14:val="none"/>
              </w:rPr>
              <w:t>Visits by Race 2</w:t>
            </w:r>
          </w:p>
        </w:tc>
      </w:tr>
      <w:tr w:rsidR="002F52FA" w:rsidRPr="00FD3CD3" w:rsidTr="004E0F9B">
        <w:trPr>
          <w:trHeight w:val="315"/>
        </w:trPr>
        <w:tc>
          <w:tcPr>
            <w:tcW w:w="1680" w:type="dxa"/>
            <w:tcBorders>
              <w:top w:val="nil"/>
              <w:left w:val="single" w:sz="8" w:space="0" w:color="297FD5"/>
              <w:bottom w:val="nil"/>
              <w:right w:val="single" w:sz="8" w:space="0" w:color="297FD5"/>
            </w:tcBorders>
            <w:shd w:val="clear" w:color="auto" w:fill="auto"/>
            <w:vAlign w:val="center"/>
            <w:hideMark/>
          </w:tcPr>
          <w:p w:rsidR="002F52FA" w:rsidRPr="00FD3CD3" w:rsidRDefault="002F52FA" w:rsidP="005D1152">
            <w:pPr>
              <w:spacing w:before="0" w:after="0"/>
              <w:ind w:right="0"/>
              <w:jc w:val="center"/>
              <w:rPr>
                <w:rFonts w:eastAsia="Times New Roman"/>
                <w:b/>
                <w:bCs/>
                <w:color w:val="000000"/>
                <w:kern w:val="0"/>
                <w:sz w:val="20"/>
                <w:lang w:eastAsia="en-US"/>
                <w14:ligatures w14:val="none"/>
              </w:rPr>
            </w:pPr>
            <w:r w:rsidRPr="00FD3CD3">
              <w:rPr>
                <w:rFonts w:eastAsia="Times New Roman"/>
                <w:b/>
                <w:bCs/>
                <w:color w:val="000000"/>
                <w:kern w:val="0"/>
                <w:sz w:val="20"/>
                <w:lang w:eastAsia="en-US"/>
                <w14:ligatures w14:val="none"/>
              </w:rPr>
              <w:t>014</w:t>
            </w:r>
          </w:p>
        </w:tc>
        <w:tc>
          <w:tcPr>
            <w:tcW w:w="4500" w:type="dxa"/>
            <w:tcBorders>
              <w:top w:val="single" w:sz="8" w:space="0" w:color="297FD5"/>
              <w:left w:val="nil"/>
              <w:bottom w:val="single" w:sz="8" w:space="0" w:color="297FD5"/>
              <w:right w:val="single" w:sz="8" w:space="0" w:color="297FD5"/>
            </w:tcBorders>
            <w:shd w:val="clear" w:color="auto" w:fill="auto"/>
            <w:vAlign w:val="center"/>
            <w:hideMark/>
          </w:tcPr>
          <w:p w:rsidR="002F52FA" w:rsidRPr="00FD3CD3" w:rsidRDefault="002F52FA" w:rsidP="002F52FA">
            <w:pPr>
              <w:spacing w:before="0" w:after="0"/>
              <w:ind w:right="0"/>
              <w:rPr>
                <w:rFonts w:eastAsia="Times New Roman"/>
                <w:kern w:val="0"/>
                <w:sz w:val="20"/>
                <w:lang w:eastAsia="en-US"/>
                <w14:ligatures w14:val="none"/>
              </w:rPr>
            </w:pPr>
            <w:r w:rsidRPr="00FD3CD3">
              <w:rPr>
                <w:rFonts w:eastAsia="Times New Roman"/>
                <w:kern w:val="0"/>
                <w:sz w:val="20"/>
                <w:lang w:eastAsia="en-US"/>
                <w14:ligatures w14:val="none"/>
              </w:rPr>
              <w:t>Patient Gender Report</w:t>
            </w:r>
          </w:p>
        </w:tc>
      </w:tr>
      <w:tr w:rsidR="002F52FA" w:rsidRPr="00FD3CD3" w:rsidTr="004E0F9B">
        <w:trPr>
          <w:trHeight w:val="315"/>
        </w:trPr>
        <w:tc>
          <w:tcPr>
            <w:tcW w:w="1680" w:type="dxa"/>
            <w:tcBorders>
              <w:top w:val="single" w:sz="8" w:space="0" w:color="297FD5"/>
              <w:left w:val="single" w:sz="8" w:space="0" w:color="297FD5"/>
              <w:bottom w:val="single" w:sz="8" w:space="0" w:color="297FD5"/>
              <w:right w:val="single" w:sz="8" w:space="0" w:color="297FD5"/>
            </w:tcBorders>
            <w:shd w:val="clear" w:color="auto" w:fill="auto"/>
            <w:vAlign w:val="center"/>
            <w:hideMark/>
          </w:tcPr>
          <w:p w:rsidR="002F52FA" w:rsidRPr="00FD3CD3" w:rsidRDefault="002F52FA" w:rsidP="005D1152">
            <w:pPr>
              <w:spacing w:before="0" w:after="0"/>
              <w:ind w:right="0"/>
              <w:jc w:val="center"/>
              <w:rPr>
                <w:rFonts w:eastAsia="Times New Roman"/>
                <w:b/>
                <w:bCs/>
                <w:color w:val="000000"/>
                <w:kern w:val="0"/>
                <w:sz w:val="20"/>
                <w:lang w:eastAsia="en-US"/>
                <w14:ligatures w14:val="none"/>
              </w:rPr>
            </w:pPr>
            <w:r w:rsidRPr="00FD3CD3">
              <w:rPr>
                <w:rFonts w:eastAsia="Times New Roman"/>
                <w:b/>
                <w:bCs/>
                <w:color w:val="000000"/>
                <w:kern w:val="0"/>
                <w:sz w:val="20"/>
                <w:lang w:eastAsia="en-US"/>
                <w14:ligatures w14:val="none"/>
              </w:rPr>
              <w:t>015</w:t>
            </w:r>
          </w:p>
        </w:tc>
        <w:tc>
          <w:tcPr>
            <w:tcW w:w="4500" w:type="dxa"/>
            <w:tcBorders>
              <w:top w:val="nil"/>
              <w:left w:val="nil"/>
              <w:bottom w:val="nil"/>
              <w:right w:val="single" w:sz="8" w:space="0" w:color="297FD5"/>
            </w:tcBorders>
            <w:shd w:val="clear" w:color="auto" w:fill="auto"/>
            <w:vAlign w:val="center"/>
            <w:hideMark/>
          </w:tcPr>
          <w:p w:rsidR="002F52FA" w:rsidRPr="00FD3CD3" w:rsidRDefault="002F52FA" w:rsidP="002F52FA">
            <w:pPr>
              <w:spacing w:before="0" w:after="0"/>
              <w:ind w:right="0"/>
              <w:rPr>
                <w:rFonts w:eastAsia="Times New Roman"/>
                <w:kern w:val="0"/>
                <w:sz w:val="20"/>
                <w:lang w:eastAsia="en-US"/>
                <w14:ligatures w14:val="none"/>
              </w:rPr>
            </w:pPr>
            <w:r w:rsidRPr="00FD3CD3">
              <w:rPr>
                <w:rFonts w:eastAsia="Times New Roman"/>
                <w:kern w:val="0"/>
                <w:sz w:val="20"/>
                <w:lang w:eastAsia="en-US"/>
                <w14:ligatures w14:val="none"/>
              </w:rPr>
              <w:t>Top 20 Patient Zip Codes</w:t>
            </w:r>
          </w:p>
        </w:tc>
      </w:tr>
      <w:tr w:rsidR="002F52FA" w:rsidRPr="00FD3CD3" w:rsidTr="004E0F9B">
        <w:trPr>
          <w:trHeight w:val="315"/>
        </w:trPr>
        <w:tc>
          <w:tcPr>
            <w:tcW w:w="1680" w:type="dxa"/>
            <w:tcBorders>
              <w:top w:val="nil"/>
              <w:left w:val="single" w:sz="8" w:space="0" w:color="297FD5"/>
              <w:bottom w:val="nil"/>
              <w:right w:val="single" w:sz="8" w:space="0" w:color="297FD5"/>
            </w:tcBorders>
            <w:shd w:val="clear" w:color="auto" w:fill="auto"/>
            <w:vAlign w:val="center"/>
            <w:hideMark/>
          </w:tcPr>
          <w:p w:rsidR="002F52FA" w:rsidRPr="00FD3CD3" w:rsidRDefault="002F52FA" w:rsidP="005D1152">
            <w:pPr>
              <w:spacing w:before="0" w:after="0"/>
              <w:ind w:right="0"/>
              <w:jc w:val="center"/>
              <w:rPr>
                <w:rFonts w:eastAsia="Times New Roman"/>
                <w:b/>
                <w:bCs/>
                <w:color w:val="000000"/>
                <w:kern w:val="0"/>
                <w:sz w:val="20"/>
                <w:lang w:eastAsia="en-US"/>
                <w14:ligatures w14:val="none"/>
              </w:rPr>
            </w:pPr>
            <w:r w:rsidRPr="00FD3CD3">
              <w:rPr>
                <w:rFonts w:eastAsia="Times New Roman"/>
                <w:b/>
                <w:bCs/>
                <w:color w:val="000000"/>
                <w:kern w:val="0"/>
                <w:sz w:val="20"/>
                <w:lang w:eastAsia="en-US"/>
                <w14:ligatures w14:val="none"/>
              </w:rPr>
              <w:t>016</w:t>
            </w:r>
          </w:p>
        </w:tc>
        <w:tc>
          <w:tcPr>
            <w:tcW w:w="4500" w:type="dxa"/>
            <w:tcBorders>
              <w:top w:val="single" w:sz="8" w:space="0" w:color="297FD5"/>
              <w:left w:val="nil"/>
              <w:bottom w:val="single" w:sz="8" w:space="0" w:color="297FD5"/>
              <w:right w:val="single" w:sz="8" w:space="0" w:color="297FD5"/>
            </w:tcBorders>
            <w:shd w:val="clear" w:color="auto" w:fill="auto"/>
            <w:vAlign w:val="center"/>
            <w:hideMark/>
          </w:tcPr>
          <w:p w:rsidR="002F52FA" w:rsidRPr="00FD3CD3" w:rsidRDefault="002F52FA" w:rsidP="002F52FA">
            <w:pPr>
              <w:spacing w:before="0" w:after="0"/>
              <w:ind w:right="0"/>
              <w:rPr>
                <w:rFonts w:eastAsia="Times New Roman"/>
                <w:kern w:val="0"/>
                <w:sz w:val="20"/>
                <w:lang w:eastAsia="en-US"/>
                <w14:ligatures w14:val="none"/>
              </w:rPr>
            </w:pPr>
            <w:r w:rsidRPr="00FD3CD3">
              <w:rPr>
                <w:rFonts w:eastAsia="Times New Roman"/>
                <w:kern w:val="0"/>
                <w:sz w:val="20"/>
                <w:lang w:eastAsia="en-US"/>
                <w14:ligatures w14:val="none"/>
              </w:rPr>
              <w:t>Homeless Indicator</w:t>
            </w:r>
          </w:p>
        </w:tc>
      </w:tr>
      <w:tr w:rsidR="002F52FA" w:rsidRPr="00FD3CD3" w:rsidTr="004E0F9B">
        <w:trPr>
          <w:trHeight w:val="315"/>
        </w:trPr>
        <w:tc>
          <w:tcPr>
            <w:tcW w:w="1680" w:type="dxa"/>
            <w:tcBorders>
              <w:top w:val="single" w:sz="8" w:space="0" w:color="297FD5"/>
              <w:left w:val="single" w:sz="8" w:space="0" w:color="297FD5"/>
              <w:bottom w:val="single" w:sz="8" w:space="0" w:color="297FD5"/>
              <w:right w:val="single" w:sz="8" w:space="0" w:color="297FD5"/>
            </w:tcBorders>
            <w:shd w:val="clear" w:color="auto" w:fill="auto"/>
            <w:vAlign w:val="center"/>
            <w:hideMark/>
          </w:tcPr>
          <w:p w:rsidR="002F52FA" w:rsidRPr="00FD3CD3" w:rsidRDefault="002F52FA" w:rsidP="005D1152">
            <w:pPr>
              <w:spacing w:before="0" w:after="0"/>
              <w:ind w:right="0"/>
              <w:jc w:val="center"/>
              <w:rPr>
                <w:rFonts w:eastAsia="Times New Roman"/>
                <w:b/>
                <w:bCs/>
                <w:color w:val="000000"/>
                <w:kern w:val="0"/>
                <w:sz w:val="20"/>
                <w:lang w:eastAsia="en-US"/>
                <w14:ligatures w14:val="none"/>
              </w:rPr>
            </w:pPr>
            <w:r w:rsidRPr="00FD3CD3">
              <w:rPr>
                <w:rFonts w:eastAsia="Times New Roman"/>
                <w:b/>
                <w:bCs/>
                <w:color w:val="000000"/>
                <w:kern w:val="0"/>
                <w:sz w:val="20"/>
                <w:lang w:eastAsia="en-US"/>
                <w14:ligatures w14:val="none"/>
              </w:rPr>
              <w:t>017</w:t>
            </w:r>
          </w:p>
        </w:tc>
        <w:tc>
          <w:tcPr>
            <w:tcW w:w="4500" w:type="dxa"/>
            <w:tcBorders>
              <w:top w:val="nil"/>
              <w:left w:val="nil"/>
              <w:bottom w:val="nil"/>
              <w:right w:val="single" w:sz="8" w:space="0" w:color="297FD5"/>
            </w:tcBorders>
            <w:shd w:val="clear" w:color="auto" w:fill="auto"/>
            <w:vAlign w:val="center"/>
            <w:hideMark/>
          </w:tcPr>
          <w:p w:rsidR="002F52FA" w:rsidRPr="00FD3CD3" w:rsidRDefault="002F52FA" w:rsidP="002F52FA">
            <w:pPr>
              <w:spacing w:before="0" w:after="0"/>
              <w:ind w:right="0"/>
              <w:rPr>
                <w:rFonts w:eastAsia="Times New Roman"/>
                <w:kern w:val="0"/>
                <w:sz w:val="20"/>
                <w:lang w:eastAsia="en-US"/>
                <w14:ligatures w14:val="none"/>
              </w:rPr>
            </w:pPr>
            <w:r w:rsidRPr="00FD3CD3">
              <w:rPr>
                <w:rFonts w:eastAsia="Times New Roman"/>
                <w:kern w:val="0"/>
                <w:sz w:val="20"/>
                <w:lang w:eastAsia="en-US"/>
                <w14:ligatures w14:val="none"/>
              </w:rPr>
              <w:t>Average Hours of Services by Charges</w:t>
            </w:r>
          </w:p>
        </w:tc>
      </w:tr>
      <w:tr w:rsidR="002F52FA" w:rsidRPr="00FD3CD3" w:rsidTr="004E0F9B">
        <w:trPr>
          <w:trHeight w:val="315"/>
        </w:trPr>
        <w:tc>
          <w:tcPr>
            <w:tcW w:w="1680" w:type="dxa"/>
            <w:tcBorders>
              <w:top w:val="nil"/>
              <w:left w:val="single" w:sz="8" w:space="0" w:color="297FD5"/>
              <w:bottom w:val="nil"/>
              <w:right w:val="single" w:sz="8" w:space="0" w:color="297FD5"/>
            </w:tcBorders>
            <w:shd w:val="clear" w:color="auto" w:fill="auto"/>
            <w:vAlign w:val="center"/>
            <w:hideMark/>
          </w:tcPr>
          <w:p w:rsidR="002F52FA" w:rsidRPr="00FD3CD3" w:rsidRDefault="002F52FA" w:rsidP="005D1152">
            <w:pPr>
              <w:spacing w:before="0" w:after="0"/>
              <w:ind w:right="0"/>
              <w:jc w:val="center"/>
              <w:rPr>
                <w:rFonts w:eastAsia="Times New Roman"/>
                <w:b/>
                <w:bCs/>
                <w:color w:val="000000"/>
                <w:kern w:val="0"/>
                <w:sz w:val="20"/>
                <w:lang w:eastAsia="en-US"/>
                <w14:ligatures w14:val="none"/>
              </w:rPr>
            </w:pPr>
            <w:r w:rsidRPr="00FD3CD3">
              <w:rPr>
                <w:rFonts w:eastAsia="Times New Roman"/>
                <w:b/>
                <w:bCs/>
                <w:color w:val="000000"/>
                <w:kern w:val="0"/>
                <w:sz w:val="20"/>
                <w:lang w:eastAsia="en-US"/>
                <w14:ligatures w14:val="none"/>
              </w:rPr>
              <w:t>018A</w:t>
            </w:r>
          </w:p>
        </w:tc>
        <w:tc>
          <w:tcPr>
            <w:tcW w:w="4500" w:type="dxa"/>
            <w:tcBorders>
              <w:top w:val="single" w:sz="8" w:space="0" w:color="297FD5"/>
              <w:left w:val="nil"/>
              <w:bottom w:val="single" w:sz="8" w:space="0" w:color="297FD5"/>
              <w:right w:val="single" w:sz="8" w:space="0" w:color="297FD5"/>
            </w:tcBorders>
            <w:shd w:val="clear" w:color="auto" w:fill="auto"/>
            <w:vAlign w:val="center"/>
            <w:hideMark/>
          </w:tcPr>
          <w:p w:rsidR="002F52FA" w:rsidRPr="00FD3CD3" w:rsidRDefault="002F52FA" w:rsidP="002F52FA">
            <w:pPr>
              <w:spacing w:before="0" w:after="0"/>
              <w:ind w:right="0"/>
              <w:rPr>
                <w:rFonts w:eastAsia="Times New Roman"/>
                <w:kern w:val="0"/>
                <w:sz w:val="20"/>
                <w:lang w:eastAsia="en-US"/>
                <w14:ligatures w14:val="none"/>
              </w:rPr>
            </w:pPr>
            <w:r w:rsidRPr="00FD3CD3">
              <w:rPr>
                <w:rFonts w:eastAsia="Times New Roman"/>
                <w:kern w:val="0"/>
                <w:sz w:val="20"/>
                <w:lang w:eastAsia="en-US"/>
                <w14:ligatures w14:val="none"/>
              </w:rPr>
              <w:t>Visits by Ethnicity 1</w:t>
            </w:r>
          </w:p>
        </w:tc>
      </w:tr>
      <w:tr w:rsidR="002F52FA" w:rsidRPr="00FD3CD3" w:rsidTr="004E0F9B">
        <w:trPr>
          <w:trHeight w:val="315"/>
        </w:trPr>
        <w:tc>
          <w:tcPr>
            <w:tcW w:w="1680" w:type="dxa"/>
            <w:tcBorders>
              <w:top w:val="single" w:sz="8" w:space="0" w:color="297FD5"/>
              <w:left w:val="single" w:sz="8" w:space="0" w:color="297FD5"/>
              <w:bottom w:val="single" w:sz="8" w:space="0" w:color="297FD5"/>
              <w:right w:val="single" w:sz="8" w:space="0" w:color="297FD5"/>
            </w:tcBorders>
            <w:shd w:val="clear" w:color="auto" w:fill="auto"/>
            <w:vAlign w:val="center"/>
            <w:hideMark/>
          </w:tcPr>
          <w:p w:rsidR="002F52FA" w:rsidRPr="00FD3CD3" w:rsidRDefault="002F52FA" w:rsidP="005D1152">
            <w:pPr>
              <w:spacing w:before="0" w:after="0"/>
              <w:ind w:right="0"/>
              <w:jc w:val="center"/>
              <w:rPr>
                <w:rFonts w:eastAsia="Times New Roman"/>
                <w:b/>
                <w:bCs/>
                <w:color w:val="000000"/>
                <w:kern w:val="0"/>
                <w:sz w:val="20"/>
                <w:lang w:eastAsia="en-US"/>
                <w14:ligatures w14:val="none"/>
              </w:rPr>
            </w:pPr>
            <w:r w:rsidRPr="00FD3CD3">
              <w:rPr>
                <w:rFonts w:eastAsia="Times New Roman"/>
                <w:b/>
                <w:bCs/>
                <w:color w:val="000000"/>
                <w:kern w:val="0"/>
                <w:sz w:val="20"/>
                <w:lang w:eastAsia="en-US"/>
                <w14:ligatures w14:val="none"/>
              </w:rPr>
              <w:t>018B</w:t>
            </w:r>
          </w:p>
        </w:tc>
        <w:tc>
          <w:tcPr>
            <w:tcW w:w="4500" w:type="dxa"/>
            <w:tcBorders>
              <w:top w:val="nil"/>
              <w:left w:val="nil"/>
              <w:bottom w:val="single" w:sz="8" w:space="0" w:color="297FD5"/>
              <w:right w:val="single" w:sz="8" w:space="0" w:color="297FD5"/>
            </w:tcBorders>
            <w:shd w:val="clear" w:color="auto" w:fill="auto"/>
            <w:vAlign w:val="center"/>
            <w:hideMark/>
          </w:tcPr>
          <w:p w:rsidR="002F52FA" w:rsidRPr="00FD3CD3" w:rsidRDefault="002F52FA" w:rsidP="002F52FA">
            <w:pPr>
              <w:spacing w:before="0" w:after="0"/>
              <w:ind w:right="0"/>
              <w:rPr>
                <w:rFonts w:eastAsia="Times New Roman"/>
                <w:kern w:val="0"/>
                <w:sz w:val="20"/>
                <w:lang w:eastAsia="en-US"/>
                <w14:ligatures w14:val="none"/>
              </w:rPr>
            </w:pPr>
            <w:r w:rsidRPr="00FD3CD3">
              <w:rPr>
                <w:rFonts w:eastAsia="Times New Roman"/>
                <w:kern w:val="0"/>
                <w:sz w:val="20"/>
                <w:lang w:eastAsia="en-US"/>
                <w14:ligatures w14:val="none"/>
              </w:rPr>
              <w:t>Visits by Ethnicity 2</w:t>
            </w:r>
          </w:p>
        </w:tc>
      </w:tr>
      <w:tr w:rsidR="002F52FA" w:rsidRPr="00FD3CD3" w:rsidTr="004E0F9B">
        <w:trPr>
          <w:trHeight w:val="315"/>
        </w:trPr>
        <w:tc>
          <w:tcPr>
            <w:tcW w:w="1680" w:type="dxa"/>
            <w:tcBorders>
              <w:top w:val="nil"/>
              <w:left w:val="single" w:sz="8" w:space="0" w:color="297FD5"/>
              <w:bottom w:val="single" w:sz="8" w:space="0" w:color="297FD5"/>
              <w:right w:val="single" w:sz="8" w:space="0" w:color="297FD5"/>
            </w:tcBorders>
            <w:shd w:val="clear" w:color="auto" w:fill="auto"/>
            <w:vAlign w:val="center"/>
            <w:hideMark/>
          </w:tcPr>
          <w:p w:rsidR="002F52FA" w:rsidRPr="00FD3CD3" w:rsidRDefault="002F52FA" w:rsidP="005D1152">
            <w:pPr>
              <w:spacing w:before="0" w:after="0"/>
              <w:ind w:right="0"/>
              <w:jc w:val="center"/>
              <w:rPr>
                <w:rFonts w:eastAsia="Times New Roman"/>
                <w:b/>
                <w:bCs/>
                <w:color w:val="000000"/>
                <w:kern w:val="0"/>
                <w:sz w:val="20"/>
                <w:lang w:eastAsia="en-US"/>
                <w14:ligatures w14:val="none"/>
              </w:rPr>
            </w:pPr>
            <w:r w:rsidRPr="00FD3CD3">
              <w:rPr>
                <w:rFonts w:eastAsia="Times New Roman"/>
                <w:b/>
                <w:bCs/>
                <w:color w:val="000000"/>
                <w:kern w:val="0"/>
                <w:sz w:val="20"/>
                <w:lang w:eastAsia="en-US"/>
                <w14:ligatures w14:val="none"/>
              </w:rPr>
              <w:t>019</w:t>
            </w:r>
          </w:p>
        </w:tc>
        <w:tc>
          <w:tcPr>
            <w:tcW w:w="4500" w:type="dxa"/>
            <w:tcBorders>
              <w:top w:val="nil"/>
              <w:left w:val="nil"/>
              <w:bottom w:val="single" w:sz="8" w:space="0" w:color="297FD5"/>
              <w:right w:val="single" w:sz="8" w:space="0" w:color="297FD5"/>
            </w:tcBorders>
            <w:shd w:val="clear" w:color="auto" w:fill="auto"/>
            <w:vAlign w:val="center"/>
            <w:hideMark/>
          </w:tcPr>
          <w:p w:rsidR="002F52FA" w:rsidRPr="00FD3CD3" w:rsidRDefault="002F52FA" w:rsidP="002F52FA">
            <w:pPr>
              <w:spacing w:before="0" w:after="0"/>
              <w:ind w:right="0"/>
              <w:rPr>
                <w:rFonts w:eastAsia="Times New Roman"/>
                <w:kern w:val="0"/>
                <w:sz w:val="20"/>
                <w:lang w:eastAsia="en-US"/>
                <w14:ligatures w14:val="none"/>
              </w:rPr>
            </w:pPr>
            <w:r w:rsidRPr="00FD3CD3">
              <w:rPr>
                <w:rFonts w:eastAsia="Times New Roman"/>
                <w:kern w:val="0"/>
                <w:sz w:val="20"/>
                <w:lang w:eastAsia="en-US"/>
                <w14:ligatures w14:val="none"/>
              </w:rPr>
              <w:t>Hispanic Indicator</w:t>
            </w:r>
          </w:p>
        </w:tc>
      </w:tr>
      <w:tr w:rsidR="002F52FA" w:rsidRPr="00FD3CD3" w:rsidTr="004E0F9B">
        <w:trPr>
          <w:trHeight w:val="315"/>
        </w:trPr>
        <w:tc>
          <w:tcPr>
            <w:tcW w:w="1680" w:type="dxa"/>
            <w:tcBorders>
              <w:top w:val="single" w:sz="8" w:space="0" w:color="297FD5"/>
              <w:left w:val="single" w:sz="4" w:space="0" w:color="auto"/>
              <w:bottom w:val="single" w:sz="8" w:space="0" w:color="297FD5"/>
              <w:right w:val="single" w:sz="8" w:space="0" w:color="297FD5"/>
            </w:tcBorders>
            <w:shd w:val="clear" w:color="auto" w:fill="auto"/>
            <w:vAlign w:val="center"/>
            <w:hideMark/>
          </w:tcPr>
          <w:p w:rsidR="002F52FA" w:rsidRPr="00FD3CD3" w:rsidRDefault="002F52FA" w:rsidP="005D1152">
            <w:pPr>
              <w:spacing w:before="0" w:after="0"/>
              <w:ind w:right="0"/>
              <w:jc w:val="center"/>
              <w:rPr>
                <w:rFonts w:eastAsia="Times New Roman"/>
                <w:b/>
                <w:bCs/>
                <w:kern w:val="0"/>
                <w:sz w:val="20"/>
                <w:lang w:eastAsia="en-US"/>
                <w14:ligatures w14:val="none"/>
              </w:rPr>
            </w:pPr>
            <w:r w:rsidRPr="00FD3CD3">
              <w:rPr>
                <w:rFonts w:eastAsia="Times New Roman"/>
                <w:b/>
                <w:bCs/>
                <w:kern w:val="0"/>
                <w:sz w:val="20"/>
                <w:lang w:eastAsia="en-US"/>
                <w14:ligatures w14:val="none"/>
              </w:rPr>
              <w:t>020</w:t>
            </w:r>
          </w:p>
        </w:tc>
        <w:tc>
          <w:tcPr>
            <w:tcW w:w="4500" w:type="dxa"/>
            <w:tcBorders>
              <w:top w:val="nil"/>
              <w:left w:val="nil"/>
              <w:bottom w:val="single" w:sz="8" w:space="0" w:color="297FD5"/>
              <w:right w:val="single" w:sz="8" w:space="0" w:color="297FD5"/>
            </w:tcBorders>
            <w:shd w:val="clear" w:color="auto" w:fill="auto"/>
            <w:vAlign w:val="center"/>
            <w:hideMark/>
          </w:tcPr>
          <w:p w:rsidR="002F52FA" w:rsidRPr="00FD3CD3" w:rsidRDefault="002F52FA" w:rsidP="002F52FA">
            <w:pPr>
              <w:spacing w:before="0" w:after="0"/>
              <w:ind w:right="0"/>
              <w:rPr>
                <w:rFonts w:eastAsia="Times New Roman"/>
                <w:kern w:val="0"/>
                <w:sz w:val="20"/>
                <w:lang w:eastAsia="en-US"/>
                <w14:ligatures w14:val="none"/>
              </w:rPr>
            </w:pPr>
            <w:r w:rsidRPr="00FD3CD3">
              <w:rPr>
                <w:rFonts w:eastAsia="Times New Roman"/>
                <w:kern w:val="0"/>
                <w:sz w:val="20"/>
                <w:lang w:eastAsia="en-US"/>
                <w14:ligatures w14:val="none"/>
              </w:rPr>
              <w:t>Condition Present on Admission (POA)</w:t>
            </w:r>
          </w:p>
        </w:tc>
      </w:tr>
    </w:tbl>
    <w:p w:rsidR="00D579C1" w:rsidRPr="00FD3CD3" w:rsidRDefault="00D579C1">
      <w:pPr>
        <w:spacing w:before="0" w:after="200" w:line="276" w:lineRule="auto"/>
        <w:ind w:right="0"/>
        <w:rPr>
          <w:rStyle w:val="Heading2Char"/>
          <w:rFonts w:eastAsia="Calibri"/>
          <w:b w:val="0"/>
          <w:sz w:val="22"/>
          <w:szCs w:val="22"/>
        </w:rPr>
      </w:pPr>
    </w:p>
    <w:p w:rsidR="002C5B6E" w:rsidRPr="00FD3CD3" w:rsidRDefault="002C5B6E" w:rsidP="008A3E3A">
      <w:pPr>
        <w:pStyle w:val="Heading2"/>
        <w:rPr>
          <w:rStyle w:val="Heading2Char"/>
          <w:b/>
        </w:rPr>
      </w:pPr>
      <w:bookmarkStart w:id="54" w:name="_Toc427766041"/>
      <w:r w:rsidRPr="00FD3CD3">
        <w:rPr>
          <w:rStyle w:val="Heading2Char"/>
          <w:b/>
        </w:rPr>
        <w:t>PART D.</w:t>
      </w:r>
      <w:r w:rsidR="003D7DE7" w:rsidRPr="00FD3CD3">
        <w:rPr>
          <w:rStyle w:val="Heading2Char"/>
          <w:b/>
        </w:rPr>
        <w:t xml:space="preserve"> </w:t>
      </w:r>
      <w:r w:rsidRPr="00FD3CD3">
        <w:rPr>
          <w:rStyle w:val="Heading2Char"/>
          <w:b/>
        </w:rPr>
        <w:t>CAUTIONARY USE HOSPITALS</w:t>
      </w:r>
      <w:bookmarkEnd w:id="51"/>
      <w:bookmarkEnd w:id="52"/>
      <w:bookmarkEnd w:id="54"/>
      <w:r w:rsidRPr="00FD3CD3">
        <w:rPr>
          <w:rStyle w:val="Heading2Char"/>
          <w:b/>
        </w:rPr>
        <w:t xml:space="preserve"> </w:t>
      </w:r>
    </w:p>
    <w:p w:rsidR="002C5B6E" w:rsidRPr="00FD3CD3" w:rsidRDefault="002C5B6E" w:rsidP="002C5B6E">
      <w:r w:rsidRPr="00FD3CD3">
        <w:t xml:space="preserve">For </w:t>
      </w:r>
      <w:r w:rsidR="002530D6" w:rsidRPr="00FD3CD3">
        <w:t>FY</w:t>
      </w:r>
      <w:r w:rsidRPr="00FD3CD3">
        <w:t>201</w:t>
      </w:r>
      <w:r w:rsidR="002530D6" w:rsidRPr="00FD3CD3">
        <w:t>4</w:t>
      </w:r>
      <w:r w:rsidRPr="00FD3CD3">
        <w:t xml:space="preserve">, all hospitals were in </w:t>
      </w:r>
      <w:r w:rsidR="00BA5CC4" w:rsidRPr="00FD3CD3">
        <w:t>compliance</w:t>
      </w:r>
      <w:r w:rsidR="002530D6" w:rsidRPr="00FD3CD3">
        <w:t>.</w:t>
      </w:r>
    </w:p>
    <w:p w:rsidR="00587E1F" w:rsidRPr="00FD3CD3" w:rsidRDefault="00587E1F">
      <w:pPr>
        <w:spacing w:before="0" w:after="200" w:line="276" w:lineRule="auto"/>
        <w:ind w:right="0"/>
        <w:rPr>
          <w:b/>
          <w:color w:val="629DD1" w:themeColor="accent1"/>
          <w:spacing w:val="20"/>
          <w:sz w:val="28"/>
          <w:szCs w:val="28"/>
        </w:rPr>
      </w:pPr>
      <w:bookmarkStart w:id="55" w:name="_Toc404087296"/>
      <w:bookmarkStart w:id="56" w:name="_Toc404249158"/>
      <w:r w:rsidRPr="00FD3CD3">
        <w:br w:type="page"/>
      </w:r>
    </w:p>
    <w:p w:rsidR="00587E1F" w:rsidRPr="00FD3CD3" w:rsidRDefault="00587E1F" w:rsidP="001074A8">
      <w:pPr>
        <w:pStyle w:val="Heading1"/>
        <w:rPr>
          <w:rFonts w:asciiTheme="minorHAnsi" w:hAnsiTheme="minorHAnsi"/>
        </w:rPr>
      </w:pPr>
      <w:bookmarkStart w:id="57" w:name="_Toc404087302"/>
      <w:bookmarkStart w:id="58" w:name="_Toc404249161"/>
      <w:bookmarkStart w:id="59" w:name="_Toc427766042"/>
      <w:bookmarkEnd w:id="55"/>
      <w:bookmarkEnd w:id="56"/>
      <w:r w:rsidRPr="00FD3CD3">
        <w:rPr>
          <w:rFonts w:asciiTheme="minorHAnsi" w:hAnsiTheme="minorHAnsi"/>
        </w:rPr>
        <w:lastRenderedPageBreak/>
        <w:t>SECTION II. TECHNICAL DOCUMENTATION</w:t>
      </w:r>
      <w:bookmarkEnd w:id="57"/>
      <w:bookmarkEnd w:id="58"/>
      <w:bookmarkEnd w:id="59"/>
    </w:p>
    <w:p w:rsidR="00587E1F" w:rsidRPr="00FD3CD3" w:rsidRDefault="00587E1F" w:rsidP="001074A8">
      <w:pPr>
        <w:pStyle w:val="Heading2"/>
      </w:pPr>
      <w:bookmarkStart w:id="60" w:name="_Toc404087303"/>
      <w:bookmarkStart w:id="61" w:name="_Toc404249162"/>
      <w:bookmarkStart w:id="62" w:name="_Toc427766043"/>
      <w:r w:rsidRPr="00FD3CD3">
        <w:t>PART A - CALCULATED FIELD DOCUMENTATION</w:t>
      </w:r>
      <w:bookmarkEnd w:id="60"/>
      <w:bookmarkEnd w:id="61"/>
      <w:bookmarkEnd w:id="62"/>
    </w:p>
    <w:p w:rsidR="00587E1F" w:rsidRPr="00FD3CD3" w:rsidRDefault="00587E1F" w:rsidP="001C1C60">
      <w:pPr>
        <w:pStyle w:val="Heading3"/>
      </w:pPr>
      <w:bookmarkStart w:id="63" w:name="_Toc404087304"/>
      <w:bookmarkStart w:id="64" w:name="_Toc427766044"/>
      <w:r w:rsidRPr="00FD3CD3">
        <w:t>1. AGE CALCULATIONS</w:t>
      </w:r>
      <w:bookmarkEnd w:id="63"/>
      <w:bookmarkEnd w:id="64"/>
      <w:r w:rsidRPr="00FD3CD3">
        <w:t xml:space="preserve"> </w:t>
      </w:r>
    </w:p>
    <w:p w:rsidR="00587E1F" w:rsidRPr="00FD3CD3" w:rsidRDefault="00587E1F" w:rsidP="001C1C60">
      <w:pPr>
        <w:pStyle w:val="Heading4"/>
      </w:pPr>
      <w:r w:rsidRPr="00FD3CD3">
        <w:t>A) Conventions:</w:t>
      </w:r>
    </w:p>
    <w:p w:rsidR="00587E1F" w:rsidRPr="00FD3CD3" w:rsidRDefault="00587E1F" w:rsidP="00BD3821">
      <w:pPr>
        <w:pStyle w:val="ListParagraph"/>
        <w:numPr>
          <w:ilvl w:val="0"/>
          <w:numId w:val="21"/>
        </w:numPr>
      </w:pPr>
      <w:r w:rsidRPr="00FD3CD3">
        <w:t xml:space="preserve">Age is calculated if the date of birth and admission date are valid. </w:t>
      </w:r>
    </w:p>
    <w:p w:rsidR="00587E1F" w:rsidRPr="00FD3CD3" w:rsidRDefault="00587E1F" w:rsidP="00BD3821">
      <w:pPr>
        <w:ind w:left="720"/>
      </w:pPr>
      <w:r w:rsidRPr="00FD3CD3">
        <w:t>If either one is invalid, then ‘999’ is placed in this field.</w:t>
      </w:r>
    </w:p>
    <w:p w:rsidR="00587E1F" w:rsidRPr="00FD3CD3" w:rsidRDefault="00587E1F" w:rsidP="00BD3821">
      <w:pPr>
        <w:pStyle w:val="ListParagraph"/>
        <w:numPr>
          <w:ilvl w:val="0"/>
          <w:numId w:val="21"/>
        </w:numPr>
      </w:pPr>
      <w:r w:rsidRPr="00FD3CD3">
        <w:t>Discretion should be used whenever a questionable age assignment is noted. Researchers are advised to consider other data elements (i.e., if the admission type is newborn) in their analysis of this field.</w:t>
      </w:r>
    </w:p>
    <w:p w:rsidR="00587E1F" w:rsidRPr="00FD3CD3" w:rsidRDefault="00587E1F" w:rsidP="001C1C60">
      <w:pPr>
        <w:pStyle w:val="Heading4"/>
      </w:pPr>
      <w:r w:rsidRPr="00FD3CD3">
        <w:t>B) Brief Description:</w:t>
      </w:r>
    </w:p>
    <w:p w:rsidR="00587E1F" w:rsidRPr="00FD3CD3" w:rsidRDefault="00587E1F" w:rsidP="00BD3821">
      <w:pPr>
        <w:ind w:left="720"/>
      </w:pPr>
      <w:r w:rsidRPr="00FD3CD3">
        <w:t>Age is calculated by subtracting the date of birth from the admission date.</w:t>
      </w:r>
    </w:p>
    <w:p w:rsidR="00587E1F" w:rsidRPr="00FD3CD3" w:rsidRDefault="00587E1F" w:rsidP="001C1C60">
      <w:pPr>
        <w:pStyle w:val="Heading4"/>
      </w:pPr>
      <w:r w:rsidRPr="00FD3CD3">
        <w:t>C) Detailed Description:</w:t>
      </w:r>
    </w:p>
    <w:p w:rsidR="00587E1F" w:rsidRPr="00FD3CD3" w:rsidRDefault="00587E1F" w:rsidP="00BD3821">
      <w:pPr>
        <w:ind w:left="720"/>
      </w:pPr>
      <w:r w:rsidRPr="00FD3CD3">
        <w:t>If the patient has already had a birthday for the year, his or her age is calculated by subtracting the year of birth from the year of admission. If not, then the patient’s age is the year of admission minus the year of birth, minus one.</w:t>
      </w:r>
    </w:p>
    <w:p w:rsidR="00BD3821" w:rsidRPr="00FD3CD3" w:rsidRDefault="00BD3821" w:rsidP="001C1C60">
      <w:pPr>
        <w:pStyle w:val="Heading3"/>
      </w:pPr>
      <w:bookmarkStart w:id="65" w:name="_Toc404087305"/>
      <w:bookmarkStart w:id="66" w:name="_Toc427766045"/>
      <w:r w:rsidRPr="00FD3CD3">
        <w:t>2. NEWBORN AGE CALCULATIONS</w:t>
      </w:r>
      <w:bookmarkEnd w:id="65"/>
      <w:bookmarkEnd w:id="66"/>
    </w:p>
    <w:p w:rsidR="00BD3821" w:rsidRPr="00FD3CD3" w:rsidRDefault="00BD3821" w:rsidP="001C1C60">
      <w:pPr>
        <w:pStyle w:val="Heading4"/>
      </w:pPr>
      <w:r w:rsidRPr="00FD3CD3">
        <w:t>A) Conventions:</w:t>
      </w:r>
    </w:p>
    <w:p w:rsidR="00BD3821" w:rsidRPr="00FD3CD3" w:rsidRDefault="00BD3821" w:rsidP="00BD3821">
      <w:pPr>
        <w:pStyle w:val="ListParagraph"/>
        <w:numPr>
          <w:ilvl w:val="0"/>
          <w:numId w:val="24"/>
        </w:numPr>
      </w:pPr>
      <w:r w:rsidRPr="00FD3CD3">
        <w:t>Newborn age is calculated to the nearest week (the remainder is dropped). Thus, newborns zero to six days old are considered to be zero weeks old.</w:t>
      </w:r>
    </w:p>
    <w:p w:rsidR="00BD3821" w:rsidRPr="00FD3CD3" w:rsidRDefault="00BD3821" w:rsidP="00BD3821">
      <w:pPr>
        <w:pStyle w:val="ListParagraph"/>
        <w:numPr>
          <w:ilvl w:val="0"/>
          <w:numId w:val="24"/>
        </w:numPr>
      </w:pPr>
      <w:r w:rsidRPr="00FD3CD3">
        <w:t>Discharges that are not newborns have ‘99’ in this field.</w:t>
      </w:r>
    </w:p>
    <w:p w:rsidR="00BD3821" w:rsidRPr="00FD3CD3" w:rsidRDefault="00BD3821" w:rsidP="001C1C60">
      <w:pPr>
        <w:pStyle w:val="Heading4"/>
      </w:pPr>
      <w:r w:rsidRPr="00FD3CD3">
        <w:t>B) Brief Description:</w:t>
      </w:r>
    </w:p>
    <w:p w:rsidR="00BD3821" w:rsidRPr="00FD3CD3" w:rsidRDefault="00BD3821" w:rsidP="00BD3821">
      <w:pPr>
        <w:pStyle w:val="ListParagraph"/>
      </w:pPr>
      <w:r w:rsidRPr="00FD3CD3">
        <w:t>Discharges less than one year old have their age calculated by subtracting the date of birth from the admission date. This gives the patient’s age in days. This number is divided by seven, the remainder is dropped.</w:t>
      </w:r>
    </w:p>
    <w:p w:rsidR="00BD3821" w:rsidRPr="00FD3CD3" w:rsidRDefault="00BD3821" w:rsidP="001C1C60">
      <w:pPr>
        <w:pStyle w:val="Heading4"/>
      </w:pPr>
      <w:r w:rsidRPr="00FD3CD3">
        <w:t>C) Detailed Description:</w:t>
      </w:r>
    </w:p>
    <w:p w:rsidR="00BD3821" w:rsidRPr="00FD3CD3" w:rsidRDefault="00BD3821" w:rsidP="00BD3821">
      <w:pPr>
        <w:pStyle w:val="ListParagraph"/>
        <w:numPr>
          <w:ilvl w:val="0"/>
          <w:numId w:val="25"/>
        </w:numPr>
      </w:pPr>
      <w:r w:rsidRPr="00FD3CD3">
        <w:t>If a patient is 1 year old or older, the age in weeks is set to ‘99’.</w:t>
      </w:r>
    </w:p>
    <w:p w:rsidR="00BD3821" w:rsidRPr="00FD3CD3" w:rsidRDefault="00BD3821" w:rsidP="00BD3821">
      <w:pPr>
        <w:pStyle w:val="ListParagraph"/>
        <w:numPr>
          <w:ilvl w:val="0"/>
          <w:numId w:val="25"/>
        </w:numPr>
      </w:pPr>
      <w:r w:rsidRPr="00FD3CD3">
        <w:t>If a patient is less than 1 year old then:</w:t>
      </w:r>
    </w:p>
    <w:p w:rsidR="00BD3821" w:rsidRPr="00FD3CD3" w:rsidRDefault="00BD3821" w:rsidP="00BD3821">
      <w:pPr>
        <w:pStyle w:val="ListParagraph"/>
        <w:numPr>
          <w:ilvl w:val="0"/>
          <w:numId w:val="26"/>
        </w:numPr>
      </w:pPr>
      <w:r w:rsidRPr="00FD3CD3">
        <w:t xml:space="preserve">Patients’ age is calculated in days using the Length of Stay (LOS) routine, described in (B) above. </w:t>
      </w:r>
    </w:p>
    <w:p w:rsidR="00BD3821" w:rsidRPr="00FD3CD3" w:rsidRDefault="00BD3821" w:rsidP="001C1C60">
      <w:pPr>
        <w:pStyle w:val="ListParagraph"/>
        <w:numPr>
          <w:ilvl w:val="0"/>
          <w:numId w:val="26"/>
        </w:numPr>
      </w:pPr>
      <w:r w:rsidRPr="00FD3CD3">
        <w:t>Number of days in step ‘a’ above is divided by seven, and the remainder is dropped.</w:t>
      </w:r>
    </w:p>
    <w:p w:rsidR="000266F9" w:rsidRPr="00FD3CD3" w:rsidRDefault="000266F9" w:rsidP="001C1C60">
      <w:pPr>
        <w:pStyle w:val="Heading3"/>
      </w:pPr>
      <w:bookmarkStart w:id="67" w:name="_Toc404087306"/>
      <w:bookmarkStart w:id="68" w:name="_Toc427766046"/>
      <w:r w:rsidRPr="00FD3CD3">
        <w:lastRenderedPageBreak/>
        <w:t>3. UNIQUE HEALTH INFORMATION NUMBER (UHIN) VISIT SEQUENCE NUMBER</w:t>
      </w:r>
      <w:bookmarkEnd w:id="67"/>
      <w:bookmarkEnd w:id="68"/>
    </w:p>
    <w:p w:rsidR="000266F9" w:rsidRPr="00FD3CD3" w:rsidRDefault="000266F9" w:rsidP="00A37740">
      <w:pPr>
        <w:pStyle w:val="Heading4"/>
      </w:pPr>
      <w:r w:rsidRPr="00FD3CD3">
        <w:rPr>
          <w:rStyle w:val="Heading5Char"/>
        </w:rPr>
        <w:t xml:space="preserve"> </w:t>
      </w:r>
      <w:r w:rsidRPr="00FD3CD3">
        <w:rPr>
          <w:rStyle w:val="Heading5Char"/>
          <w:b/>
          <w:color w:val="0E57C4" w:themeColor="background2" w:themeShade="80"/>
          <w:spacing w:val="14"/>
          <w:sz w:val="22"/>
          <w:szCs w:val="22"/>
        </w:rPr>
        <w:t>A)</w:t>
      </w:r>
      <w:r w:rsidRPr="00FD3CD3">
        <w:t xml:space="preserve"> Conventions:</w:t>
      </w:r>
    </w:p>
    <w:p w:rsidR="000266F9" w:rsidRPr="00FD3CD3" w:rsidRDefault="000266F9" w:rsidP="000266F9">
      <w:pPr>
        <w:ind w:left="720"/>
      </w:pPr>
      <w:r w:rsidRPr="00FD3CD3">
        <w:t>If the Unique Health Information Number (UHIN) is undefined (not reported, unknown or invalid), the sequence number is set to zero.</w:t>
      </w:r>
    </w:p>
    <w:p w:rsidR="000266F9" w:rsidRPr="00FD3CD3" w:rsidRDefault="000266F9" w:rsidP="001C1C60">
      <w:pPr>
        <w:pStyle w:val="Heading4"/>
      </w:pPr>
      <w:r w:rsidRPr="00FD3CD3">
        <w:t>B) Brief Description:</w:t>
      </w:r>
    </w:p>
    <w:p w:rsidR="000266F9" w:rsidRPr="00FD3CD3" w:rsidRDefault="000266F9" w:rsidP="000266F9">
      <w:pPr>
        <w:ind w:left="720"/>
      </w:pPr>
      <w:r w:rsidRPr="00FD3CD3">
        <w:t>The Sequence Number is calculated by sorting the file by UHIN, registration date, and discharge date. The sequence number is then calculated by incrementing a counter for each UHIN’s set of visits.</w:t>
      </w:r>
    </w:p>
    <w:p w:rsidR="000266F9" w:rsidRPr="00FD3CD3" w:rsidRDefault="000266F9" w:rsidP="001C1C60">
      <w:pPr>
        <w:pStyle w:val="Heading4"/>
      </w:pPr>
      <w:r w:rsidRPr="00FD3CD3">
        <w:t>C) Detailed Description:</w:t>
      </w:r>
    </w:p>
    <w:p w:rsidR="000266F9" w:rsidRPr="00FD3CD3" w:rsidRDefault="000266F9" w:rsidP="000266F9">
      <w:pPr>
        <w:pStyle w:val="ListParagraph"/>
        <w:numPr>
          <w:ilvl w:val="0"/>
          <w:numId w:val="27"/>
        </w:numPr>
      </w:pPr>
      <w:r w:rsidRPr="00FD3CD3">
        <w:t>UHIN Sequence Number is calculated by sorting the entire database by UHIN, registration date, then discharge date (both dates are sorted in ascending order).</w:t>
      </w:r>
    </w:p>
    <w:p w:rsidR="000266F9" w:rsidRPr="00FD3CD3" w:rsidRDefault="000266F9" w:rsidP="000266F9">
      <w:pPr>
        <w:pStyle w:val="ListParagraph"/>
        <w:numPr>
          <w:ilvl w:val="0"/>
          <w:numId w:val="27"/>
        </w:numPr>
      </w:pPr>
      <w:r w:rsidRPr="00FD3CD3">
        <w:t>If the UHIN is undefined (not reported, unknown or invalid), the sequence number is set to zero.</w:t>
      </w:r>
    </w:p>
    <w:p w:rsidR="000266F9" w:rsidRPr="00FD3CD3" w:rsidRDefault="000266F9" w:rsidP="000266F9">
      <w:pPr>
        <w:pStyle w:val="ListParagraph"/>
        <w:numPr>
          <w:ilvl w:val="0"/>
          <w:numId w:val="27"/>
        </w:numPr>
      </w:pPr>
      <w:r w:rsidRPr="00FD3CD3">
        <w:t xml:space="preserve">If the UHIN is valid, the sequence number is calculated by incrementing a counter from 1 to nnnn, where a sequence number of 1 </w:t>
      </w:r>
      <w:r w:rsidR="000A199C" w:rsidRPr="00FD3CD3">
        <w:t xml:space="preserve">(one) </w:t>
      </w:r>
      <w:r w:rsidRPr="00FD3CD3">
        <w:t>indicates the first visit for the UHIN, and nnnn indicates the last visit for the UHIN.</w:t>
      </w:r>
    </w:p>
    <w:p w:rsidR="000266F9" w:rsidRPr="00FD3CD3" w:rsidRDefault="000266F9" w:rsidP="000266F9">
      <w:pPr>
        <w:pStyle w:val="ListParagraph"/>
        <w:numPr>
          <w:ilvl w:val="0"/>
          <w:numId w:val="27"/>
        </w:numPr>
      </w:pPr>
      <w:r w:rsidRPr="00FD3CD3">
        <w:t xml:space="preserve">If a UHIN has </w:t>
      </w:r>
      <w:r w:rsidR="000A199C" w:rsidRPr="00FD3CD3">
        <w:t xml:space="preserve">two </w:t>
      </w:r>
      <w:r w:rsidRPr="00FD3CD3">
        <w:t>visits on the same day, the discharge date is used as the secondary sort key.</w:t>
      </w:r>
    </w:p>
    <w:p w:rsidR="003D06F2" w:rsidRPr="00FD3CD3" w:rsidRDefault="003D06F2">
      <w:pPr>
        <w:spacing w:before="0" w:after="200" w:line="276" w:lineRule="auto"/>
        <w:ind w:right="0"/>
        <w:rPr>
          <w:b/>
          <w:caps/>
          <w:color w:val="0E57C4" w:themeColor="background2" w:themeShade="80"/>
          <w:spacing w:val="14"/>
          <w:sz w:val="22"/>
          <w:szCs w:val="22"/>
        </w:rPr>
      </w:pPr>
      <w:bookmarkStart w:id="69" w:name="_Toc404087307"/>
      <w:bookmarkStart w:id="70" w:name="_Toc404249163"/>
      <w:r w:rsidRPr="00FD3CD3">
        <w:br w:type="page"/>
      </w:r>
    </w:p>
    <w:p w:rsidR="003D06F2" w:rsidRPr="00FD3CD3" w:rsidRDefault="003D06F2" w:rsidP="001074A8">
      <w:pPr>
        <w:pStyle w:val="Heading2"/>
        <w:rPr>
          <w:sz w:val="22"/>
          <w:szCs w:val="22"/>
        </w:rPr>
      </w:pPr>
      <w:bookmarkStart w:id="71" w:name="_Toc427766047"/>
      <w:r w:rsidRPr="00FD3CD3">
        <w:lastRenderedPageBreak/>
        <w:t>PART B -</w:t>
      </w:r>
      <w:r w:rsidR="003D7DE7" w:rsidRPr="00FD3CD3">
        <w:t xml:space="preserve"> </w:t>
      </w:r>
      <w:r w:rsidRPr="00FD3CD3">
        <w:t xml:space="preserve">DATA CODE TABLES - OUTPATIENT EMERGENCY </w:t>
      </w:r>
      <w:r w:rsidRPr="00FD3CD3">
        <w:rPr>
          <w:sz w:val="22"/>
          <w:szCs w:val="22"/>
        </w:rPr>
        <w:t>DEPARTMENT</w:t>
      </w:r>
      <w:bookmarkEnd w:id="71"/>
      <w:r w:rsidRPr="00FD3CD3">
        <w:rPr>
          <w:sz w:val="22"/>
          <w:szCs w:val="22"/>
        </w:rPr>
        <w:t xml:space="preserve"> </w:t>
      </w:r>
      <w:bookmarkEnd w:id="69"/>
      <w:bookmarkEnd w:id="70"/>
    </w:p>
    <w:p w:rsidR="003D06F2" w:rsidRPr="00FD3CD3" w:rsidRDefault="003D06F2" w:rsidP="00580F5C">
      <w:r w:rsidRPr="00FD3CD3">
        <w:t xml:space="preserve">Please refer to </w:t>
      </w:r>
      <w:r w:rsidRPr="00FD3CD3">
        <w:rPr>
          <w:i/>
        </w:rPr>
        <w:t>Outpatient Emergency Department Visit Data Electronic Records Submission Specification</w:t>
      </w:r>
      <w:r w:rsidRPr="00FD3CD3">
        <w:t xml:space="preserve"> on the CHIA website for information regarding the Outpatient Emergency Department Data Code tables for all data elements requiring codes not otherwise specified in 114.1 CMR 17.00.</w:t>
      </w:r>
    </w:p>
    <w:p w:rsidR="003D06F2" w:rsidRPr="00FD3CD3" w:rsidRDefault="006B2D28" w:rsidP="003D06F2">
      <w:pPr>
        <w:ind w:left="720"/>
      </w:pPr>
      <w:hyperlink r:id="rId17" w:history="1">
        <w:r w:rsidR="00580F5C" w:rsidRPr="00FD3CD3">
          <w:rPr>
            <w:rStyle w:val="Hyperlink"/>
          </w:rPr>
          <w:t>http://chiamass.gov/regulations</w:t>
        </w:r>
      </w:hyperlink>
    </w:p>
    <w:p w:rsidR="003D06F2" w:rsidRPr="00FD3CD3" w:rsidRDefault="003D06F2" w:rsidP="003D06F2">
      <w:r w:rsidRPr="00FD3CD3">
        <w:t>The specification contains the ED submission file record layout and field requirements, as well as lists and descriptions of the expected values for the following ED data code table</w:t>
      </w:r>
      <w:r w:rsidRPr="00FD3CD3">
        <w:rPr>
          <w:b/>
        </w:rPr>
        <w:t>s</w:t>
      </w:r>
      <w:r w:rsidRPr="00FD3CD3">
        <w:t>:</w:t>
      </w:r>
    </w:p>
    <w:p w:rsidR="003D06F2" w:rsidRPr="00FD3CD3" w:rsidRDefault="003D06F2" w:rsidP="00580F5C">
      <w:pPr>
        <w:pStyle w:val="ListParagraph"/>
        <w:numPr>
          <w:ilvl w:val="0"/>
          <w:numId w:val="29"/>
        </w:numPr>
      </w:pPr>
      <w:r w:rsidRPr="00FD3CD3">
        <w:t>IDHCFP Organization IDs for Hospitals</w:t>
      </w:r>
    </w:p>
    <w:p w:rsidR="003D06F2" w:rsidRPr="00FD3CD3" w:rsidRDefault="003D06F2" w:rsidP="00580F5C">
      <w:pPr>
        <w:pStyle w:val="ListParagraph"/>
        <w:numPr>
          <w:ilvl w:val="0"/>
          <w:numId w:val="29"/>
        </w:numPr>
      </w:pPr>
      <w:r w:rsidRPr="00FD3CD3">
        <w:t>Payer Type Code</w:t>
      </w:r>
    </w:p>
    <w:p w:rsidR="003D06F2" w:rsidRPr="00FD3CD3" w:rsidRDefault="003D06F2" w:rsidP="00580F5C">
      <w:pPr>
        <w:pStyle w:val="ListParagraph"/>
        <w:numPr>
          <w:ilvl w:val="0"/>
          <w:numId w:val="29"/>
        </w:numPr>
      </w:pPr>
      <w:r w:rsidRPr="00FD3CD3">
        <w:t xml:space="preserve">Source of Payment Code </w:t>
      </w:r>
    </w:p>
    <w:p w:rsidR="003D06F2" w:rsidRPr="00FD3CD3" w:rsidRDefault="003D06F2" w:rsidP="00580F5C">
      <w:pPr>
        <w:pStyle w:val="ListParagraph"/>
        <w:numPr>
          <w:ilvl w:val="0"/>
          <w:numId w:val="29"/>
        </w:numPr>
      </w:pPr>
      <w:r w:rsidRPr="00FD3CD3">
        <w:t xml:space="preserve">Patient Sex </w:t>
      </w:r>
    </w:p>
    <w:p w:rsidR="003D06F2" w:rsidRPr="00FD3CD3" w:rsidRDefault="003D06F2" w:rsidP="00580F5C">
      <w:pPr>
        <w:pStyle w:val="ListParagraph"/>
        <w:numPr>
          <w:ilvl w:val="0"/>
          <w:numId w:val="29"/>
        </w:numPr>
      </w:pPr>
      <w:r w:rsidRPr="00FD3CD3">
        <w:t xml:space="preserve">Patient Race </w:t>
      </w:r>
    </w:p>
    <w:p w:rsidR="003D06F2" w:rsidRPr="00FD3CD3" w:rsidRDefault="003D06F2" w:rsidP="00580F5C">
      <w:pPr>
        <w:pStyle w:val="ListParagraph"/>
        <w:numPr>
          <w:ilvl w:val="0"/>
          <w:numId w:val="29"/>
        </w:numPr>
      </w:pPr>
      <w:r w:rsidRPr="00FD3CD3">
        <w:t>Patient Hispanic Indicator</w:t>
      </w:r>
    </w:p>
    <w:p w:rsidR="003D06F2" w:rsidRPr="00FD3CD3" w:rsidRDefault="003D06F2" w:rsidP="00580F5C">
      <w:pPr>
        <w:pStyle w:val="ListParagraph"/>
        <w:numPr>
          <w:ilvl w:val="0"/>
          <w:numId w:val="29"/>
        </w:numPr>
      </w:pPr>
      <w:r w:rsidRPr="00FD3CD3">
        <w:t>Patient Ethnicity</w:t>
      </w:r>
    </w:p>
    <w:p w:rsidR="003D06F2" w:rsidRPr="00FD3CD3" w:rsidRDefault="003D06F2" w:rsidP="00580F5C">
      <w:pPr>
        <w:pStyle w:val="ListParagraph"/>
        <w:numPr>
          <w:ilvl w:val="0"/>
          <w:numId w:val="29"/>
        </w:numPr>
      </w:pPr>
      <w:r w:rsidRPr="00FD3CD3">
        <w:t xml:space="preserve">Type of Visit </w:t>
      </w:r>
    </w:p>
    <w:p w:rsidR="003D06F2" w:rsidRPr="00FD3CD3" w:rsidRDefault="003D06F2" w:rsidP="00580F5C">
      <w:pPr>
        <w:pStyle w:val="ListParagraph"/>
        <w:numPr>
          <w:ilvl w:val="0"/>
          <w:numId w:val="29"/>
        </w:numPr>
      </w:pPr>
      <w:r w:rsidRPr="00FD3CD3">
        <w:t>Source of Visit</w:t>
      </w:r>
    </w:p>
    <w:p w:rsidR="003D06F2" w:rsidRPr="00FD3CD3" w:rsidRDefault="003D06F2" w:rsidP="00580F5C">
      <w:pPr>
        <w:pStyle w:val="ListParagraph"/>
        <w:numPr>
          <w:ilvl w:val="0"/>
          <w:numId w:val="29"/>
        </w:numPr>
      </w:pPr>
      <w:r w:rsidRPr="00FD3CD3">
        <w:t>Patient Departure Status Code</w:t>
      </w:r>
    </w:p>
    <w:p w:rsidR="003D06F2" w:rsidRPr="00FD3CD3" w:rsidRDefault="003D06F2" w:rsidP="00580F5C">
      <w:pPr>
        <w:pStyle w:val="ListParagraph"/>
        <w:numPr>
          <w:ilvl w:val="0"/>
          <w:numId w:val="29"/>
        </w:numPr>
      </w:pPr>
      <w:r w:rsidRPr="00FD3CD3">
        <w:t xml:space="preserve">Other Caregiver Code </w:t>
      </w:r>
    </w:p>
    <w:p w:rsidR="003D06F2" w:rsidRPr="00FD3CD3" w:rsidRDefault="003D06F2" w:rsidP="00580F5C">
      <w:pPr>
        <w:pStyle w:val="ListParagraph"/>
        <w:numPr>
          <w:ilvl w:val="0"/>
          <w:numId w:val="29"/>
        </w:numPr>
      </w:pPr>
      <w:r w:rsidRPr="00FD3CD3">
        <w:t xml:space="preserve">Patient’s Mode of Transport </w:t>
      </w:r>
    </w:p>
    <w:p w:rsidR="003D06F2" w:rsidRPr="00FD3CD3" w:rsidRDefault="003D06F2" w:rsidP="00580F5C">
      <w:pPr>
        <w:pStyle w:val="ListParagraph"/>
        <w:numPr>
          <w:ilvl w:val="0"/>
          <w:numId w:val="29"/>
        </w:numPr>
      </w:pPr>
      <w:r w:rsidRPr="00FD3CD3">
        <w:t xml:space="preserve">Homeless Indicator </w:t>
      </w:r>
    </w:p>
    <w:p w:rsidR="003D06F2" w:rsidRPr="00FD3CD3" w:rsidRDefault="003D06F2" w:rsidP="00580F5C">
      <w:pPr>
        <w:pStyle w:val="ListParagraph"/>
        <w:numPr>
          <w:ilvl w:val="0"/>
          <w:numId w:val="29"/>
        </w:numPr>
      </w:pPr>
      <w:r w:rsidRPr="00FD3CD3">
        <w:t xml:space="preserve">Condition Present on Visit Flag </w:t>
      </w:r>
    </w:p>
    <w:p w:rsidR="009921A7" w:rsidRPr="00FD3CD3" w:rsidRDefault="009921A7" w:rsidP="001074A8">
      <w:pPr>
        <w:pStyle w:val="Heading1"/>
        <w:rPr>
          <w:rFonts w:asciiTheme="minorHAnsi" w:hAnsiTheme="minorHAnsi"/>
        </w:rPr>
      </w:pPr>
      <w:bookmarkStart w:id="72" w:name="_Toc427766048"/>
      <w:r w:rsidRPr="00FD3CD3">
        <w:rPr>
          <w:rFonts w:asciiTheme="minorHAnsi" w:hAnsiTheme="minorHAnsi"/>
        </w:rPr>
        <w:lastRenderedPageBreak/>
        <w:t>References</w:t>
      </w:r>
      <w:bookmarkEnd w:id="72"/>
      <w:r w:rsidRPr="00FD3CD3">
        <w:rPr>
          <w:rFonts w:asciiTheme="minorHAnsi" w:hAnsiTheme="minorHAnsi"/>
        </w:rPr>
        <w:t xml:space="preserve"> </w:t>
      </w:r>
    </w:p>
    <w:p w:rsidR="009921A7" w:rsidRPr="00FD3CD3" w:rsidRDefault="009921A7" w:rsidP="004210E3">
      <w:pPr>
        <w:pStyle w:val="Heading2"/>
      </w:pPr>
      <w:bookmarkStart w:id="73" w:name="_Toc404087297"/>
      <w:bookmarkStart w:id="74" w:name="_Toc404249159"/>
      <w:bookmarkStart w:id="75" w:name="_Ref415124035"/>
      <w:bookmarkStart w:id="76" w:name="_Toc427766049"/>
      <w:r w:rsidRPr="00FD3CD3">
        <w:t>SUPPLEME</w:t>
      </w:r>
      <w:r w:rsidRPr="00FD3CD3">
        <w:rPr>
          <w:rStyle w:val="Heading2Char"/>
          <w:b/>
        </w:rPr>
        <w:t>N</w:t>
      </w:r>
      <w:r w:rsidRPr="00FD3CD3">
        <w:t>T I. LIST OF TYPE "A" AND TYPE “B” ERRORS</w:t>
      </w:r>
      <w:bookmarkEnd w:id="73"/>
      <w:bookmarkEnd w:id="74"/>
      <w:bookmarkEnd w:id="75"/>
      <w:bookmarkEnd w:id="76"/>
    </w:p>
    <w:p w:rsidR="009921A7" w:rsidRPr="00FD3CD3" w:rsidRDefault="009921A7" w:rsidP="00A87908">
      <w:pPr>
        <w:pStyle w:val="Caption"/>
      </w:pPr>
      <w:bookmarkStart w:id="77" w:name="_Toc404087298"/>
      <w:r w:rsidRPr="00FD3CD3">
        <w:t>TYPE ‘A’ ERRORS:</w:t>
      </w:r>
      <w:bookmarkEnd w:id="77"/>
    </w:p>
    <w:p w:rsidR="009921A7" w:rsidRPr="00FD3CD3" w:rsidRDefault="009921A7" w:rsidP="009921A7">
      <w:pPr>
        <w:pStyle w:val="SmallSpacedHeading"/>
        <w:ind w:left="360"/>
        <w:rPr>
          <w:rFonts w:asciiTheme="minorHAnsi" w:hAnsiTheme="minorHAnsi"/>
        </w:rPr>
      </w:pPr>
      <w:r w:rsidRPr="00FD3CD3">
        <w:rPr>
          <w:rFonts w:asciiTheme="minorHAnsi" w:hAnsiTheme="minorHAnsi"/>
        </w:rPr>
        <w:t>Record Type</w:t>
      </w:r>
    </w:p>
    <w:p w:rsidR="009921A7" w:rsidRPr="00FD3CD3" w:rsidRDefault="009921A7" w:rsidP="009921A7">
      <w:pPr>
        <w:pStyle w:val="SmallSpacedHeading"/>
        <w:ind w:left="360"/>
        <w:rPr>
          <w:rFonts w:asciiTheme="minorHAnsi" w:hAnsiTheme="minorHAnsi"/>
        </w:rPr>
      </w:pPr>
      <w:r w:rsidRPr="00FD3CD3">
        <w:rPr>
          <w:rFonts w:asciiTheme="minorHAnsi" w:hAnsiTheme="minorHAnsi"/>
        </w:rPr>
        <w:t>CHIA Organization ID for provider</w:t>
      </w:r>
    </w:p>
    <w:p w:rsidR="009921A7" w:rsidRPr="00FD3CD3" w:rsidRDefault="009921A7" w:rsidP="009921A7">
      <w:pPr>
        <w:pStyle w:val="SmallSpacedHeading"/>
        <w:ind w:left="360"/>
        <w:rPr>
          <w:rFonts w:asciiTheme="minorHAnsi" w:hAnsiTheme="minorHAnsi"/>
        </w:rPr>
      </w:pPr>
      <w:r w:rsidRPr="00FD3CD3">
        <w:rPr>
          <w:rFonts w:asciiTheme="minorHAnsi" w:hAnsiTheme="minorHAnsi"/>
        </w:rPr>
        <w:t>DPH Number for Provider</w:t>
      </w:r>
    </w:p>
    <w:p w:rsidR="009921A7" w:rsidRPr="00FD3CD3" w:rsidRDefault="009921A7" w:rsidP="009921A7">
      <w:pPr>
        <w:pStyle w:val="SmallSpacedHeading"/>
        <w:ind w:left="360"/>
        <w:rPr>
          <w:rFonts w:asciiTheme="minorHAnsi" w:hAnsiTheme="minorHAnsi"/>
        </w:rPr>
      </w:pPr>
      <w:r w:rsidRPr="00FD3CD3">
        <w:rPr>
          <w:rFonts w:asciiTheme="minorHAnsi" w:hAnsiTheme="minorHAnsi"/>
        </w:rPr>
        <w:t>Provider Name Period Starting Date Period Ending Date Processing Date</w:t>
      </w:r>
    </w:p>
    <w:p w:rsidR="009921A7" w:rsidRPr="00FD3CD3" w:rsidRDefault="009921A7" w:rsidP="009921A7">
      <w:pPr>
        <w:pStyle w:val="SmallSpacedHeading"/>
        <w:ind w:left="360"/>
        <w:rPr>
          <w:rFonts w:asciiTheme="minorHAnsi" w:hAnsiTheme="minorHAnsi"/>
        </w:rPr>
      </w:pPr>
      <w:r w:rsidRPr="00FD3CD3">
        <w:rPr>
          <w:rFonts w:asciiTheme="minorHAnsi" w:hAnsiTheme="minorHAnsi"/>
        </w:rPr>
        <w:t>Hospital Service Site Reference</w:t>
      </w:r>
    </w:p>
    <w:p w:rsidR="009921A7" w:rsidRPr="00FD3CD3" w:rsidRDefault="009921A7" w:rsidP="009921A7">
      <w:pPr>
        <w:pStyle w:val="SmallSpacedHeading"/>
        <w:ind w:left="360"/>
        <w:rPr>
          <w:rFonts w:asciiTheme="minorHAnsi" w:hAnsiTheme="minorHAnsi"/>
        </w:rPr>
      </w:pPr>
      <w:r w:rsidRPr="00FD3CD3">
        <w:rPr>
          <w:rFonts w:asciiTheme="minorHAnsi" w:hAnsiTheme="minorHAnsi"/>
        </w:rPr>
        <w:t>Social Security Number Medical Record Number Billing Number</w:t>
      </w:r>
    </w:p>
    <w:p w:rsidR="009921A7" w:rsidRPr="00FD3CD3" w:rsidRDefault="009921A7" w:rsidP="009921A7">
      <w:pPr>
        <w:pStyle w:val="SmallSpacedHeading"/>
        <w:ind w:left="360"/>
        <w:rPr>
          <w:rFonts w:asciiTheme="minorHAnsi" w:hAnsiTheme="minorHAnsi"/>
        </w:rPr>
      </w:pPr>
      <w:r w:rsidRPr="00FD3CD3">
        <w:rPr>
          <w:rFonts w:asciiTheme="minorHAnsi" w:hAnsiTheme="minorHAnsi"/>
        </w:rPr>
        <w:t>Medicaid Claim Certificate Number</w:t>
      </w:r>
    </w:p>
    <w:p w:rsidR="009921A7" w:rsidRPr="00FD3CD3" w:rsidRDefault="009921A7" w:rsidP="009921A7">
      <w:pPr>
        <w:pStyle w:val="SmallSpacedHeading"/>
        <w:ind w:left="360"/>
        <w:rPr>
          <w:rFonts w:asciiTheme="minorHAnsi" w:hAnsiTheme="minorHAnsi"/>
        </w:rPr>
      </w:pPr>
      <w:r w:rsidRPr="00FD3CD3">
        <w:rPr>
          <w:rFonts w:asciiTheme="minorHAnsi" w:hAnsiTheme="minorHAnsi"/>
        </w:rPr>
        <w:t>Patient Birth Date Patient Sex Registration Date Registration Time</w:t>
      </w:r>
    </w:p>
    <w:p w:rsidR="009921A7" w:rsidRPr="00FD3CD3" w:rsidRDefault="009921A7" w:rsidP="009921A7">
      <w:pPr>
        <w:pStyle w:val="SmallSpacedHeading"/>
        <w:ind w:left="360"/>
        <w:rPr>
          <w:rFonts w:asciiTheme="minorHAnsi" w:hAnsiTheme="minorHAnsi"/>
        </w:rPr>
      </w:pPr>
      <w:r w:rsidRPr="00FD3CD3">
        <w:rPr>
          <w:rFonts w:asciiTheme="minorHAnsi" w:hAnsiTheme="minorHAnsi"/>
        </w:rPr>
        <w:t>Discharge Date (effective 10/1/02)</w:t>
      </w:r>
    </w:p>
    <w:p w:rsidR="009921A7" w:rsidRPr="00FD3CD3" w:rsidRDefault="009921A7" w:rsidP="009921A7">
      <w:pPr>
        <w:pStyle w:val="SmallSpacedHeading"/>
        <w:ind w:left="360"/>
        <w:rPr>
          <w:rFonts w:asciiTheme="minorHAnsi" w:hAnsiTheme="minorHAnsi"/>
        </w:rPr>
      </w:pPr>
      <w:r w:rsidRPr="00FD3CD3">
        <w:rPr>
          <w:rFonts w:asciiTheme="minorHAnsi" w:hAnsiTheme="minorHAnsi"/>
        </w:rPr>
        <w:t>Departure Status</w:t>
      </w:r>
    </w:p>
    <w:p w:rsidR="009921A7" w:rsidRPr="00FD3CD3" w:rsidRDefault="009921A7" w:rsidP="009921A7">
      <w:pPr>
        <w:pStyle w:val="SmallSpacedHeading"/>
        <w:ind w:left="360"/>
        <w:rPr>
          <w:rFonts w:asciiTheme="minorHAnsi" w:hAnsiTheme="minorHAnsi"/>
        </w:rPr>
      </w:pPr>
      <w:r w:rsidRPr="00FD3CD3">
        <w:rPr>
          <w:rFonts w:asciiTheme="minorHAnsi" w:hAnsiTheme="minorHAnsi"/>
        </w:rPr>
        <w:t>Primary Source of Payment Secondary Source of Payment Charges</w:t>
      </w:r>
    </w:p>
    <w:p w:rsidR="009921A7" w:rsidRPr="00FD3CD3" w:rsidRDefault="009921A7" w:rsidP="009921A7">
      <w:pPr>
        <w:pStyle w:val="SmallSpacedHeading"/>
        <w:ind w:left="360"/>
        <w:rPr>
          <w:rFonts w:asciiTheme="minorHAnsi" w:hAnsiTheme="minorHAnsi"/>
        </w:rPr>
      </w:pPr>
      <w:r w:rsidRPr="00FD3CD3">
        <w:rPr>
          <w:rFonts w:asciiTheme="minorHAnsi" w:hAnsiTheme="minorHAnsi"/>
        </w:rPr>
        <w:t>Principal Diagnosis Code</w:t>
      </w:r>
    </w:p>
    <w:p w:rsidR="009921A7" w:rsidRPr="00FD3CD3" w:rsidRDefault="009921A7" w:rsidP="009921A7">
      <w:pPr>
        <w:pStyle w:val="SmallSpacedHeading"/>
        <w:ind w:left="360"/>
        <w:rPr>
          <w:rFonts w:asciiTheme="minorHAnsi" w:hAnsiTheme="minorHAnsi"/>
        </w:rPr>
      </w:pPr>
      <w:r w:rsidRPr="00FD3CD3">
        <w:rPr>
          <w:rFonts w:asciiTheme="minorHAnsi" w:hAnsiTheme="minorHAnsi"/>
        </w:rPr>
        <w:t>Associate Diagnosis Code (I-V) Principal Procedure Code Associate Significant Procedure I Associate Significant Procedure II</w:t>
      </w:r>
    </w:p>
    <w:p w:rsidR="009921A7" w:rsidRPr="00FD3CD3" w:rsidRDefault="009921A7" w:rsidP="009921A7">
      <w:pPr>
        <w:pStyle w:val="SmallSpacedHeading"/>
        <w:ind w:left="360"/>
        <w:rPr>
          <w:rFonts w:asciiTheme="minorHAnsi" w:hAnsiTheme="minorHAnsi"/>
        </w:rPr>
      </w:pPr>
      <w:r w:rsidRPr="00FD3CD3">
        <w:rPr>
          <w:rFonts w:asciiTheme="minorHAnsi" w:hAnsiTheme="minorHAnsi"/>
        </w:rPr>
        <w:t>Associate Significant Procedure III Principal E-Code</w:t>
      </w:r>
    </w:p>
    <w:p w:rsidR="009921A7" w:rsidRPr="00FD3CD3" w:rsidRDefault="009921A7" w:rsidP="009921A7">
      <w:pPr>
        <w:pStyle w:val="SmallSpacedHeading"/>
        <w:ind w:left="360"/>
        <w:rPr>
          <w:rFonts w:asciiTheme="minorHAnsi" w:hAnsiTheme="minorHAnsi"/>
        </w:rPr>
      </w:pPr>
      <w:r w:rsidRPr="00FD3CD3">
        <w:rPr>
          <w:rFonts w:asciiTheme="minorHAnsi" w:hAnsiTheme="minorHAnsi"/>
        </w:rPr>
        <w:t>Procedure Code Type</w:t>
      </w:r>
    </w:p>
    <w:p w:rsidR="009921A7" w:rsidRPr="00FD3CD3" w:rsidRDefault="009921A7" w:rsidP="009921A7">
      <w:pPr>
        <w:pStyle w:val="SmallSpacedHeading"/>
        <w:ind w:left="360"/>
        <w:rPr>
          <w:rFonts w:asciiTheme="minorHAnsi" w:hAnsiTheme="minorHAnsi"/>
        </w:rPr>
      </w:pPr>
      <w:r w:rsidRPr="00FD3CD3">
        <w:rPr>
          <w:rFonts w:asciiTheme="minorHAnsi" w:hAnsiTheme="minorHAnsi"/>
        </w:rPr>
        <w:t>Transport</w:t>
      </w:r>
    </w:p>
    <w:p w:rsidR="009921A7" w:rsidRPr="00FD3CD3" w:rsidRDefault="009921A7" w:rsidP="009921A7">
      <w:pPr>
        <w:pStyle w:val="SmallSpacedHeading"/>
        <w:ind w:left="360"/>
        <w:rPr>
          <w:rFonts w:asciiTheme="minorHAnsi" w:hAnsiTheme="minorHAnsi"/>
        </w:rPr>
      </w:pPr>
      <w:r w:rsidRPr="00FD3CD3">
        <w:rPr>
          <w:rFonts w:asciiTheme="minorHAnsi" w:hAnsiTheme="minorHAnsi"/>
        </w:rPr>
        <w:t>Ambulance Run Sheet Number (delayed indefinitely) Medical Record Number</w:t>
      </w:r>
    </w:p>
    <w:p w:rsidR="009921A7" w:rsidRPr="00FD3CD3" w:rsidRDefault="009921A7" w:rsidP="009921A7">
      <w:pPr>
        <w:pStyle w:val="SmallSpacedHeading"/>
        <w:ind w:left="360"/>
        <w:rPr>
          <w:rFonts w:asciiTheme="minorHAnsi" w:hAnsiTheme="minorHAnsi"/>
        </w:rPr>
      </w:pPr>
      <w:r w:rsidRPr="00FD3CD3">
        <w:rPr>
          <w:rFonts w:asciiTheme="minorHAnsi" w:hAnsiTheme="minorHAnsi"/>
        </w:rPr>
        <w:t>Stated Reason for Visit (effective 10/1/02) End of Line Items Indicator</w:t>
      </w:r>
    </w:p>
    <w:p w:rsidR="009921A7" w:rsidRPr="00FD3CD3" w:rsidRDefault="009921A7" w:rsidP="009921A7">
      <w:pPr>
        <w:pStyle w:val="SmallSpacedHeading"/>
        <w:ind w:left="360"/>
        <w:rPr>
          <w:rFonts w:asciiTheme="minorHAnsi" w:hAnsiTheme="minorHAnsi"/>
        </w:rPr>
      </w:pPr>
      <w:r w:rsidRPr="00FD3CD3">
        <w:rPr>
          <w:rFonts w:asciiTheme="minorHAnsi" w:hAnsiTheme="minorHAnsi"/>
        </w:rPr>
        <w:t>Number of ED Treatment Beds at Site</w:t>
      </w:r>
    </w:p>
    <w:p w:rsidR="009921A7" w:rsidRPr="00FD3CD3" w:rsidRDefault="009921A7" w:rsidP="009921A7">
      <w:pPr>
        <w:pStyle w:val="SmallSpacedHeading"/>
        <w:ind w:left="360"/>
        <w:rPr>
          <w:rFonts w:asciiTheme="minorHAnsi" w:hAnsiTheme="minorHAnsi"/>
        </w:rPr>
      </w:pPr>
      <w:r w:rsidRPr="00FD3CD3">
        <w:rPr>
          <w:rFonts w:asciiTheme="minorHAnsi" w:hAnsiTheme="minorHAnsi"/>
        </w:rPr>
        <w:t>Number of ED-based Observation Beds at Site</w:t>
      </w:r>
    </w:p>
    <w:p w:rsidR="009921A7" w:rsidRPr="00FD3CD3" w:rsidRDefault="009921A7" w:rsidP="009921A7">
      <w:pPr>
        <w:pStyle w:val="SmallSpacedHeading"/>
        <w:ind w:left="360"/>
        <w:rPr>
          <w:rFonts w:asciiTheme="minorHAnsi" w:hAnsiTheme="minorHAnsi"/>
        </w:rPr>
      </w:pPr>
      <w:r w:rsidRPr="00FD3CD3">
        <w:rPr>
          <w:rFonts w:asciiTheme="minorHAnsi" w:hAnsiTheme="minorHAnsi"/>
        </w:rPr>
        <w:t>Total Number of ED-based Beds at Site</w:t>
      </w:r>
    </w:p>
    <w:p w:rsidR="009921A7" w:rsidRPr="00FD3CD3" w:rsidRDefault="009921A7" w:rsidP="009921A7">
      <w:pPr>
        <w:pStyle w:val="SmallSpacedHeading"/>
        <w:ind w:left="360"/>
        <w:rPr>
          <w:rFonts w:asciiTheme="minorHAnsi" w:hAnsiTheme="minorHAnsi"/>
        </w:rPr>
      </w:pPr>
      <w:r w:rsidRPr="00FD3CD3">
        <w:rPr>
          <w:rFonts w:asciiTheme="minorHAnsi" w:hAnsiTheme="minorHAnsi"/>
        </w:rPr>
        <w:t>ED Visits – Admitted to Inpatient at Site</w:t>
      </w:r>
    </w:p>
    <w:p w:rsidR="009921A7" w:rsidRPr="00FD3CD3" w:rsidRDefault="009921A7" w:rsidP="009921A7">
      <w:pPr>
        <w:pStyle w:val="SmallSpacedHeading"/>
        <w:ind w:left="360"/>
        <w:rPr>
          <w:rFonts w:asciiTheme="minorHAnsi" w:hAnsiTheme="minorHAnsi"/>
        </w:rPr>
      </w:pPr>
      <w:r w:rsidRPr="00FD3CD3">
        <w:rPr>
          <w:rFonts w:asciiTheme="minorHAnsi" w:hAnsiTheme="minorHAnsi"/>
        </w:rPr>
        <w:t>ED Visits – Admitted to Outpatient Observation at Site</w:t>
      </w:r>
    </w:p>
    <w:p w:rsidR="009921A7" w:rsidRPr="00FD3CD3" w:rsidRDefault="009921A7" w:rsidP="009921A7">
      <w:pPr>
        <w:pStyle w:val="SmallSpacedHeading"/>
        <w:ind w:left="360"/>
        <w:rPr>
          <w:rFonts w:asciiTheme="minorHAnsi" w:hAnsiTheme="minorHAnsi"/>
        </w:rPr>
      </w:pPr>
      <w:r w:rsidRPr="00FD3CD3">
        <w:rPr>
          <w:rFonts w:asciiTheme="minorHAnsi" w:hAnsiTheme="minorHAnsi"/>
        </w:rPr>
        <w:t>ED Visits – All Other Outpatient ED Visits at Site</w:t>
      </w:r>
    </w:p>
    <w:p w:rsidR="009921A7" w:rsidRPr="00FD3CD3" w:rsidRDefault="009921A7" w:rsidP="009921A7">
      <w:pPr>
        <w:pStyle w:val="SmallSpacedHeading"/>
        <w:ind w:left="360"/>
        <w:rPr>
          <w:rFonts w:asciiTheme="minorHAnsi" w:hAnsiTheme="minorHAnsi"/>
        </w:rPr>
      </w:pPr>
      <w:r w:rsidRPr="00FD3CD3">
        <w:rPr>
          <w:rFonts w:asciiTheme="minorHAnsi" w:hAnsiTheme="minorHAnsi"/>
        </w:rPr>
        <w:t>ED Visits – Total Registered at Site</w:t>
      </w:r>
    </w:p>
    <w:p w:rsidR="009921A7" w:rsidRPr="00FD3CD3" w:rsidRDefault="009921A7" w:rsidP="009921A7">
      <w:pPr>
        <w:pStyle w:val="SmallSpacedHeading"/>
        <w:ind w:left="360"/>
        <w:rPr>
          <w:rFonts w:asciiTheme="minorHAnsi" w:hAnsiTheme="minorHAnsi"/>
        </w:rPr>
      </w:pPr>
      <w:r w:rsidRPr="00FD3CD3">
        <w:rPr>
          <w:rFonts w:asciiTheme="minorHAnsi" w:hAnsiTheme="minorHAnsi"/>
        </w:rPr>
        <w:t>End of Record Indicator</w:t>
      </w:r>
    </w:p>
    <w:p w:rsidR="009921A7" w:rsidRPr="00FD3CD3" w:rsidRDefault="009921A7" w:rsidP="009921A7">
      <w:pPr>
        <w:pStyle w:val="SmallSpacedHeading"/>
        <w:ind w:left="360"/>
        <w:rPr>
          <w:rFonts w:asciiTheme="minorHAnsi" w:hAnsiTheme="minorHAnsi"/>
        </w:rPr>
      </w:pPr>
      <w:r w:rsidRPr="00FD3CD3">
        <w:rPr>
          <w:rFonts w:asciiTheme="minorHAnsi" w:hAnsiTheme="minorHAnsi"/>
        </w:rPr>
        <w:t>Number of Outpatient ED Visits</w:t>
      </w:r>
    </w:p>
    <w:p w:rsidR="009921A7" w:rsidRPr="00FD3CD3" w:rsidRDefault="009921A7" w:rsidP="009921A7">
      <w:pPr>
        <w:spacing w:before="0" w:after="120" w:line="276" w:lineRule="auto"/>
        <w:ind w:left="360" w:right="0"/>
        <w:rPr>
          <w:sz w:val="22"/>
          <w:szCs w:val="22"/>
        </w:rPr>
      </w:pPr>
      <w:r w:rsidRPr="00FD3CD3">
        <w:rPr>
          <w:sz w:val="22"/>
          <w:szCs w:val="22"/>
        </w:rPr>
        <w:t>Total Charges for Batch</w:t>
      </w:r>
    </w:p>
    <w:p w:rsidR="009921A7" w:rsidRPr="00FD3CD3" w:rsidRDefault="009921A7" w:rsidP="009921A7">
      <w:pPr>
        <w:spacing w:before="0" w:after="200" w:line="276" w:lineRule="auto"/>
        <w:ind w:right="0"/>
        <w:rPr>
          <w:b/>
          <w:bCs/>
          <w:caps/>
          <w:sz w:val="22"/>
          <w:szCs w:val="18"/>
        </w:rPr>
      </w:pPr>
      <w:bookmarkStart w:id="78" w:name="_Toc404087299"/>
      <w:r w:rsidRPr="00FD3CD3">
        <w:br w:type="page"/>
      </w:r>
    </w:p>
    <w:p w:rsidR="009921A7" w:rsidRPr="00FD3CD3" w:rsidRDefault="009921A7" w:rsidP="00A87908">
      <w:pPr>
        <w:pStyle w:val="Caption"/>
      </w:pPr>
      <w:r w:rsidRPr="00FD3CD3">
        <w:lastRenderedPageBreak/>
        <w:t>TYPE ‘B’ ERRORS:</w:t>
      </w:r>
      <w:bookmarkEnd w:id="78"/>
    </w:p>
    <w:p w:rsidR="009921A7" w:rsidRPr="00FD3CD3" w:rsidRDefault="009921A7" w:rsidP="009921A7">
      <w:pPr>
        <w:pStyle w:val="ListParagraph"/>
        <w:spacing w:line="360" w:lineRule="auto"/>
      </w:pPr>
      <w:r w:rsidRPr="00FD3CD3">
        <w:t>Mother’s Social Security Number</w:t>
      </w:r>
    </w:p>
    <w:p w:rsidR="009921A7" w:rsidRPr="00FD3CD3" w:rsidRDefault="009921A7" w:rsidP="009921A7">
      <w:pPr>
        <w:pStyle w:val="ListParagraph"/>
        <w:spacing w:line="360" w:lineRule="auto"/>
      </w:pPr>
      <w:r w:rsidRPr="00FD3CD3">
        <w:t>Patient Race</w:t>
      </w:r>
    </w:p>
    <w:p w:rsidR="009921A7" w:rsidRPr="00FD3CD3" w:rsidRDefault="009921A7" w:rsidP="009921A7">
      <w:pPr>
        <w:pStyle w:val="ListParagraph"/>
        <w:spacing w:line="360" w:lineRule="auto"/>
      </w:pPr>
      <w:r w:rsidRPr="00FD3CD3">
        <w:t>Patient Zip Code</w:t>
      </w:r>
    </w:p>
    <w:p w:rsidR="009921A7" w:rsidRPr="00FD3CD3" w:rsidRDefault="009921A7" w:rsidP="009921A7">
      <w:pPr>
        <w:pStyle w:val="ListParagraph"/>
        <w:spacing w:line="360" w:lineRule="auto"/>
      </w:pPr>
      <w:r w:rsidRPr="00FD3CD3">
        <w:t>Discharge Time (effective 10/1/02) Type of Visit</w:t>
      </w:r>
    </w:p>
    <w:p w:rsidR="009921A7" w:rsidRPr="00FD3CD3" w:rsidRDefault="009921A7" w:rsidP="009921A7">
      <w:pPr>
        <w:pStyle w:val="ListParagraph"/>
        <w:spacing w:line="360" w:lineRule="auto"/>
      </w:pPr>
      <w:r w:rsidRPr="00FD3CD3">
        <w:t>Source of Visit</w:t>
      </w:r>
    </w:p>
    <w:p w:rsidR="009921A7" w:rsidRPr="00FD3CD3" w:rsidRDefault="009921A7" w:rsidP="009921A7">
      <w:pPr>
        <w:pStyle w:val="ListParagraph"/>
        <w:spacing w:line="360" w:lineRule="auto"/>
      </w:pPr>
      <w:r w:rsidRPr="00FD3CD3">
        <w:t>Secondary Source of Visit Other Physician Number ED Physician Number Other Caregiver Code Emergency Severity Index</w:t>
      </w:r>
    </w:p>
    <w:p w:rsidR="009921A7" w:rsidRPr="00FD3CD3" w:rsidRDefault="009921A7" w:rsidP="009921A7">
      <w:pPr>
        <w:pStyle w:val="ListParagraph"/>
        <w:spacing w:line="360" w:lineRule="auto"/>
      </w:pPr>
      <w:r w:rsidRPr="00FD3CD3">
        <w:t>Homeless Indicator (effective 10/1/02)</w:t>
      </w:r>
    </w:p>
    <w:p w:rsidR="009921A7" w:rsidRPr="00FD3CD3" w:rsidRDefault="009921A7" w:rsidP="009921A7">
      <w:pPr>
        <w:pStyle w:val="ListParagraph"/>
        <w:spacing w:line="360" w:lineRule="auto"/>
      </w:pPr>
      <w:r w:rsidRPr="00FD3CD3">
        <w:t>Service Line Item</w:t>
      </w:r>
    </w:p>
    <w:p w:rsidR="009921A7" w:rsidRPr="00FD3CD3" w:rsidRDefault="009921A7" w:rsidP="009921A7">
      <w:pPr>
        <w:pStyle w:val="ListParagraph"/>
        <w:spacing w:line="360" w:lineRule="auto"/>
      </w:pPr>
      <w:r w:rsidRPr="00FD3CD3">
        <w:t>Race 1, 2 &amp; Other Race</w:t>
      </w:r>
    </w:p>
    <w:p w:rsidR="009921A7" w:rsidRPr="00FD3CD3" w:rsidRDefault="009921A7" w:rsidP="009921A7">
      <w:pPr>
        <w:pStyle w:val="ListParagraph"/>
        <w:spacing w:line="360" w:lineRule="auto"/>
      </w:pPr>
      <w:r w:rsidRPr="00FD3CD3">
        <w:t>Hispanic Indicator</w:t>
      </w:r>
    </w:p>
    <w:p w:rsidR="009921A7" w:rsidRPr="00FD3CD3" w:rsidRDefault="009921A7" w:rsidP="009921A7">
      <w:pPr>
        <w:pStyle w:val="ListParagraph"/>
        <w:spacing w:line="360" w:lineRule="auto"/>
      </w:pPr>
      <w:r w:rsidRPr="00FD3CD3">
        <w:t>Ethnicity 1, 2 &amp; Other Ethnicity</w:t>
      </w:r>
    </w:p>
    <w:p w:rsidR="009921A7" w:rsidRPr="00FD3CD3" w:rsidRDefault="009921A7" w:rsidP="009921A7">
      <w:pPr>
        <w:pStyle w:val="ListParagraph"/>
        <w:spacing w:line="360" w:lineRule="auto"/>
      </w:pPr>
      <w:r w:rsidRPr="00FD3CD3">
        <w:t>Condition Present on Admission Primary Diagnosis, Associate Diagnoses I – XIV, &amp; Primary E-Code</w:t>
      </w:r>
    </w:p>
    <w:p w:rsidR="009921A7" w:rsidRPr="00FD3CD3" w:rsidRDefault="009921A7" w:rsidP="009921A7">
      <w:pPr>
        <w:pStyle w:val="ListParagraph"/>
        <w:spacing w:line="360" w:lineRule="auto"/>
      </w:pPr>
      <w:r w:rsidRPr="00FD3CD3">
        <w:t>Significant Procedure Date</w:t>
      </w:r>
    </w:p>
    <w:p w:rsidR="009921A7" w:rsidRPr="00FD3CD3" w:rsidRDefault="009921A7" w:rsidP="009921A7">
      <w:pPr>
        <w:pStyle w:val="ListParagraph"/>
        <w:spacing w:line="360" w:lineRule="auto"/>
      </w:pPr>
      <w:r w:rsidRPr="00FD3CD3">
        <w:t>Operating Physician for Significant Procedure</w:t>
      </w:r>
    </w:p>
    <w:p w:rsidR="009921A7" w:rsidRPr="00FD3CD3" w:rsidRDefault="009921A7" w:rsidP="009921A7">
      <w:pPr>
        <w:pStyle w:val="ListParagraph"/>
        <w:spacing w:line="360" w:lineRule="auto"/>
      </w:pPr>
      <w:r w:rsidRPr="00FD3CD3">
        <w:t>Permanent Patient Street Address, City/Town, State, Zip Code</w:t>
      </w:r>
    </w:p>
    <w:p w:rsidR="009921A7" w:rsidRPr="00FD3CD3" w:rsidRDefault="009921A7" w:rsidP="009921A7">
      <w:pPr>
        <w:pStyle w:val="ListParagraph"/>
        <w:spacing w:line="360" w:lineRule="auto"/>
      </w:pPr>
      <w:r w:rsidRPr="00FD3CD3">
        <w:t>Patient Country</w:t>
      </w:r>
    </w:p>
    <w:p w:rsidR="009921A7" w:rsidRPr="00FD3CD3" w:rsidRDefault="009921A7" w:rsidP="009921A7">
      <w:pPr>
        <w:pStyle w:val="ListParagraph"/>
        <w:spacing w:line="360" w:lineRule="auto"/>
      </w:pPr>
      <w:r w:rsidRPr="00FD3CD3">
        <w:t>Temporary Patient Street Address, City/Town, State, Zip Code</w:t>
      </w:r>
    </w:p>
    <w:p w:rsidR="009921A7" w:rsidRPr="00FD3CD3" w:rsidRDefault="009921A7" w:rsidP="009921A7">
      <w:pPr>
        <w:spacing w:before="0" w:after="200" w:line="276" w:lineRule="auto"/>
        <w:ind w:right="0"/>
        <w:rPr>
          <w:b/>
          <w:color w:val="000000" w:themeColor="text1"/>
          <w:spacing w:val="10"/>
          <w:szCs w:val="24"/>
        </w:rPr>
      </w:pPr>
      <w:bookmarkStart w:id="79" w:name="_Toc404087300"/>
      <w:r w:rsidRPr="00FD3CD3">
        <w:br w:type="page"/>
      </w:r>
    </w:p>
    <w:p w:rsidR="009921A7" w:rsidRPr="00FD3CD3" w:rsidRDefault="008076FB" w:rsidP="001074A8">
      <w:pPr>
        <w:pStyle w:val="Heading2"/>
      </w:pPr>
      <w:bookmarkStart w:id="80" w:name="_Toc427766050"/>
      <w:r w:rsidRPr="00FD3CD3">
        <w:lastRenderedPageBreak/>
        <w:t>SUPPLEMENT I. HOSPITAL VERIFICATION REPORT FIELDS</w:t>
      </w:r>
      <w:bookmarkEnd w:id="79"/>
      <w:bookmarkEnd w:id="80"/>
    </w:p>
    <w:p w:rsidR="009921A7" w:rsidRPr="00FD3CD3" w:rsidRDefault="009921A7" w:rsidP="00A87908">
      <w:pPr>
        <w:pStyle w:val="Caption"/>
      </w:pPr>
      <w:r w:rsidRPr="00FD3CD3">
        <w:t>Hospital Verification Report</w:t>
      </w:r>
    </w:p>
    <w:p w:rsidR="009921A7" w:rsidRPr="00FD3CD3" w:rsidRDefault="009921A7" w:rsidP="009921A7">
      <w:pPr>
        <w:pStyle w:val="ListParagraph"/>
      </w:pPr>
      <w:r w:rsidRPr="00FD3CD3">
        <w:t>Visits by Quarter</w:t>
      </w:r>
    </w:p>
    <w:p w:rsidR="009921A7" w:rsidRPr="00FD3CD3" w:rsidRDefault="009921A7" w:rsidP="009921A7">
      <w:pPr>
        <w:pStyle w:val="ListParagraph"/>
      </w:pPr>
      <w:r w:rsidRPr="00FD3CD3">
        <w:t>Visit Types and Emergency Severities</w:t>
      </w:r>
    </w:p>
    <w:p w:rsidR="009921A7" w:rsidRPr="00FD3CD3" w:rsidRDefault="009921A7" w:rsidP="009921A7">
      <w:pPr>
        <w:pStyle w:val="ListParagraph"/>
      </w:pPr>
      <w:r w:rsidRPr="00FD3CD3">
        <w:t>Source of Visits</w:t>
      </w:r>
    </w:p>
    <w:p w:rsidR="009921A7" w:rsidRPr="00FD3CD3" w:rsidRDefault="009921A7" w:rsidP="009921A7">
      <w:pPr>
        <w:pStyle w:val="ListParagraph"/>
      </w:pPr>
      <w:r w:rsidRPr="00FD3CD3">
        <w:t>Mode of Transport</w:t>
      </w:r>
    </w:p>
    <w:p w:rsidR="009921A7" w:rsidRPr="00FD3CD3" w:rsidRDefault="009921A7" w:rsidP="009921A7">
      <w:pPr>
        <w:pStyle w:val="ListParagraph"/>
      </w:pPr>
      <w:r w:rsidRPr="00FD3CD3">
        <w:t>Top 10 Principal Diagnosis by Number of Visits</w:t>
      </w:r>
    </w:p>
    <w:p w:rsidR="009921A7" w:rsidRPr="00FD3CD3" w:rsidRDefault="009921A7" w:rsidP="009921A7">
      <w:pPr>
        <w:pStyle w:val="ListParagraph"/>
      </w:pPr>
      <w:r w:rsidRPr="00FD3CD3">
        <w:t>Tope 10 Principal E-Codes by Number of Visits</w:t>
      </w:r>
    </w:p>
    <w:p w:rsidR="009921A7" w:rsidRPr="00FD3CD3" w:rsidRDefault="009921A7" w:rsidP="009921A7">
      <w:pPr>
        <w:pStyle w:val="ListParagraph"/>
      </w:pPr>
      <w:r w:rsidRPr="00FD3CD3">
        <w:t>Top 10 Significant Procedures by Number of Visits</w:t>
      </w:r>
    </w:p>
    <w:p w:rsidR="009921A7" w:rsidRPr="00FD3CD3" w:rsidRDefault="009921A7" w:rsidP="009921A7">
      <w:pPr>
        <w:pStyle w:val="ListParagraph"/>
      </w:pPr>
      <w:r w:rsidRPr="00FD3CD3">
        <w:t>Number of Diagnosis per Visit</w:t>
      </w:r>
    </w:p>
    <w:p w:rsidR="009921A7" w:rsidRPr="00FD3CD3" w:rsidRDefault="009921A7" w:rsidP="009921A7">
      <w:pPr>
        <w:pStyle w:val="ListParagraph"/>
      </w:pPr>
      <w:r w:rsidRPr="00FD3CD3">
        <w:t>Patient Departure Status</w:t>
      </w:r>
    </w:p>
    <w:p w:rsidR="009921A7" w:rsidRPr="00FD3CD3" w:rsidRDefault="009921A7" w:rsidP="009921A7">
      <w:pPr>
        <w:pStyle w:val="ListParagraph"/>
      </w:pPr>
      <w:r w:rsidRPr="00FD3CD3">
        <w:t>Top 20 Primary Payers by Number of Visits</w:t>
      </w:r>
    </w:p>
    <w:p w:rsidR="009921A7" w:rsidRPr="00FD3CD3" w:rsidRDefault="009921A7" w:rsidP="009921A7">
      <w:pPr>
        <w:pStyle w:val="ListParagraph"/>
      </w:pPr>
      <w:r w:rsidRPr="00FD3CD3">
        <w:t>Top 10 Principal Diagnosis by Charges</w:t>
      </w:r>
    </w:p>
    <w:p w:rsidR="009921A7" w:rsidRPr="00FD3CD3" w:rsidRDefault="009921A7" w:rsidP="009921A7">
      <w:pPr>
        <w:pStyle w:val="ListParagraph"/>
      </w:pPr>
      <w:r w:rsidRPr="00FD3CD3">
        <w:t>Visits by Age</w:t>
      </w:r>
    </w:p>
    <w:p w:rsidR="009921A7" w:rsidRPr="00FD3CD3" w:rsidRDefault="009921A7" w:rsidP="009921A7">
      <w:pPr>
        <w:pStyle w:val="ListParagraph"/>
      </w:pPr>
      <w:r w:rsidRPr="00FD3CD3">
        <w:t>Visits by Race 1&amp;2</w:t>
      </w:r>
    </w:p>
    <w:p w:rsidR="009921A7" w:rsidRPr="00FD3CD3" w:rsidRDefault="009921A7" w:rsidP="009921A7">
      <w:pPr>
        <w:pStyle w:val="ListParagraph"/>
      </w:pPr>
      <w:r w:rsidRPr="00FD3CD3">
        <w:t>Visits by Gender</w:t>
      </w:r>
    </w:p>
    <w:p w:rsidR="009921A7" w:rsidRPr="00FD3CD3" w:rsidRDefault="009921A7" w:rsidP="009921A7">
      <w:pPr>
        <w:pStyle w:val="ListParagraph"/>
      </w:pPr>
      <w:r w:rsidRPr="00FD3CD3">
        <w:t>Top 20 Patient ZIP Codes</w:t>
      </w:r>
    </w:p>
    <w:p w:rsidR="009921A7" w:rsidRPr="00FD3CD3" w:rsidRDefault="009921A7" w:rsidP="009921A7">
      <w:pPr>
        <w:pStyle w:val="ListParagraph"/>
      </w:pPr>
      <w:r w:rsidRPr="00FD3CD3">
        <w:t>Homeless Indicator</w:t>
      </w:r>
    </w:p>
    <w:p w:rsidR="009921A7" w:rsidRPr="00FD3CD3" w:rsidRDefault="009921A7" w:rsidP="009921A7">
      <w:pPr>
        <w:pStyle w:val="ListParagraph"/>
      </w:pPr>
      <w:r w:rsidRPr="00FD3CD3">
        <w:t>Average Hours of Service and Charges</w:t>
      </w:r>
    </w:p>
    <w:p w:rsidR="009921A7" w:rsidRPr="00FD3CD3" w:rsidRDefault="009921A7" w:rsidP="009921A7">
      <w:pPr>
        <w:pStyle w:val="ListParagraph"/>
      </w:pPr>
      <w:r w:rsidRPr="00FD3CD3">
        <w:t>Visits by Ethnicity 1 and 2</w:t>
      </w:r>
    </w:p>
    <w:p w:rsidR="009921A7" w:rsidRPr="00FD3CD3" w:rsidRDefault="009921A7" w:rsidP="009921A7">
      <w:pPr>
        <w:pStyle w:val="ListParagraph"/>
      </w:pPr>
      <w:r w:rsidRPr="00FD3CD3">
        <w:t>Hispanic Indicator</w:t>
      </w:r>
    </w:p>
    <w:p w:rsidR="009921A7" w:rsidRPr="00FD3CD3" w:rsidRDefault="009921A7" w:rsidP="009921A7">
      <w:pPr>
        <w:pStyle w:val="ListParagraph"/>
      </w:pPr>
      <w:r w:rsidRPr="00FD3CD3">
        <w:t>Principal</w:t>
      </w:r>
      <w:r w:rsidR="002D2DE6" w:rsidRPr="00FD3CD3">
        <w:t xml:space="preserve"> Condition Present on Admission </w:t>
      </w:r>
      <w:r w:rsidR="00025952" w:rsidRPr="00FD3CD3">
        <w:t>(POA)</w:t>
      </w:r>
    </w:p>
    <w:p w:rsidR="009921A7" w:rsidRPr="00FD3CD3" w:rsidRDefault="009921A7" w:rsidP="009921A7">
      <w:pPr>
        <w:spacing w:before="0" w:after="200" w:line="276" w:lineRule="auto"/>
        <w:ind w:right="0"/>
        <w:rPr>
          <w:b/>
          <w:color w:val="629DD1" w:themeColor="accent1"/>
          <w:spacing w:val="20"/>
          <w:sz w:val="28"/>
          <w:szCs w:val="28"/>
        </w:rPr>
      </w:pPr>
      <w:r w:rsidRPr="00FD3CD3">
        <w:br w:type="page"/>
      </w:r>
    </w:p>
    <w:p w:rsidR="009921A7" w:rsidRPr="00FD3CD3" w:rsidRDefault="009921A7" w:rsidP="001074A8">
      <w:pPr>
        <w:pStyle w:val="Heading2"/>
      </w:pPr>
      <w:bookmarkStart w:id="81" w:name="_Toc427766051"/>
      <w:r w:rsidRPr="00FD3CD3">
        <w:lastRenderedPageBreak/>
        <w:t>SUPPLEMENT II. HOSPITAL ADDRESSES, ORG ID, AND SERVICE SITE ID NUMBERS</w:t>
      </w:r>
      <w:bookmarkEnd w:id="81"/>
    </w:p>
    <w:p w:rsidR="009921A7" w:rsidRPr="00FD3CD3" w:rsidRDefault="009921A7" w:rsidP="00A87908">
      <w:pPr>
        <w:pStyle w:val="Caption"/>
      </w:pPr>
      <w:r w:rsidRPr="00FD3CD3">
        <w:t>HOSPITAL ADDRESSES, ORG ID, AND SERVICE SITE ID NUMBERS</w:t>
      </w:r>
    </w:p>
    <w:tbl>
      <w:tblPr>
        <w:tblStyle w:val="LightList-Accent11"/>
        <w:tblW w:w="8875" w:type="dxa"/>
        <w:tblLook w:val="04A0" w:firstRow="1" w:lastRow="0" w:firstColumn="1" w:lastColumn="0" w:noHBand="0" w:noVBand="1"/>
      </w:tblPr>
      <w:tblGrid>
        <w:gridCol w:w="747"/>
        <w:gridCol w:w="768"/>
        <w:gridCol w:w="2076"/>
        <w:gridCol w:w="1617"/>
        <w:gridCol w:w="963"/>
        <w:gridCol w:w="1279"/>
        <w:gridCol w:w="657"/>
        <w:gridCol w:w="768"/>
      </w:tblGrid>
      <w:tr w:rsidR="009921A7" w:rsidRPr="00FD3CD3" w:rsidTr="001B4EC5">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lang w:eastAsia="en-US"/>
              </w:rPr>
            </w:pPr>
            <w:r w:rsidRPr="00FD3CD3">
              <w:rPr>
                <w:rFonts w:eastAsia="Calibri"/>
                <w:lang w:eastAsia="en-US"/>
              </w:rPr>
              <w:t>Filer</w:t>
            </w:r>
          </w:p>
        </w:tc>
        <w:tc>
          <w:tcPr>
            <w:tcW w:w="768" w:type="dxa"/>
            <w:hideMark/>
          </w:tcPr>
          <w:p w:rsidR="009921A7" w:rsidRPr="00FD3CD3" w:rsidRDefault="009921A7" w:rsidP="001B4EC5">
            <w:pPr>
              <w:spacing w:before="0" w:after="120"/>
              <w:ind w:right="0"/>
              <w:cnfStyle w:val="100000000000" w:firstRow="1" w:lastRow="0" w:firstColumn="0" w:lastColumn="0" w:oddVBand="0" w:evenVBand="0" w:oddHBand="0" w:evenHBand="0" w:firstRowFirstColumn="0" w:firstRowLastColumn="0" w:lastRowFirstColumn="0" w:lastRowLastColumn="0"/>
              <w:rPr>
                <w:rFonts w:eastAsia="Calibri"/>
                <w:lang w:eastAsia="en-US"/>
              </w:rPr>
            </w:pPr>
            <w:r w:rsidRPr="00FD3CD3">
              <w:rPr>
                <w:rFonts w:eastAsia="Calibri"/>
                <w:lang w:eastAsia="en-US"/>
              </w:rPr>
              <w:t>ID Org Site</w:t>
            </w:r>
          </w:p>
        </w:tc>
        <w:tc>
          <w:tcPr>
            <w:tcW w:w="2076" w:type="dxa"/>
            <w:hideMark/>
          </w:tcPr>
          <w:p w:rsidR="009921A7" w:rsidRPr="00FD3CD3" w:rsidRDefault="009921A7" w:rsidP="001B4EC5">
            <w:pPr>
              <w:spacing w:before="0" w:after="120"/>
              <w:ind w:right="0"/>
              <w:cnfStyle w:val="100000000000" w:firstRow="1" w:lastRow="0" w:firstColumn="0" w:lastColumn="0" w:oddVBand="0" w:evenVBand="0" w:oddHBand="0" w:evenHBand="0" w:firstRowFirstColumn="0" w:firstRowLastColumn="0" w:lastRowFirstColumn="0" w:lastRowLastColumn="0"/>
              <w:rPr>
                <w:rFonts w:eastAsia="Calibri"/>
                <w:lang w:eastAsia="en-US"/>
              </w:rPr>
            </w:pPr>
            <w:r w:rsidRPr="00FD3CD3">
              <w:rPr>
                <w:rFonts w:eastAsia="Calibri"/>
                <w:lang w:eastAsia="en-US"/>
              </w:rPr>
              <w:t>Organization Name</w:t>
            </w:r>
          </w:p>
        </w:tc>
        <w:tc>
          <w:tcPr>
            <w:tcW w:w="1617" w:type="dxa"/>
            <w:hideMark/>
          </w:tcPr>
          <w:p w:rsidR="009921A7" w:rsidRPr="00FD3CD3" w:rsidRDefault="009921A7" w:rsidP="001B4EC5">
            <w:pPr>
              <w:spacing w:before="0" w:after="120"/>
              <w:ind w:right="0"/>
              <w:cnfStyle w:val="100000000000" w:firstRow="1" w:lastRow="0" w:firstColumn="0" w:lastColumn="0" w:oddVBand="0" w:evenVBand="0" w:oddHBand="0" w:evenHBand="0" w:firstRowFirstColumn="0" w:firstRowLastColumn="0" w:lastRowFirstColumn="0" w:lastRowLastColumn="0"/>
              <w:rPr>
                <w:rFonts w:eastAsia="Calibri"/>
                <w:lang w:eastAsia="en-US"/>
              </w:rPr>
            </w:pPr>
            <w:r w:rsidRPr="00FD3CD3">
              <w:rPr>
                <w:rFonts w:eastAsia="Calibri"/>
                <w:lang w:eastAsia="en-US"/>
              </w:rPr>
              <w:t>Address</w:t>
            </w:r>
          </w:p>
        </w:tc>
        <w:tc>
          <w:tcPr>
            <w:tcW w:w="963" w:type="dxa"/>
            <w:hideMark/>
          </w:tcPr>
          <w:p w:rsidR="009921A7" w:rsidRPr="00FD3CD3" w:rsidRDefault="009921A7" w:rsidP="001B4EC5">
            <w:pPr>
              <w:spacing w:before="0" w:after="120"/>
              <w:ind w:right="0"/>
              <w:cnfStyle w:val="100000000000" w:firstRow="1" w:lastRow="0" w:firstColumn="0" w:lastColumn="0" w:oddVBand="0" w:evenVBand="0" w:oddHBand="0" w:evenHBand="0" w:firstRowFirstColumn="0" w:firstRowLastColumn="0" w:lastRowFirstColumn="0" w:lastRowLastColumn="0"/>
              <w:rPr>
                <w:rFonts w:eastAsia="Calibri"/>
                <w:lang w:eastAsia="en-US"/>
              </w:rPr>
            </w:pPr>
            <w:r w:rsidRPr="00FD3CD3">
              <w:rPr>
                <w:rFonts w:eastAsia="Calibri"/>
                <w:lang w:eastAsia="en-US"/>
              </w:rPr>
              <w:t>Address Line 2</w:t>
            </w:r>
          </w:p>
        </w:tc>
        <w:tc>
          <w:tcPr>
            <w:tcW w:w="1279" w:type="dxa"/>
            <w:hideMark/>
          </w:tcPr>
          <w:p w:rsidR="009921A7" w:rsidRPr="00FD3CD3" w:rsidRDefault="009921A7" w:rsidP="001B4EC5">
            <w:pPr>
              <w:spacing w:before="0" w:after="120"/>
              <w:ind w:right="0"/>
              <w:cnfStyle w:val="100000000000" w:firstRow="1" w:lastRow="0" w:firstColumn="0" w:lastColumn="0" w:oddVBand="0" w:evenVBand="0" w:oddHBand="0" w:evenHBand="0" w:firstRowFirstColumn="0" w:firstRowLastColumn="0" w:lastRowFirstColumn="0" w:lastRowLastColumn="0"/>
              <w:rPr>
                <w:rFonts w:eastAsia="Calibri"/>
                <w:lang w:eastAsia="en-US"/>
              </w:rPr>
            </w:pPr>
            <w:r w:rsidRPr="00FD3CD3">
              <w:rPr>
                <w:rFonts w:eastAsia="Calibri"/>
                <w:lang w:eastAsia="en-US"/>
              </w:rPr>
              <w:t>City</w:t>
            </w:r>
          </w:p>
        </w:tc>
        <w:tc>
          <w:tcPr>
            <w:tcW w:w="657" w:type="dxa"/>
            <w:hideMark/>
          </w:tcPr>
          <w:p w:rsidR="009921A7" w:rsidRPr="00FD3CD3" w:rsidRDefault="009921A7" w:rsidP="001B4EC5">
            <w:pPr>
              <w:spacing w:before="0" w:after="120"/>
              <w:ind w:right="0"/>
              <w:cnfStyle w:val="100000000000" w:firstRow="1" w:lastRow="0" w:firstColumn="0" w:lastColumn="0" w:oddVBand="0" w:evenVBand="0" w:oddHBand="0" w:evenHBand="0" w:firstRowFirstColumn="0" w:firstRowLastColumn="0" w:lastRowFirstColumn="0" w:lastRowLastColumn="0"/>
              <w:rPr>
                <w:rFonts w:eastAsia="Calibri"/>
                <w:lang w:eastAsia="en-US"/>
              </w:rPr>
            </w:pPr>
            <w:r w:rsidRPr="00FD3CD3">
              <w:rPr>
                <w:rFonts w:eastAsia="Calibri"/>
                <w:lang w:eastAsia="en-US"/>
              </w:rPr>
              <w:t>State</w:t>
            </w:r>
          </w:p>
        </w:tc>
        <w:tc>
          <w:tcPr>
            <w:tcW w:w="768" w:type="dxa"/>
            <w:hideMark/>
          </w:tcPr>
          <w:p w:rsidR="009921A7" w:rsidRPr="00FD3CD3" w:rsidRDefault="009921A7" w:rsidP="001B4EC5">
            <w:pPr>
              <w:spacing w:before="0" w:after="120"/>
              <w:ind w:right="0"/>
              <w:cnfStyle w:val="100000000000" w:firstRow="1" w:lastRow="0" w:firstColumn="0" w:lastColumn="0" w:oddVBand="0" w:evenVBand="0" w:oddHBand="0" w:evenHBand="0" w:firstRowFirstColumn="0" w:firstRowLastColumn="0" w:lastRowFirstColumn="0" w:lastRowLastColumn="0"/>
              <w:rPr>
                <w:rFonts w:eastAsia="Calibri"/>
                <w:lang w:eastAsia="en-US"/>
              </w:rPr>
            </w:pPr>
            <w:r w:rsidRPr="00FD3CD3">
              <w:rPr>
                <w:rFonts w:eastAsia="Calibri"/>
                <w:lang w:eastAsia="en-US"/>
              </w:rPr>
              <w:t>Zip Code</w:t>
            </w:r>
          </w:p>
        </w:tc>
      </w:tr>
      <w:tr w:rsidR="009921A7" w:rsidRPr="00FD3CD3" w:rsidTr="001B4EC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1</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w:t>
            </w:r>
          </w:p>
        </w:tc>
        <w:tc>
          <w:tcPr>
            <w:tcW w:w="2076"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Anna Jaques Hospital</w:t>
            </w:r>
          </w:p>
        </w:tc>
        <w:tc>
          <w:tcPr>
            <w:tcW w:w="161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25 Highland Avenue</w:t>
            </w:r>
          </w:p>
        </w:tc>
        <w:tc>
          <w:tcPr>
            <w:tcW w:w="963"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Newburyport</w:t>
            </w:r>
          </w:p>
        </w:tc>
        <w:tc>
          <w:tcPr>
            <w:tcW w:w="65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01950</w:t>
            </w:r>
          </w:p>
        </w:tc>
      </w:tr>
      <w:tr w:rsidR="009921A7" w:rsidRPr="00FD3CD3" w:rsidTr="001B4EC5">
        <w:trPr>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2</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2</w:t>
            </w:r>
          </w:p>
        </w:tc>
        <w:tc>
          <w:tcPr>
            <w:tcW w:w="2076"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Athol Memorial Hospital</w:t>
            </w:r>
          </w:p>
        </w:tc>
        <w:tc>
          <w:tcPr>
            <w:tcW w:w="161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2033 Main Street</w:t>
            </w:r>
          </w:p>
        </w:tc>
        <w:tc>
          <w:tcPr>
            <w:tcW w:w="963"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Athol</w:t>
            </w:r>
          </w:p>
        </w:tc>
        <w:tc>
          <w:tcPr>
            <w:tcW w:w="65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01331</w:t>
            </w:r>
          </w:p>
        </w:tc>
      </w:tr>
      <w:tr w:rsidR="009921A7" w:rsidRPr="00FD3CD3" w:rsidTr="001B4EC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5</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5</w:t>
            </w:r>
          </w:p>
        </w:tc>
        <w:tc>
          <w:tcPr>
            <w:tcW w:w="2076"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Baystate Franklin Medical Center</w:t>
            </w:r>
          </w:p>
        </w:tc>
        <w:tc>
          <w:tcPr>
            <w:tcW w:w="161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164 High Street</w:t>
            </w:r>
          </w:p>
        </w:tc>
        <w:tc>
          <w:tcPr>
            <w:tcW w:w="963"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Greenfield</w:t>
            </w:r>
          </w:p>
        </w:tc>
        <w:tc>
          <w:tcPr>
            <w:tcW w:w="65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01301</w:t>
            </w:r>
          </w:p>
        </w:tc>
      </w:tr>
      <w:tr w:rsidR="009921A7" w:rsidRPr="00FD3CD3" w:rsidTr="001B4EC5">
        <w:trPr>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6</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6</w:t>
            </w:r>
          </w:p>
        </w:tc>
        <w:tc>
          <w:tcPr>
            <w:tcW w:w="2076"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Baystate Mary Lane Hospital</w:t>
            </w:r>
          </w:p>
        </w:tc>
        <w:tc>
          <w:tcPr>
            <w:tcW w:w="161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85 South Street</w:t>
            </w:r>
          </w:p>
        </w:tc>
        <w:tc>
          <w:tcPr>
            <w:tcW w:w="963"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Ware</w:t>
            </w:r>
          </w:p>
        </w:tc>
        <w:tc>
          <w:tcPr>
            <w:tcW w:w="65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01082</w:t>
            </w:r>
          </w:p>
        </w:tc>
      </w:tr>
      <w:tr w:rsidR="009921A7" w:rsidRPr="00FD3CD3" w:rsidTr="001B4EC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4</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4</w:t>
            </w:r>
          </w:p>
        </w:tc>
        <w:tc>
          <w:tcPr>
            <w:tcW w:w="2076"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Baystate Medical Center</w:t>
            </w:r>
          </w:p>
        </w:tc>
        <w:tc>
          <w:tcPr>
            <w:tcW w:w="161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759 Chestnut Street</w:t>
            </w:r>
          </w:p>
        </w:tc>
        <w:tc>
          <w:tcPr>
            <w:tcW w:w="963"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Springfield</w:t>
            </w:r>
          </w:p>
        </w:tc>
        <w:tc>
          <w:tcPr>
            <w:tcW w:w="65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01199</w:t>
            </w:r>
          </w:p>
        </w:tc>
      </w:tr>
      <w:tr w:rsidR="009921A7" w:rsidRPr="00FD3CD3" w:rsidTr="001B4EC5">
        <w:trPr>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139</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139</w:t>
            </w:r>
          </w:p>
        </w:tc>
        <w:tc>
          <w:tcPr>
            <w:tcW w:w="2076"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Baystate Wing Hospital</w:t>
            </w:r>
          </w:p>
        </w:tc>
        <w:tc>
          <w:tcPr>
            <w:tcW w:w="161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40 Wright Street</w:t>
            </w:r>
          </w:p>
        </w:tc>
        <w:tc>
          <w:tcPr>
            <w:tcW w:w="963"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Palmer</w:t>
            </w:r>
          </w:p>
        </w:tc>
        <w:tc>
          <w:tcPr>
            <w:tcW w:w="65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01069</w:t>
            </w:r>
          </w:p>
        </w:tc>
      </w:tr>
      <w:tr w:rsidR="009921A7" w:rsidRPr="00FD3CD3" w:rsidTr="001B4EC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6309</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6309</w:t>
            </w:r>
          </w:p>
        </w:tc>
        <w:tc>
          <w:tcPr>
            <w:tcW w:w="2076"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Berkshire Medical Center</w:t>
            </w:r>
          </w:p>
        </w:tc>
        <w:tc>
          <w:tcPr>
            <w:tcW w:w="161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725 North Street</w:t>
            </w:r>
          </w:p>
        </w:tc>
        <w:tc>
          <w:tcPr>
            <w:tcW w:w="963"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Pittsfield</w:t>
            </w:r>
          </w:p>
        </w:tc>
        <w:tc>
          <w:tcPr>
            <w:tcW w:w="65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01201</w:t>
            </w:r>
          </w:p>
        </w:tc>
      </w:tr>
      <w:tr w:rsidR="009921A7" w:rsidRPr="00FD3CD3" w:rsidTr="001B4EC5">
        <w:trPr>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w:t>
            </w:r>
            <w:r w:rsidRPr="00FD3CD3">
              <w:rPr>
                <w:rStyle w:val="FootnoteReference"/>
                <w:rFonts w:eastAsia="Calibri"/>
                <w:sz w:val="20"/>
                <w:szCs w:val="20"/>
                <w:lang w:eastAsia="en-US"/>
              </w:rPr>
              <w:footnoteReference w:id="1"/>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7</w:t>
            </w:r>
          </w:p>
        </w:tc>
        <w:tc>
          <w:tcPr>
            <w:tcW w:w="2076"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Berkshire Medical Center - Berkshire Campus</w:t>
            </w:r>
          </w:p>
        </w:tc>
        <w:tc>
          <w:tcPr>
            <w:tcW w:w="161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725 North Street</w:t>
            </w:r>
          </w:p>
        </w:tc>
        <w:tc>
          <w:tcPr>
            <w:tcW w:w="963"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Pittsfield</w:t>
            </w:r>
          </w:p>
        </w:tc>
        <w:tc>
          <w:tcPr>
            <w:tcW w:w="65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01201</w:t>
            </w:r>
          </w:p>
        </w:tc>
      </w:tr>
      <w:tr w:rsidR="009921A7" w:rsidRPr="00FD3CD3" w:rsidTr="001B4EC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9</w:t>
            </w:r>
          </w:p>
        </w:tc>
        <w:tc>
          <w:tcPr>
            <w:tcW w:w="2076"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Berkshire Medical Center - Hillcrest Campus</w:t>
            </w:r>
          </w:p>
        </w:tc>
        <w:tc>
          <w:tcPr>
            <w:tcW w:w="161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165 Tor Court</w:t>
            </w:r>
          </w:p>
        </w:tc>
        <w:tc>
          <w:tcPr>
            <w:tcW w:w="963"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Pittsfield</w:t>
            </w:r>
          </w:p>
        </w:tc>
        <w:tc>
          <w:tcPr>
            <w:tcW w:w="65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01201</w:t>
            </w:r>
          </w:p>
        </w:tc>
      </w:tr>
      <w:tr w:rsidR="009921A7" w:rsidRPr="00FD3CD3" w:rsidTr="001B4EC5">
        <w:trPr>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98</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98</w:t>
            </w:r>
          </w:p>
        </w:tc>
        <w:tc>
          <w:tcPr>
            <w:tcW w:w="2076"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Beth Israel Deaconess Hospital - Milton</w:t>
            </w:r>
          </w:p>
        </w:tc>
        <w:tc>
          <w:tcPr>
            <w:tcW w:w="161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199 Reedsdale Road</w:t>
            </w:r>
          </w:p>
        </w:tc>
        <w:tc>
          <w:tcPr>
            <w:tcW w:w="963"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Milton</w:t>
            </w:r>
          </w:p>
        </w:tc>
        <w:tc>
          <w:tcPr>
            <w:tcW w:w="65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02186</w:t>
            </w:r>
          </w:p>
        </w:tc>
      </w:tr>
      <w:tr w:rsidR="009921A7" w:rsidRPr="00FD3CD3" w:rsidTr="001B4EC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53</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53</w:t>
            </w:r>
          </w:p>
        </w:tc>
        <w:tc>
          <w:tcPr>
            <w:tcW w:w="2076"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Beth Israel Deaconess Hospital - Needham</w:t>
            </w:r>
          </w:p>
        </w:tc>
        <w:tc>
          <w:tcPr>
            <w:tcW w:w="161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148 Chestnut Street</w:t>
            </w:r>
          </w:p>
        </w:tc>
        <w:tc>
          <w:tcPr>
            <w:tcW w:w="963"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Needham</w:t>
            </w:r>
          </w:p>
        </w:tc>
        <w:tc>
          <w:tcPr>
            <w:tcW w:w="65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02492</w:t>
            </w:r>
          </w:p>
        </w:tc>
      </w:tr>
      <w:tr w:rsidR="009921A7" w:rsidRPr="00FD3CD3" w:rsidTr="001B4EC5">
        <w:trPr>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79</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79</w:t>
            </w:r>
          </w:p>
        </w:tc>
        <w:tc>
          <w:tcPr>
            <w:tcW w:w="2076"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Beth Israel Deaconess Hospital - Plymouth</w:t>
            </w:r>
          </w:p>
        </w:tc>
        <w:tc>
          <w:tcPr>
            <w:tcW w:w="161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275 Sandwich Street</w:t>
            </w:r>
          </w:p>
        </w:tc>
        <w:tc>
          <w:tcPr>
            <w:tcW w:w="963"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Plymouth</w:t>
            </w:r>
          </w:p>
        </w:tc>
        <w:tc>
          <w:tcPr>
            <w:tcW w:w="65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02360</w:t>
            </w:r>
          </w:p>
        </w:tc>
      </w:tr>
      <w:tr w:rsidR="009921A7" w:rsidRPr="00FD3CD3" w:rsidTr="001B4EC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8702</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8702</w:t>
            </w:r>
          </w:p>
        </w:tc>
        <w:tc>
          <w:tcPr>
            <w:tcW w:w="2076"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Beth Israel Deaconess Medical Center</w:t>
            </w:r>
          </w:p>
        </w:tc>
        <w:tc>
          <w:tcPr>
            <w:tcW w:w="161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330 Brookline Avenue</w:t>
            </w:r>
          </w:p>
        </w:tc>
        <w:tc>
          <w:tcPr>
            <w:tcW w:w="963"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Boston</w:t>
            </w:r>
          </w:p>
        </w:tc>
        <w:tc>
          <w:tcPr>
            <w:tcW w:w="65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02215</w:t>
            </w:r>
          </w:p>
        </w:tc>
      </w:tr>
      <w:tr w:rsidR="009921A7" w:rsidRPr="00FD3CD3" w:rsidTr="001B4EC5">
        <w:trPr>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10</w:t>
            </w:r>
          </w:p>
        </w:tc>
        <w:tc>
          <w:tcPr>
            <w:tcW w:w="2076"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Beth Israel Deaconess Medical Center - East Campus</w:t>
            </w:r>
          </w:p>
        </w:tc>
        <w:tc>
          <w:tcPr>
            <w:tcW w:w="161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330 Brookline Avenue</w:t>
            </w:r>
          </w:p>
        </w:tc>
        <w:tc>
          <w:tcPr>
            <w:tcW w:w="963"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Boston</w:t>
            </w:r>
          </w:p>
        </w:tc>
        <w:tc>
          <w:tcPr>
            <w:tcW w:w="65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02215</w:t>
            </w:r>
          </w:p>
        </w:tc>
      </w:tr>
      <w:tr w:rsidR="009921A7" w:rsidRPr="00FD3CD3" w:rsidTr="001B4EC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lastRenderedPageBreak/>
              <w:t>***</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140</w:t>
            </w:r>
          </w:p>
        </w:tc>
        <w:tc>
          <w:tcPr>
            <w:tcW w:w="2076"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Beth Israel Deaconess Medical Center - West Campus</w:t>
            </w:r>
          </w:p>
        </w:tc>
        <w:tc>
          <w:tcPr>
            <w:tcW w:w="161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One Deaconess Road</w:t>
            </w:r>
          </w:p>
        </w:tc>
        <w:tc>
          <w:tcPr>
            <w:tcW w:w="963"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Boston</w:t>
            </w:r>
          </w:p>
        </w:tc>
        <w:tc>
          <w:tcPr>
            <w:tcW w:w="65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02215</w:t>
            </w:r>
          </w:p>
        </w:tc>
      </w:tr>
      <w:tr w:rsidR="009921A7" w:rsidRPr="00FD3CD3" w:rsidTr="001B4EC5">
        <w:trPr>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46</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46</w:t>
            </w:r>
          </w:p>
        </w:tc>
        <w:tc>
          <w:tcPr>
            <w:tcW w:w="2076"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Boston Children's Hospital</w:t>
            </w:r>
          </w:p>
        </w:tc>
        <w:tc>
          <w:tcPr>
            <w:tcW w:w="161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300 Longwood Avenue</w:t>
            </w:r>
          </w:p>
        </w:tc>
        <w:tc>
          <w:tcPr>
            <w:tcW w:w="963"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Boston</w:t>
            </w:r>
          </w:p>
        </w:tc>
        <w:tc>
          <w:tcPr>
            <w:tcW w:w="65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02115</w:t>
            </w:r>
          </w:p>
        </w:tc>
      </w:tr>
      <w:tr w:rsidR="009921A7" w:rsidRPr="00FD3CD3" w:rsidTr="001B4EC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3107</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3107</w:t>
            </w:r>
          </w:p>
        </w:tc>
        <w:tc>
          <w:tcPr>
            <w:tcW w:w="2076"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Boston Medical Center</w:t>
            </w:r>
          </w:p>
        </w:tc>
        <w:tc>
          <w:tcPr>
            <w:tcW w:w="161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One Boston Medical Center Place</w:t>
            </w:r>
          </w:p>
        </w:tc>
        <w:tc>
          <w:tcPr>
            <w:tcW w:w="963"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Boston</w:t>
            </w:r>
          </w:p>
        </w:tc>
        <w:tc>
          <w:tcPr>
            <w:tcW w:w="65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02118</w:t>
            </w:r>
          </w:p>
        </w:tc>
      </w:tr>
      <w:tr w:rsidR="009921A7" w:rsidRPr="00FD3CD3" w:rsidTr="001B4EC5">
        <w:trPr>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16</w:t>
            </w:r>
          </w:p>
        </w:tc>
        <w:tc>
          <w:tcPr>
            <w:tcW w:w="2076"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Boston Medical Center - Menino Pavilion Campus</w:t>
            </w:r>
          </w:p>
        </w:tc>
        <w:tc>
          <w:tcPr>
            <w:tcW w:w="161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One Boston Medical Center Place</w:t>
            </w:r>
          </w:p>
        </w:tc>
        <w:tc>
          <w:tcPr>
            <w:tcW w:w="963"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Boston</w:t>
            </w:r>
          </w:p>
        </w:tc>
        <w:tc>
          <w:tcPr>
            <w:tcW w:w="65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02118</w:t>
            </w:r>
          </w:p>
        </w:tc>
      </w:tr>
      <w:tr w:rsidR="009921A7" w:rsidRPr="00FD3CD3" w:rsidTr="001B4EC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144</w:t>
            </w:r>
          </w:p>
        </w:tc>
        <w:tc>
          <w:tcPr>
            <w:tcW w:w="2076"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Boston Medical Center - Newton Pavilion Campus</w:t>
            </w:r>
          </w:p>
        </w:tc>
        <w:tc>
          <w:tcPr>
            <w:tcW w:w="161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One Boston Medical Center Place</w:t>
            </w:r>
          </w:p>
        </w:tc>
        <w:tc>
          <w:tcPr>
            <w:tcW w:w="963"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Boston</w:t>
            </w:r>
          </w:p>
        </w:tc>
        <w:tc>
          <w:tcPr>
            <w:tcW w:w="65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02118</w:t>
            </w:r>
          </w:p>
        </w:tc>
      </w:tr>
      <w:tr w:rsidR="009921A7" w:rsidRPr="00FD3CD3" w:rsidTr="001B4EC5">
        <w:trPr>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59</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59</w:t>
            </w:r>
          </w:p>
        </w:tc>
        <w:tc>
          <w:tcPr>
            <w:tcW w:w="2076"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Brigham and Women's Faulkner Hospital</w:t>
            </w:r>
          </w:p>
        </w:tc>
        <w:tc>
          <w:tcPr>
            <w:tcW w:w="161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1153 Centre Street</w:t>
            </w:r>
          </w:p>
        </w:tc>
        <w:tc>
          <w:tcPr>
            <w:tcW w:w="963"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Boston</w:t>
            </w:r>
          </w:p>
        </w:tc>
        <w:tc>
          <w:tcPr>
            <w:tcW w:w="65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02130</w:t>
            </w:r>
          </w:p>
        </w:tc>
      </w:tr>
      <w:tr w:rsidR="009921A7" w:rsidRPr="00FD3CD3" w:rsidTr="001B4EC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22</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22</w:t>
            </w:r>
          </w:p>
        </w:tc>
        <w:tc>
          <w:tcPr>
            <w:tcW w:w="2076"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Brigham and Women's Hospital</w:t>
            </w:r>
          </w:p>
        </w:tc>
        <w:tc>
          <w:tcPr>
            <w:tcW w:w="161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75 Francis Street</w:t>
            </w:r>
          </w:p>
        </w:tc>
        <w:tc>
          <w:tcPr>
            <w:tcW w:w="963"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Boston</w:t>
            </w:r>
          </w:p>
        </w:tc>
        <w:tc>
          <w:tcPr>
            <w:tcW w:w="65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02115</w:t>
            </w:r>
          </w:p>
        </w:tc>
      </w:tr>
      <w:tr w:rsidR="009921A7" w:rsidRPr="00FD3CD3" w:rsidTr="001B4EC5">
        <w:trPr>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3108</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3108</w:t>
            </w:r>
          </w:p>
        </w:tc>
        <w:tc>
          <w:tcPr>
            <w:tcW w:w="2076"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Cambridge Health Alliance</w:t>
            </w:r>
          </w:p>
        </w:tc>
        <w:tc>
          <w:tcPr>
            <w:tcW w:w="161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1493 Cambridge Street</w:t>
            </w:r>
          </w:p>
        </w:tc>
        <w:tc>
          <w:tcPr>
            <w:tcW w:w="963"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Cambridge</w:t>
            </w:r>
          </w:p>
        </w:tc>
        <w:tc>
          <w:tcPr>
            <w:tcW w:w="65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02139</w:t>
            </w:r>
          </w:p>
        </w:tc>
      </w:tr>
      <w:tr w:rsidR="009921A7" w:rsidRPr="00FD3CD3" w:rsidTr="001B4EC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27</w:t>
            </w:r>
          </w:p>
        </w:tc>
        <w:tc>
          <w:tcPr>
            <w:tcW w:w="2076"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Cambridge Health Alliance - Cambridge Hospital Campus</w:t>
            </w:r>
          </w:p>
        </w:tc>
        <w:tc>
          <w:tcPr>
            <w:tcW w:w="161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1493 Cambridge Street</w:t>
            </w:r>
          </w:p>
        </w:tc>
        <w:tc>
          <w:tcPr>
            <w:tcW w:w="963"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Cambridge</w:t>
            </w:r>
          </w:p>
        </w:tc>
        <w:tc>
          <w:tcPr>
            <w:tcW w:w="65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02139</w:t>
            </w:r>
          </w:p>
        </w:tc>
      </w:tr>
      <w:tr w:rsidR="009921A7" w:rsidRPr="00FD3CD3" w:rsidTr="001B4EC5">
        <w:trPr>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143</w:t>
            </w:r>
          </w:p>
        </w:tc>
        <w:tc>
          <w:tcPr>
            <w:tcW w:w="2076"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Cambridge Health Alliance - Somerville Hospital Campus</w:t>
            </w:r>
          </w:p>
        </w:tc>
        <w:tc>
          <w:tcPr>
            <w:tcW w:w="161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230 Highland Avenue</w:t>
            </w:r>
          </w:p>
        </w:tc>
        <w:tc>
          <w:tcPr>
            <w:tcW w:w="963"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Somerville</w:t>
            </w:r>
          </w:p>
        </w:tc>
        <w:tc>
          <w:tcPr>
            <w:tcW w:w="65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02143</w:t>
            </w:r>
          </w:p>
        </w:tc>
      </w:tr>
      <w:tr w:rsidR="009921A7" w:rsidRPr="00FD3CD3" w:rsidTr="001B4EC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142</w:t>
            </w:r>
          </w:p>
        </w:tc>
        <w:tc>
          <w:tcPr>
            <w:tcW w:w="2076"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Cambridge Health Alliance - Whidden Hospital Campus</w:t>
            </w:r>
          </w:p>
        </w:tc>
        <w:tc>
          <w:tcPr>
            <w:tcW w:w="161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103 Garland Street</w:t>
            </w:r>
          </w:p>
        </w:tc>
        <w:tc>
          <w:tcPr>
            <w:tcW w:w="963"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Everett</w:t>
            </w:r>
          </w:p>
        </w:tc>
        <w:tc>
          <w:tcPr>
            <w:tcW w:w="65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02149</w:t>
            </w:r>
          </w:p>
        </w:tc>
      </w:tr>
      <w:tr w:rsidR="009921A7" w:rsidRPr="00FD3CD3" w:rsidTr="001B4EC5">
        <w:trPr>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39</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39</w:t>
            </w:r>
          </w:p>
        </w:tc>
        <w:tc>
          <w:tcPr>
            <w:tcW w:w="2076"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Cape Cod Hospital</w:t>
            </w:r>
          </w:p>
        </w:tc>
        <w:tc>
          <w:tcPr>
            <w:tcW w:w="161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27 Park Street</w:t>
            </w:r>
          </w:p>
        </w:tc>
        <w:tc>
          <w:tcPr>
            <w:tcW w:w="963"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Hyannis</w:t>
            </w:r>
          </w:p>
        </w:tc>
        <w:tc>
          <w:tcPr>
            <w:tcW w:w="65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02601</w:t>
            </w:r>
          </w:p>
        </w:tc>
      </w:tr>
      <w:tr w:rsidR="009921A7" w:rsidRPr="00FD3CD3" w:rsidTr="001B4EC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132</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132</w:t>
            </w:r>
          </w:p>
        </w:tc>
        <w:tc>
          <w:tcPr>
            <w:tcW w:w="2076"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Clinton Hospital</w:t>
            </w:r>
          </w:p>
        </w:tc>
        <w:tc>
          <w:tcPr>
            <w:tcW w:w="161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201 Highland Street</w:t>
            </w:r>
          </w:p>
        </w:tc>
        <w:tc>
          <w:tcPr>
            <w:tcW w:w="963"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Clinton</w:t>
            </w:r>
          </w:p>
        </w:tc>
        <w:tc>
          <w:tcPr>
            <w:tcW w:w="65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01510</w:t>
            </w:r>
          </w:p>
        </w:tc>
      </w:tr>
      <w:tr w:rsidR="009921A7" w:rsidRPr="00FD3CD3" w:rsidTr="001B4EC5">
        <w:trPr>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50</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50</w:t>
            </w:r>
          </w:p>
        </w:tc>
        <w:tc>
          <w:tcPr>
            <w:tcW w:w="2076"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Cooley Dickinson Hospital</w:t>
            </w:r>
          </w:p>
        </w:tc>
        <w:tc>
          <w:tcPr>
            <w:tcW w:w="161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30 Locust Street</w:t>
            </w:r>
          </w:p>
        </w:tc>
        <w:tc>
          <w:tcPr>
            <w:tcW w:w="963"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Northampton</w:t>
            </w:r>
          </w:p>
        </w:tc>
        <w:tc>
          <w:tcPr>
            <w:tcW w:w="65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01061</w:t>
            </w:r>
          </w:p>
        </w:tc>
      </w:tr>
      <w:tr w:rsidR="009921A7" w:rsidRPr="00FD3CD3" w:rsidTr="001B4EC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51</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51</w:t>
            </w:r>
          </w:p>
        </w:tc>
        <w:tc>
          <w:tcPr>
            <w:tcW w:w="2076"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Dana-Farber Cancer Institute</w:t>
            </w:r>
          </w:p>
        </w:tc>
        <w:tc>
          <w:tcPr>
            <w:tcW w:w="161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44 Binney Street</w:t>
            </w:r>
          </w:p>
        </w:tc>
        <w:tc>
          <w:tcPr>
            <w:tcW w:w="963"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Boston</w:t>
            </w:r>
          </w:p>
        </w:tc>
        <w:tc>
          <w:tcPr>
            <w:tcW w:w="65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02115</w:t>
            </w:r>
          </w:p>
        </w:tc>
      </w:tr>
      <w:tr w:rsidR="009921A7" w:rsidRPr="00FD3CD3" w:rsidTr="001B4EC5">
        <w:trPr>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57</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57</w:t>
            </w:r>
          </w:p>
        </w:tc>
        <w:tc>
          <w:tcPr>
            <w:tcW w:w="2076"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Emerson Hospital</w:t>
            </w:r>
          </w:p>
        </w:tc>
        <w:tc>
          <w:tcPr>
            <w:tcW w:w="161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133 Old Road to Nine Acre Corner</w:t>
            </w:r>
          </w:p>
        </w:tc>
        <w:tc>
          <w:tcPr>
            <w:tcW w:w="963"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Concord</w:t>
            </w:r>
          </w:p>
        </w:tc>
        <w:tc>
          <w:tcPr>
            <w:tcW w:w="65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01742</w:t>
            </w:r>
          </w:p>
        </w:tc>
      </w:tr>
      <w:tr w:rsidR="009921A7" w:rsidRPr="00FD3CD3" w:rsidTr="001B4EC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8</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8</w:t>
            </w:r>
          </w:p>
        </w:tc>
        <w:tc>
          <w:tcPr>
            <w:tcW w:w="2076"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Fairview Hospital</w:t>
            </w:r>
          </w:p>
        </w:tc>
        <w:tc>
          <w:tcPr>
            <w:tcW w:w="161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29 Lewis Avenue</w:t>
            </w:r>
          </w:p>
        </w:tc>
        <w:tc>
          <w:tcPr>
            <w:tcW w:w="963"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Great Barrington</w:t>
            </w:r>
          </w:p>
        </w:tc>
        <w:tc>
          <w:tcPr>
            <w:tcW w:w="65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01230</w:t>
            </w:r>
          </w:p>
        </w:tc>
      </w:tr>
      <w:tr w:rsidR="009921A7" w:rsidRPr="00FD3CD3" w:rsidTr="001B4EC5">
        <w:trPr>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lastRenderedPageBreak/>
              <w:t>40</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40</w:t>
            </w:r>
          </w:p>
        </w:tc>
        <w:tc>
          <w:tcPr>
            <w:tcW w:w="2076"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Falmouth Hospital</w:t>
            </w:r>
          </w:p>
        </w:tc>
        <w:tc>
          <w:tcPr>
            <w:tcW w:w="161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100 Ter Heun Drive</w:t>
            </w:r>
          </w:p>
        </w:tc>
        <w:tc>
          <w:tcPr>
            <w:tcW w:w="963"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Falmouth</w:t>
            </w:r>
          </w:p>
        </w:tc>
        <w:tc>
          <w:tcPr>
            <w:tcW w:w="65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02540</w:t>
            </w:r>
          </w:p>
        </w:tc>
      </w:tr>
      <w:tr w:rsidR="009921A7" w:rsidRPr="00FD3CD3" w:rsidTr="001B4EC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3111</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3111</w:t>
            </w:r>
          </w:p>
        </w:tc>
        <w:tc>
          <w:tcPr>
            <w:tcW w:w="2076"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Hallmark Health</w:t>
            </w:r>
          </w:p>
        </w:tc>
        <w:tc>
          <w:tcPr>
            <w:tcW w:w="161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100 Hospital Road</w:t>
            </w:r>
          </w:p>
        </w:tc>
        <w:tc>
          <w:tcPr>
            <w:tcW w:w="963"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Malden</w:t>
            </w:r>
          </w:p>
        </w:tc>
        <w:tc>
          <w:tcPr>
            <w:tcW w:w="65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02148</w:t>
            </w:r>
          </w:p>
        </w:tc>
      </w:tr>
      <w:tr w:rsidR="009921A7" w:rsidRPr="00FD3CD3" w:rsidTr="001B4EC5">
        <w:trPr>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66</w:t>
            </w:r>
          </w:p>
        </w:tc>
        <w:tc>
          <w:tcPr>
            <w:tcW w:w="2076"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Hallmark Health - Lawrence Memorial Hospital Campus</w:t>
            </w:r>
          </w:p>
        </w:tc>
        <w:tc>
          <w:tcPr>
            <w:tcW w:w="161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170 Governors Avenue</w:t>
            </w:r>
          </w:p>
        </w:tc>
        <w:tc>
          <w:tcPr>
            <w:tcW w:w="963"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Medford</w:t>
            </w:r>
          </w:p>
        </w:tc>
        <w:tc>
          <w:tcPr>
            <w:tcW w:w="65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02155</w:t>
            </w:r>
          </w:p>
        </w:tc>
      </w:tr>
      <w:tr w:rsidR="009921A7" w:rsidRPr="00FD3CD3" w:rsidTr="001B4EC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141</w:t>
            </w:r>
          </w:p>
        </w:tc>
        <w:tc>
          <w:tcPr>
            <w:tcW w:w="2076"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Hallmark Health - Melrose-Wakefield Hospital Campus</w:t>
            </w:r>
          </w:p>
        </w:tc>
        <w:tc>
          <w:tcPr>
            <w:tcW w:w="161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585 Lebanon Street</w:t>
            </w:r>
          </w:p>
        </w:tc>
        <w:tc>
          <w:tcPr>
            <w:tcW w:w="963"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Melrose</w:t>
            </w:r>
          </w:p>
        </w:tc>
        <w:tc>
          <w:tcPr>
            <w:tcW w:w="65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02176</w:t>
            </w:r>
          </w:p>
        </w:tc>
      </w:tr>
      <w:tr w:rsidR="009921A7" w:rsidRPr="00FD3CD3" w:rsidTr="001B4EC5">
        <w:trPr>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68</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68</w:t>
            </w:r>
          </w:p>
        </w:tc>
        <w:tc>
          <w:tcPr>
            <w:tcW w:w="2076"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Harrington Memorial Hospital</w:t>
            </w:r>
          </w:p>
        </w:tc>
        <w:tc>
          <w:tcPr>
            <w:tcW w:w="161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100 South Street</w:t>
            </w:r>
          </w:p>
        </w:tc>
        <w:tc>
          <w:tcPr>
            <w:tcW w:w="963"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Southbridge</w:t>
            </w:r>
          </w:p>
        </w:tc>
        <w:tc>
          <w:tcPr>
            <w:tcW w:w="65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01550</w:t>
            </w:r>
          </w:p>
        </w:tc>
      </w:tr>
      <w:tr w:rsidR="009921A7" w:rsidRPr="00FD3CD3" w:rsidTr="001B4EC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71</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71</w:t>
            </w:r>
          </w:p>
        </w:tc>
        <w:tc>
          <w:tcPr>
            <w:tcW w:w="2076"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HealthAlliance Hospital</w:t>
            </w:r>
          </w:p>
        </w:tc>
        <w:tc>
          <w:tcPr>
            <w:tcW w:w="161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60 Hospital Road</w:t>
            </w:r>
          </w:p>
        </w:tc>
        <w:tc>
          <w:tcPr>
            <w:tcW w:w="963"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Leominster</w:t>
            </w:r>
          </w:p>
        </w:tc>
        <w:tc>
          <w:tcPr>
            <w:tcW w:w="65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01453</w:t>
            </w:r>
          </w:p>
        </w:tc>
      </w:tr>
      <w:tr w:rsidR="009921A7" w:rsidRPr="00FD3CD3" w:rsidTr="001B4EC5">
        <w:trPr>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8548</w:t>
            </w:r>
          </w:p>
        </w:tc>
        <w:tc>
          <w:tcPr>
            <w:tcW w:w="2076"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HealthAlliance Hospital - Burbank Campus</w:t>
            </w:r>
          </w:p>
        </w:tc>
        <w:tc>
          <w:tcPr>
            <w:tcW w:w="161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275 Nichols Road</w:t>
            </w:r>
          </w:p>
        </w:tc>
        <w:tc>
          <w:tcPr>
            <w:tcW w:w="963"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Fitchburg</w:t>
            </w:r>
          </w:p>
        </w:tc>
        <w:tc>
          <w:tcPr>
            <w:tcW w:w="65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01420</w:t>
            </w:r>
          </w:p>
        </w:tc>
      </w:tr>
      <w:tr w:rsidR="009921A7" w:rsidRPr="00FD3CD3" w:rsidTr="001B4EC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8509</w:t>
            </w:r>
          </w:p>
        </w:tc>
        <w:tc>
          <w:tcPr>
            <w:tcW w:w="2076"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HealthAlliance Hospital - Leominster Campus</w:t>
            </w:r>
          </w:p>
        </w:tc>
        <w:tc>
          <w:tcPr>
            <w:tcW w:w="161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60 Hospital Road</w:t>
            </w:r>
          </w:p>
        </w:tc>
        <w:tc>
          <w:tcPr>
            <w:tcW w:w="963"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Leominster</w:t>
            </w:r>
          </w:p>
        </w:tc>
        <w:tc>
          <w:tcPr>
            <w:tcW w:w="65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01453</w:t>
            </w:r>
          </w:p>
        </w:tc>
      </w:tr>
      <w:tr w:rsidR="009921A7" w:rsidRPr="00FD3CD3" w:rsidTr="001B4EC5">
        <w:trPr>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73</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73</w:t>
            </w:r>
          </w:p>
        </w:tc>
        <w:tc>
          <w:tcPr>
            <w:tcW w:w="2076"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Heywood Hospital</w:t>
            </w:r>
          </w:p>
        </w:tc>
        <w:tc>
          <w:tcPr>
            <w:tcW w:w="161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242 Green Street</w:t>
            </w:r>
          </w:p>
        </w:tc>
        <w:tc>
          <w:tcPr>
            <w:tcW w:w="963"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Gardner</w:t>
            </w:r>
          </w:p>
        </w:tc>
        <w:tc>
          <w:tcPr>
            <w:tcW w:w="65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01440</w:t>
            </w:r>
          </w:p>
        </w:tc>
      </w:tr>
      <w:tr w:rsidR="009921A7" w:rsidRPr="00FD3CD3" w:rsidTr="001B4EC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77</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77</w:t>
            </w:r>
          </w:p>
        </w:tc>
        <w:tc>
          <w:tcPr>
            <w:tcW w:w="2076"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Holyoke Medical Center</w:t>
            </w:r>
          </w:p>
        </w:tc>
        <w:tc>
          <w:tcPr>
            <w:tcW w:w="161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575 Beech Street</w:t>
            </w:r>
          </w:p>
        </w:tc>
        <w:tc>
          <w:tcPr>
            <w:tcW w:w="963"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Holyoke</w:t>
            </w:r>
          </w:p>
        </w:tc>
        <w:tc>
          <w:tcPr>
            <w:tcW w:w="65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01040</w:t>
            </w:r>
          </w:p>
        </w:tc>
      </w:tr>
      <w:tr w:rsidR="009921A7" w:rsidRPr="00FD3CD3" w:rsidTr="001B4EC5">
        <w:trPr>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78</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78</w:t>
            </w:r>
          </w:p>
        </w:tc>
        <w:tc>
          <w:tcPr>
            <w:tcW w:w="2076"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Hubbard Regional Hospital</w:t>
            </w:r>
          </w:p>
        </w:tc>
        <w:tc>
          <w:tcPr>
            <w:tcW w:w="161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340 Thompson Road</w:t>
            </w:r>
          </w:p>
        </w:tc>
        <w:tc>
          <w:tcPr>
            <w:tcW w:w="963"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Webster</w:t>
            </w:r>
          </w:p>
        </w:tc>
        <w:tc>
          <w:tcPr>
            <w:tcW w:w="65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01570</w:t>
            </w:r>
          </w:p>
        </w:tc>
      </w:tr>
      <w:tr w:rsidR="009921A7" w:rsidRPr="00FD3CD3" w:rsidTr="001B4EC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136</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136</w:t>
            </w:r>
          </w:p>
        </w:tc>
        <w:tc>
          <w:tcPr>
            <w:tcW w:w="2076"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Kindred Hospital Boston</w:t>
            </w:r>
          </w:p>
        </w:tc>
        <w:tc>
          <w:tcPr>
            <w:tcW w:w="161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1515 Commonwealth Avenue</w:t>
            </w:r>
          </w:p>
        </w:tc>
        <w:tc>
          <w:tcPr>
            <w:tcW w:w="963"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Boston</w:t>
            </w:r>
          </w:p>
        </w:tc>
        <w:tc>
          <w:tcPr>
            <w:tcW w:w="65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02135</w:t>
            </w:r>
          </w:p>
        </w:tc>
      </w:tr>
      <w:tr w:rsidR="009921A7" w:rsidRPr="00FD3CD3" w:rsidTr="001B4EC5">
        <w:trPr>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135</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135</w:t>
            </w:r>
          </w:p>
        </w:tc>
        <w:tc>
          <w:tcPr>
            <w:tcW w:w="2076"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Kindred Hospital Boston North Shore</w:t>
            </w:r>
          </w:p>
        </w:tc>
        <w:tc>
          <w:tcPr>
            <w:tcW w:w="161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15 King Street</w:t>
            </w:r>
          </w:p>
        </w:tc>
        <w:tc>
          <w:tcPr>
            <w:tcW w:w="963"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Peabody</w:t>
            </w:r>
          </w:p>
        </w:tc>
        <w:tc>
          <w:tcPr>
            <w:tcW w:w="65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01960</w:t>
            </w:r>
          </w:p>
        </w:tc>
      </w:tr>
      <w:tr w:rsidR="009921A7" w:rsidRPr="00FD3CD3" w:rsidTr="001B4EC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6546</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6546</w:t>
            </w:r>
          </w:p>
        </w:tc>
        <w:tc>
          <w:tcPr>
            <w:tcW w:w="2076"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Lahey Hospital &amp; Medical Center</w:t>
            </w:r>
          </w:p>
        </w:tc>
        <w:tc>
          <w:tcPr>
            <w:tcW w:w="161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xml:space="preserve">41 Mall Road </w:t>
            </w:r>
          </w:p>
        </w:tc>
        <w:tc>
          <w:tcPr>
            <w:tcW w:w="963"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Burlington</w:t>
            </w:r>
          </w:p>
        </w:tc>
        <w:tc>
          <w:tcPr>
            <w:tcW w:w="65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01805</w:t>
            </w:r>
          </w:p>
        </w:tc>
      </w:tr>
      <w:tr w:rsidR="009921A7" w:rsidRPr="00FD3CD3" w:rsidTr="001B4EC5">
        <w:trPr>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81</w:t>
            </w:r>
          </w:p>
        </w:tc>
        <w:tc>
          <w:tcPr>
            <w:tcW w:w="2076"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Lahey Hospital &amp; Medical Center, Burlington</w:t>
            </w:r>
          </w:p>
        </w:tc>
        <w:tc>
          <w:tcPr>
            <w:tcW w:w="161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41 Mall Road</w:t>
            </w:r>
          </w:p>
        </w:tc>
        <w:tc>
          <w:tcPr>
            <w:tcW w:w="963"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Burlington</w:t>
            </w:r>
          </w:p>
        </w:tc>
        <w:tc>
          <w:tcPr>
            <w:tcW w:w="65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01805</w:t>
            </w:r>
          </w:p>
        </w:tc>
      </w:tr>
      <w:tr w:rsidR="009921A7" w:rsidRPr="00FD3CD3" w:rsidTr="001B4EC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4448</w:t>
            </w:r>
          </w:p>
        </w:tc>
        <w:tc>
          <w:tcPr>
            <w:tcW w:w="2076"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Lahey Medical Center, Peabody</w:t>
            </w:r>
          </w:p>
        </w:tc>
        <w:tc>
          <w:tcPr>
            <w:tcW w:w="161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One Essex Center Drive</w:t>
            </w:r>
          </w:p>
        </w:tc>
        <w:tc>
          <w:tcPr>
            <w:tcW w:w="963"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Peabody</w:t>
            </w:r>
          </w:p>
        </w:tc>
        <w:tc>
          <w:tcPr>
            <w:tcW w:w="65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01960</w:t>
            </w:r>
          </w:p>
        </w:tc>
      </w:tr>
      <w:tr w:rsidR="009921A7" w:rsidRPr="00FD3CD3" w:rsidTr="001B4EC5">
        <w:trPr>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83</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83</w:t>
            </w:r>
          </w:p>
        </w:tc>
        <w:tc>
          <w:tcPr>
            <w:tcW w:w="2076"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Lawrence General Hospital</w:t>
            </w:r>
          </w:p>
        </w:tc>
        <w:tc>
          <w:tcPr>
            <w:tcW w:w="161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One General Street</w:t>
            </w:r>
          </w:p>
        </w:tc>
        <w:tc>
          <w:tcPr>
            <w:tcW w:w="963"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Lawrence</w:t>
            </w:r>
          </w:p>
        </w:tc>
        <w:tc>
          <w:tcPr>
            <w:tcW w:w="65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01842</w:t>
            </w:r>
          </w:p>
        </w:tc>
      </w:tr>
      <w:tr w:rsidR="009921A7" w:rsidRPr="00FD3CD3" w:rsidTr="001B4EC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85</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85</w:t>
            </w:r>
          </w:p>
        </w:tc>
        <w:tc>
          <w:tcPr>
            <w:tcW w:w="2076"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Lowell General Hospital</w:t>
            </w:r>
          </w:p>
        </w:tc>
        <w:tc>
          <w:tcPr>
            <w:tcW w:w="161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295 Varnum Avenue</w:t>
            </w:r>
          </w:p>
        </w:tc>
        <w:tc>
          <w:tcPr>
            <w:tcW w:w="963"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Lowell</w:t>
            </w:r>
          </w:p>
        </w:tc>
        <w:tc>
          <w:tcPr>
            <w:tcW w:w="65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01854</w:t>
            </w:r>
          </w:p>
        </w:tc>
      </w:tr>
      <w:tr w:rsidR="009921A7" w:rsidRPr="00FD3CD3" w:rsidTr="001B4EC5">
        <w:trPr>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115</w:t>
            </w:r>
          </w:p>
        </w:tc>
        <w:tc>
          <w:tcPr>
            <w:tcW w:w="2076"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Saints Medical Center</w:t>
            </w:r>
          </w:p>
        </w:tc>
        <w:tc>
          <w:tcPr>
            <w:tcW w:w="1617" w:type="dxa"/>
            <w:hideMark/>
          </w:tcPr>
          <w:p w:rsidR="009921A7" w:rsidRPr="00FD3CD3" w:rsidRDefault="009921A7" w:rsidP="00A37740">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xml:space="preserve">One Hospital </w:t>
            </w:r>
            <w:r w:rsidR="00A37740" w:rsidRPr="00FD3CD3">
              <w:rPr>
                <w:rFonts w:eastAsia="Calibri"/>
                <w:sz w:val="20"/>
                <w:szCs w:val="20"/>
                <w:lang w:eastAsia="en-US"/>
              </w:rPr>
              <w:t>Dr.</w:t>
            </w:r>
          </w:p>
        </w:tc>
        <w:tc>
          <w:tcPr>
            <w:tcW w:w="963"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Lowell</w:t>
            </w:r>
          </w:p>
        </w:tc>
        <w:tc>
          <w:tcPr>
            <w:tcW w:w="65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01852</w:t>
            </w:r>
          </w:p>
        </w:tc>
      </w:tr>
      <w:tr w:rsidR="009921A7" w:rsidRPr="00FD3CD3" w:rsidTr="001B4EC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lastRenderedPageBreak/>
              <w:t>133</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133</w:t>
            </w:r>
          </w:p>
        </w:tc>
        <w:tc>
          <w:tcPr>
            <w:tcW w:w="2076"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Marlborough Hospital</w:t>
            </w:r>
          </w:p>
        </w:tc>
        <w:tc>
          <w:tcPr>
            <w:tcW w:w="161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157 Union Street</w:t>
            </w:r>
          </w:p>
        </w:tc>
        <w:tc>
          <w:tcPr>
            <w:tcW w:w="963"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Marlborough</w:t>
            </w:r>
          </w:p>
        </w:tc>
        <w:tc>
          <w:tcPr>
            <w:tcW w:w="65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01752</w:t>
            </w:r>
          </w:p>
        </w:tc>
      </w:tr>
      <w:tr w:rsidR="009921A7" w:rsidRPr="00FD3CD3" w:rsidTr="001B4EC5">
        <w:trPr>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88</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88</w:t>
            </w:r>
          </w:p>
        </w:tc>
        <w:tc>
          <w:tcPr>
            <w:tcW w:w="2076"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Martha's Vineyard Hospital</w:t>
            </w:r>
          </w:p>
        </w:tc>
        <w:tc>
          <w:tcPr>
            <w:tcW w:w="161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One Hospital Road</w:t>
            </w:r>
          </w:p>
        </w:tc>
        <w:tc>
          <w:tcPr>
            <w:tcW w:w="963"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P.O. Box 1477</w:t>
            </w:r>
          </w:p>
        </w:tc>
        <w:tc>
          <w:tcPr>
            <w:tcW w:w="1279"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Oak Bluffs</w:t>
            </w:r>
          </w:p>
        </w:tc>
        <w:tc>
          <w:tcPr>
            <w:tcW w:w="65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02557</w:t>
            </w:r>
          </w:p>
        </w:tc>
      </w:tr>
      <w:tr w:rsidR="009921A7" w:rsidRPr="00FD3CD3" w:rsidTr="001B4EC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89</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89</w:t>
            </w:r>
          </w:p>
        </w:tc>
        <w:tc>
          <w:tcPr>
            <w:tcW w:w="2076"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Massachusetts Eye and Ear Infirmary</w:t>
            </w:r>
          </w:p>
        </w:tc>
        <w:tc>
          <w:tcPr>
            <w:tcW w:w="161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243 Charles Street</w:t>
            </w:r>
          </w:p>
        </w:tc>
        <w:tc>
          <w:tcPr>
            <w:tcW w:w="963"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Boston</w:t>
            </w:r>
          </w:p>
        </w:tc>
        <w:tc>
          <w:tcPr>
            <w:tcW w:w="65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02114</w:t>
            </w:r>
          </w:p>
        </w:tc>
      </w:tr>
      <w:tr w:rsidR="009921A7" w:rsidRPr="00FD3CD3" w:rsidTr="001B4EC5">
        <w:trPr>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91</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91</w:t>
            </w:r>
          </w:p>
        </w:tc>
        <w:tc>
          <w:tcPr>
            <w:tcW w:w="2076"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Massachusetts General Hospital</w:t>
            </w:r>
          </w:p>
        </w:tc>
        <w:tc>
          <w:tcPr>
            <w:tcW w:w="161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55 Fruit Street</w:t>
            </w:r>
          </w:p>
        </w:tc>
        <w:tc>
          <w:tcPr>
            <w:tcW w:w="963"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Boston</w:t>
            </w:r>
          </w:p>
        </w:tc>
        <w:tc>
          <w:tcPr>
            <w:tcW w:w="65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02114</w:t>
            </w:r>
          </w:p>
        </w:tc>
      </w:tr>
      <w:tr w:rsidR="009921A7" w:rsidRPr="00FD3CD3" w:rsidTr="001B4EC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6547</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6547</w:t>
            </w:r>
          </w:p>
        </w:tc>
        <w:tc>
          <w:tcPr>
            <w:tcW w:w="2076"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Mercy Medical Center</w:t>
            </w:r>
          </w:p>
        </w:tc>
        <w:tc>
          <w:tcPr>
            <w:tcW w:w="161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271 Carew Street</w:t>
            </w:r>
          </w:p>
        </w:tc>
        <w:tc>
          <w:tcPr>
            <w:tcW w:w="963"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Springfield</w:t>
            </w:r>
          </w:p>
        </w:tc>
        <w:tc>
          <w:tcPr>
            <w:tcW w:w="65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01102</w:t>
            </w:r>
          </w:p>
        </w:tc>
      </w:tr>
      <w:tr w:rsidR="009921A7" w:rsidRPr="00FD3CD3" w:rsidTr="001B4EC5">
        <w:trPr>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118</w:t>
            </w:r>
          </w:p>
        </w:tc>
        <w:tc>
          <w:tcPr>
            <w:tcW w:w="2076"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Mercy Medical Center - Providence Behavioral Health Hospital Campus</w:t>
            </w:r>
          </w:p>
        </w:tc>
        <w:tc>
          <w:tcPr>
            <w:tcW w:w="161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1233 Main Street</w:t>
            </w:r>
          </w:p>
        </w:tc>
        <w:tc>
          <w:tcPr>
            <w:tcW w:w="963"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Holyoke</w:t>
            </w:r>
          </w:p>
        </w:tc>
        <w:tc>
          <w:tcPr>
            <w:tcW w:w="65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01040</w:t>
            </w:r>
          </w:p>
        </w:tc>
      </w:tr>
      <w:tr w:rsidR="009921A7" w:rsidRPr="00FD3CD3" w:rsidTr="001B4EC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119</w:t>
            </w:r>
          </w:p>
        </w:tc>
        <w:tc>
          <w:tcPr>
            <w:tcW w:w="2076"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Mercy Medical Center - Springfield Campus</w:t>
            </w:r>
          </w:p>
        </w:tc>
        <w:tc>
          <w:tcPr>
            <w:tcW w:w="161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271 Carew Street</w:t>
            </w:r>
          </w:p>
        </w:tc>
        <w:tc>
          <w:tcPr>
            <w:tcW w:w="963"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Springfield</w:t>
            </w:r>
          </w:p>
        </w:tc>
        <w:tc>
          <w:tcPr>
            <w:tcW w:w="65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01102</w:t>
            </w:r>
          </w:p>
        </w:tc>
      </w:tr>
      <w:tr w:rsidR="009921A7" w:rsidRPr="00FD3CD3" w:rsidTr="001B4EC5">
        <w:trPr>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3110</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3110</w:t>
            </w:r>
          </w:p>
        </w:tc>
        <w:tc>
          <w:tcPr>
            <w:tcW w:w="2076"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MetroWest Medical Center</w:t>
            </w:r>
          </w:p>
        </w:tc>
        <w:tc>
          <w:tcPr>
            <w:tcW w:w="161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115 Lincoln Street</w:t>
            </w:r>
          </w:p>
        </w:tc>
        <w:tc>
          <w:tcPr>
            <w:tcW w:w="963"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Framingham</w:t>
            </w:r>
          </w:p>
        </w:tc>
        <w:tc>
          <w:tcPr>
            <w:tcW w:w="65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01701</w:t>
            </w:r>
          </w:p>
        </w:tc>
      </w:tr>
      <w:tr w:rsidR="009921A7" w:rsidRPr="00FD3CD3" w:rsidTr="001B4EC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49</w:t>
            </w:r>
          </w:p>
        </w:tc>
        <w:tc>
          <w:tcPr>
            <w:tcW w:w="2076"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MetroWest Medical Center - Framingham Campus</w:t>
            </w:r>
          </w:p>
        </w:tc>
        <w:tc>
          <w:tcPr>
            <w:tcW w:w="161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115 Lincoln Street</w:t>
            </w:r>
          </w:p>
        </w:tc>
        <w:tc>
          <w:tcPr>
            <w:tcW w:w="963"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Framingham</w:t>
            </w:r>
          </w:p>
        </w:tc>
        <w:tc>
          <w:tcPr>
            <w:tcW w:w="65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01701</w:t>
            </w:r>
          </w:p>
        </w:tc>
      </w:tr>
      <w:tr w:rsidR="009921A7" w:rsidRPr="00FD3CD3" w:rsidTr="001B4EC5">
        <w:trPr>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457</w:t>
            </w:r>
          </w:p>
        </w:tc>
        <w:tc>
          <w:tcPr>
            <w:tcW w:w="2076"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MetroWest Medical Center - Leonard Morse Campus</w:t>
            </w:r>
          </w:p>
        </w:tc>
        <w:tc>
          <w:tcPr>
            <w:tcW w:w="161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67 Union Street</w:t>
            </w:r>
          </w:p>
        </w:tc>
        <w:tc>
          <w:tcPr>
            <w:tcW w:w="963"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Natick</w:t>
            </w:r>
          </w:p>
        </w:tc>
        <w:tc>
          <w:tcPr>
            <w:tcW w:w="65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01760</w:t>
            </w:r>
          </w:p>
        </w:tc>
      </w:tr>
      <w:tr w:rsidR="009921A7" w:rsidRPr="00FD3CD3" w:rsidTr="001B4EC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97</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97</w:t>
            </w:r>
          </w:p>
        </w:tc>
        <w:tc>
          <w:tcPr>
            <w:tcW w:w="2076"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Milford Regional Medical Center</w:t>
            </w:r>
          </w:p>
        </w:tc>
        <w:tc>
          <w:tcPr>
            <w:tcW w:w="161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14 Prospect Street</w:t>
            </w:r>
          </w:p>
        </w:tc>
        <w:tc>
          <w:tcPr>
            <w:tcW w:w="963"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Milford</w:t>
            </w:r>
          </w:p>
        </w:tc>
        <w:tc>
          <w:tcPr>
            <w:tcW w:w="65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01757</w:t>
            </w:r>
          </w:p>
        </w:tc>
      </w:tr>
      <w:tr w:rsidR="009921A7" w:rsidRPr="00FD3CD3" w:rsidTr="001B4EC5">
        <w:trPr>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99</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99</w:t>
            </w:r>
          </w:p>
        </w:tc>
        <w:tc>
          <w:tcPr>
            <w:tcW w:w="2076"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Morton Hospital, A Steward Family Hospital, Inc.</w:t>
            </w:r>
          </w:p>
        </w:tc>
        <w:tc>
          <w:tcPr>
            <w:tcW w:w="161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88 Washington Street</w:t>
            </w:r>
          </w:p>
        </w:tc>
        <w:tc>
          <w:tcPr>
            <w:tcW w:w="963"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Taunton</w:t>
            </w:r>
          </w:p>
        </w:tc>
        <w:tc>
          <w:tcPr>
            <w:tcW w:w="65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02780</w:t>
            </w:r>
          </w:p>
        </w:tc>
      </w:tr>
      <w:tr w:rsidR="009921A7" w:rsidRPr="00FD3CD3" w:rsidTr="001B4EC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100</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100</w:t>
            </w:r>
          </w:p>
        </w:tc>
        <w:tc>
          <w:tcPr>
            <w:tcW w:w="2076"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Mount Auburn Hospital</w:t>
            </w:r>
          </w:p>
        </w:tc>
        <w:tc>
          <w:tcPr>
            <w:tcW w:w="161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330 Mount Auburn Street</w:t>
            </w:r>
          </w:p>
        </w:tc>
        <w:tc>
          <w:tcPr>
            <w:tcW w:w="963"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Cambridge</w:t>
            </w:r>
          </w:p>
        </w:tc>
        <w:tc>
          <w:tcPr>
            <w:tcW w:w="65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02138</w:t>
            </w:r>
          </w:p>
        </w:tc>
      </w:tr>
      <w:tr w:rsidR="009921A7" w:rsidRPr="00FD3CD3" w:rsidTr="001B4EC5">
        <w:trPr>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101</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101</w:t>
            </w:r>
          </w:p>
        </w:tc>
        <w:tc>
          <w:tcPr>
            <w:tcW w:w="2076"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Nantucket Cottage Hospital</w:t>
            </w:r>
          </w:p>
        </w:tc>
        <w:tc>
          <w:tcPr>
            <w:tcW w:w="161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57 Prospect Street</w:t>
            </w:r>
          </w:p>
        </w:tc>
        <w:tc>
          <w:tcPr>
            <w:tcW w:w="963"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Nantucket</w:t>
            </w:r>
          </w:p>
        </w:tc>
        <w:tc>
          <w:tcPr>
            <w:tcW w:w="65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02554</w:t>
            </w:r>
          </w:p>
        </w:tc>
      </w:tr>
      <w:tr w:rsidR="009921A7" w:rsidRPr="00FD3CD3" w:rsidTr="001B4EC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11467</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11467</w:t>
            </w:r>
          </w:p>
        </w:tc>
        <w:tc>
          <w:tcPr>
            <w:tcW w:w="2076"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Nashoba Valley Medical Center, A Steward Family Hospital, Inc.</w:t>
            </w:r>
          </w:p>
        </w:tc>
        <w:tc>
          <w:tcPr>
            <w:tcW w:w="161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200 Groton Road</w:t>
            </w:r>
          </w:p>
        </w:tc>
        <w:tc>
          <w:tcPr>
            <w:tcW w:w="963"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Ayer</w:t>
            </w:r>
          </w:p>
        </w:tc>
        <w:tc>
          <w:tcPr>
            <w:tcW w:w="65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01432</w:t>
            </w:r>
          </w:p>
        </w:tc>
      </w:tr>
      <w:tr w:rsidR="009921A7" w:rsidRPr="00FD3CD3" w:rsidTr="001B4EC5">
        <w:trPr>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103</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103</w:t>
            </w:r>
          </w:p>
        </w:tc>
        <w:tc>
          <w:tcPr>
            <w:tcW w:w="2076"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New England Baptist Hospital</w:t>
            </w:r>
          </w:p>
        </w:tc>
        <w:tc>
          <w:tcPr>
            <w:tcW w:w="161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125 Parker Hill Avenue</w:t>
            </w:r>
          </w:p>
        </w:tc>
        <w:tc>
          <w:tcPr>
            <w:tcW w:w="963"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Boston</w:t>
            </w:r>
          </w:p>
        </w:tc>
        <w:tc>
          <w:tcPr>
            <w:tcW w:w="65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02120</w:t>
            </w:r>
          </w:p>
        </w:tc>
      </w:tr>
      <w:tr w:rsidR="009921A7" w:rsidRPr="00FD3CD3" w:rsidTr="001B4EC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105</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105</w:t>
            </w:r>
          </w:p>
        </w:tc>
        <w:tc>
          <w:tcPr>
            <w:tcW w:w="2076"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Newton-Wellesley Hospital</w:t>
            </w:r>
          </w:p>
        </w:tc>
        <w:tc>
          <w:tcPr>
            <w:tcW w:w="161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2014 Washington Street</w:t>
            </w:r>
          </w:p>
        </w:tc>
        <w:tc>
          <w:tcPr>
            <w:tcW w:w="963"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Newton</w:t>
            </w:r>
          </w:p>
        </w:tc>
        <w:tc>
          <w:tcPr>
            <w:tcW w:w="65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02462</w:t>
            </w:r>
          </w:p>
        </w:tc>
      </w:tr>
      <w:tr w:rsidR="009921A7" w:rsidRPr="00FD3CD3" w:rsidTr="001B4EC5">
        <w:trPr>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lastRenderedPageBreak/>
              <w:t>106</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106</w:t>
            </w:r>
          </w:p>
        </w:tc>
        <w:tc>
          <w:tcPr>
            <w:tcW w:w="2076"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Noble Hospital</w:t>
            </w:r>
          </w:p>
        </w:tc>
        <w:tc>
          <w:tcPr>
            <w:tcW w:w="161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PO Box 1634</w:t>
            </w:r>
          </w:p>
        </w:tc>
        <w:tc>
          <w:tcPr>
            <w:tcW w:w="963"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Westfield</w:t>
            </w:r>
          </w:p>
        </w:tc>
        <w:tc>
          <w:tcPr>
            <w:tcW w:w="65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01086</w:t>
            </w:r>
          </w:p>
        </w:tc>
      </w:tr>
      <w:tr w:rsidR="009921A7" w:rsidRPr="00FD3CD3" w:rsidTr="001B4EC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107</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107</w:t>
            </w:r>
          </w:p>
        </w:tc>
        <w:tc>
          <w:tcPr>
            <w:tcW w:w="2076"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North Adams Regional Hospital</w:t>
            </w:r>
          </w:p>
        </w:tc>
        <w:tc>
          <w:tcPr>
            <w:tcW w:w="161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71 Hospital Avenue</w:t>
            </w:r>
          </w:p>
        </w:tc>
        <w:tc>
          <w:tcPr>
            <w:tcW w:w="963"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North Adams</w:t>
            </w:r>
          </w:p>
        </w:tc>
        <w:tc>
          <w:tcPr>
            <w:tcW w:w="65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01247</w:t>
            </w:r>
          </w:p>
        </w:tc>
      </w:tr>
      <w:tr w:rsidR="009921A7" w:rsidRPr="00FD3CD3" w:rsidTr="001B4EC5">
        <w:trPr>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345</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345</w:t>
            </w:r>
          </w:p>
        </w:tc>
        <w:tc>
          <w:tcPr>
            <w:tcW w:w="2076"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North Shore Medical Center</w:t>
            </w:r>
          </w:p>
        </w:tc>
        <w:tc>
          <w:tcPr>
            <w:tcW w:w="161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529 Main Street</w:t>
            </w:r>
          </w:p>
        </w:tc>
        <w:tc>
          <w:tcPr>
            <w:tcW w:w="963"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Suite 410</w:t>
            </w:r>
          </w:p>
        </w:tc>
        <w:tc>
          <w:tcPr>
            <w:tcW w:w="1279"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Charlestown</w:t>
            </w:r>
          </w:p>
        </w:tc>
        <w:tc>
          <w:tcPr>
            <w:tcW w:w="65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02129</w:t>
            </w:r>
          </w:p>
        </w:tc>
      </w:tr>
      <w:tr w:rsidR="009921A7" w:rsidRPr="00FD3CD3" w:rsidTr="001B4EC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116</w:t>
            </w:r>
          </w:p>
        </w:tc>
        <w:tc>
          <w:tcPr>
            <w:tcW w:w="2076"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North Shore Medical Center - Salem Campus</w:t>
            </w:r>
          </w:p>
        </w:tc>
        <w:tc>
          <w:tcPr>
            <w:tcW w:w="161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81 Highland Avenue</w:t>
            </w:r>
          </w:p>
        </w:tc>
        <w:tc>
          <w:tcPr>
            <w:tcW w:w="963"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Salem</w:t>
            </w:r>
          </w:p>
        </w:tc>
        <w:tc>
          <w:tcPr>
            <w:tcW w:w="65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01970</w:t>
            </w:r>
          </w:p>
        </w:tc>
      </w:tr>
      <w:tr w:rsidR="009921A7" w:rsidRPr="00FD3CD3" w:rsidTr="001B4EC5">
        <w:trPr>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3</w:t>
            </w:r>
          </w:p>
        </w:tc>
        <w:tc>
          <w:tcPr>
            <w:tcW w:w="2076"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North Shore Medical Center - Union Campus</w:t>
            </w:r>
          </w:p>
        </w:tc>
        <w:tc>
          <w:tcPr>
            <w:tcW w:w="161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500 Lynnfield Street</w:t>
            </w:r>
          </w:p>
        </w:tc>
        <w:tc>
          <w:tcPr>
            <w:tcW w:w="963"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Lynn</w:t>
            </w:r>
          </w:p>
        </w:tc>
        <w:tc>
          <w:tcPr>
            <w:tcW w:w="65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01904</w:t>
            </w:r>
          </w:p>
        </w:tc>
      </w:tr>
      <w:tr w:rsidR="009921A7" w:rsidRPr="00FD3CD3" w:rsidTr="001B4EC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3112</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3112</w:t>
            </w:r>
          </w:p>
        </w:tc>
        <w:tc>
          <w:tcPr>
            <w:tcW w:w="2076"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Northeast Hospital</w:t>
            </w:r>
          </w:p>
        </w:tc>
        <w:tc>
          <w:tcPr>
            <w:tcW w:w="161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85 Herrick Street</w:t>
            </w:r>
          </w:p>
        </w:tc>
        <w:tc>
          <w:tcPr>
            <w:tcW w:w="963"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Beverly</w:t>
            </w:r>
          </w:p>
        </w:tc>
        <w:tc>
          <w:tcPr>
            <w:tcW w:w="65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01915</w:t>
            </w:r>
          </w:p>
        </w:tc>
      </w:tr>
      <w:tr w:rsidR="009921A7" w:rsidRPr="00FD3CD3" w:rsidTr="001B4EC5">
        <w:trPr>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109</w:t>
            </w:r>
          </w:p>
        </w:tc>
        <w:tc>
          <w:tcPr>
            <w:tcW w:w="2076"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Northeast Hospital - Addison Gilbert Campus</w:t>
            </w:r>
          </w:p>
        </w:tc>
        <w:tc>
          <w:tcPr>
            <w:tcW w:w="161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298 Washington Street</w:t>
            </w:r>
          </w:p>
        </w:tc>
        <w:tc>
          <w:tcPr>
            <w:tcW w:w="963"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Gloucester</w:t>
            </w:r>
          </w:p>
        </w:tc>
        <w:tc>
          <w:tcPr>
            <w:tcW w:w="65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01930</w:t>
            </w:r>
          </w:p>
        </w:tc>
      </w:tr>
      <w:tr w:rsidR="009921A7" w:rsidRPr="00FD3CD3" w:rsidTr="001B4EC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110</w:t>
            </w:r>
          </w:p>
        </w:tc>
        <w:tc>
          <w:tcPr>
            <w:tcW w:w="2076"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Northeast Hospital - Beverly Campus</w:t>
            </w:r>
          </w:p>
        </w:tc>
        <w:tc>
          <w:tcPr>
            <w:tcW w:w="161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85 Herrick Street</w:t>
            </w:r>
          </w:p>
        </w:tc>
        <w:tc>
          <w:tcPr>
            <w:tcW w:w="963"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Beverly</w:t>
            </w:r>
          </w:p>
        </w:tc>
        <w:tc>
          <w:tcPr>
            <w:tcW w:w="65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01915</w:t>
            </w:r>
          </w:p>
        </w:tc>
      </w:tr>
      <w:tr w:rsidR="009921A7" w:rsidRPr="00FD3CD3" w:rsidTr="001B4EC5">
        <w:trPr>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112</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112</w:t>
            </w:r>
          </w:p>
        </w:tc>
        <w:tc>
          <w:tcPr>
            <w:tcW w:w="2076"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Quincy Medical Center, A Steward Family Hospital, Inc.</w:t>
            </w:r>
          </w:p>
        </w:tc>
        <w:tc>
          <w:tcPr>
            <w:tcW w:w="161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114 Whitwell Street</w:t>
            </w:r>
          </w:p>
        </w:tc>
        <w:tc>
          <w:tcPr>
            <w:tcW w:w="963"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Quincy</w:t>
            </w:r>
          </w:p>
        </w:tc>
        <w:tc>
          <w:tcPr>
            <w:tcW w:w="65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02169</w:t>
            </w:r>
          </w:p>
        </w:tc>
      </w:tr>
      <w:tr w:rsidR="009921A7" w:rsidRPr="00FD3CD3" w:rsidTr="001B4EC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127</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127</w:t>
            </w:r>
          </w:p>
        </w:tc>
        <w:tc>
          <w:tcPr>
            <w:tcW w:w="2076"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Saint Vincent Hospital</w:t>
            </w:r>
          </w:p>
        </w:tc>
        <w:tc>
          <w:tcPr>
            <w:tcW w:w="161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123 Summer Street</w:t>
            </w:r>
          </w:p>
        </w:tc>
        <w:tc>
          <w:tcPr>
            <w:tcW w:w="963"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Worcester</w:t>
            </w:r>
          </w:p>
        </w:tc>
        <w:tc>
          <w:tcPr>
            <w:tcW w:w="65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01608</w:t>
            </w:r>
          </w:p>
        </w:tc>
      </w:tr>
      <w:tr w:rsidR="009921A7" w:rsidRPr="00FD3CD3" w:rsidTr="001B4EC5">
        <w:trPr>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6963</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6963</w:t>
            </w:r>
          </w:p>
        </w:tc>
        <w:tc>
          <w:tcPr>
            <w:tcW w:w="2076"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Shriners Hospitals for Children Boston</w:t>
            </w:r>
          </w:p>
        </w:tc>
        <w:tc>
          <w:tcPr>
            <w:tcW w:w="161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51 Blossom Street</w:t>
            </w:r>
          </w:p>
        </w:tc>
        <w:tc>
          <w:tcPr>
            <w:tcW w:w="963"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Boston</w:t>
            </w:r>
          </w:p>
        </w:tc>
        <w:tc>
          <w:tcPr>
            <w:tcW w:w="65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02114</w:t>
            </w:r>
          </w:p>
        </w:tc>
      </w:tr>
      <w:tr w:rsidR="009921A7" w:rsidRPr="00FD3CD3" w:rsidTr="001B4EC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11718</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11718</w:t>
            </w:r>
          </w:p>
        </w:tc>
        <w:tc>
          <w:tcPr>
            <w:tcW w:w="2076"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Shriners Hospitals for Children Springfield</w:t>
            </w:r>
          </w:p>
        </w:tc>
        <w:tc>
          <w:tcPr>
            <w:tcW w:w="161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516 Carew Street</w:t>
            </w:r>
          </w:p>
        </w:tc>
        <w:tc>
          <w:tcPr>
            <w:tcW w:w="963"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Springfield</w:t>
            </w:r>
          </w:p>
        </w:tc>
        <w:tc>
          <w:tcPr>
            <w:tcW w:w="65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01104</w:t>
            </w:r>
          </w:p>
        </w:tc>
      </w:tr>
      <w:tr w:rsidR="009921A7" w:rsidRPr="00FD3CD3" w:rsidTr="001B4EC5">
        <w:trPr>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25</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25</w:t>
            </w:r>
          </w:p>
        </w:tc>
        <w:tc>
          <w:tcPr>
            <w:tcW w:w="2076"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Signature Healthcare Brockton Hospital</w:t>
            </w:r>
          </w:p>
        </w:tc>
        <w:tc>
          <w:tcPr>
            <w:tcW w:w="161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680 Centre Street</w:t>
            </w:r>
          </w:p>
        </w:tc>
        <w:tc>
          <w:tcPr>
            <w:tcW w:w="963"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Brockton</w:t>
            </w:r>
          </w:p>
        </w:tc>
        <w:tc>
          <w:tcPr>
            <w:tcW w:w="65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02302</w:t>
            </w:r>
          </w:p>
        </w:tc>
      </w:tr>
      <w:tr w:rsidR="009921A7" w:rsidRPr="00FD3CD3" w:rsidTr="001B4EC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122</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122</w:t>
            </w:r>
          </w:p>
        </w:tc>
        <w:tc>
          <w:tcPr>
            <w:tcW w:w="2076"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South Shore Hospital</w:t>
            </w:r>
          </w:p>
        </w:tc>
        <w:tc>
          <w:tcPr>
            <w:tcW w:w="161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55 Fogg Road</w:t>
            </w:r>
          </w:p>
        </w:tc>
        <w:tc>
          <w:tcPr>
            <w:tcW w:w="963"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South Weymouth</w:t>
            </w:r>
          </w:p>
        </w:tc>
        <w:tc>
          <w:tcPr>
            <w:tcW w:w="65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02190</w:t>
            </w:r>
          </w:p>
        </w:tc>
      </w:tr>
      <w:tr w:rsidR="009921A7" w:rsidRPr="00FD3CD3" w:rsidTr="001B4EC5">
        <w:trPr>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3113</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3113</w:t>
            </w:r>
          </w:p>
        </w:tc>
        <w:tc>
          <w:tcPr>
            <w:tcW w:w="2076"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Southcoast Hospitals Group</w:t>
            </w:r>
          </w:p>
        </w:tc>
        <w:tc>
          <w:tcPr>
            <w:tcW w:w="161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101 Page Street</w:t>
            </w:r>
          </w:p>
        </w:tc>
        <w:tc>
          <w:tcPr>
            <w:tcW w:w="963"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New Bedford</w:t>
            </w:r>
          </w:p>
        </w:tc>
        <w:tc>
          <w:tcPr>
            <w:tcW w:w="65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02740</w:t>
            </w:r>
          </w:p>
        </w:tc>
      </w:tr>
      <w:tr w:rsidR="009921A7" w:rsidRPr="00FD3CD3" w:rsidTr="001B4EC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123</w:t>
            </w:r>
          </w:p>
        </w:tc>
        <w:tc>
          <w:tcPr>
            <w:tcW w:w="2076"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Southcoast Hospitals Group - Charlton Memorial Campus</w:t>
            </w:r>
          </w:p>
        </w:tc>
        <w:tc>
          <w:tcPr>
            <w:tcW w:w="161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363 Highland Avenue</w:t>
            </w:r>
          </w:p>
        </w:tc>
        <w:tc>
          <w:tcPr>
            <w:tcW w:w="963"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Fall River</w:t>
            </w:r>
          </w:p>
        </w:tc>
        <w:tc>
          <w:tcPr>
            <w:tcW w:w="65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02720</w:t>
            </w:r>
          </w:p>
        </w:tc>
      </w:tr>
      <w:tr w:rsidR="009921A7" w:rsidRPr="00FD3CD3" w:rsidTr="001B4EC5">
        <w:trPr>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124</w:t>
            </w:r>
          </w:p>
        </w:tc>
        <w:tc>
          <w:tcPr>
            <w:tcW w:w="2076"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Southcoast Hospitals Group - St. Luke's Campus</w:t>
            </w:r>
          </w:p>
        </w:tc>
        <w:tc>
          <w:tcPr>
            <w:tcW w:w="161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101 Page Street</w:t>
            </w:r>
          </w:p>
        </w:tc>
        <w:tc>
          <w:tcPr>
            <w:tcW w:w="963"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New Bedford</w:t>
            </w:r>
          </w:p>
        </w:tc>
        <w:tc>
          <w:tcPr>
            <w:tcW w:w="65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02740</w:t>
            </w:r>
          </w:p>
        </w:tc>
      </w:tr>
      <w:tr w:rsidR="009921A7" w:rsidRPr="00FD3CD3" w:rsidTr="001B4EC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145</w:t>
            </w:r>
          </w:p>
        </w:tc>
        <w:tc>
          <w:tcPr>
            <w:tcW w:w="2076"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Southcoast Hospitals Group - Tobey Hospital Campus</w:t>
            </w:r>
          </w:p>
        </w:tc>
        <w:tc>
          <w:tcPr>
            <w:tcW w:w="161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43 High Street</w:t>
            </w:r>
          </w:p>
        </w:tc>
        <w:tc>
          <w:tcPr>
            <w:tcW w:w="963"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Wareham</w:t>
            </w:r>
          </w:p>
        </w:tc>
        <w:tc>
          <w:tcPr>
            <w:tcW w:w="65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02571</w:t>
            </w:r>
          </w:p>
        </w:tc>
      </w:tr>
      <w:tr w:rsidR="009921A7" w:rsidRPr="00FD3CD3" w:rsidTr="001B4EC5">
        <w:trPr>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lastRenderedPageBreak/>
              <w:t>42</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42</w:t>
            </w:r>
          </w:p>
        </w:tc>
        <w:tc>
          <w:tcPr>
            <w:tcW w:w="2076"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Steward Carney Hospital, Inc.</w:t>
            </w:r>
          </w:p>
        </w:tc>
        <w:tc>
          <w:tcPr>
            <w:tcW w:w="1617" w:type="dxa"/>
            <w:hideMark/>
          </w:tcPr>
          <w:p w:rsidR="009921A7" w:rsidRPr="00FD3CD3" w:rsidRDefault="009921A7" w:rsidP="001B4EC5">
            <w:pPr>
              <w:spacing w:before="100" w:beforeAutospacing="1" w:after="100" w:afterAutospacing="1"/>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2100 Dorchester Avenue</w:t>
            </w:r>
          </w:p>
        </w:tc>
        <w:tc>
          <w:tcPr>
            <w:tcW w:w="963"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Dorchester</w:t>
            </w:r>
          </w:p>
        </w:tc>
        <w:tc>
          <w:tcPr>
            <w:tcW w:w="65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02124</w:t>
            </w:r>
          </w:p>
        </w:tc>
      </w:tr>
      <w:tr w:rsidR="009921A7" w:rsidRPr="00FD3CD3" w:rsidTr="001B4EC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8701</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8701</w:t>
            </w:r>
          </w:p>
        </w:tc>
        <w:tc>
          <w:tcPr>
            <w:tcW w:w="2076"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Steward Good Samaritan Medical Center</w:t>
            </w:r>
          </w:p>
        </w:tc>
        <w:tc>
          <w:tcPr>
            <w:tcW w:w="161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235 North Pearl Street</w:t>
            </w:r>
          </w:p>
        </w:tc>
        <w:tc>
          <w:tcPr>
            <w:tcW w:w="963"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Brockton</w:t>
            </w:r>
          </w:p>
        </w:tc>
        <w:tc>
          <w:tcPr>
            <w:tcW w:w="65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02301</w:t>
            </w:r>
          </w:p>
        </w:tc>
      </w:tr>
      <w:tr w:rsidR="009921A7" w:rsidRPr="00FD3CD3" w:rsidTr="001B4EC5">
        <w:trPr>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62</w:t>
            </w:r>
          </w:p>
        </w:tc>
        <w:tc>
          <w:tcPr>
            <w:tcW w:w="2076"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Steward Good Samaritan Medical Center - Brockton Campus</w:t>
            </w:r>
          </w:p>
        </w:tc>
        <w:tc>
          <w:tcPr>
            <w:tcW w:w="161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235 North Pearl Street</w:t>
            </w:r>
          </w:p>
        </w:tc>
        <w:tc>
          <w:tcPr>
            <w:tcW w:w="963"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Brockton</w:t>
            </w:r>
          </w:p>
        </w:tc>
        <w:tc>
          <w:tcPr>
            <w:tcW w:w="65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02301</w:t>
            </w:r>
          </w:p>
        </w:tc>
      </w:tr>
      <w:tr w:rsidR="009921A7" w:rsidRPr="00FD3CD3" w:rsidTr="001B4EC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4460</w:t>
            </w:r>
          </w:p>
        </w:tc>
        <w:tc>
          <w:tcPr>
            <w:tcW w:w="2076"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Steward Good Samaritan Medical Center - NORCAP Lodge Campus</w:t>
            </w:r>
          </w:p>
        </w:tc>
        <w:tc>
          <w:tcPr>
            <w:tcW w:w="161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xml:space="preserve">71 Walnut Street </w:t>
            </w:r>
          </w:p>
        </w:tc>
        <w:tc>
          <w:tcPr>
            <w:tcW w:w="963"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Foxboro</w:t>
            </w:r>
          </w:p>
        </w:tc>
        <w:tc>
          <w:tcPr>
            <w:tcW w:w="65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02035</w:t>
            </w:r>
          </w:p>
        </w:tc>
      </w:tr>
      <w:tr w:rsidR="009921A7" w:rsidRPr="00FD3CD3" w:rsidTr="001B4EC5">
        <w:trPr>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75</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75</w:t>
            </w:r>
          </w:p>
        </w:tc>
        <w:tc>
          <w:tcPr>
            <w:tcW w:w="2076"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Steward Holy Family Hospital, Inc.</w:t>
            </w:r>
          </w:p>
        </w:tc>
        <w:tc>
          <w:tcPr>
            <w:tcW w:w="161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70 East Street</w:t>
            </w:r>
          </w:p>
        </w:tc>
        <w:tc>
          <w:tcPr>
            <w:tcW w:w="963"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Methuen</w:t>
            </w:r>
          </w:p>
        </w:tc>
        <w:tc>
          <w:tcPr>
            <w:tcW w:w="65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01844</w:t>
            </w:r>
          </w:p>
        </w:tc>
      </w:tr>
      <w:tr w:rsidR="009921A7" w:rsidRPr="00FD3CD3" w:rsidTr="001B4EC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41</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41</w:t>
            </w:r>
          </w:p>
        </w:tc>
        <w:tc>
          <w:tcPr>
            <w:tcW w:w="2076"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Steward Norwood Hospital, Inc.</w:t>
            </w:r>
          </w:p>
        </w:tc>
        <w:tc>
          <w:tcPr>
            <w:tcW w:w="161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800 Washington Street</w:t>
            </w:r>
          </w:p>
        </w:tc>
        <w:tc>
          <w:tcPr>
            <w:tcW w:w="963"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Norwood</w:t>
            </w:r>
          </w:p>
        </w:tc>
        <w:tc>
          <w:tcPr>
            <w:tcW w:w="65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02062</w:t>
            </w:r>
          </w:p>
        </w:tc>
      </w:tr>
      <w:tr w:rsidR="009921A7" w:rsidRPr="00FD3CD3" w:rsidTr="001B4EC5">
        <w:trPr>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114</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114</w:t>
            </w:r>
          </w:p>
        </w:tc>
        <w:tc>
          <w:tcPr>
            <w:tcW w:w="2076"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Steward Saint Anne's Hospital, Inc.</w:t>
            </w:r>
          </w:p>
        </w:tc>
        <w:tc>
          <w:tcPr>
            <w:tcW w:w="161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795 Middle Street</w:t>
            </w:r>
          </w:p>
        </w:tc>
        <w:tc>
          <w:tcPr>
            <w:tcW w:w="963"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Fall River</w:t>
            </w:r>
          </w:p>
        </w:tc>
        <w:tc>
          <w:tcPr>
            <w:tcW w:w="65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02721</w:t>
            </w:r>
          </w:p>
        </w:tc>
      </w:tr>
      <w:tr w:rsidR="009921A7" w:rsidRPr="00FD3CD3" w:rsidTr="001B4EC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126</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126</w:t>
            </w:r>
          </w:p>
        </w:tc>
        <w:tc>
          <w:tcPr>
            <w:tcW w:w="2076"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Steward St. Elizabeth's Medical Center</w:t>
            </w:r>
          </w:p>
        </w:tc>
        <w:tc>
          <w:tcPr>
            <w:tcW w:w="161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736 Cambridge Street</w:t>
            </w:r>
          </w:p>
        </w:tc>
        <w:tc>
          <w:tcPr>
            <w:tcW w:w="963"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Boston</w:t>
            </w:r>
          </w:p>
        </w:tc>
        <w:tc>
          <w:tcPr>
            <w:tcW w:w="65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02135</w:t>
            </w:r>
          </w:p>
        </w:tc>
      </w:tr>
      <w:tr w:rsidR="009921A7" w:rsidRPr="00FD3CD3" w:rsidTr="001B4EC5">
        <w:trPr>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129</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129</w:t>
            </w:r>
          </w:p>
        </w:tc>
        <w:tc>
          <w:tcPr>
            <w:tcW w:w="2076"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Sturdy Memorial Hospital</w:t>
            </w:r>
          </w:p>
        </w:tc>
        <w:tc>
          <w:tcPr>
            <w:tcW w:w="161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211 Park Street</w:t>
            </w:r>
          </w:p>
        </w:tc>
        <w:tc>
          <w:tcPr>
            <w:tcW w:w="963"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P.O. Box 2963</w:t>
            </w:r>
          </w:p>
        </w:tc>
        <w:tc>
          <w:tcPr>
            <w:tcW w:w="1279"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Attleboro</w:t>
            </w:r>
          </w:p>
        </w:tc>
        <w:tc>
          <w:tcPr>
            <w:tcW w:w="65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02703</w:t>
            </w:r>
          </w:p>
        </w:tc>
      </w:tr>
      <w:tr w:rsidR="009921A7" w:rsidRPr="00FD3CD3" w:rsidTr="001B4EC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104</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104</w:t>
            </w:r>
          </w:p>
        </w:tc>
        <w:tc>
          <w:tcPr>
            <w:tcW w:w="2076"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Tufts Medical Center</w:t>
            </w:r>
          </w:p>
        </w:tc>
        <w:tc>
          <w:tcPr>
            <w:tcW w:w="161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800 Washington Street</w:t>
            </w:r>
          </w:p>
        </w:tc>
        <w:tc>
          <w:tcPr>
            <w:tcW w:w="963"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P.O. Box 468</w:t>
            </w:r>
          </w:p>
        </w:tc>
        <w:tc>
          <w:tcPr>
            <w:tcW w:w="1279"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Boston</w:t>
            </w:r>
          </w:p>
        </w:tc>
        <w:tc>
          <w:tcPr>
            <w:tcW w:w="65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02111</w:t>
            </w:r>
          </w:p>
        </w:tc>
      </w:tr>
      <w:tr w:rsidR="009921A7" w:rsidRPr="00FD3CD3" w:rsidTr="001B4EC5">
        <w:trPr>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3115</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3115</w:t>
            </w:r>
          </w:p>
        </w:tc>
        <w:tc>
          <w:tcPr>
            <w:tcW w:w="2076"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UMass Memorial Medical Center</w:t>
            </w:r>
          </w:p>
        </w:tc>
        <w:tc>
          <w:tcPr>
            <w:tcW w:w="161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55 Lake Avenue North</w:t>
            </w:r>
          </w:p>
        </w:tc>
        <w:tc>
          <w:tcPr>
            <w:tcW w:w="963"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Worcester</w:t>
            </w:r>
          </w:p>
        </w:tc>
        <w:tc>
          <w:tcPr>
            <w:tcW w:w="65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01655</w:t>
            </w:r>
          </w:p>
        </w:tc>
      </w:tr>
      <w:tr w:rsidR="009921A7" w:rsidRPr="00FD3CD3" w:rsidTr="001B4EC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130</w:t>
            </w:r>
          </w:p>
        </w:tc>
        <w:tc>
          <w:tcPr>
            <w:tcW w:w="2076"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UMass Memorial Medical Center - Memorial Campus</w:t>
            </w:r>
          </w:p>
        </w:tc>
        <w:tc>
          <w:tcPr>
            <w:tcW w:w="161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119 Belmont Street</w:t>
            </w:r>
          </w:p>
        </w:tc>
        <w:tc>
          <w:tcPr>
            <w:tcW w:w="963"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Worcester</w:t>
            </w:r>
          </w:p>
        </w:tc>
        <w:tc>
          <w:tcPr>
            <w:tcW w:w="65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01605</w:t>
            </w:r>
          </w:p>
        </w:tc>
      </w:tr>
      <w:tr w:rsidR="009921A7" w:rsidRPr="00FD3CD3" w:rsidTr="001B4EC5">
        <w:trPr>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131</w:t>
            </w:r>
          </w:p>
        </w:tc>
        <w:tc>
          <w:tcPr>
            <w:tcW w:w="2076"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UMass Memorial Medical Center - University Campus</w:t>
            </w:r>
          </w:p>
        </w:tc>
        <w:tc>
          <w:tcPr>
            <w:tcW w:w="161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55 Lake Avenue North</w:t>
            </w:r>
          </w:p>
        </w:tc>
        <w:tc>
          <w:tcPr>
            <w:tcW w:w="963"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Worcester</w:t>
            </w:r>
          </w:p>
        </w:tc>
        <w:tc>
          <w:tcPr>
            <w:tcW w:w="657"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01655</w:t>
            </w:r>
          </w:p>
        </w:tc>
      </w:tr>
      <w:tr w:rsidR="009921A7" w:rsidRPr="00FD3CD3" w:rsidTr="001B4EC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747" w:type="dxa"/>
            <w:hideMark/>
          </w:tcPr>
          <w:p w:rsidR="009921A7" w:rsidRPr="00FD3CD3" w:rsidRDefault="009921A7" w:rsidP="001B4EC5">
            <w:pPr>
              <w:spacing w:before="0" w:after="120"/>
              <w:ind w:right="0"/>
              <w:rPr>
                <w:rFonts w:eastAsia="Calibri"/>
                <w:sz w:val="20"/>
                <w:szCs w:val="20"/>
                <w:lang w:eastAsia="en-US"/>
              </w:rPr>
            </w:pPr>
            <w:r w:rsidRPr="00FD3CD3">
              <w:rPr>
                <w:rFonts w:eastAsia="Calibri"/>
                <w:sz w:val="20"/>
                <w:szCs w:val="20"/>
                <w:lang w:eastAsia="en-US"/>
              </w:rPr>
              <w:t>138</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138</w:t>
            </w:r>
          </w:p>
        </w:tc>
        <w:tc>
          <w:tcPr>
            <w:tcW w:w="2076"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Winchester Hospital</w:t>
            </w:r>
          </w:p>
        </w:tc>
        <w:tc>
          <w:tcPr>
            <w:tcW w:w="161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41 Highland Avenue</w:t>
            </w:r>
          </w:p>
        </w:tc>
        <w:tc>
          <w:tcPr>
            <w:tcW w:w="963"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 </w:t>
            </w:r>
          </w:p>
        </w:tc>
        <w:tc>
          <w:tcPr>
            <w:tcW w:w="1279"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Winchester</w:t>
            </w:r>
          </w:p>
        </w:tc>
        <w:tc>
          <w:tcPr>
            <w:tcW w:w="657"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MA</w:t>
            </w:r>
          </w:p>
        </w:tc>
        <w:tc>
          <w:tcPr>
            <w:tcW w:w="768" w:type="dxa"/>
            <w:hideMark/>
          </w:tcPr>
          <w:p w:rsidR="009921A7" w:rsidRPr="00FD3CD3" w:rsidRDefault="009921A7" w:rsidP="001B4EC5">
            <w:pPr>
              <w:spacing w:before="0" w:after="120"/>
              <w:ind w:right="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FD3CD3">
              <w:rPr>
                <w:rFonts w:eastAsia="Calibri"/>
                <w:sz w:val="20"/>
                <w:szCs w:val="20"/>
                <w:lang w:eastAsia="en-US"/>
              </w:rPr>
              <w:t>01890</w:t>
            </w:r>
          </w:p>
        </w:tc>
      </w:tr>
    </w:tbl>
    <w:p w:rsidR="009921A7" w:rsidRPr="00FD3CD3" w:rsidRDefault="009921A7" w:rsidP="009921A7"/>
    <w:p w:rsidR="009921A7" w:rsidRPr="00FD3CD3" w:rsidRDefault="009921A7" w:rsidP="009921A7"/>
    <w:sectPr w:rsidR="009921A7" w:rsidRPr="00FD3CD3" w:rsidSect="005C635D">
      <w:headerReference w:type="even" r:id="rId18"/>
      <w:headerReference w:type="default" r:id="rId19"/>
      <w:footerReference w:type="even" r:id="rId20"/>
      <w:footerReference w:type="default" r:id="rId21"/>
      <w:pgSz w:w="12240" w:h="15840"/>
      <w:pgMar w:top="1440" w:right="180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D28" w:rsidRDefault="006B2D28">
      <w:pPr>
        <w:spacing w:after="0"/>
      </w:pPr>
      <w:r>
        <w:separator/>
      </w:r>
    </w:p>
    <w:p w:rsidR="006B2D28" w:rsidRDefault="006B2D28"/>
  </w:endnote>
  <w:endnote w:type="continuationSeparator" w:id="0">
    <w:p w:rsidR="006B2D28" w:rsidRDefault="006B2D28">
      <w:pPr>
        <w:spacing w:after="0"/>
      </w:pPr>
      <w:r>
        <w:continuationSeparator/>
      </w:r>
    </w:p>
    <w:p w:rsidR="006B2D28" w:rsidRDefault="006B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GPGothicE">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0D6" w:rsidRDefault="002530D6">
    <w:pPr>
      <w:pStyle w:val="Footer"/>
      <w:pBdr>
        <w:top w:val="thinThickSmallGap" w:sz="24" w:space="1" w:color="143E69" w:themeColor="accent2" w:themeShade="7F"/>
      </w:pBdr>
      <w:rPr>
        <w:rFonts w:asciiTheme="majorHAnsi" w:eastAsiaTheme="majorEastAsia" w:hAnsiTheme="majorHAnsi" w:cstheme="majorBidi"/>
      </w:rPr>
    </w:pPr>
    <w:r>
      <w:rPr>
        <w:rFonts w:asciiTheme="majorHAnsi" w:eastAsiaTheme="majorEastAsia" w:hAnsiTheme="majorHAnsi" w:cstheme="majorBidi"/>
      </w:rPr>
      <w:t>April 2015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cstheme="minorBidi"/>
      </w:rPr>
      <w:fldChar w:fldCharType="begin"/>
    </w:r>
    <w:r>
      <w:instrText xml:space="preserve"> PAGE   \* MERGEFORMAT </w:instrText>
    </w:r>
    <w:r>
      <w:rPr>
        <w:rFonts w:eastAsiaTheme="minorEastAsia" w:cstheme="minorBidi"/>
      </w:rPr>
      <w:fldChar w:fldCharType="separate"/>
    </w:r>
    <w:r w:rsidR="00661459" w:rsidRPr="00661459">
      <w:rPr>
        <w:rFonts w:asciiTheme="majorHAnsi" w:eastAsiaTheme="majorEastAsia" w:hAnsiTheme="majorHAnsi" w:cstheme="majorBidi"/>
        <w:noProof/>
      </w:rPr>
      <w:t>18</w:t>
    </w:r>
    <w:r>
      <w:rPr>
        <w:rFonts w:asciiTheme="majorHAnsi" w:eastAsiaTheme="majorEastAsia" w:hAnsiTheme="majorHAnsi" w:cstheme="majorBidi"/>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0D6" w:rsidRDefault="002530D6">
    <w:pPr>
      <w:pStyle w:val="Footer"/>
      <w:pBdr>
        <w:top w:val="thinThickSmallGap" w:sz="24" w:space="1" w:color="143E69" w:themeColor="accent2" w:themeShade="7F"/>
      </w:pBdr>
      <w:rPr>
        <w:rFonts w:asciiTheme="majorHAnsi" w:eastAsiaTheme="majorEastAsia" w:hAnsiTheme="majorHAnsi" w:cstheme="majorBidi"/>
      </w:rPr>
    </w:pPr>
    <w:r>
      <w:rPr>
        <w:rFonts w:asciiTheme="majorHAnsi" w:eastAsiaTheme="majorEastAsia" w:hAnsiTheme="majorHAnsi" w:cstheme="majorBidi"/>
      </w:rPr>
      <w:t>April 2015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cstheme="minorBidi"/>
      </w:rPr>
      <w:fldChar w:fldCharType="begin"/>
    </w:r>
    <w:r>
      <w:instrText xml:space="preserve"> PAGE   \* MERGEFORMAT </w:instrText>
    </w:r>
    <w:r>
      <w:rPr>
        <w:rFonts w:eastAsiaTheme="minorEastAsia" w:cstheme="minorBidi"/>
      </w:rPr>
      <w:fldChar w:fldCharType="separate"/>
    </w:r>
    <w:r w:rsidR="00661459" w:rsidRPr="00661459">
      <w:rPr>
        <w:rFonts w:asciiTheme="majorHAnsi" w:eastAsiaTheme="majorEastAsia" w:hAnsiTheme="majorHAnsi" w:cstheme="majorBidi"/>
        <w:noProof/>
      </w:rPr>
      <w:t>19</w:t>
    </w:r>
    <w:r>
      <w:rPr>
        <w:rFonts w:asciiTheme="majorHAnsi" w:eastAsiaTheme="majorEastAsia" w:hAnsiTheme="majorHAnsi" w:cstheme="majorBid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D28" w:rsidRDefault="006B2D28">
      <w:pPr>
        <w:spacing w:after="0"/>
      </w:pPr>
      <w:r>
        <w:separator/>
      </w:r>
    </w:p>
    <w:p w:rsidR="006B2D28" w:rsidRDefault="006B2D28"/>
  </w:footnote>
  <w:footnote w:type="continuationSeparator" w:id="0">
    <w:p w:rsidR="006B2D28" w:rsidRDefault="006B2D28">
      <w:pPr>
        <w:spacing w:after="0"/>
      </w:pPr>
      <w:r>
        <w:continuationSeparator/>
      </w:r>
    </w:p>
    <w:p w:rsidR="006B2D28" w:rsidRDefault="006B2D28"/>
  </w:footnote>
  <w:footnote w:id="1">
    <w:p w:rsidR="002530D6" w:rsidRDefault="002530D6" w:rsidP="009921A7">
      <w:pPr>
        <w:pStyle w:val="FootnoteText"/>
      </w:pPr>
      <w:r>
        <w:rPr>
          <w:rStyle w:val="FootnoteReference"/>
        </w:rPr>
        <w:footnoteRef/>
      </w:r>
      <w:r>
        <w:t xml:space="preserve"> O</w:t>
      </w:r>
      <w:r w:rsidRPr="0082395A">
        <w:t xml:space="preserve">rganizations </w:t>
      </w:r>
      <w:r>
        <w:t>marked with the symbol “</w:t>
      </w:r>
      <w:r w:rsidRPr="0082395A">
        <w:rPr>
          <w:spacing w:val="11"/>
        </w:rPr>
        <w:t>*</w:t>
      </w:r>
      <w:r w:rsidRPr="0082395A">
        <w:t>**</w:t>
      </w:r>
      <w:r>
        <w:t>” were</w:t>
      </w:r>
      <w:r w:rsidRPr="0082395A">
        <w:t xml:space="preserve"> included in the filing from the organization shown immediately above it</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0D6" w:rsidRDefault="006B2D28">
    <w:pPr>
      <w:pStyle w:val="Header"/>
      <w:pBdr>
        <w:bottom w:val="thickThinSmallGap" w:sz="24" w:space="1" w:color="143E69" w:themeColor="accent2" w:themeShade="7F"/>
      </w:pBdr>
      <w:jc w:val="center"/>
      <w:rPr>
        <w:rFonts w:asciiTheme="majorHAnsi" w:eastAsiaTheme="majorEastAsia" w:hAnsiTheme="majorHAnsi" w:cstheme="majorBidi"/>
        <w:sz w:val="32"/>
        <w:szCs w:val="32"/>
      </w:rPr>
    </w:pPr>
    <w:sdt>
      <w:sdtPr>
        <w:rPr>
          <w:rFonts w:asciiTheme="majorHAnsi" w:eastAsiaTheme="majorEastAsia" w:hAnsiTheme="majorHAnsi" w:cstheme="majorBidi"/>
          <w:sz w:val="32"/>
          <w:szCs w:val="32"/>
        </w:rPr>
        <w:alias w:val="Title"/>
        <w:id w:val="-511772017"/>
        <w:dataBinding w:prefixMappings="xmlns:ns0='http://schemas.openxmlformats.org/package/2006/metadata/core-properties' xmlns:ns1='http://purl.org/dc/elements/1.1/'" w:xpath="/ns0:coreProperties[1]/ns1:title[1]" w:storeItemID="{6C3C8BC8-F283-45AE-878A-BAB7291924A1}"/>
        <w:text/>
      </w:sdtPr>
      <w:sdtEndPr/>
      <w:sdtContent>
        <w:r w:rsidR="00A000DA">
          <w:rPr>
            <w:rFonts w:asciiTheme="majorHAnsi" w:eastAsiaTheme="majorEastAsia" w:hAnsiTheme="majorHAnsi" w:cstheme="majorBidi"/>
            <w:sz w:val="32"/>
            <w:szCs w:val="32"/>
          </w:rPr>
          <w:t>Using the Emergency Department (ED) Database</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1442996134"/>
      <w:dataBinding w:prefixMappings="xmlns:ns0='http://schemas.openxmlformats.org/package/2006/metadata/core-properties' xmlns:ns1='http://purl.org/dc/elements/1.1/'" w:xpath="/ns0:coreProperties[1]/ns1:title[1]" w:storeItemID="{6C3C8BC8-F283-45AE-878A-BAB7291924A1}"/>
      <w:text/>
    </w:sdtPr>
    <w:sdtEndPr/>
    <w:sdtContent>
      <w:p w:rsidR="002530D6" w:rsidRDefault="00A000DA">
        <w:pPr>
          <w:pStyle w:val="Header"/>
          <w:pBdr>
            <w:bottom w:val="thickThinSmallGap" w:sz="24" w:space="1" w:color="143E69"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Using the Emergency Department (ED) Database</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nsid w:val="04D50D6A"/>
    <w:multiLevelType w:val="hybridMultilevel"/>
    <w:tmpl w:val="BFE2D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DC5E14"/>
    <w:multiLevelType w:val="hybridMultilevel"/>
    <w:tmpl w:val="74E88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C846D5"/>
    <w:multiLevelType w:val="hybridMultilevel"/>
    <w:tmpl w:val="48DCA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DA381E"/>
    <w:multiLevelType w:val="hybridMultilevel"/>
    <w:tmpl w:val="2B08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73670F"/>
    <w:multiLevelType w:val="hybridMultilevel"/>
    <w:tmpl w:val="E120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5D1341"/>
    <w:multiLevelType w:val="hybridMultilevel"/>
    <w:tmpl w:val="2C22604C"/>
    <w:lvl w:ilvl="0" w:tplc="D2B04A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762C5B"/>
    <w:multiLevelType w:val="hybridMultilevel"/>
    <w:tmpl w:val="B6E2A9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E20EF5"/>
    <w:multiLevelType w:val="hybridMultilevel"/>
    <w:tmpl w:val="F6664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3D05A6"/>
    <w:multiLevelType w:val="hybridMultilevel"/>
    <w:tmpl w:val="E5DEF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297FD5"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B5B7118"/>
    <w:multiLevelType w:val="hybridMultilevel"/>
    <w:tmpl w:val="FA2C1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D40C62"/>
    <w:multiLevelType w:val="hybridMultilevel"/>
    <w:tmpl w:val="9A8C9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nsid w:val="371B4A8B"/>
    <w:multiLevelType w:val="hybridMultilevel"/>
    <w:tmpl w:val="E3222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D766C7"/>
    <w:multiLevelType w:val="hybridMultilevel"/>
    <w:tmpl w:val="731EDB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8855AF2"/>
    <w:multiLevelType w:val="hybridMultilevel"/>
    <w:tmpl w:val="A00EA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146E9A"/>
    <w:multiLevelType w:val="hybridMultilevel"/>
    <w:tmpl w:val="A0A67F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5600927"/>
    <w:multiLevelType w:val="hybridMultilevel"/>
    <w:tmpl w:val="B912A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2B7463"/>
    <w:multiLevelType w:val="hybridMultilevel"/>
    <w:tmpl w:val="99F6F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6780D20"/>
    <w:multiLevelType w:val="hybridMultilevel"/>
    <w:tmpl w:val="8F624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604CCC"/>
    <w:multiLevelType w:val="hybridMultilevel"/>
    <w:tmpl w:val="ED1E1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FA39D0"/>
    <w:multiLevelType w:val="hybridMultilevel"/>
    <w:tmpl w:val="4F365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6375396E"/>
    <w:multiLevelType w:val="hybridMultilevel"/>
    <w:tmpl w:val="B310F0B4"/>
    <w:lvl w:ilvl="0" w:tplc="AEBCEC62">
      <w:start w:val="1"/>
      <w:numFmt w:val="decimal"/>
      <w:pStyle w:val="Caption"/>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CB408C"/>
    <w:multiLevelType w:val="hybridMultilevel"/>
    <w:tmpl w:val="03EE3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7A36A6"/>
    <w:multiLevelType w:val="hybridMultilevel"/>
    <w:tmpl w:val="618839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D577D22"/>
    <w:multiLevelType w:val="hybridMultilevel"/>
    <w:tmpl w:val="99CA5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A12860"/>
    <w:multiLevelType w:val="hybridMultilevel"/>
    <w:tmpl w:val="4198DF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B0F3A0D"/>
    <w:multiLevelType w:val="hybridMultilevel"/>
    <w:tmpl w:val="0CFA1D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16"/>
  </w:num>
  <w:num w:numId="3">
    <w:abstractNumId w:val="3"/>
  </w:num>
  <w:num w:numId="4">
    <w:abstractNumId w:val="2"/>
  </w:num>
  <w:num w:numId="5">
    <w:abstractNumId w:val="1"/>
  </w:num>
  <w:num w:numId="6">
    <w:abstractNumId w:val="0"/>
  </w:num>
  <w:num w:numId="7">
    <w:abstractNumId w:val="15"/>
  </w:num>
  <w:num w:numId="8">
    <w:abstractNumId w:val="17"/>
  </w:num>
  <w:num w:numId="9">
    <w:abstractNumId w:val="8"/>
  </w:num>
  <w:num w:numId="10">
    <w:abstractNumId w:val="19"/>
  </w:num>
  <w:num w:numId="11">
    <w:abstractNumId w:val="26"/>
  </w:num>
  <w:num w:numId="12">
    <w:abstractNumId w:val="10"/>
  </w:num>
  <w:num w:numId="13">
    <w:abstractNumId w:val="20"/>
  </w:num>
  <w:num w:numId="14">
    <w:abstractNumId w:val="18"/>
  </w:num>
  <w:num w:numId="15">
    <w:abstractNumId w:val="6"/>
  </w:num>
  <w:num w:numId="16">
    <w:abstractNumId w:val="4"/>
  </w:num>
  <w:num w:numId="17">
    <w:abstractNumId w:val="29"/>
  </w:num>
  <w:num w:numId="18">
    <w:abstractNumId w:val="30"/>
  </w:num>
  <w:num w:numId="19">
    <w:abstractNumId w:val="31"/>
  </w:num>
  <w:num w:numId="20">
    <w:abstractNumId w:val="7"/>
  </w:num>
  <w:num w:numId="21">
    <w:abstractNumId w:val="5"/>
  </w:num>
  <w:num w:numId="22">
    <w:abstractNumId w:val="23"/>
  </w:num>
  <w:num w:numId="23">
    <w:abstractNumId w:val="9"/>
  </w:num>
  <w:num w:numId="24">
    <w:abstractNumId w:val="27"/>
  </w:num>
  <w:num w:numId="25">
    <w:abstractNumId w:val="21"/>
  </w:num>
  <w:num w:numId="26">
    <w:abstractNumId w:val="28"/>
  </w:num>
  <w:num w:numId="27">
    <w:abstractNumId w:val="24"/>
  </w:num>
  <w:num w:numId="28">
    <w:abstractNumId w:val="22"/>
  </w:num>
  <w:num w:numId="29">
    <w:abstractNumId w:val="12"/>
  </w:num>
  <w:num w:numId="30">
    <w:abstractNumId w:val="14"/>
  </w:num>
  <w:num w:numId="31">
    <w:abstractNumId w:val="26"/>
    <w:lvlOverride w:ilvl="0">
      <w:startOverride w:val="1"/>
    </w:lvlOverride>
  </w:num>
  <w:num w:numId="32">
    <w:abstractNumId w:val="11"/>
  </w:num>
  <w:num w:numId="33">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isplayBackgroundShape/>
  <w:proofState w:spelling="clean" w:grammar="clean"/>
  <w:defaultTabStop w:val="720"/>
  <w:evenAndOddHeaders/>
  <w:drawingGridHorizontalSpacing w:val="11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81A"/>
    <w:rsid w:val="00003E58"/>
    <w:rsid w:val="00007347"/>
    <w:rsid w:val="000110A2"/>
    <w:rsid w:val="00025952"/>
    <w:rsid w:val="000266F9"/>
    <w:rsid w:val="000375A6"/>
    <w:rsid w:val="000419B2"/>
    <w:rsid w:val="000440C6"/>
    <w:rsid w:val="000513DA"/>
    <w:rsid w:val="0005147E"/>
    <w:rsid w:val="00051891"/>
    <w:rsid w:val="00064A64"/>
    <w:rsid w:val="000A199C"/>
    <w:rsid w:val="000A491A"/>
    <w:rsid w:val="000B3DB2"/>
    <w:rsid w:val="000C52D9"/>
    <w:rsid w:val="000D005E"/>
    <w:rsid w:val="000D0C87"/>
    <w:rsid w:val="001074A8"/>
    <w:rsid w:val="001142F3"/>
    <w:rsid w:val="0011517D"/>
    <w:rsid w:val="00164A87"/>
    <w:rsid w:val="00165CDC"/>
    <w:rsid w:val="00174A8B"/>
    <w:rsid w:val="00194D07"/>
    <w:rsid w:val="001A4974"/>
    <w:rsid w:val="001A58F1"/>
    <w:rsid w:val="001B4EC5"/>
    <w:rsid w:val="001C1C60"/>
    <w:rsid w:val="001E1A19"/>
    <w:rsid w:val="00244E2F"/>
    <w:rsid w:val="002530D6"/>
    <w:rsid w:val="00261369"/>
    <w:rsid w:val="002659FC"/>
    <w:rsid w:val="002A04D5"/>
    <w:rsid w:val="002A5CD3"/>
    <w:rsid w:val="002C5B6E"/>
    <w:rsid w:val="002D2DE6"/>
    <w:rsid w:val="002F52FA"/>
    <w:rsid w:val="00311DF2"/>
    <w:rsid w:val="00320EAB"/>
    <w:rsid w:val="0032584C"/>
    <w:rsid w:val="00330B93"/>
    <w:rsid w:val="00330C5A"/>
    <w:rsid w:val="00333D76"/>
    <w:rsid w:val="003357F1"/>
    <w:rsid w:val="00357E10"/>
    <w:rsid w:val="0036695F"/>
    <w:rsid w:val="00374B9F"/>
    <w:rsid w:val="00380219"/>
    <w:rsid w:val="003A53F9"/>
    <w:rsid w:val="003B4FA5"/>
    <w:rsid w:val="003C3B19"/>
    <w:rsid w:val="003D06F2"/>
    <w:rsid w:val="003D5133"/>
    <w:rsid w:val="003D7DE7"/>
    <w:rsid w:val="003F6C60"/>
    <w:rsid w:val="00402470"/>
    <w:rsid w:val="00414318"/>
    <w:rsid w:val="00417B2B"/>
    <w:rsid w:val="004210E3"/>
    <w:rsid w:val="00426066"/>
    <w:rsid w:val="00432468"/>
    <w:rsid w:val="00451744"/>
    <w:rsid w:val="004578C7"/>
    <w:rsid w:val="00467606"/>
    <w:rsid w:val="00496ECF"/>
    <w:rsid w:val="004B64C7"/>
    <w:rsid w:val="004C25A3"/>
    <w:rsid w:val="004C48AF"/>
    <w:rsid w:val="004C7756"/>
    <w:rsid w:val="004D2128"/>
    <w:rsid w:val="004E0F9B"/>
    <w:rsid w:val="004F0B7D"/>
    <w:rsid w:val="00504CF7"/>
    <w:rsid w:val="00540081"/>
    <w:rsid w:val="00544FB8"/>
    <w:rsid w:val="005656A3"/>
    <w:rsid w:val="00574F54"/>
    <w:rsid w:val="00577084"/>
    <w:rsid w:val="00580F5C"/>
    <w:rsid w:val="00587E1F"/>
    <w:rsid w:val="005C635D"/>
    <w:rsid w:val="005D1152"/>
    <w:rsid w:val="005D2DB0"/>
    <w:rsid w:val="005F0006"/>
    <w:rsid w:val="00610469"/>
    <w:rsid w:val="00661459"/>
    <w:rsid w:val="00661A0E"/>
    <w:rsid w:val="00662980"/>
    <w:rsid w:val="00667A55"/>
    <w:rsid w:val="00683251"/>
    <w:rsid w:val="00684B70"/>
    <w:rsid w:val="00696208"/>
    <w:rsid w:val="006A5AF0"/>
    <w:rsid w:val="006A5EC1"/>
    <w:rsid w:val="006B0C19"/>
    <w:rsid w:val="006B2D28"/>
    <w:rsid w:val="006B2FDF"/>
    <w:rsid w:val="006B343D"/>
    <w:rsid w:val="006E1998"/>
    <w:rsid w:val="006E2158"/>
    <w:rsid w:val="00705358"/>
    <w:rsid w:val="00726D87"/>
    <w:rsid w:val="00731581"/>
    <w:rsid w:val="00733653"/>
    <w:rsid w:val="00734C37"/>
    <w:rsid w:val="00734F53"/>
    <w:rsid w:val="007459C2"/>
    <w:rsid w:val="00756352"/>
    <w:rsid w:val="00771794"/>
    <w:rsid w:val="007801E4"/>
    <w:rsid w:val="00780C28"/>
    <w:rsid w:val="007900D9"/>
    <w:rsid w:val="0079050D"/>
    <w:rsid w:val="007906A3"/>
    <w:rsid w:val="00791B9A"/>
    <w:rsid w:val="007A4A0C"/>
    <w:rsid w:val="007B6DAB"/>
    <w:rsid w:val="007B7A0B"/>
    <w:rsid w:val="007C2F89"/>
    <w:rsid w:val="00803037"/>
    <w:rsid w:val="008076FB"/>
    <w:rsid w:val="008249E4"/>
    <w:rsid w:val="00830858"/>
    <w:rsid w:val="008355F2"/>
    <w:rsid w:val="008402DB"/>
    <w:rsid w:val="0084130A"/>
    <w:rsid w:val="00874F59"/>
    <w:rsid w:val="00890DEF"/>
    <w:rsid w:val="008A3E3A"/>
    <w:rsid w:val="008C5A96"/>
    <w:rsid w:val="008C60EA"/>
    <w:rsid w:val="008D1591"/>
    <w:rsid w:val="008E2190"/>
    <w:rsid w:val="008F0C43"/>
    <w:rsid w:val="009150E0"/>
    <w:rsid w:val="009176FB"/>
    <w:rsid w:val="009213CA"/>
    <w:rsid w:val="0093122F"/>
    <w:rsid w:val="00941F0A"/>
    <w:rsid w:val="009460B1"/>
    <w:rsid w:val="00950730"/>
    <w:rsid w:val="00963677"/>
    <w:rsid w:val="009735CB"/>
    <w:rsid w:val="00977C26"/>
    <w:rsid w:val="00984779"/>
    <w:rsid w:val="009921A7"/>
    <w:rsid w:val="009A09E5"/>
    <w:rsid w:val="009A2A4E"/>
    <w:rsid w:val="009B0207"/>
    <w:rsid w:val="009C0254"/>
    <w:rsid w:val="009F74B7"/>
    <w:rsid w:val="00A000DA"/>
    <w:rsid w:val="00A12876"/>
    <w:rsid w:val="00A37740"/>
    <w:rsid w:val="00A50165"/>
    <w:rsid w:val="00A549AE"/>
    <w:rsid w:val="00A87908"/>
    <w:rsid w:val="00A94FB3"/>
    <w:rsid w:val="00AB5C63"/>
    <w:rsid w:val="00AC5642"/>
    <w:rsid w:val="00AD174E"/>
    <w:rsid w:val="00AD3361"/>
    <w:rsid w:val="00AF3E3B"/>
    <w:rsid w:val="00B37081"/>
    <w:rsid w:val="00B401E1"/>
    <w:rsid w:val="00B64457"/>
    <w:rsid w:val="00B65EF0"/>
    <w:rsid w:val="00B779F5"/>
    <w:rsid w:val="00B77FC7"/>
    <w:rsid w:val="00B93160"/>
    <w:rsid w:val="00BA04DA"/>
    <w:rsid w:val="00BA5CC4"/>
    <w:rsid w:val="00BB0EE9"/>
    <w:rsid w:val="00BB0F60"/>
    <w:rsid w:val="00BC668B"/>
    <w:rsid w:val="00BD0BBB"/>
    <w:rsid w:val="00BD20EC"/>
    <w:rsid w:val="00BD3821"/>
    <w:rsid w:val="00BD3EA5"/>
    <w:rsid w:val="00BE0F10"/>
    <w:rsid w:val="00C162E7"/>
    <w:rsid w:val="00C223B7"/>
    <w:rsid w:val="00C3033F"/>
    <w:rsid w:val="00C375B8"/>
    <w:rsid w:val="00C4081A"/>
    <w:rsid w:val="00C40D7E"/>
    <w:rsid w:val="00C40EC9"/>
    <w:rsid w:val="00C51576"/>
    <w:rsid w:val="00C613F9"/>
    <w:rsid w:val="00C61A36"/>
    <w:rsid w:val="00C756AD"/>
    <w:rsid w:val="00C81BDF"/>
    <w:rsid w:val="00C81EBE"/>
    <w:rsid w:val="00CA26E0"/>
    <w:rsid w:val="00CD2F3A"/>
    <w:rsid w:val="00CD6F7A"/>
    <w:rsid w:val="00CE724C"/>
    <w:rsid w:val="00CF6F51"/>
    <w:rsid w:val="00D00F39"/>
    <w:rsid w:val="00D06299"/>
    <w:rsid w:val="00D30291"/>
    <w:rsid w:val="00D579C1"/>
    <w:rsid w:val="00D910E6"/>
    <w:rsid w:val="00D95F1D"/>
    <w:rsid w:val="00DB55CD"/>
    <w:rsid w:val="00DC1469"/>
    <w:rsid w:val="00DC6C2D"/>
    <w:rsid w:val="00DD0BF5"/>
    <w:rsid w:val="00DD7374"/>
    <w:rsid w:val="00DE5915"/>
    <w:rsid w:val="00DF5CAA"/>
    <w:rsid w:val="00E033E9"/>
    <w:rsid w:val="00E11232"/>
    <w:rsid w:val="00E120A2"/>
    <w:rsid w:val="00E4472E"/>
    <w:rsid w:val="00E449EA"/>
    <w:rsid w:val="00E450D8"/>
    <w:rsid w:val="00E574DC"/>
    <w:rsid w:val="00E63A88"/>
    <w:rsid w:val="00E669A2"/>
    <w:rsid w:val="00E76830"/>
    <w:rsid w:val="00E768F1"/>
    <w:rsid w:val="00EA4635"/>
    <w:rsid w:val="00EC7BBA"/>
    <w:rsid w:val="00EE0CAB"/>
    <w:rsid w:val="00EF2445"/>
    <w:rsid w:val="00F11BA1"/>
    <w:rsid w:val="00F178A7"/>
    <w:rsid w:val="00F41012"/>
    <w:rsid w:val="00F43507"/>
    <w:rsid w:val="00F4502B"/>
    <w:rsid w:val="00F46C89"/>
    <w:rsid w:val="00F50F3C"/>
    <w:rsid w:val="00F63349"/>
    <w:rsid w:val="00FB4511"/>
    <w:rsid w:val="00FD205E"/>
    <w:rsid w:val="00FD3CD3"/>
    <w:rsid w:val="00FF20E7"/>
    <w:rsid w:val="00FF70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kern w:val="24"/>
        <w:sz w:val="23"/>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caption" w:semiHidden="0" w:uiPriority="35" w:unhideWhenUsed="0" w:qFormat="1"/>
    <w:lsdException w:name="List Bullet" w:uiPriority="36"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C89"/>
    <w:pPr>
      <w:spacing w:before="240" w:after="240" w:line="240" w:lineRule="auto"/>
      <w:ind w:right="720"/>
    </w:pPr>
    <w:rPr>
      <w:lang w:eastAsia="ja-JP"/>
    </w:rPr>
  </w:style>
  <w:style w:type="paragraph" w:styleId="Heading1">
    <w:name w:val="heading 1"/>
    <w:basedOn w:val="Normal"/>
    <w:next w:val="Normal"/>
    <w:link w:val="Heading1Char"/>
    <w:autoRedefine/>
    <w:uiPriority w:val="9"/>
    <w:unhideWhenUsed/>
    <w:qFormat/>
    <w:rsid w:val="008A3E3A"/>
    <w:pPr>
      <w:pageBreakBefore/>
      <w:spacing w:before="300" w:after="80"/>
      <w:outlineLvl w:val="0"/>
    </w:pPr>
    <w:rPr>
      <w:rFonts w:asciiTheme="majorHAnsi" w:eastAsia="Calibri" w:hAnsiTheme="majorHAnsi"/>
      <w:caps/>
      <w:color w:val="242852" w:themeColor="text2"/>
      <w:sz w:val="28"/>
      <w:szCs w:val="22"/>
    </w:rPr>
  </w:style>
  <w:style w:type="paragraph" w:styleId="Heading2">
    <w:name w:val="heading 2"/>
    <w:basedOn w:val="Normal"/>
    <w:next w:val="Normal"/>
    <w:link w:val="Heading2Char"/>
    <w:uiPriority w:val="9"/>
    <w:unhideWhenUsed/>
    <w:qFormat/>
    <w:rsid w:val="001074A8"/>
    <w:pPr>
      <w:spacing w:after="80"/>
      <w:outlineLvl w:val="1"/>
    </w:pPr>
    <w:rPr>
      <w:b/>
      <w:color w:val="629DD1" w:themeColor="accent1"/>
      <w:spacing w:val="20"/>
      <w:sz w:val="28"/>
      <w:szCs w:val="28"/>
    </w:rPr>
  </w:style>
  <w:style w:type="paragraph" w:styleId="Heading3">
    <w:name w:val="heading 3"/>
    <w:basedOn w:val="Normal"/>
    <w:next w:val="Normal"/>
    <w:link w:val="Heading3Char"/>
    <w:autoRedefine/>
    <w:uiPriority w:val="9"/>
    <w:unhideWhenUsed/>
    <w:qFormat/>
    <w:rsid w:val="001C1C60"/>
    <w:pPr>
      <w:keepNext/>
      <w:spacing w:after="60"/>
      <w:outlineLvl w:val="2"/>
    </w:pPr>
    <w:rPr>
      <w:b/>
      <w:color w:val="000000" w:themeColor="text1"/>
      <w:spacing w:val="10"/>
      <w:szCs w:val="24"/>
    </w:rPr>
  </w:style>
  <w:style w:type="paragraph" w:styleId="Heading4">
    <w:name w:val="heading 4"/>
    <w:basedOn w:val="Normal"/>
    <w:next w:val="Normal"/>
    <w:link w:val="Heading4Char"/>
    <w:uiPriority w:val="9"/>
    <w:unhideWhenUsed/>
    <w:qFormat/>
    <w:rsid w:val="00C3033F"/>
    <w:pPr>
      <w:keepNext/>
      <w:spacing w:after="0"/>
      <w:outlineLvl w:val="3"/>
    </w:pPr>
    <w:rPr>
      <w:b/>
      <w:caps/>
      <w:color w:val="0E57C4" w:themeColor="background2" w:themeShade="80"/>
      <w:spacing w:val="14"/>
      <w:sz w:val="22"/>
      <w:szCs w:val="22"/>
    </w:rPr>
  </w:style>
  <w:style w:type="paragraph" w:styleId="Heading5">
    <w:name w:val="heading 5"/>
    <w:basedOn w:val="Normal"/>
    <w:next w:val="Normal"/>
    <w:link w:val="Heading5Char"/>
    <w:uiPriority w:val="9"/>
    <w:unhideWhenUsed/>
    <w:qFormat/>
    <w:pPr>
      <w:spacing w:before="200" w:after="0"/>
      <w:outlineLvl w:val="4"/>
    </w:pPr>
    <w:rPr>
      <w:b/>
      <w:color w:val="242852" w:themeColor="text2"/>
      <w:spacing w:val="10"/>
      <w:szCs w:val="26"/>
    </w:rPr>
  </w:style>
  <w:style w:type="paragraph" w:styleId="Heading6">
    <w:name w:val="heading 6"/>
    <w:basedOn w:val="Normal"/>
    <w:next w:val="Normal"/>
    <w:link w:val="Heading6Char"/>
    <w:uiPriority w:val="9"/>
    <w:semiHidden/>
    <w:unhideWhenUsed/>
    <w:qFormat/>
    <w:pPr>
      <w:spacing w:after="0"/>
      <w:outlineLvl w:val="5"/>
    </w:pPr>
    <w:rPr>
      <w:b/>
      <w:color w:val="297FD5" w:themeColor="accent2"/>
      <w:spacing w:val="10"/>
    </w:rPr>
  </w:style>
  <w:style w:type="paragraph" w:styleId="Heading7">
    <w:name w:val="heading 7"/>
    <w:basedOn w:val="Normal"/>
    <w:next w:val="Normal"/>
    <w:link w:val="Heading7Char"/>
    <w:uiPriority w:val="9"/>
    <w:semiHidden/>
    <w:unhideWhenUsed/>
    <w:qFormat/>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pPr>
      <w:spacing w:after="0"/>
      <w:outlineLvl w:val="7"/>
    </w:pPr>
    <w:rPr>
      <w:b/>
      <w:i/>
      <w:color w:val="629DD1" w:themeColor="accent1"/>
      <w:spacing w:val="10"/>
      <w:sz w:val="24"/>
    </w:rPr>
  </w:style>
  <w:style w:type="paragraph" w:styleId="Heading9">
    <w:name w:val="heading 9"/>
    <w:basedOn w:val="Normal"/>
    <w:next w:val="Normal"/>
    <w:link w:val="Heading9Char"/>
    <w:uiPriority w:val="9"/>
    <w:semiHidden/>
    <w:unhideWhenUsed/>
    <w:qFormat/>
    <w:pPr>
      <w:spacing w:after="0"/>
      <w:outlineLvl w:val="8"/>
    </w:pPr>
    <w:rPr>
      <w:b/>
      <w:caps/>
      <w:color w:val="7F8FA9"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E3A"/>
    <w:rPr>
      <w:rFonts w:asciiTheme="majorHAnsi" w:eastAsia="Calibri" w:hAnsiTheme="majorHAnsi"/>
      <w:caps/>
      <w:color w:val="242852" w:themeColor="text2"/>
      <w:sz w:val="28"/>
      <w:szCs w:val="22"/>
      <w:lang w:eastAsia="ja-JP"/>
    </w:rPr>
  </w:style>
  <w:style w:type="character" w:customStyle="1" w:styleId="Heading2Char">
    <w:name w:val="Heading 2 Char"/>
    <w:basedOn w:val="DefaultParagraphFont"/>
    <w:link w:val="Heading2"/>
    <w:uiPriority w:val="9"/>
    <w:rsid w:val="001074A8"/>
    <w:rPr>
      <w:b/>
      <w:color w:val="629DD1" w:themeColor="accent1"/>
      <w:spacing w:val="20"/>
      <w:sz w:val="28"/>
      <w:szCs w:val="28"/>
      <w:lang w:eastAsia="ja-JP"/>
    </w:rPr>
  </w:style>
  <w:style w:type="character" w:customStyle="1" w:styleId="Heading3Char">
    <w:name w:val="Heading 3 Char"/>
    <w:basedOn w:val="DefaultParagraphFont"/>
    <w:link w:val="Heading3"/>
    <w:uiPriority w:val="9"/>
    <w:rsid w:val="001C1C60"/>
    <w:rPr>
      <w:b/>
      <w:color w:val="000000" w:themeColor="text1"/>
      <w:spacing w:val="10"/>
      <w:szCs w:val="24"/>
      <w:lang w:eastAsia="ja-JP"/>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sz w:val="23"/>
      <w:szCs w:val="20"/>
      <w:lang w:eastAsia="ja-JP"/>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sz w:val="23"/>
      <w:szCs w:val="20"/>
      <w:lang w:eastAsia="ja-JP"/>
    </w:rPr>
  </w:style>
  <w:style w:type="paragraph" w:styleId="IntenseQuote">
    <w:name w:val="Intense Quote"/>
    <w:basedOn w:val="Normal"/>
    <w:link w:val="IntenseQuoteChar"/>
    <w:uiPriority w:val="30"/>
    <w:qFormat/>
    <w:rsid w:val="00426066"/>
    <w:pPr>
      <w:pBdr>
        <w:top w:val="double" w:sz="12" w:space="10" w:color="297FD5" w:themeColor="accent2"/>
        <w:left w:val="double" w:sz="12" w:space="10" w:color="297FD5" w:themeColor="accent2"/>
        <w:bottom w:val="double" w:sz="12" w:space="10" w:color="297FD5" w:themeColor="accent2"/>
        <w:right w:val="double" w:sz="12" w:space="10" w:color="297FD5" w:themeColor="accent2"/>
      </w:pBdr>
      <w:shd w:val="clear" w:color="auto" w:fill="FFFFFF" w:themeFill="background1"/>
      <w:spacing w:before="300" w:after="300"/>
      <w:ind w:left="720"/>
      <w:contextualSpacing/>
    </w:pPr>
    <w:rPr>
      <w:b/>
      <w:color w:val="297FD5" w:themeColor="accent2"/>
    </w:rPr>
  </w:style>
  <w:style w:type="character" w:customStyle="1" w:styleId="IntenseQuoteChar">
    <w:name w:val="Intense Quote Char"/>
    <w:basedOn w:val="DefaultParagraphFont"/>
    <w:link w:val="IntenseQuote"/>
    <w:uiPriority w:val="30"/>
    <w:rsid w:val="00426066"/>
    <w:rPr>
      <w:b/>
      <w:color w:val="297FD5" w:themeColor="accent2"/>
      <w:shd w:val="clear" w:color="auto" w:fill="FFFFFF" w:themeFill="background1"/>
      <w:lang w:eastAsia="ja-JP"/>
    </w:rPr>
  </w:style>
  <w:style w:type="paragraph" w:styleId="Subtitle">
    <w:name w:val="Subtitle"/>
    <w:basedOn w:val="Normal"/>
    <w:link w:val="SubtitleChar"/>
    <w:uiPriority w:val="11"/>
    <w:qFormat/>
    <w:pPr>
      <w:spacing w:after="720"/>
    </w:pPr>
    <w:rPr>
      <w:rFonts w:asciiTheme="majorHAnsi" w:hAnsiTheme="majorHAnsi"/>
      <w:b/>
      <w:caps/>
      <w:color w:val="297FD5" w:themeColor="accent2"/>
      <w:spacing w:val="50"/>
      <w:sz w:val="24"/>
      <w:szCs w:val="22"/>
    </w:rPr>
  </w:style>
  <w:style w:type="character" w:customStyle="1" w:styleId="SubtitleChar">
    <w:name w:val="Subtitle Char"/>
    <w:basedOn w:val="DefaultParagraphFont"/>
    <w:link w:val="Subtitle"/>
    <w:uiPriority w:val="11"/>
    <w:rPr>
      <w:rFonts w:asciiTheme="majorHAnsi" w:hAnsiTheme="majorHAnsi" w:cs="Times New Roman"/>
      <w:b/>
      <w:caps/>
      <w:color w:val="297FD5" w:themeColor="accent2"/>
      <w:spacing w:val="50"/>
      <w:sz w:val="24"/>
      <w:lang w:eastAsia="ja-JP"/>
    </w:rPr>
  </w:style>
  <w:style w:type="paragraph" w:styleId="Title">
    <w:name w:val="Title"/>
    <w:basedOn w:val="Normal"/>
    <w:link w:val="TitleChar"/>
    <w:uiPriority w:val="10"/>
    <w:qFormat/>
    <w:pPr>
      <w:spacing w:after="0"/>
    </w:pPr>
    <w:rPr>
      <w:color w:val="242852" w:themeColor="text2"/>
      <w:sz w:val="72"/>
      <w:szCs w:val="48"/>
    </w:rPr>
  </w:style>
  <w:style w:type="character" w:customStyle="1" w:styleId="TitleChar">
    <w:name w:val="Title Char"/>
    <w:basedOn w:val="DefaultParagraphFont"/>
    <w:link w:val="Title"/>
    <w:uiPriority w:val="10"/>
    <w:rPr>
      <w:rFonts w:cs="Times New Roman"/>
      <w:color w:val="242852" w:themeColor="text2"/>
      <w:sz w:val="72"/>
      <w:szCs w:val="48"/>
      <w:lang w:eastAsia="ja-JP"/>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character" w:styleId="BookTitle">
    <w:name w:val="Book Title"/>
    <w:basedOn w:val="DefaultParagraphFont"/>
    <w:uiPriority w:val="33"/>
    <w:qFormat/>
    <w:rPr>
      <w:rFonts w:asciiTheme="minorHAnsi" w:hAnsiTheme="minorHAnsi" w:cs="Times New Roman"/>
      <w:i/>
      <w:color w:val="242852" w:themeColor="text2"/>
      <w:sz w:val="23"/>
      <w:szCs w:val="20"/>
    </w:rPr>
  </w:style>
  <w:style w:type="paragraph" w:styleId="Caption">
    <w:name w:val="caption"/>
    <w:basedOn w:val="Normal"/>
    <w:next w:val="Normal"/>
    <w:autoRedefine/>
    <w:uiPriority w:val="35"/>
    <w:unhideWhenUsed/>
    <w:qFormat/>
    <w:rsid w:val="00A87908"/>
    <w:pPr>
      <w:numPr>
        <w:numId w:val="11"/>
      </w:numPr>
      <w:spacing w:before="120" w:after="120"/>
    </w:pPr>
    <w:rPr>
      <w:b/>
      <w:bCs/>
      <w:caps/>
      <w:sz w:val="22"/>
      <w:szCs w:val="18"/>
    </w:rPr>
  </w:style>
  <w:style w:type="character" w:styleId="Emphasis">
    <w:name w:val="Emphasis"/>
    <w:uiPriority w:val="20"/>
    <w:qFormat/>
    <w:rPr>
      <w:rFonts w:asciiTheme="minorHAnsi" w:hAnsiTheme="minorHAnsi"/>
      <w:b/>
      <w:i/>
      <w:color w:val="242852" w:themeColor="text2"/>
      <w:spacing w:val="10"/>
      <w:sz w:val="23"/>
    </w:rPr>
  </w:style>
  <w:style w:type="character" w:customStyle="1" w:styleId="Heading4Char">
    <w:name w:val="Heading 4 Char"/>
    <w:basedOn w:val="DefaultParagraphFont"/>
    <w:link w:val="Heading4"/>
    <w:uiPriority w:val="9"/>
    <w:rsid w:val="00C3033F"/>
    <w:rPr>
      <w:b/>
      <w:caps/>
      <w:color w:val="0E57C4" w:themeColor="background2" w:themeShade="80"/>
      <w:spacing w:val="14"/>
      <w:sz w:val="22"/>
      <w:szCs w:val="22"/>
      <w:lang w:eastAsia="ja-JP"/>
    </w:rPr>
  </w:style>
  <w:style w:type="character" w:customStyle="1" w:styleId="Heading5Char">
    <w:name w:val="Heading 5 Char"/>
    <w:basedOn w:val="DefaultParagraphFont"/>
    <w:link w:val="Heading5"/>
    <w:uiPriority w:val="9"/>
    <w:rPr>
      <w:rFonts w:cs="Times New Roman"/>
      <w:b/>
      <w:color w:val="242852" w:themeColor="text2"/>
      <w:spacing w:val="10"/>
      <w:sz w:val="23"/>
      <w:szCs w:val="26"/>
      <w:lang w:eastAsia="ja-JP"/>
    </w:rPr>
  </w:style>
  <w:style w:type="character" w:customStyle="1" w:styleId="Heading6Char">
    <w:name w:val="Heading 6 Char"/>
    <w:basedOn w:val="DefaultParagraphFont"/>
    <w:link w:val="Heading6"/>
    <w:uiPriority w:val="9"/>
    <w:semiHidden/>
    <w:rPr>
      <w:rFonts w:cs="Times New Roman"/>
      <w:b/>
      <w:color w:val="297FD5" w:themeColor="accent2"/>
      <w:spacing w:val="10"/>
      <w:sz w:val="23"/>
      <w:szCs w:val="20"/>
      <w:lang w:eastAsia="ja-JP"/>
    </w:rPr>
  </w:style>
  <w:style w:type="character" w:customStyle="1" w:styleId="Heading7Char">
    <w:name w:val="Heading 7 Char"/>
    <w:basedOn w:val="DefaultParagraphFont"/>
    <w:link w:val="Heading7"/>
    <w:uiPriority w:val="9"/>
    <w:semiHidden/>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Pr>
      <w:rFonts w:cs="Times New Roman"/>
      <w:b/>
      <w:i/>
      <w:color w:val="629DD1" w:themeColor="accent1"/>
      <w:spacing w:val="10"/>
      <w:sz w:val="24"/>
      <w:szCs w:val="20"/>
      <w:lang w:eastAsia="ja-JP"/>
    </w:rPr>
  </w:style>
  <w:style w:type="character" w:customStyle="1" w:styleId="Heading9Char">
    <w:name w:val="Heading 9 Char"/>
    <w:basedOn w:val="DefaultParagraphFont"/>
    <w:link w:val="Heading9"/>
    <w:uiPriority w:val="9"/>
    <w:semiHidden/>
    <w:rPr>
      <w:rFonts w:cs="Times New Roman"/>
      <w:b/>
      <w:caps/>
      <w:color w:val="7F8FA9" w:themeColor="accent3"/>
      <w:spacing w:val="40"/>
      <w:sz w:val="20"/>
      <w:szCs w:val="20"/>
      <w:lang w:eastAsia="ja-JP"/>
    </w:rPr>
  </w:style>
  <w:style w:type="character" w:styleId="Hyperlink">
    <w:name w:val="Hyperlink"/>
    <w:basedOn w:val="DefaultParagraphFont"/>
    <w:uiPriority w:val="99"/>
    <w:unhideWhenUsed/>
    <w:rPr>
      <w:color w:val="9454C3" w:themeColor="hyperlink"/>
      <w:u w:val="single"/>
    </w:rPr>
  </w:style>
  <w:style w:type="character" w:styleId="IntenseEmphasis">
    <w:name w:val="Intense Emphasis"/>
    <w:basedOn w:val="DefaultParagraphFont"/>
    <w:uiPriority w:val="21"/>
    <w:qFormat/>
    <w:rPr>
      <w:rFonts w:asciiTheme="minorHAnsi" w:hAnsiTheme="minorHAnsi"/>
      <w:b/>
      <w:dstrike w:val="0"/>
      <w:color w:val="297FD5" w:themeColor="accent2"/>
      <w:spacing w:val="10"/>
      <w:w w:val="100"/>
      <w:kern w:val="0"/>
      <w:position w:val="0"/>
      <w:sz w:val="23"/>
      <w:vertAlign w:val="baseline"/>
    </w:rPr>
  </w:style>
  <w:style w:type="character" w:styleId="IntenseReference">
    <w:name w:val="Intense Reference"/>
    <w:basedOn w:val="DefaultParagraphFont"/>
    <w:uiPriority w:val="32"/>
    <w:qFormat/>
    <w:rPr>
      <w:rFonts w:asciiTheme="minorHAnsi" w:hAnsiTheme="minorHAnsi"/>
      <w:b/>
      <w:caps/>
      <w:color w:val="629DD1" w:themeColor="accent1"/>
      <w:spacing w:val="10"/>
      <w:w w:val="100"/>
      <w:position w:val="0"/>
      <w:sz w:val="20"/>
      <w:szCs w:val="18"/>
      <w:u w:val="single" w:color="629DD1" w:themeColor="accent1"/>
      <w:bdr w:val="none" w:sz="0" w:space="0" w:color="auto"/>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Bullet">
    <w:name w:val="List Bullet"/>
    <w:basedOn w:val="Normal"/>
    <w:uiPriority w:val="36"/>
    <w:unhideWhenUsed/>
    <w:qFormat/>
    <w:pPr>
      <w:numPr>
        <w:numId w:val="2"/>
      </w:numPr>
    </w:pPr>
    <w:rPr>
      <w:sz w:val="24"/>
    </w:rPr>
  </w:style>
  <w:style w:type="paragraph" w:styleId="ListBullet2">
    <w:name w:val="List Bullet 2"/>
    <w:basedOn w:val="Normal"/>
    <w:uiPriority w:val="36"/>
    <w:unhideWhenUsed/>
    <w:qFormat/>
    <w:pPr>
      <w:numPr>
        <w:numId w:val="3"/>
      </w:numPr>
    </w:pPr>
    <w:rPr>
      <w:color w:val="629DD1" w:themeColor="accent1"/>
    </w:rPr>
  </w:style>
  <w:style w:type="paragraph" w:styleId="ListBullet3">
    <w:name w:val="List Bullet 3"/>
    <w:basedOn w:val="Normal"/>
    <w:uiPriority w:val="36"/>
    <w:unhideWhenUsed/>
    <w:qFormat/>
    <w:pPr>
      <w:numPr>
        <w:numId w:val="4"/>
      </w:numPr>
    </w:pPr>
    <w:rPr>
      <w:color w:val="297FD5" w:themeColor="accent2"/>
    </w:rPr>
  </w:style>
  <w:style w:type="paragraph" w:styleId="ListBullet4">
    <w:name w:val="List Bullet 4"/>
    <w:basedOn w:val="Normal"/>
    <w:uiPriority w:val="36"/>
    <w:unhideWhenUsed/>
    <w:qFormat/>
    <w:pPr>
      <w:numPr>
        <w:numId w:val="5"/>
      </w:numPr>
    </w:pPr>
    <w:rPr>
      <w:caps/>
      <w:spacing w:val="4"/>
    </w:rPr>
  </w:style>
  <w:style w:type="paragraph" w:styleId="ListBullet5">
    <w:name w:val="List Bullet 5"/>
    <w:basedOn w:val="Normal"/>
    <w:uiPriority w:val="36"/>
    <w:unhideWhenUsed/>
    <w:qFormat/>
    <w:pPr>
      <w:numPr>
        <w:numId w:val="6"/>
      </w:numPr>
    </w:pPr>
  </w:style>
  <w:style w:type="paragraph" w:styleId="ListParagraph">
    <w:name w:val="List Paragraph"/>
    <w:basedOn w:val="Normal"/>
    <w:uiPriority w:val="34"/>
    <w:unhideWhenUsed/>
    <w:qFormat/>
    <w:pPr>
      <w:ind w:left="720"/>
      <w:contextualSpacing/>
    </w:pPr>
  </w:style>
  <w:style w:type="numbering" w:customStyle="1" w:styleId="MedianListStyle">
    <w:name w:val="Median List Style"/>
    <w:uiPriority w:val="99"/>
    <w:pPr>
      <w:numPr>
        <w:numId w:val="1"/>
      </w:numPr>
    </w:pPr>
  </w:style>
  <w:style w:type="paragraph" w:styleId="NoSpacing">
    <w:name w:val="No Spacing"/>
    <w:basedOn w:val="Normal"/>
    <w:uiPriority w:val="1"/>
    <w:qFormat/>
    <w:pPr>
      <w:spacing w:after="0"/>
    </w:pPr>
  </w:style>
  <w:style w:type="character" w:styleId="PlaceholderText">
    <w:name w:val="Placeholder Text"/>
    <w:basedOn w:val="DefaultParagraphFont"/>
    <w:uiPriority w:val="99"/>
    <w:unhideWhenUsed/>
    <w:rPr>
      <w:color w:val="808080"/>
    </w:rPr>
  </w:style>
  <w:style w:type="paragraph" w:styleId="Quote">
    <w:name w:val="Quote"/>
    <w:basedOn w:val="Normal"/>
    <w:link w:val="QuoteChar"/>
    <w:uiPriority w:val="29"/>
    <w:qFormat/>
    <w:rPr>
      <w:i/>
      <w:smallCaps/>
      <w:color w:val="242852" w:themeColor="text2"/>
      <w:spacing w:val="6"/>
    </w:rPr>
  </w:style>
  <w:style w:type="character" w:customStyle="1" w:styleId="QuoteChar">
    <w:name w:val="Quote Char"/>
    <w:basedOn w:val="DefaultParagraphFont"/>
    <w:link w:val="Quote"/>
    <w:uiPriority w:val="29"/>
    <w:rPr>
      <w:rFonts w:cs="Times New Roman"/>
      <w:i/>
      <w:smallCaps/>
      <w:color w:val="242852" w:themeColor="text2"/>
      <w:spacing w:val="6"/>
      <w:sz w:val="23"/>
      <w:szCs w:val="20"/>
      <w:lang w:eastAsia="ja-JP"/>
    </w:rPr>
  </w:style>
  <w:style w:type="character" w:styleId="Strong">
    <w:name w:val="Strong"/>
    <w:uiPriority w:val="22"/>
    <w:qFormat/>
    <w:rPr>
      <w:rFonts w:asciiTheme="minorHAnsi" w:hAnsiTheme="minorHAnsi"/>
      <w:b/>
      <w:color w:val="297FD5" w:themeColor="accent2"/>
    </w:rPr>
  </w:style>
  <w:style w:type="character" w:styleId="SubtleEmphasis">
    <w:name w:val="Subtle Emphasis"/>
    <w:basedOn w:val="DefaultParagraphFont"/>
    <w:uiPriority w:val="19"/>
    <w:qFormat/>
    <w:rPr>
      <w:rFonts w:asciiTheme="minorHAnsi" w:hAnsiTheme="minorHAnsi"/>
      <w:i/>
      <w:sz w:val="23"/>
    </w:rPr>
  </w:style>
  <w:style w:type="character" w:styleId="SubtleReference">
    <w:name w:val="Subtle Reference"/>
    <w:basedOn w:val="DefaultParagraphFont"/>
    <w:uiPriority w:val="31"/>
    <w:qFormat/>
    <w:rPr>
      <w:rFonts w:asciiTheme="minorHAnsi" w:hAnsiTheme="minorHAnsi"/>
      <w:b/>
      <w:i/>
      <w:color w:val="242852" w:themeColor="text2"/>
      <w:sz w:val="23"/>
    </w:rPr>
  </w:style>
  <w:style w:type="table" w:styleId="TableGrid">
    <w:name w:val="Table Grid"/>
    <w:basedOn w:val="TableNormal"/>
    <w:uiPriority w:val="1"/>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39"/>
    <w:unhideWhenUsed/>
    <w:pPr>
      <w:tabs>
        <w:tab w:val="right" w:leader="dot" w:pos="8630"/>
      </w:tabs>
      <w:spacing w:before="180" w:after="40"/>
    </w:pPr>
    <w:rPr>
      <w:b/>
      <w:caps/>
      <w:noProof/>
      <w:color w:val="242852" w:themeColor="text2"/>
    </w:rPr>
  </w:style>
  <w:style w:type="paragraph" w:styleId="TOC2">
    <w:name w:val="toc 2"/>
    <w:basedOn w:val="Normal"/>
    <w:next w:val="Normal"/>
    <w:autoRedefine/>
    <w:uiPriority w:val="39"/>
    <w:unhideWhenUsed/>
    <w:pPr>
      <w:tabs>
        <w:tab w:val="right" w:leader="dot" w:pos="8630"/>
      </w:tabs>
      <w:spacing w:after="40"/>
      <w:ind w:left="144"/>
    </w:pPr>
    <w:rPr>
      <w:noProof/>
    </w:rPr>
  </w:style>
  <w:style w:type="paragraph" w:styleId="TOC3">
    <w:name w:val="toc 3"/>
    <w:basedOn w:val="Normal"/>
    <w:next w:val="Normal"/>
    <w:autoRedefine/>
    <w:uiPriority w:val="39"/>
    <w:unhideWhenUsed/>
    <w:qFormat/>
    <w:pPr>
      <w:tabs>
        <w:tab w:val="right" w:leader="dot" w:pos="8630"/>
      </w:tabs>
      <w:spacing w:after="40"/>
      <w:ind w:left="288"/>
    </w:pPr>
    <w:rPr>
      <w:noProof/>
    </w:rPr>
  </w:style>
  <w:style w:type="paragraph" w:styleId="TOC4">
    <w:name w:val="toc 4"/>
    <w:basedOn w:val="Normal"/>
    <w:next w:val="Normal"/>
    <w:autoRedefine/>
    <w:uiPriority w:val="99"/>
    <w:semiHidden/>
    <w:unhideWhenUsed/>
    <w:qFormat/>
    <w:pPr>
      <w:tabs>
        <w:tab w:val="right" w:leader="dot" w:pos="8630"/>
      </w:tabs>
      <w:spacing w:after="40"/>
      <w:ind w:left="432"/>
    </w:pPr>
    <w:rPr>
      <w:noProof/>
    </w:rPr>
  </w:style>
  <w:style w:type="paragraph" w:styleId="TOC5">
    <w:name w:val="toc 5"/>
    <w:basedOn w:val="Normal"/>
    <w:next w:val="Normal"/>
    <w:autoRedefine/>
    <w:uiPriority w:val="99"/>
    <w:semiHidden/>
    <w:unhideWhenUsed/>
    <w:qFormat/>
    <w:pPr>
      <w:tabs>
        <w:tab w:val="right" w:leader="dot" w:pos="8630"/>
      </w:tabs>
      <w:spacing w:after="40"/>
      <w:ind w:left="576"/>
    </w:pPr>
    <w:rPr>
      <w:noProof/>
    </w:rPr>
  </w:style>
  <w:style w:type="paragraph" w:styleId="TOC6">
    <w:name w:val="toc 6"/>
    <w:basedOn w:val="Normal"/>
    <w:next w:val="Normal"/>
    <w:autoRedefine/>
    <w:uiPriority w:val="99"/>
    <w:semiHidden/>
    <w:unhideWhenUsed/>
    <w:qFormat/>
    <w:pPr>
      <w:tabs>
        <w:tab w:val="right" w:leader="dot" w:pos="8630"/>
      </w:tabs>
      <w:spacing w:after="40"/>
      <w:ind w:left="720"/>
    </w:pPr>
    <w:rPr>
      <w:noProof/>
    </w:rPr>
  </w:style>
  <w:style w:type="paragraph" w:styleId="TOC7">
    <w:name w:val="toc 7"/>
    <w:basedOn w:val="Normal"/>
    <w:next w:val="Normal"/>
    <w:autoRedefine/>
    <w:uiPriority w:val="99"/>
    <w:semiHidden/>
    <w:unhideWhenUsed/>
    <w:qFormat/>
    <w:pPr>
      <w:tabs>
        <w:tab w:val="right" w:leader="dot" w:pos="8630"/>
      </w:tabs>
      <w:spacing w:after="40"/>
      <w:ind w:left="864"/>
    </w:pPr>
    <w:rPr>
      <w:noProof/>
    </w:rPr>
  </w:style>
  <w:style w:type="paragraph" w:styleId="TOC8">
    <w:name w:val="toc 8"/>
    <w:basedOn w:val="Normal"/>
    <w:next w:val="Normal"/>
    <w:autoRedefine/>
    <w:uiPriority w:val="99"/>
    <w:semiHidden/>
    <w:unhideWhenUsed/>
    <w:qFormat/>
    <w:pPr>
      <w:tabs>
        <w:tab w:val="right" w:leader="dot" w:pos="8630"/>
      </w:tabs>
      <w:spacing w:after="40"/>
      <w:ind w:left="1008"/>
    </w:pPr>
    <w:rPr>
      <w:noProof/>
    </w:rPr>
  </w:style>
  <w:style w:type="paragraph" w:styleId="TOC9">
    <w:name w:val="toc 9"/>
    <w:basedOn w:val="Normal"/>
    <w:next w:val="Normal"/>
    <w:autoRedefine/>
    <w:uiPriority w:val="99"/>
    <w:semiHidden/>
    <w:unhideWhenUsed/>
    <w:qFormat/>
    <w:pPr>
      <w:tabs>
        <w:tab w:val="right" w:leader="dot" w:pos="8630"/>
      </w:tabs>
      <w:spacing w:after="40"/>
      <w:ind w:left="1152"/>
    </w:pPr>
    <w:rPr>
      <w:noProof/>
    </w:rPr>
  </w:style>
  <w:style w:type="paragraph" w:customStyle="1" w:styleId="Category">
    <w:name w:val="Category"/>
    <w:basedOn w:val="Normal"/>
    <w:uiPriority w:val="49"/>
    <w:pPr>
      <w:spacing w:after="0"/>
    </w:pPr>
    <w:rPr>
      <w:b/>
      <w:sz w:val="24"/>
      <w:szCs w:val="24"/>
    </w:rPr>
  </w:style>
  <w:style w:type="paragraph" w:customStyle="1" w:styleId="CompanyName">
    <w:name w:val="Company Name"/>
    <w:basedOn w:val="Normal"/>
    <w:uiPriority w:val="49"/>
    <w:pPr>
      <w:spacing w:after="0"/>
    </w:pPr>
    <w:rPr>
      <w:rFonts w:cstheme="minorHAnsi"/>
      <w:sz w:val="36"/>
      <w:szCs w:val="36"/>
    </w:rPr>
  </w:style>
  <w:style w:type="paragraph" w:customStyle="1" w:styleId="FooterEven">
    <w:name w:val="Footer Even"/>
    <w:basedOn w:val="Normal"/>
    <w:unhideWhenUsed/>
    <w:qFormat/>
    <w:pPr>
      <w:pBdr>
        <w:top w:val="single" w:sz="4" w:space="1" w:color="629DD1" w:themeColor="accent1"/>
      </w:pBdr>
    </w:pPr>
    <w:rPr>
      <w:color w:val="242852" w:themeColor="text2"/>
      <w:sz w:val="20"/>
    </w:rPr>
  </w:style>
  <w:style w:type="paragraph" w:customStyle="1" w:styleId="FooterOdd">
    <w:name w:val="Footer Odd"/>
    <w:basedOn w:val="Normal"/>
    <w:autoRedefine/>
    <w:unhideWhenUsed/>
    <w:qFormat/>
    <w:rsid w:val="00C3033F"/>
    <w:pPr>
      <w:pBdr>
        <w:top w:val="single" w:sz="4" w:space="1" w:color="629DD1" w:themeColor="accent1"/>
      </w:pBdr>
      <w:jc w:val="right"/>
    </w:pPr>
    <w:rPr>
      <w:color w:val="242852" w:themeColor="text2"/>
      <w:sz w:val="24"/>
    </w:rPr>
  </w:style>
  <w:style w:type="paragraph" w:customStyle="1" w:styleId="TableHead">
    <w:name w:val="Table Head"/>
    <w:basedOn w:val="Normal"/>
    <w:unhideWhenUsed/>
    <w:rsid w:val="0005147E"/>
    <w:pPr>
      <w:pBdr>
        <w:bottom w:val="single" w:sz="4" w:space="1" w:color="629DD1" w:themeColor="accent1"/>
      </w:pBdr>
      <w:spacing w:after="0"/>
    </w:pPr>
    <w:rPr>
      <w:rFonts w:eastAsia="Times New Roman"/>
      <w:b/>
      <w:color w:val="FFFFFF" w:themeColor="background1"/>
      <w:sz w:val="24"/>
      <w:szCs w:val="24"/>
      <w:lang w:eastAsia="ko-KR"/>
    </w:rPr>
  </w:style>
  <w:style w:type="paragraph" w:customStyle="1" w:styleId="HeaderOdd">
    <w:name w:val="Header Odd"/>
    <w:basedOn w:val="Normal"/>
    <w:unhideWhenUsed/>
    <w:qFormat/>
    <w:pPr>
      <w:pBdr>
        <w:bottom w:val="single" w:sz="4" w:space="1" w:color="629DD1" w:themeColor="accent1"/>
      </w:pBdr>
      <w:spacing w:after="0"/>
      <w:jc w:val="right"/>
    </w:pPr>
    <w:rPr>
      <w:rFonts w:eastAsia="Times New Roman"/>
      <w:b/>
      <w:color w:val="242852" w:themeColor="text2"/>
      <w:sz w:val="20"/>
      <w:szCs w:val="24"/>
      <w:lang w:eastAsia="ko-KR"/>
    </w:rPr>
  </w:style>
  <w:style w:type="paragraph" w:customStyle="1" w:styleId="NoSpacing0">
    <w:name w:val="NoSpacing"/>
    <w:basedOn w:val="Normal"/>
    <w:qFormat/>
    <w:pPr>
      <w:framePr w:wrap="auto" w:hAnchor="page" w:xAlign="center" w:yAlign="top"/>
      <w:spacing w:after="0"/>
      <w:suppressOverlap/>
    </w:pPr>
    <w:rPr>
      <w:szCs w:val="120"/>
    </w:rPr>
  </w:style>
  <w:style w:type="paragraph" w:styleId="TOCHeading">
    <w:name w:val="TOC Heading"/>
    <w:basedOn w:val="Heading1"/>
    <w:next w:val="Normal"/>
    <w:uiPriority w:val="39"/>
    <w:semiHidden/>
    <w:unhideWhenUsed/>
    <w:qFormat/>
    <w:rsid w:val="00402470"/>
    <w:pPr>
      <w:keepNext/>
      <w:keepLines/>
      <w:spacing w:before="480" w:after="0" w:line="276" w:lineRule="auto"/>
      <w:outlineLvl w:val="9"/>
    </w:pPr>
    <w:rPr>
      <w:rFonts w:eastAsiaTheme="majorEastAsia" w:cstheme="majorBidi"/>
      <w:b/>
      <w:bCs/>
      <w:caps w:val="0"/>
      <w:color w:val="3476B1" w:themeColor="accent1" w:themeShade="BF"/>
      <w:kern w:val="0"/>
      <w:szCs w:val="28"/>
      <w14:ligatures w14:val="none"/>
    </w:rPr>
  </w:style>
  <w:style w:type="table" w:styleId="LightList-Accent2">
    <w:name w:val="Light List Accent 2"/>
    <w:basedOn w:val="TableNormal"/>
    <w:uiPriority w:val="42"/>
    <w:rsid w:val="00662980"/>
    <w:pPr>
      <w:spacing w:after="0" w:line="240" w:lineRule="auto"/>
    </w:pPr>
    <w:tblPr>
      <w:tblStyleRowBandSize w:val="1"/>
      <w:tblStyleColBandSize w:val="1"/>
      <w:tblBorders>
        <w:top w:val="single" w:sz="8" w:space="0" w:color="297FD5" w:themeColor="accent2"/>
        <w:left w:val="single" w:sz="8" w:space="0" w:color="297FD5" w:themeColor="accent2"/>
        <w:bottom w:val="single" w:sz="8" w:space="0" w:color="297FD5" w:themeColor="accent2"/>
        <w:right w:val="single" w:sz="8" w:space="0" w:color="297FD5" w:themeColor="accent2"/>
      </w:tblBorders>
    </w:tblPr>
    <w:tblStylePr w:type="firstRow">
      <w:pPr>
        <w:spacing w:before="0" w:after="0" w:line="240" w:lineRule="auto"/>
      </w:pPr>
      <w:rPr>
        <w:b/>
        <w:bCs/>
        <w:color w:val="FFFFFF" w:themeColor="background1"/>
      </w:rPr>
      <w:tblPr/>
      <w:tcPr>
        <w:shd w:val="clear" w:color="auto" w:fill="297FD5" w:themeFill="accent2"/>
      </w:tcPr>
    </w:tblStylePr>
    <w:tblStylePr w:type="lastRow">
      <w:pPr>
        <w:spacing w:before="0" w:after="0" w:line="240" w:lineRule="auto"/>
      </w:pPr>
      <w:rPr>
        <w:b/>
        <w:bCs/>
      </w:rPr>
      <w:tblPr/>
      <w:tcPr>
        <w:tcBorders>
          <w:top w:val="double" w:sz="6" w:space="0" w:color="297FD5" w:themeColor="accent2"/>
          <w:left w:val="single" w:sz="8" w:space="0" w:color="297FD5" w:themeColor="accent2"/>
          <w:bottom w:val="single" w:sz="8" w:space="0" w:color="297FD5" w:themeColor="accent2"/>
          <w:right w:val="single" w:sz="8" w:space="0" w:color="297FD5" w:themeColor="accent2"/>
        </w:tcBorders>
      </w:tcPr>
    </w:tblStylePr>
    <w:tblStylePr w:type="firstCol">
      <w:rPr>
        <w:b/>
        <w:bCs/>
      </w:rPr>
    </w:tblStylePr>
    <w:tblStylePr w:type="lastCol">
      <w:rPr>
        <w:b/>
        <w:bCs/>
      </w:rPr>
    </w:tblStylePr>
    <w:tblStylePr w:type="band1Vert">
      <w:tblPr/>
      <w:tcPr>
        <w:tcBorders>
          <w:top w:val="single" w:sz="8" w:space="0" w:color="297FD5" w:themeColor="accent2"/>
          <w:left w:val="single" w:sz="8" w:space="0" w:color="297FD5" w:themeColor="accent2"/>
          <w:bottom w:val="single" w:sz="8" w:space="0" w:color="297FD5" w:themeColor="accent2"/>
          <w:right w:val="single" w:sz="8" w:space="0" w:color="297FD5" w:themeColor="accent2"/>
        </w:tcBorders>
      </w:tcPr>
    </w:tblStylePr>
    <w:tblStylePr w:type="band1Horz">
      <w:tblPr/>
      <w:tcPr>
        <w:tcBorders>
          <w:top w:val="single" w:sz="8" w:space="0" w:color="297FD5" w:themeColor="accent2"/>
          <w:left w:val="single" w:sz="8" w:space="0" w:color="297FD5" w:themeColor="accent2"/>
          <w:bottom w:val="single" w:sz="8" w:space="0" w:color="297FD5" w:themeColor="accent2"/>
          <w:right w:val="single" w:sz="8" w:space="0" w:color="297FD5" w:themeColor="accent2"/>
        </w:tcBorders>
      </w:tcPr>
    </w:tblStylePr>
  </w:style>
  <w:style w:type="table" w:styleId="DarkList-Accent2">
    <w:name w:val="Dark List Accent 2"/>
    <w:basedOn w:val="TableNormal"/>
    <w:uiPriority w:val="42"/>
    <w:rsid w:val="007B7A0B"/>
    <w:pPr>
      <w:spacing w:after="0" w:line="240" w:lineRule="auto"/>
    </w:pPr>
    <w:rPr>
      <w:color w:val="FFFFFF" w:themeColor="background1"/>
    </w:rPr>
    <w:tblPr>
      <w:tblStyleRowBandSize w:val="1"/>
      <w:tblStyleColBandSize w:val="1"/>
    </w:tblPr>
    <w:tcPr>
      <w:shd w:val="clear" w:color="auto" w:fill="297FD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3E6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E5E9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E5E9F" w:themeFill="accent2" w:themeFillShade="BF"/>
      </w:tcPr>
    </w:tblStylePr>
    <w:tblStylePr w:type="band1Vert">
      <w:tblPr/>
      <w:tcPr>
        <w:tcBorders>
          <w:top w:val="nil"/>
          <w:left w:val="nil"/>
          <w:bottom w:val="nil"/>
          <w:right w:val="nil"/>
          <w:insideH w:val="nil"/>
          <w:insideV w:val="nil"/>
        </w:tcBorders>
        <w:shd w:val="clear" w:color="auto" w:fill="1E5E9F" w:themeFill="accent2" w:themeFillShade="BF"/>
      </w:tcPr>
    </w:tblStylePr>
    <w:tblStylePr w:type="band1Horz">
      <w:tblPr/>
      <w:tcPr>
        <w:tcBorders>
          <w:top w:val="nil"/>
          <w:left w:val="nil"/>
          <w:bottom w:val="nil"/>
          <w:right w:val="nil"/>
          <w:insideH w:val="nil"/>
          <w:insideV w:val="nil"/>
        </w:tcBorders>
        <w:shd w:val="clear" w:color="auto" w:fill="1E5E9F" w:themeFill="accent2" w:themeFillShade="BF"/>
      </w:tcPr>
    </w:tblStylePr>
  </w:style>
  <w:style w:type="table" w:styleId="MediumShading1-Accent2">
    <w:name w:val="Medium Shading 1 Accent 2"/>
    <w:basedOn w:val="TableNormal"/>
    <w:uiPriority w:val="42"/>
    <w:rsid w:val="007B7A0B"/>
    <w:pPr>
      <w:spacing w:after="0" w:line="240" w:lineRule="auto"/>
    </w:pPr>
    <w:tblPr>
      <w:tblStyleRowBandSize w:val="1"/>
      <w:tblStyleColBandSize w:val="1"/>
      <w:tblBorders>
        <w:top w:val="single" w:sz="8" w:space="0" w:color="5D9EE0" w:themeColor="accent2" w:themeTint="BF"/>
        <w:left w:val="single" w:sz="8" w:space="0" w:color="5D9EE0" w:themeColor="accent2" w:themeTint="BF"/>
        <w:bottom w:val="single" w:sz="8" w:space="0" w:color="5D9EE0" w:themeColor="accent2" w:themeTint="BF"/>
        <w:right w:val="single" w:sz="8" w:space="0" w:color="5D9EE0" w:themeColor="accent2" w:themeTint="BF"/>
        <w:insideH w:val="single" w:sz="8" w:space="0" w:color="5D9EE0" w:themeColor="accent2" w:themeTint="BF"/>
      </w:tblBorders>
    </w:tblPr>
    <w:tblStylePr w:type="firstRow">
      <w:pPr>
        <w:spacing w:before="0" w:after="0" w:line="240" w:lineRule="auto"/>
      </w:pPr>
      <w:rPr>
        <w:b/>
        <w:bCs/>
        <w:color w:val="FFFFFF" w:themeColor="background1"/>
      </w:rPr>
      <w:tblPr/>
      <w:tcPr>
        <w:tcBorders>
          <w:top w:val="single" w:sz="8" w:space="0" w:color="5D9EE0" w:themeColor="accent2" w:themeTint="BF"/>
          <w:left w:val="single" w:sz="8" w:space="0" w:color="5D9EE0" w:themeColor="accent2" w:themeTint="BF"/>
          <w:bottom w:val="single" w:sz="8" w:space="0" w:color="5D9EE0" w:themeColor="accent2" w:themeTint="BF"/>
          <w:right w:val="single" w:sz="8" w:space="0" w:color="5D9EE0" w:themeColor="accent2" w:themeTint="BF"/>
          <w:insideH w:val="nil"/>
          <w:insideV w:val="nil"/>
        </w:tcBorders>
        <w:shd w:val="clear" w:color="auto" w:fill="297FD5" w:themeFill="accent2"/>
      </w:tcPr>
    </w:tblStylePr>
    <w:tblStylePr w:type="lastRow">
      <w:pPr>
        <w:spacing w:before="0" w:after="0" w:line="240" w:lineRule="auto"/>
      </w:pPr>
      <w:rPr>
        <w:b/>
        <w:bCs/>
      </w:rPr>
      <w:tblPr/>
      <w:tcPr>
        <w:tcBorders>
          <w:top w:val="double" w:sz="6" w:space="0" w:color="5D9EE0" w:themeColor="accent2" w:themeTint="BF"/>
          <w:left w:val="single" w:sz="8" w:space="0" w:color="5D9EE0" w:themeColor="accent2" w:themeTint="BF"/>
          <w:bottom w:val="single" w:sz="8" w:space="0" w:color="5D9EE0" w:themeColor="accent2" w:themeTint="BF"/>
          <w:right w:val="single" w:sz="8" w:space="0" w:color="5D9EE0"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FF4" w:themeFill="accent2" w:themeFillTint="3F"/>
      </w:tcPr>
    </w:tblStylePr>
    <w:tblStylePr w:type="band1Horz">
      <w:tblPr/>
      <w:tcPr>
        <w:tcBorders>
          <w:insideH w:val="nil"/>
          <w:insideV w:val="nil"/>
        </w:tcBorders>
        <w:shd w:val="clear" w:color="auto" w:fill="C9DFF4" w:themeFill="accent2" w:themeFillTint="3F"/>
      </w:tcPr>
    </w:tblStylePr>
    <w:tblStylePr w:type="band2Horz">
      <w:tblPr/>
      <w:tcPr>
        <w:tcBorders>
          <w:insideH w:val="nil"/>
          <w:insideV w:val="nil"/>
        </w:tcBorders>
      </w:tcPr>
    </w:tblStylePr>
  </w:style>
  <w:style w:type="table" w:styleId="MediumGrid3-Accent2">
    <w:name w:val="Medium Grid 3 Accent 2"/>
    <w:basedOn w:val="TableNormal"/>
    <w:uiPriority w:val="42"/>
    <w:rsid w:val="007B7A0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F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97FD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97FD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97FD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97FD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EE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EEA" w:themeFill="accent2" w:themeFillTint="7F"/>
      </w:tcPr>
    </w:tblStylePr>
  </w:style>
  <w:style w:type="table" w:styleId="LightList-Accent1">
    <w:name w:val="Light List Accent 1"/>
    <w:basedOn w:val="TableNormal"/>
    <w:uiPriority w:val="41"/>
    <w:rsid w:val="007B7A0B"/>
    <w:pPr>
      <w:spacing w:after="0" w:line="240" w:lineRule="auto"/>
    </w:pPr>
    <w:tblPr>
      <w:tblStyleRowBandSize w:val="1"/>
      <w:tblStyleColBandSize w:val="1"/>
      <w:tblBorders>
        <w:top w:val="single" w:sz="8" w:space="0" w:color="629DD1" w:themeColor="accent1"/>
        <w:left w:val="single" w:sz="8" w:space="0" w:color="629DD1" w:themeColor="accent1"/>
        <w:bottom w:val="single" w:sz="8" w:space="0" w:color="629DD1" w:themeColor="accent1"/>
        <w:right w:val="single" w:sz="8" w:space="0" w:color="629DD1" w:themeColor="accent1"/>
      </w:tblBorders>
    </w:tblPr>
    <w:tblStylePr w:type="firstRow">
      <w:pPr>
        <w:spacing w:before="0" w:after="0" w:line="240" w:lineRule="auto"/>
      </w:pPr>
      <w:rPr>
        <w:b/>
        <w:bCs/>
        <w:color w:val="FFFFFF" w:themeColor="background1"/>
      </w:rPr>
      <w:tblPr/>
      <w:tcPr>
        <w:shd w:val="clear" w:color="auto" w:fill="629DD1" w:themeFill="accent1"/>
      </w:tcPr>
    </w:tblStylePr>
    <w:tblStylePr w:type="lastRow">
      <w:pPr>
        <w:spacing w:before="0" w:after="0" w:line="240" w:lineRule="auto"/>
      </w:pPr>
      <w:rPr>
        <w:b/>
        <w:bCs/>
      </w:rPr>
      <w:tblPr/>
      <w:tcPr>
        <w:tcBorders>
          <w:top w:val="double" w:sz="6" w:space="0" w:color="629DD1" w:themeColor="accent1"/>
          <w:left w:val="single" w:sz="8" w:space="0" w:color="629DD1" w:themeColor="accent1"/>
          <w:bottom w:val="single" w:sz="8" w:space="0" w:color="629DD1" w:themeColor="accent1"/>
          <w:right w:val="single" w:sz="8" w:space="0" w:color="629DD1" w:themeColor="accent1"/>
        </w:tcBorders>
      </w:tcPr>
    </w:tblStylePr>
    <w:tblStylePr w:type="firstCol">
      <w:rPr>
        <w:b/>
        <w:bCs/>
      </w:rPr>
    </w:tblStylePr>
    <w:tblStylePr w:type="lastCol">
      <w:rPr>
        <w:b/>
        <w:bCs/>
      </w:rPr>
    </w:tblStylePr>
    <w:tblStylePr w:type="band1Vert">
      <w:tblPr/>
      <w:tcPr>
        <w:tcBorders>
          <w:top w:val="single" w:sz="8" w:space="0" w:color="629DD1" w:themeColor="accent1"/>
          <w:left w:val="single" w:sz="8" w:space="0" w:color="629DD1" w:themeColor="accent1"/>
          <w:bottom w:val="single" w:sz="8" w:space="0" w:color="629DD1" w:themeColor="accent1"/>
          <w:right w:val="single" w:sz="8" w:space="0" w:color="629DD1" w:themeColor="accent1"/>
        </w:tcBorders>
      </w:tcPr>
    </w:tblStylePr>
    <w:tblStylePr w:type="band1Horz">
      <w:tblPr/>
      <w:tcPr>
        <w:tcBorders>
          <w:top w:val="single" w:sz="8" w:space="0" w:color="629DD1" w:themeColor="accent1"/>
          <w:left w:val="single" w:sz="8" w:space="0" w:color="629DD1" w:themeColor="accent1"/>
          <w:bottom w:val="single" w:sz="8" w:space="0" w:color="629DD1" w:themeColor="accent1"/>
          <w:right w:val="single" w:sz="8" w:space="0" w:color="629DD1" w:themeColor="accent1"/>
        </w:tcBorders>
      </w:tcPr>
    </w:tblStylePr>
  </w:style>
  <w:style w:type="paragraph" w:customStyle="1" w:styleId="SmallSpacedHeading">
    <w:name w:val="SmallSpacedHeading"/>
    <w:basedOn w:val="Normal"/>
    <w:link w:val="SmallSpacedHeadingChar"/>
    <w:qFormat/>
    <w:rsid w:val="000110A2"/>
    <w:pPr>
      <w:spacing w:before="0" w:after="40" w:line="276" w:lineRule="auto"/>
      <w:ind w:right="0"/>
    </w:pPr>
    <w:rPr>
      <w:rFonts w:ascii="Calibri" w:eastAsia="Calibri" w:hAnsi="Calibri"/>
      <w:kern w:val="0"/>
      <w:sz w:val="22"/>
      <w:szCs w:val="22"/>
      <w:lang w:eastAsia="en-US"/>
      <w14:ligatures w14:val="none"/>
    </w:rPr>
  </w:style>
  <w:style w:type="character" w:customStyle="1" w:styleId="SmallSpacedHeadingChar">
    <w:name w:val="SmallSpacedHeading Char"/>
    <w:link w:val="SmallSpacedHeading"/>
    <w:rsid w:val="000110A2"/>
    <w:rPr>
      <w:rFonts w:ascii="Calibri" w:eastAsia="Calibri" w:hAnsi="Calibri"/>
      <w:kern w:val="0"/>
      <w:sz w:val="22"/>
      <w:szCs w:val="22"/>
      <w14:ligatures w14:val="none"/>
    </w:rPr>
  </w:style>
  <w:style w:type="paragraph" w:styleId="FootnoteText">
    <w:name w:val="footnote text"/>
    <w:basedOn w:val="Normal"/>
    <w:link w:val="FootnoteTextChar"/>
    <w:uiPriority w:val="99"/>
    <w:unhideWhenUsed/>
    <w:rsid w:val="009735CB"/>
    <w:pPr>
      <w:spacing w:before="0" w:after="0"/>
    </w:pPr>
    <w:rPr>
      <w:sz w:val="20"/>
    </w:rPr>
  </w:style>
  <w:style w:type="character" w:customStyle="1" w:styleId="FootnoteTextChar">
    <w:name w:val="Footnote Text Char"/>
    <w:basedOn w:val="DefaultParagraphFont"/>
    <w:link w:val="FootnoteText"/>
    <w:uiPriority w:val="99"/>
    <w:rsid w:val="009735CB"/>
    <w:rPr>
      <w:sz w:val="20"/>
      <w:lang w:eastAsia="ja-JP"/>
    </w:rPr>
  </w:style>
  <w:style w:type="character" w:styleId="FootnoteReference">
    <w:name w:val="footnote reference"/>
    <w:basedOn w:val="DefaultParagraphFont"/>
    <w:uiPriority w:val="99"/>
    <w:unhideWhenUsed/>
    <w:rsid w:val="009735CB"/>
    <w:rPr>
      <w:vertAlign w:val="superscript"/>
    </w:rPr>
  </w:style>
  <w:style w:type="table" w:styleId="ColorfulGrid-Accent1">
    <w:name w:val="Colorful Grid Accent 1"/>
    <w:basedOn w:val="TableNormal"/>
    <w:uiPriority w:val="41"/>
    <w:rsid w:val="00A501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EBF5" w:themeFill="accent1" w:themeFillTint="33"/>
    </w:tcPr>
    <w:tblStylePr w:type="firstRow">
      <w:rPr>
        <w:b/>
        <w:bCs/>
      </w:rPr>
      <w:tblPr/>
      <w:tcPr>
        <w:shd w:val="clear" w:color="auto" w:fill="C0D7EC" w:themeFill="accent1" w:themeFillTint="66"/>
      </w:tcPr>
    </w:tblStylePr>
    <w:tblStylePr w:type="lastRow">
      <w:rPr>
        <w:b/>
        <w:bCs/>
        <w:color w:val="000000" w:themeColor="text1"/>
      </w:rPr>
      <w:tblPr/>
      <w:tcPr>
        <w:shd w:val="clear" w:color="auto" w:fill="C0D7EC" w:themeFill="accent1" w:themeFillTint="66"/>
      </w:tcPr>
    </w:tblStylePr>
    <w:tblStylePr w:type="firstCol">
      <w:rPr>
        <w:color w:val="FFFFFF" w:themeColor="background1"/>
      </w:rPr>
      <w:tblPr/>
      <w:tcPr>
        <w:shd w:val="clear" w:color="auto" w:fill="3476B1" w:themeFill="accent1" w:themeFillShade="BF"/>
      </w:tcPr>
    </w:tblStylePr>
    <w:tblStylePr w:type="lastCol">
      <w:rPr>
        <w:color w:val="FFFFFF" w:themeColor="background1"/>
      </w:rPr>
      <w:tblPr/>
      <w:tcPr>
        <w:shd w:val="clear" w:color="auto" w:fill="3476B1" w:themeFill="accent1" w:themeFillShade="BF"/>
      </w:tcPr>
    </w:tblStylePr>
    <w:tblStylePr w:type="band1Vert">
      <w:tblPr/>
      <w:tcPr>
        <w:shd w:val="clear" w:color="auto" w:fill="B0CDE8" w:themeFill="accent1" w:themeFillTint="7F"/>
      </w:tcPr>
    </w:tblStylePr>
    <w:tblStylePr w:type="band1Horz">
      <w:tblPr/>
      <w:tcPr>
        <w:shd w:val="clear" w:color="auto" w:fill="B0CDE8" w:themeFill="accent1" w:themeFillTint="7F"/>
      </w:tcPr>
    </w:tblStylePr>
  </w:style>
  <w:style w:type="table" w:customStyle="1" w:styleId="LightList-Accent11">
    <w:name w:val="Light List - Accent 11"/>
    <w:basedOn w:val="TableNormal"/>
    <w:next w:val="LightList-Accent1"/>
    <w:uiPriority w:val="61"/>
    <w:rsid w:val="007801E4"/>
    <w:pPr>
      <w:spacing w:after="0" w:line="240" w:lineRule="auto"/>
    </w:pPr>
    <w:rPr>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CommentReference">
    <w:name w:val="annotation reference"/>
    <w:basedOn w:val="DefaultParagraphFont"/>
    <w:uiPriority w:val="99"/>
    <w:semiHidden/>
    <w:unhideWhenUsed/>
    <w:rsid w:val="00BA5CC4"/>
    <w:rPr>
      <w:sz w:val="16"/>
      <w:szCs w:val="16"/>
    </w:rPr>
  </w:style>
  <w:style w:type="paragraph" w:styleId="CommentText">
    <w:name w:val="annotation text"/>
    <w:basedOn w:val="Normal"/>
    <w:link w:val="CommentTextChar"/>
    <w:uiPriority w:val="99"/>
    <w:semiHidden/>
    <w:unhideWhenUsed/>
    <w:rsid w:val="00BA5CC4"/>
    <w:rPr>
      <w:sz w:val="20"/>
    </w:rPr>
  </w:style>
  <w:style w:type="character" w:customStyle="1" w:styleId="CommentTextChar">
    <w:name w:val="Comment Text Char"/>
    <w:basedOn w:val="DefaultParagraphFont"/>
    <w:link w:val="CommentText"/>
    <w:uiPriority w:val="99"/>
    <w:semiHidden/>
    <w:rsid w:val="00BA5CC4"/>
    <w:rPr>
      <w:sz w:val="20"/>
      <w:lang w:eastAsia="ja-JP"/>
    </w:rPr>
  </w:style>
  <w:style w:type="paragraph" w:styleId="CommentSubject">
    <w:name w:val="annotation subject"/>
    <w:basedOn w:val="CommentText"/>
    <w:next w:val="CommentText"/>
    <w:link w:val="CommentSubjectChar"/>
    <w:uiPriority w:val="99"/>
    <w:semiHidden/>
    <w:unhideWhenUsed/>
    <w:rsid w:val="00BA5CC4"/>
    <w:rPr>
      <w:b/>
      <w:bCs/>
    </w:rPr>
  </w:style>
  <w:style w:type="character" w:customStyle="1" w:styleId="CommentSubjectChar">
    <w:name w:val="Comment Subject Char"/>
    <w:basedOn w:val="CommentTextChar"/>
    <w:link w:val="CommentSubject"/>
    <w:uiPriority w:val="99"/>
    <w:semiHidden/>
    <w:rsid w:val="00BA5CC4"/>
    <w:rPr>
      <w:b/>
      <w:bCs/>
      <w:sz w:val="20"/>
      <w:lang w:eastAsia="ja-JP"/>
    </w:rPr>
  </w:style>
  <w:style w:type="character" w:styleId="FollowedHyperlink">
    <w:name w:val="FollowedHyperlink"/>
    <w:basedOn w:val="DefaultParagraphFont"/>
    <w:uiPriority w:val="99"/>
    <w:semiHidden/>
    <w:unhideWhenUsed/>
    <w:rsid w:val="005D2DB0"/>
    <w:rPr>
      <w:color w:val="3EBBF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kern w:val="24"/>
        <w:sz w:val="23"/>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caption" w:semiHidden="0" w:uiPriority="35" w:unhideWhenUsed="0" w:qFormat="1"/>
    <w:lsdException w:name="List Bullet" w:uiPriority="36"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C89"/>
    <w:pPr>
      <w:spacing w:before="240" w:after="240" w:line="240" w:lineRule="auto"/>
      <w:ind w:right="720"/>
    </w:pPr>
    <w:rPr>
      <w:lang w:eastAsia="ja-JP"/>
    </w:rPr>
  </w:style>
  <w:style w:type="paragraph" w:styleId="Heading1">
    <w:name w:val="heading 1"/>
    <w:basedOn w:val="Normal"/>
    <w:next w:val="Normal"/>
    <w:link w:val="Heading1Char"/>
    <w:autoRedefine/>
    <w:uiPriority w:val="9"/>
    <w:unhideWhenUsed/>
    <w:qFormat/>
    <w:rsid w:val="008A3E3A"/>
    <w:pPr>
      <w:pageBreakBefore/>
      <w:spacing w:before="300" w:after="80"/>
      <w:outlineLvl w:val="0"/>
    </w:pPr>
    <w:rPr>
      <w:rFonts w:asciiTheme="majorHAnsi" w:eastAsia="Calibri" w:hAnsiTheme="majorHAnsi"/>
      <w:caps/>
      <w:color w:val="242852" w:themeColor="text2"/>
      <w:sz w:val="28"/>
      <w:szCs w:val="22"/>
    </w:rPr>
  </w:style>
  <w:style w:type="paragraph" w:styleId="Heading2">
    <w:name w:val="heading 2"/>
    <w:basedOn w:val="Normal"/>
    <w:next w:val="Normal"/>
    <w:link w:val="Heading2Char"/>
    <w:uiPriority w:val="9"/>
    <w:unhideWhenUsed/>
    <w:qFormat/>
    <w:rsid w:val="001074A8"/>
    <w:pPr>
      <w:spacing w:after="80"/>
      <w:outlineLvl w:val="1"/>
    </w:pPr>
    <w:rPr>
      <w:b/>
      <w:color w:val="629DD1" w:themeColor="accent1"/>
      <w:spacing w:val="20"/>
      <w:sz w:val="28"/>
      <w:szCs w:val="28"/>
    </w:rPr>
  </w:style>
  <w:style w:type="paragraph" w:styleId="Heading3">
    <w:name w:val="heading 3"/>
    <w:basedOn w:val="Normal"/>
    <w:next w:val="Normal"/>
    <w:link w:val="Heading3Char"/>
    <w:autoRedefine/>
    <w:uiPriority w:val="9"/>
    <w:unhideWhenUsed/>
    <w:qFormat/>
    <w:rsid w:val="001C1C60"/>
    <w:pPr>
      <w:keepNext/>
      <w:spacing w:after="60"/>
      <w:outlineLvl w:val="2"/>
    </w:pPr>
    <w:rPr>
      <w:b/>
      <w:color w:val="000000" w:themeColor="text1"/>
      <w:spacing w:val="10"/>
      <w:szCs w:val="24"/>
    </w:rPr>
  </w:style>
  <w:style w:type="paragraph" w:styleId="Heading4">
    <w:name w:val="heading 4"/>
    <w:basedOn w:val="Normal"/>
    <w:next w:val="Normal"/>
    <w:link w:val="Heading4Char"/>
    <w:uiPriority w:val="9"/>
    <w:unhideWhenUsed/>
    <w:qFormat/>
    <w:rsid w:val="00C3033F"/>
    <w:pPr>
      <w:keepNext/>
      <w:spacing w:after="0"/>
      <w:outlineLvl w:val="3"/>
    </w:pPr>
    <w:rPr>
      <w:b/>
      <w:caps/>
      <w:color w:val="0E57C4" w:themeColor="background2" w:themeShade="80"/>
      <w:spacing w:val="14"/>
      <w:sz w:val="22"/>
      <w:szCs w:val="22"/>
    </w:rPr>
  </w:style>
  <w:style w:type="paragraph" w:styleId="Heading5">
    <w:name w:val="heading 5"/>
    <w:basedOn w:val="Normal"/>
    <w:next w:val="Normal"/>
    <w:link w:val="Heading5Char"/>
    <w:uiPriority w:val="9"/>
    <w:unhideWhenUsed/>
    <w:qFormat/>
    <w:pPr>
      <w:spacing w:before="200" w:after="0"/>
      <w:outlineLvl w:val="4"/>
    </w:pPr>
    <w:rPr>
      <w:b/>
      <w:color w:val="242852" w:themeColor="text2"/>
      <w:spacing w:val="10"/>
      <w:szCs w:val="26"/>
    </w:rPr>
  </w:style>
  <w:style w:type="paragraph" w:styleId="Heading6">
    <w:name w:val="heading 6"/>
    <w:basedOn w:val="Normal"/>
    <w:next w:val="Normal"/>
    <w:link w:val="Heading6Char"/>
    <w:uiPriority w:val="9"/>
    <w:semiHidden/>
    <w:unhideWhenUsed/>
    <w:qFormat/>
    <w:pPr>
      <w:spacing w:after="0"/>
      <w:outlineLvl w:val="5"/>
    </w:pPr>
    <w:rPr>
      <w:b/>
      <w:color w:val="297FD5" w:themeColor="accent2"/>
      <w:spacing w:val="10"/>
    </w:rPr>
  </w:style>
  <w:style w:type="paragraph" w:styleId="Heading7">
    <w:name w:val="heading 7"/>
    <w:basedOn w:val="Normal"/>
    <w:next w:val="Normal"/>
    <w:link w:val="Heading7Char"/>
    <w:uiPriority w:val="9"/>
    <w:semiHidden/>
    <w:unhideWhenUsed/>
    <w:qFormat/>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pPr>
      <w:spacing w:after="0"/>
      <w:outlineLvl w:val="7"/>
    </w:pPr>
    <w:rPr>
      <w:b/>
      <w:i/>
      <w:color w:val="629DD1" w:themeColor="accent1"/>
      <w:spacing w:val="10"/>
      <w:sz w:val="24"/>
    </w:rPr>
  </w:style>
  <w:style w:type="paragraph" w:styleId="Heading9">
    <w:name w:val="heading 9"/>
    <w:basedOn w:val="Normal"/>
    <w:next w:val="Normal"/>
    <w:link w:val="Heading9Char"/>
    <w:uiPriority w:val="9"/>
    <w:semiHidden/>
    <w:unhideWhenUsed/>
    <w:qFormat/>
    <w:pPr>
      <w:spacing w:after="0"/>
      <w:outlineLvl w:val="8"/>
    </w:pPr>
    <w:rPr>
      <w:b/>
      <w:caps/>
      <w:color w:val="7F8FA9"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E3A"/>
    <w:rPr>
      <w:rFonts w:asciiTheme="majorHAnsi" w:eastAsia="Calibri" w:hAnsiTheme="majorHAnsi"/>
      <w:caps/>
      <w:color w:val="242852" w:themeColor="text2"/>
      <w:sz w:val="28"/>
      <w:szCs w:val="22"/>
      <w:lang w:eastAsia="ja-JP"/>
    </w:rPr>
  </w:style>
  <w:style w:type="character" w:customStyle="1" w:styleId="Heading2Char">
    <w:name w:val="Heading 2 Char"/>
    <w:basedOn w:val="DefaultParagraphFont"/>
    <w:link w:val="Heading2"/>
    <w:uiPriority w:val="9"/>
    <w:rsid w:val="001074A8"/>
    <w:rPr>
      <w:b/>
      <w:color w:val="629DD1" w:themeColor="accent1"/>
      <w:spacing w:val="20"/>
      <w:sz w:val="28"/>
      <w:szCs w:val="28"/>
      <w:lang w:eastAsia="ja-JP"/>
    </w:rPr>
  </w:style>
  <w:style w:type="character" w:customStyle="1" w:styleId="Heading3Char">
    <w:name w:val="Heading 3 Char"/>
    <w:basedOn w:val="DefaultParagraphFont"/>
    <w:link w:val="Heading3"/>
    <w:uiPriority w:val="9"/>
    <w:rsid w:val="001C1C60"/>
    <w:rPr>
      <w:b/>
      <w:color w:val="000000" w:themeColor="text1"/>
      <w:spacing w:val="10"/>
      <w:szCs w:val="24"/>
      <w:lang w:eastAsia="ja-JP"/>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sz w:val="23"/>
      <w:szCs w:val="20"/>
      <w:lang w:eastAsia="ja-JP"/>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sz w:val="23"/>
      <w:szCs w:val="20"/>
      <w:lang w:eastAsia="ja-JP"/>
    </w:rPr>
  </w:style>
  <w:style w:type="paragraph" w:styleId="IntenseQuote">
    <w:name w:val="Intense Quote"/>
    <w:basedOn w:val="Normal"/>
    <w:link w:val="IntenseQuoteChar"/>
    <w:uiPriority w:val="30"/>
    <w:qFormat/>
    <w:rsid w:val="00426066"/>
    <w:pPr>
      <w:pBdr>
        <w:top w:val="double" w:sz="12" w:space="10" w:color="297FD5" w:themeColor="accent2"/>
        <w:left w:val="double" w:sz="12" w:space="10" w:color="297FD5" w:themeColor="accent2"/>
        <w:bottom w:val="double" w:sz="12" w:space="10" w:color="297FD5" w:themeColor="accent2"/>
        <w:right w:val="double" w:sz="12" w:space="10" w:color="297FD5" w:themeColor="accent2"/>
      </w:pBdr>
      <w:shd w:val="clear" w:color="auto" w:fill="FFFFFF" w:themeFill="background1"/>
      <w:spacing w:before="300" w:after="300"/>
      <w:ind w:left="720"/>
      <w:contextualSpacing/>
    </w:pPr>
    <w:rPr>
      <w:b/>
      <w:color w:val="297FD5" w:themeColor="accent2"/>
    </w:rPr>
  </w:style>
  <w:style w:type="character" w:customStyle="1" w:styleId="IntenseQuoteChar">
    <w:name w:val="Intense Quote Char"/>
    <w:basedOn w:val="DefaultParagraphFont"/>
    <w:link w:val="IntenseQuote"/>
    <w:uiPriority w:val="30"/>
    <w:rsid w:val="00426066"/>
    <w:rPr>
      <w:b/>
      <w:color w:val="297FD5" w:themeColor="accent2"/>
      <w:shd w:val="clear" w:color="auto" w:fill="FFFFFF" w:themeFill="background1"/>
      <w:lang w:eastAsia="ja-JP"/>
    </w:rPr>
  </w:style>
  <w:style w:type="paragraph" w:styleId="Subtitle">
    <w:name w:val="Subtitle"/>
    <w:basedOn w:val="Normal"/>
    <w:link w:val="SubtitleChar"/>
    <w:uiPriority w:val="11"/>
    <w:qFormat/>
    <w:pPr>
      <w:spacing w:after="720"/>
    </w:pPr>
    <w:rPr>
      <w:rFonts w:asciiTheme="majorHAnsi" w:hAnsiTheme="majorHAnsi"/>
      <w:b/>
      <w:caps/>
      <w:color w:val="297FD5" w:themeColor="accent2"/>
      <w:spacing w:val="50"/>
      <w:sz w:val="24"/>
      <w:szCs w:val="22"/>
    </w:rPr>
  </w:style>
  <w:style w:type="character" w:customStyle="1" w:styleId="SubtitleChar">
    <w:name w:val="Subtitle Char"/>
    <w:basedOn w:val="DefaultParagraphFont"/>
    <w:link w:val="Subtitle"/>
    <w:uiPriority w:val="11"/>
    <w:rPr>
      <w:rFonts w:asciiTheme="majorHAnsi" w:hAnsiTheme="majorHAnsi" w:cs="Times New Roman"/>
      <w:b/>
      <w:caps/>
      <w:color w:val="297FD5" w:themeColor="accent2"/>
      <w:spacing w:val="50"/>
      <w:sz w:val="24"/>
      <w:lang w:eastAsia="ja-JP"/>
    </w:rPr>
  </w:style>
  <w:style w:type="paragraph" w:styleId="Title">
    <w:name w:val="Title"/>
    <w:basedOn w:val="Normal"/>
    <w:link w:val="TitleChar"/>
    <w:uiPriority w:val="10"/>
    <w:qFormat/>
    <w:pPr>
      <w:spacing w:after="0"/>
    </w:pPr>
    <w:rPr>
      <w:color w:val="242852" w:themeColor="text2"/>
      <w:sz w:val="72"/>
      <w:szCs w:val="48"/>
    </w:rPr>
  </w:style>
  <w:style w:type="character" w:customStyle="1" w:styleId="TitleChar">
    <w:name w:val="Title Char"/>
    <w:basedOn w:val="DefaultParagraphFont"/>
    <w:link w:val="Title"/>
    <w:uiPriority w:val="10"/>
    <w:rPr>
      <w:rFonts w:cs="Times New Roman"/>
      <w:color w:val="242852" w:themeColor="text2"/>
      <w:sz w:val="72"/>
      <w:szCs w:val="48"/>
      <w:lang w:eastAsia="ja-JP"/>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character" w:styleId="BookTitle">
    <w:name w:val="Book Title"/>
    <w:basedOn w:val="DefaultParagraphFont"/>
    <w:uiPriority w:val="33"/>
    <w:qFormat/>
    <w:rPr>
      <w:rFonts w:asciiTheme="minorHAnsi" w:hAnsiTheme="minorHAnsi" w:cs="Times New Roman"/>
      <w:i/>
      <w:color w:val="242852" w:themeColor="text2"/>
      <w:sz w:val="23"/>
      <w:szCs w:val="20"/>
    </w:rPr>
  </w:style>
  <w:style w:type="paragraph" w:styleId="Caption">
    <w:name w:val="caption"/>
    <w:basedOn w:val="Normal"/>
    <w:next w:val="Normal"/>
    <w:autoRedefine/>
    <w:uiPriority w:val="35"/>
    <w:unhideWhenUsed/>
    <w:qFormat/>
    <w:rsid w:val="00A87908"/>
    <w:pPr>
      <w:numPr>
        <w:numId w:val="11"/>
      </w:numPr>
      <w:spacing w:before="120" w:after="120"/>
    </w:pPr>
    <w:rPr>
      <w:b/>
      <w:bCs/>
      <w:caps/>
      <w:sz w:val="22"/>
      <w:szCs w:val="18"/>
    </w:rPr>
  </w:style>
  <w:style w:type="character" w:styleId="Emphasis">
    <w:name w:val="Emphasis"/>
    <w:uiPriority w:val="20"/>
    <w:qFormat/>
    <w:rPr>
      <w:rFonts w:asciiTheme="minorHAnsi" w:hAnsiTheme="minorHAnsi"/>
      <w:b/>
      <w:i/>
      <w:color w:val="242852" w:themeColor="text2"/>
      <w:spacing w:val="10"/>
      <w:sz w:val="23"/>
    </w:rPr>
  </w:style>
  <w:style w:type="character" w:customStyle="1" w:styleId="Heading4Char">
    <w:name w:val="Heading 4 Char"/>
    <w:basedOn w:val="DefaultParagraphFont"/>
    <w:link w:val="Heading4"/>
    <w:uiPriority w:val="9"/>
    <w:rsid w:val="00C3033F"/>
    <w:rPr>
      <w:b/>
      <w:caps/>
      <w:color w:val="0E57C4" w:themeColor="background2" w:themeShade="80"/>
      <w:spacing w:val="14"/>
      <w:sz w:val="22"/>
      <w:szCs w:val="22"/>
      <w:lang w:eastAsia="ja-JP"/>
    </w:rPr>
  </w:style>
  <w:style w:type="character" w:customStyle="1" w:styleId="Heading5Char">
    <w:name w:val="Heading 5 Char"/>
    <w:basedOn w:val="DefaultParagraphFont"/>
    <w:link w:val="Heading5"/>
    <w:uiPriority w:val="9"/>
    <w:rPr>
      <w:rFonts w:cs="Times New Roman"/>
      <w:b/>
      <w:color w:val="242852" w:themeColor="text2"/>
      <w:spacing w:val="10"/>
      <w:sz w:val="23"/>
      <w:szCs w:val="26"/>
      <w:lang w:eastAsia="ja-JP"/>
    </w:rPr>
  </w:style>
  <w:style w:type="character" w:customStyle="1" w:styleId="Heading6Char">
    <w:name w:val="Heading 6 Char"/>
    <w:basedOn w:val="DefaultParagraphFont"/>
    <w:link w:val="Heading6"/>
    <w:uiPriority w:val="9"/>
    <w:semiHidden/>
    <w:rPr>
      <w:rFonts w:cs="Times New Roman"/>
      <w:b/>
      <w:color w:val="297FD5" w:themeColor="accent2"/>
      <w:spacing w:val="10"/>
      <w:sz w:val="23"/>
      <w:szCs w:val="20"/>
      <w:lang w:eastAsia="ja-JP"/>
    </w:rPr>
  </w:style>
  <w:style w:type="character" w:customStyle="1" w:styleId="Heading7Char">
    <w:name w:val="Heading 7 Char"/>
    <w:basedOn w:val="DefaultParagraphFont"/>
    <w:link w:val="Heading7"/>
    <w:uiPriority w:val="9"/>
    <w:semiHidden/>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Pr>
      <w:rFonts w:cs="Times New Roman"/>
      <w:b/>
      <w:i/>
      <w:color w:val="629DD1" w:themeColor="accent1"/>
      <w:spacing w:val="10"/>
      <w:sz w:val="24"/>
      <w:szCs w:val="20"/>
      <w:lang w:eastAsia="ja-JP"/>
    </w:rPr>
  </w:style>
  <w:style w:type="character" w:customStyle="1" w:styleId="Heading9Char">
    <w:name w:val="Heading 9 Char"/>
    <w:basedOn w:val="DefaultParagraphFont"/>
    <w:link w:val="Heading9"/>
    <w:uiPriority w:val="9"/>
    <w:semiHidden/>
    <w:rPr>
      <w:rFonts w:cs="Times New Roman"/>
      <w:b/>
      <w:caps/>
      <w:color w:val="7F8FA9" w:themeColor="accent3"/>
      <w:spacing w:val="40"/>
      <w:sz w:val="20"/>
      <w:szCs w:val="20"/>
      <w:lang w:eastAsia="ja-JP"/>
    </w:rPr>
  </w:style>
  <w:style w:type="character" w:styleId="Hyperlink">
    <w:name w:val="Hyperlink"/>
    <w:basedOn w:val="DefaultParagraphFont"/>
    <w:uiPriority w:val="99"/>
    <w:unhideWhenUsed/>
    <w:rPr>
      <w:color w:val="9454C3" w:themeColor="hyperlink"/>
      <w:u w:val="single"/>
    </w:rPr>
  </w:style>
  <w:style w:type="character" w:styleId="IntenseEmphasis">
    <w:name w:val="Intense Emphasis"/>
    <w:basedOn w:val="DefaultParagraphFont"/>
    <w:uiPriority w:val="21"/>
    <w:qFormat/>
    <w:rPr>
      <w:rFonts w:asciiTheme="minorHAnsi" w:hAnsiTheme="minorHAnsi"/>
      <w:b/>
      <w:dstrike w:val="0"/>
      <w:color w:val="297FD5" w:themeColor="accent2"/>
      <w:spacing w:val="10"/>
      <w:w w:val="100"/>
      <w:kern w:val="0"/>
      <w:position w:val="0"/>
      <w:sz w:val="23"/>
      <w:vertAlign w:val="baseline"/>
    </w:rPr>
  </w:style>
  <w:style w:type="character" w:styleId="IntenseReference">
    <w:name w:val="Intense Reference"/>
    <w:basedOn w:val="DefaultParagraphFont"/>
    <w:uiPriority w:val="32"/>
    <w:qFormat/>
    <w:rPr>
      <w:rFonts w:asciiTheme="minorHAnsi" w:hAnsiTheme="minorHAnsi"/>
      <w:b/>
      <w:caps/>
      <w:color w:val="629DD1" w:themeColor="accent1"/>
      <w:spacing w:val="10"/>
      <w:w w:val="100"/>
      <w:position w:val="0"/>
      <w:sz w:val="20"/>
      <w:szCs w:val="18"/>
      <w:u w:val="single" w:color="629DD1" w:themeColor="accent1"/>
      <w:bdr w:val="none" w:sz="0" w:space="0" w:color="auto"/>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Bullet">
    <w:name w:val="List Bullet"/>
    <w:basedOn w:val="Normal"/>
    <w:uiPriority w:val="36"/>
    <w:unhideWhenUsed/>
    <w:qFormat/>
    <w:pPr>
      <w:numPr>
        <w:numId w:val="2"/>
      </w:numPr>
    </w:pPr>
    <w:rPr>
      <w:sz w:val="24"/>
    </w:rPr>
  </w:style>
  <w:style w:type="paragraph" w:styleId="ListBullet2">
    <w:name w:val="List Bullet 2"/>
    <w:basedOn w:val="Normal"/>
    <w:uiPriority w:val="36"/>
    <w:unhideWhenUsed/>
    <w:qFormat/>
    <w:pPr>
      <w:numPr>
        <w:numId w:val="3"/>
      </w:numPr>
    </w:pPr>
    <w:rPr>
      <w:color w:val="629DD1" w:themeColor="accent1"/>
    </w:rPr>
  </w:style>
  <w:style w:type="paragraph" w:styleId="ListBullet3">
    <w:name w:val="List Bullet 3"/>
    <w:basedOn w:val="Normal"/>
    <w:uiPriority w:val="36"/>
    <w:unhideWhenUsed/>
    <w:qFormat/>
    <w:pPr>
      <w:numPr>
        <w:numId w:val="4"/>
      </w:numPr>
    </w:pPr>
    <w:rPr>
      <w:color w:val="297FD5" w:themeColor="accent2"/>
    </w:rPr>
  </w:style>
  <w:style w:type="paragraph" w:styleId="ListBullet4">
    <w:name w:val="List Bullet 4"/>
    <w:basedOn w:val="Normal"/>
    <w:uiPriority w:val="36"/>
    <w:unhideWhenUsed/>
    <w:qFormat/>
    <w:pPr>
      <w:numPr>
        <w:numId w:val="5"/>
      </w:numPr>
    </w:pPr>
    <w:rPr>
      <w:caps/>
      <w:spacing w:val="4"/>
    </w:rPr>
  </w:style>
  <w:style w:type="paragraph" w:styleId="ListBullet5">
    <w:name w:val="List Bullet 5"/>
    <w:basedOn w:val="Normal"/>
    <w:uiPriority w:val="36"/>
    <w:unhideWhenUsed/>
    <w:qFormat/>
    <w:pPr>
      <w:numPr>
        <w:numId w:val="6"/>
      </w:numPr>
    </w:pPr>
  </w:style>
  <w:style w:type="paragraph" w:styleId="ListParagraph">
    <w:name w:val="List Paragraph"/>
    <w:basedOn w:val="Normal"/>
    <w:uiPriority w:val="34"/>
    <w:unhideWhenUsed/>
    <w:qFormat/>
    <w:pPr>
      <w:ind w:left="720"/>
      <w:contextualSpacing/>
    </w:pPr>
  </w:style>
  <w:style w:type="numbering" w:customStyle="1" w:styleId="MedianListStyle">
    <w:name w:val="Median List Style"/>
    <w:uiPriority w:val="99"/>
    <w:pPr>
      <w:numPr>
        <w:numId w:val="1"/>
      </w:numPr>
    </w:pPr>
  </w:style>
  <w:style w:type="paragraph" w:styleId="NoSpacing">
    <w:name w:val="No Spacing"/>
    <w:basedOn w:val="Normal"/>
    <w:uiPriority w:val="1"/>
    <w:qFormat/>
    <w:pPr>
      <w:spacing w:after="0"/>
    </w:pPr>
  </w:style>
  <w:style w:type="character" w:styleId="PlaceholderText">
    <w:name w:val="Placeholder Text"/>
    <w:basedOn w:val="DefaultParagraphFont"/>
    <w:uiPriority w:val="99"/>
    <w:unhideWhenUsed/>
    <w:rPr>
      <w:color w:val="808080"/>
    </w:rPr>
  </w:style>
  <w:style w:type="paragraph" w:styleId="Quote">
    <w:name w:val="Quote"/>
    <w:basedOn w:val="Normal"/>
    <w:link w:val="QuoteChar"/>
    <w:uiPriority w:val="29"/>
    <w:qFormat/>
    <w:rPr>
      <w:i/>
      <w:smallCaps/>
      <w:color w:val="242852" w:themeColor="text2"/>
      <w:spacing w:val="6"/>
    </w:rPr>
  </w:style>
  <w:style w:type="character" w:customStyle="1" w:styleId="QuoteChar">
    <w:name w:val="Quote Char"/>
    <w:basedOn w:val="DefaultParagraphFont"/>
    <w:link w:val="Quote"/>
    <w:uiPriority w:val="29"/>
    <w:rPr>
      <w:rFonts w:cs="Times New Roman"/>
      <w:i/>
      <w:smallCaps/>
      <w:color w:val="242852" w:themeColor="text2"/>
      <w:spacing w:val="6"/>
      <w:sz w:val="23"/>
      <w:szCs w:val="20"/>
      <w:lang w:eastAsia="ja-JP"/>
    </w:rPr>
  </w:style>
  <w:style w:type="character" w:styleId="Strong">
    <w:name w:val="Strong"/>
    <w:uiPriority w:val="22"/>
    <w:qFormat/>
    <w:rPr>
      <w:rFonts w:asciiTheme="minorHAnsi" w:hAnsiTheme="minorHAnsi"/>
      <w:b/>
      <w:color w:val="297FD5" w:themeColor="accent2"/>
    </w:rPr>
  </w:style>
  <w:style w:type="character" w:styleId="SubtleEmphasis">
    <w:name w:val="Subtle Emphasis"/>
    <w:basedOn w:val="DefaultParagraphFont"/>
    <w:uiPriority w:val="19"/>
    <w:qFormat/>
    <w:rPr>
      <w:rFonts w:asciiTheme="minorHAnsi" w:hAnsiTheme="minorHAnsi"/>
      <w:i/>
      <w:sz w:val="23"/>
    </w:rPr>
  </w:style>
  <w:style w:type="character" w:styleId="SubtleReference">
    <w:name w:val="Subtle Reference"/>
    <w:basedOn w:val="DefaultParagraphFont"/>
    <w:uiPriority w:val="31"/>
    <w:qFormat/>
    <w:rPr>
      <w:rFonts w:asciiTheme="minorHAnsi" w:hAnsiTheme="minorHAnsi"/>
      <w:b/>
      <w:i/>
      <w:color w:val="242852" w:themeColor="text2"/>
      <w:sz w:val="23"/>
    </w:rPr>
  </w:style>
  <w:style w:type="table" w:styleId="TableGrid">
    <w:name w:val="Table Grid"/>
    <w:basedOn w:val="TableNormal"/>
    <w:uiPriority w:val="1"/>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39"/>
    <w:unhideWhenUsed/>
    <w:pPr>
      <w:tabs>
        <w:tab w:val="right" w:leader="dot" w:pos="8630"/>
      </w:tabs>
      <w:spacing w:before="180" w:after="40"/>
    </w:pPr>
    <w:rPr>
      <w:b/>
      <w:caps/>
      <w:noProof/>
      <w:color w:val="242852" w:themeColor="text2"/>
    </w:rPr>
  </w:style>
  <w:style w:type="paragraph" w:styleId="TOC2">
    <w:name w:val="toc 2"/>
    <w:basedOn w:val="Normal"/>
    <w:next w:val="Normal"/>
    <w:autoRedefine/>
    <w:uiPriority w:val="39"/>
    <w:unhideWhenUsed/>
    <w:pPr>
      <w:tabs>
        <w:tab w:val="right" w:leader="dot" w:pos="8630"/>
      </w:tabs>
      <w:spacing w:after="40"/>
      <w:ind w:left="144"/>
    </w:pPr>
    <w:rPr>
      <w:noProof/>
    </w:rPr>
  </w:style>
  <w:style w:type="paragraph" w:styleId="TOC3">
    <w:name w:val="toc 3"/>
    <w:basedOn w:val="Normal"/>
    <w:next w:val="Normal"/>
    <w:autoRedefine/>
    <w:uiPriority w:val="39"/>
    <w:unhideWhenUsed/>
    <w:qFormat/>
    <w:pPr>
      <w:tabs>
        <w:tab w:val="right" w:leader="dot" w:pos="8630"/>
      </w:tabs>
      <w:spacing w:after="40"/>
      <w:ind w:left="288"/>
    </w:pPr>
    <w:rPr>
      <w:noProof/>
    </w:rPr>
  </w:style>
  <w:style w:type="paragraph" w:styleId="TOC4">
    <w:name w:val="toc 4"/>
    <w:basedOn w:val="Normal"/>
    <w:next w:val="Normal"/>
    <w:autoRedefine/>
    <w:uiPriority w:val="99"/>
    <w:semiHidden/>
    <w:unhideWhenUsed/>
    <w:qFormat/>
    <w:pPr>
      <w:tabs>
        <w:tab w:val="right" w:leader="dot" w:pos="8630"/>
      </w:tabs>
      <w:spacing w:after="40"/>
      <w:ind w:left="432"/>
    </w:pPr>
    <w:rPr>
      <w:noProof/>
    </w:rPr>
  </w:style>
  <w:style w:type="paragraph" w:styleId="TOC5">
    <w:name w:val="toc 5"/>
    <w:basedOn w:val="Normal"/>
    <w:next w:val="Normal"/>
    <w:autoRedefine/>
    <w:uiPriority w:val="99"/>
    <w:semiHidden/>
    <w:unhideWhenUsed/>
    <w:qFormat/>
    <w:pPr>
      <w:tabs>
        <w:tab w:val="right" w:leader="dot" w:pos="8630"/>
      </w:tabs>
      <w:spacing w:after="40"/>
      <w:ind w:left="576"/>
    </w:pPr>
    <w:rPr>
      <w:noProof/>
    </w:rPr>
  </w:style>
  <w:style w:type="paragraph" w:styleId="TOC6">
    <w:name w:val="toc 6"/>
    <w:basedOn w:val="Normal"/>
    <w:next w:val="Normal"/>
    <w:autoRedefine/>
    <w:uiPriority w:val="99"/>
    <w:semiHidden/>
    <w:unhideWhenUsed/>
    <w:qFormat/>
    <w:pPr>
      <w:tabs>
        <w:tab w:val="right" w:leader="dot" w:pos="8630"/>
      </w:tabs>
      <w:spacing w:after="40"/>
      <w:ind w:left="720"/>
    </w:pPr>
    <w:rPr>
      <w:noProof/>
    </w:rPr>
  </w:style>
  <w:style w:type="paragraph" w:styleId="TOC7">
    <w:name w:val="toc 7"/>
    <w:basedOn w:val="Normal"/>
    <w:next w:val="Normal"/>
    <w:autoRedefine/>
    <w:uiPriority w:val="99"/>
    <w:semiHidden/>
    <w:unhideWhenUsed/>
    <w:qFormat/>
    <w:pPr>
      <w:tabs>
        <w:tab w:val="right" w:leader="dot" w:pos="8630"/>
      </w:tabs>
      <w:spacing w:after="40"/>
      <w:ind w:left="864"/>
    </w:pPr>
    <w:rPr>
      <w:noProof/>
    </w:rPr>
  </w:style>
  <w:style w:type="paragraph" w:styleId="TOC8">
    <w:name w:val="toc 8"/>
    <w:basedOn w:val="Normal"/>
    <w:next w:val="Normal"/>
    <w:autoRedefine/>
    <w:uiPriority w:val="99"/>
    <w:semiHidden/>
    <w:unhideWhenUsed/>
    <w:qFormat/>
    <w:pPr>
      <w:tabs>
        <w:tab w:val="right" w:leader="dot" w:pos="8630"/>
      </w:tabs>
      <w:spacing w:after="40"/>
      <w:ind w:left="1008"/>
    </w:pPr>
    <w:rPr>
      <w:noProof/>
    </w:rPr>
  </w:style>
  <w:style w:type="paragraph" w:styleId="TOC9">
    <w:name w:val="toc 9"/>
    <w:basedOn w:val="Normal"/>
    <w:next w:val="Normal"/>
    <w:autoRedefine/>
    <w:uiPriority w:val="99"/>
    <w:semiHidden/>
    <w:unhideWhenUsed/>
    <w:qFormat/>
    <w:pPr>
      <w:tabs>
        <w:tab w:val="right" w:leader="dot" w:pos="8630"/>
      </w:tabs>
      <w:spacing w:after="40"/>
      <w:ind w:left="1152"/>
    </w:pPr>
    <w:rPr>
      <w:noProof/>
    </w:rPr>
  </w:style>
  <w:style w:type="paragraph" w:customStyle="1" w:styleId="Category">
    <w:name w:val="Category"/>
    <w:basedOn w:val="Normal"/>
    <w:uiPriority w:val="49"/>
    <w:pPr>
      <w:spacing w:after="0"/>
    </w:pPr>
    <w:rPr>
      <w:b/>
      <w:sz w:val="24"/>
      <w:szCs w:val="24"/>
    </w:rPr>
  </w:style>
  <w:style w:type="paragraph" w:customStyle="1" w:styleId="CompanyName">
    <w:name w:val="Company Name"/>
    <w:basedOn w:val="Normal"/>
    <w:uiPriority w:val="49"/>
    <w:pPr>
      <w:spacing w:after="0"/>
    </w:pPr>
    <w:rPr>
      <w:rFonts w:cstheme="minorHAnsi"/>
      <w:sz w:val="36"/>
      <w:szCs w:val="36"/>
    </w:rPr>
  </w:style>
  <w:style w:type="paragraph" w:customStyle="1" w:styleId="FooterEven">
    <w:name w:val="Footer Even"/>
    <w:basedOn w:val="Normal"/>
    <w:unhideWhenUsed/>
    <w:qFormat/>
    <w:pPr>
      <w:pBdr>
        <w:top w:val="single" w:sz="4" w:space="1" w:color="629DD1" w:themeColor="accent1"/>
      </w:pBdr>
    </w:pPr>
    <w:rPr>
      <w:color w:val="242852" w:themeColor="text2"/>
      <w:sz w:val="20"/>
    </w:rPr>
  </w:style>
  <w:style w:type="paragraph" w:customStyle="1" w:styleId="FooterOdd">
    <w:name w:val="Footer Odd"/>
    <w:basedOn w:val="Normal"/>
    <w:autoRedefine/>
    <w:unhideWhenUsed/>
    <w:qFormat/>
    <w:rsid w:val="00C3033F"/>
    <w:pPr>
      <w:pBdr>
        <w:top w:val="single" w:sz="4" w:space="1" w:color="629DD1" w:themeColor="accent1"/>
      </w:pBdr>
      <w:jc w:val="right"/>
    </w:pPr>
    <w:rPr>
      <w:color w:val="242852" w:themeColor="text2"/>
      <w:sz w:val="24"/>
    </w:rPr>
  </w:style>
  <w:style w:type="paragraph" w:customStyle="1" w:styleId="TableHead">
    <w:name w:val="Table Head"/>
    <w:basedOn w:val="Normal"/>
    <w:unhideWhenUsed/>
    <w:rsid w:val="0005147E"/>
    <w:pPr>
      <w:pBdr>
        <w:bottom w:val="single" w:sz="4" w:space="1" w:color="629DD1" w:themeColor="accent1"/>
      </w:pBdr>
      <w:spacing w:after="0"/>
    </w:pPr>
    <w:rPr>
      <w:rFonts w:eastAsia="Times New Roman"/>
      <w:b/>
      <w:color w:val="FFFFFF" w:themeColor="background1"/>
      <w:sz w:val="24"/>
      <w:szCs w:val="24"/>
      <w:lang w:eastAsia="ko-KR"/>
    </w:rPr>
  </w:style>
  <w:style w:type="paragraph" w:customStyle="1" w:styleId="HeaderOdd">
    <w:name w:val="Header Odd"/>
    <w:basedOn w:val="Normal"/>
    <w:unhideWhenUsed/>
    <w:qFormat/>
    <w:pPr>
      <w:pBdr>
        <w:bottom w:val="single" w:sz="4" w:space="1" w:color="629DD1" w:themeColor="accent1"/>
      </w:pBdr>
      <w:spacing w:after="0"/>
      <w:jc w:val="right"/>
    </w:pPr>
    <w:rPr>
      <w:rFonts w:eastAsia="Times New Roman"/>
      <w:b/>
      <w:color w:val="242852" w:themeColor="text2"/>
      <w:sz w:val="20"/>
      <w:szCs w:val="24"/>
      <w:lang w:eastAsia="ko-KR"/>
    </w:rPr>
  </w:style>
  <w:style w:type="paragraph" w:customStyle="1" w:styleId="NoSpacing0">
    <w:name w:val="NoSpacing"/>
    <w:basedOn w:val="Normal"/>
    <w:qFormat/>
    <w:pPr>
      <w:framePr w:wrap="auto" w:hAnchor="page" w:xAlign="center" w:yAlign="top"/>
      <w:spacing w:after="0"/>
      <w:suppressOverlap/>
    </w:pPr>
    <w:rPr>
      <w:szCs w:val="120"/>
    </w:rPr>
  </w:style>
  <w:style w:type="paragraph" w:styleId="TOCHeading">
    <w:name w:val="TOC Heading"/>
    <w:basedOn w:val="Heading1"/>
    <w:next w:val="Normal"/>
    <w:uiPriority w:val="39"/>
    <w:semiHidden/>
    <w:unhideWhenUsed/>
    <w:qFormat/>
    <w:rsid w:val="00402470"/>
    <w:pPr>
      <w:keepNext/>
      <w:keepLines/>
      <w:spacing w:before="480" w:after="0" w:line="276" w:lineRule="auto"/>
      <w:outlineLvl w:val="9"/>
    </w:pPr>
    <w:rPr>
      <w:rFonts w:eastAsiaTheme="majorEastAsia" w:cstheme="majorBidi"/>
      <w:b/>
      <w:bCs/>
      <w:caps w:val="0"/>
      <w:color w:val="3476B1" w:themeColor="accent1" w:themeShade="BF"/>
      <w:kern w:val="0"/>
      <w:szCs w:val="28"/>
      <w14:ligatures w14:val="none"/>
    </w:rPr>
  </w:style>
  <w:style w:type="table" w:styleId="LightList-Accent2">
    <w:name w:val="Light List Accent 2"/>
    <w:basedOn w:val="TableNormal"/>
    <w:uiPriority w:val="42"/>
    <w:rsid w:val="00662980"/>
    <w:pPr>
      <w:spacing w:after="0" w:line="240" w:lineRule="auto"/>
    </w:pPr>
    <w:tblPr>
      <w:tblStyleRowBandSize w:val="1"/>
      <w:tblStyleColBandSize w:val="1"/>
      <w:tblBorders>
        <w:top w:val="single" w:sz="8" w:space="0" w:color="297FD5" w:themeColor="accent2"/>
        <w:left w:val="single" w:sz="8" w:space="0" w:color="297FD5" w:themeColor="accent2"/>
        <w:bottom w:val="single" w:sz="8" w:space="0" w:color="297FD5" w:themeColor="accent2"/>
        <w:right w:val="single" w:sz="8" w:space="0" w:color="297FD5" w:themeColor="accent2"/>
      </w:tblBorders>
    </w:tblPr>
    <w:tblStylePr w:type="firstRow">
      <w:pPr>
        <w:spacing w:before="0" w:after="0" w:line="240" w:lineRule="auto"/>
      </w:pPr>
      <w:rPr>
        <w:b/>
        <w:bCs/>
        <w:color w:val="FFFFFF" w:themeColor="background1"/>
      </w:rPr>
      <w:tblPr/>
      <w:tcPr>
        <w:shd w:val="clear" w:color="auto" w:fill="297FD5" w:themeFill="accent2"/>
      </w:tcPr>
    </w:tblStylePr>
    <w:tblStylePr w:type="lastRow">
      <w:pPr>
        <w:spacing w:before="0" w:after="0" w:line="240" w:lineRule="auto"/>
      </w:pPr>
      <w:rPr>
        <w:b/>
        <w:bCs/>
      </w:rPr>
      <w:tblPr/>
      <w:tcPr>
        <w:tcBorders>
          <w:top w:val="double" w:sz="6" w:space="0" w:color="297FD5" w:themeColor="accent2"/>
          <w:left w:val="single" w:sz="8" w:space="0" w:color="297FD5" w:themeColor="accent2"/>
          <w:bottom w:val="single" w:sz="8" w:space="0" w:color="297FD5" w:themeColor="accent2"/>
          <w:right w:val="single" w:sz="8" w:space="0" w:color="297FD5" w:themeColor="accent2"/>
        </w:tcBorders>
      </w:tcPr>
    </w:tblStylePr>
    <w:tblStylePr w:type="firstCol">
      <w:rPr>
        <w:b/>
        <w:bCs/>
      </w:rPr>
    </w:tblStylePr>
    <w:tblStylePr w:type="lastCol">
      <w:rPr>
        <w:b/>
        <w:bCs/>
      </w:rPr>
    </w:tblStylePr>
    <w:tblStylePr w:type="band1Vert">
      <w:tblPr/>
      <w:tcPr>
        <w:tcBorders>
          <w:top w:val="single" w:sz="8" w:space="0" w:color="297FD5" w:themeColor="accent2"/>
          <w:left w:val="single" w:sz="8" w:space="0" w:color="297FD5" w:themeColor="accent2"/>
          <w:bottom w:val="single" w:sz="8" w:space="0" w:color="297FD5" w:themeColor="accent2"/>
          <w:right w:val="single" w:sz="8" w:space="0" w:color="297FD5" w:themeColor="accent2"/>
        </w:tcBorders>
      </w:tcPr>
    </w:tblStylePr>
    <w:tblStylePr w:type="band1Horz">
      <w:tblPr/>
      <w:tcPr>
        <w:tcBorders>
          <w:top w:val="single" w:sz="8" w:space="0" w:color="297FD5" w:themeColor="accent2"/>
          <w:left w:val="single" w:sz="8" w:space="0" w:color="297FD5" w:themeColor="accent2"/>
          <w:bottom w:val="single" w:sz="8" w:space="0" w:color="297FD5" w:themeColor="accent2"/>
          <w:right w:val="single" w:sz="8" w:space="0" w:color="297FD5" w:themeColor="accent2"/>
        </w:tcBorders>
      </w:tcPr>
    </w:tblStylePr>
  </w:style>
  <w:style w:type="table" w:styleId="DarkList-Accent2">
    <w:name w:val="Dark List Accent 2"/>
    <w:basedOn w:val="TableNormal"/>
    <w:uiPriority w:val="42"/>
    <w:rsid w:val="007B7A0B"/>
    <w:pPr>
      <w:spacing w:after="0" w:line="240" w:lineRule="auto"/>
    </w:pPr>
    <w:rPr>
      <w:color w:val="FFFFFF" w:themeColor="background1"/>
    </w:rPr>
    <w:tblPr>
      <w:tblStyleRowBandSize w:val="1"/>
      <w:tblStyleColBandSize w:val="1"/>
    </w:tblPr>
    <w:tcPr>
      <w:shd w:val="clear" w:color="auto" w:fill="297FD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3E6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E5E9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E5E9F" w:themeFill="accent2" w:themeFillShade="BF"/>
      </w:tcPr>
    </w:tblStylePr>
    <w:tblStylePr w:type="band1Vert">
      <w:tblPr/>
      <w:tcPr>
        <w:tcBorders>
          <w:top w:val="nil"/>
          <w:left w:val="nil"/>
          <w:bottom w:val="nil"/>
          <w:right w:val="nil"/>
          <w:insideH w:val="nil"/>
          <w:insideV w:val="nil"/>
        </w:tcBorders>
        <w:shd w:val="clear" w:color="auto" w:fill="1E5E9F" w:themeFill="accent2" w:themeFillShade="BF"/>
      </w:tcPr>
    </w:tblStylePr>
    <w:tblStylePr w:type="band1Horz">
      <w:tblPr/>
      <w:tcPr>
        <w:tcBorders>
          <w:top w:val="nil"/>
          <w:left w:val="nil"/>
          <w:bottom w:val="nil"/>
          <w:right w:val="nil"/>
          <w:insideH w:val="nil"/>
          <w:insideV w:val="nil"/>
        </w:tcBorders>
        <w:shd w:val="clear" w:color="auto" w:fill="1E5E9F" w:themeFill="accent2" w:themeFillShade="BF"/>
      </w:tcPr>
    </w:tblStylePr>
  </w:style>
  <w:style w:type="table" w:styleId="MediumShading1-Accent2">
    <w:name w:val="Medium Shading 1 Accent 2"/>
    <w:basedOn w:val="TableNormal"/>
    <w:uiPriority w:val="42"/>
    <w:rsid w:val="007B7A0B"/>
    <w:pPr>
      <w:spacing w:after="0" w:line="240" w:lineRule="auto"/>
    </w:pPr>
    <w:tblPr>
      <w:tblStyleRowBandSize w:val="1"/>
      <w:tblStyleColBandSize w:val="1"/>
      <w:tblBorders>
        <w:top w:val="single" w:sz="8" w:space="0" w:color="5D9EE0" w:themeColor="accent2" w:themeTint="BF"/>
        <w:left w:val="single" w:sz="8" w:space="0" w:color="5D9EE0" w:themeColor="accent2" w:themeTint="BF"/>
        <w:bottom w:val="single" w:sz="8" w:space="0" w:color="5D9EE0" w:themeColor="accent2" w:themeTint="BF"/>
        <w:right w:val="single" w:sz="8" w:space="0" w:color="5D9EE0" w:themeColor="accent2" w:themeTint="BF"/>
        <w:insideH w:val="single" w:sz="8" w:space="0" w:color="5D9EE0" w:themeColor="accent2" w:themeTint="BF"/>
      </w:tblBorders>
    </w:tblPr>
    <w:tblStylePr w:type="firstRow">
      <w:pPr>
        <w:spacing w:before="0" w:after="0" w:line="240" w:lineRule="auto"/>
      </w:pPr>
      <w:rPr>
        <w:b/>
        <w:bCs/>
        <w:color w:val="FFFFFF" w:themeColor="background1"/>
      </w:rPr>
      <w:tblPr/>
      <w:tcPr>
        <w:tcBorders>
          <w:top w:val="single" w:sz="8" w:space="0" w:color="5D9EE0" w:themeColor="accent2" w:themeTint="BF"/>
          <w:left w:val="single" w:sz="8" w:space="0" w:color="5D9EE0" w:themeColor="accent2" w:themeTint="BF"/>
          <w:bottom w:val="single" w:sz="8" w:space="0" w:color="5D9EE0" w:themeColor="accent2" w:themeTint="BF"/>
          <w:right w:val="single" w:sz="8" w:space="0" w:color="5D9EE0" w:themeColor="accent2" w:themeTint="BF"/>
          <w:insideH w:val="nil"/>
          <w:insideV w:val="nil"/>
        </w:tcBorders>
        <w:shd w:val="clear" w:color="auto" w:fill="297FD5" w:themeFill="accent2"/>
      </w:tcPr>
    </w:tblStylePr>
    <w:tblStylePr w:type="lastRow">
      <w:pPr>
        <w:spacing w:before="0" w:after="0" w:line="240" w:lineRule="auto"/>
      </w:pPr>
      <w:rPr>
        <w:b/>
        <w:bCs/>
      </w:rPr>
      <w:tblPr/>
      <w:tcPr>
        <w:tcBorders>
          <w:top w:val="double" w:sz="6" w:space="0" w:color="5D9EE0" w:themeColor="accent2" w:themeTint="BF"/>
          <w:left w:val="single" w:sz="8" w:space="0" w:color="5D9EE0" w:themeColor="accent2" w:themeTint="BF"/>
          <w:bottom w:val="single" w:sz="8" w:space="0" w:color="5D9EE0" w:themeColor="accent2" w:themeTint="BF"/>
          <w:right w:val="single" w:sz="8" w:space="0" w:color="5D9EE0"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FF4" w:themeFill="accent2" w:themeFillTint="3F"/>
      </w:tcPr>
    </w:tblStylePr>
    <w:tblStylePr w:type="band1Horz">
      <w:tblPr/>
      <w:tcPr>
        <w:tcBorders>
          <w:insideH w:val="nil"/>
          <w:insideV w:val="nil"/>
        </w:tcBorders>
        <w:shd w:val="clear" w:color="auto" w:fill="C9DFF4" w:themeFill="accent2" w:themeFillTint="3F"/>
      </w:tcPr>
    </w:tblStylePr>
    <w:tblStylePr w:type="band2Horz">
      <w:tblPr/>
      <w:tcPr>
        <w:tcBorders>
          <w:insideH w:val="nil"/>
          <w:insideV w:val="nil"/>
        </w:tcBorders>
      </w:tcPr>
    </w:tblStylePr>
  </w:style>
  <w:style w:type="table" w:styleId="MediumGrid3-Accent2">
    <w:name w:val="Medium Grid 3 Accent 2"/>
    <w:basedOn w:val="TableNormal"/>
    <w:uiPriority w:val="42"/>
    <w:rsid w:val="007B7A0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F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97FD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97FD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97FD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97FD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EE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EEA" w:themeFill="accent2" w:themeFillTint="7F"/>
      </w:tcPr>
    </w:tblStylePr>
  </w:style>
  <w:style w:type="table" w:styleId="LightList-Accent1">
    <w:name w:val="Light List Accent 1"/>
    <w:basedOn w:val="TableNormal"/>
    <w:uiPriority w:val="41"/>
    <w:rsid w:val="007B7A0B"/>
    <w:pPr>
      <w:spacing w:after="0" w:line="240" w:lineRule="auto"/>
    </w:pPr>
    <w:tblPr>
      <w:tblStyleRowBandSize w:val="1"/>
      <w:tblStyleColBandSize w:val="1"/>
      <w:tblBorders>
        <w:top w:val="single" w:sz="8" w:space="0" w:color="629DD1" w:themeColor="accent1"/>
        <w:left w:val="single" w:sz="8" w:space="0" w:color="629DD1" w:themeColor="accent1"/>
        <w:bottom w:val="single" w:sz="8" w:space="0" w:color="629DD1" w:themeColor="accent1"/>
        <w:right w:val="single" w:sz="8" w:space="0" w:color="629DD1" w:themeColor="accent1"/>
      </w:tblBorders>
    </w:tblPr>
    <w:tblStylePr w:type="firstRow">
      <w:pPr>
        <w:spacing w:before="0" w:after="0" w:line="240" w:lineRule="auto"/>
      </w:pPr>
      <w:rPr>
        <w:b/>
        <w:bCs/>
        <w:color w:val="FFFFFF" w:themeColor="background1"/>
      </w:rPr>
      <w:tblPr/>
      <w:tcPr>
        <w:shd w:val="clear" w:color="auto" w:fill="629DD1" w:themeFill="accent1"/>
      </w:tcPr>
    </w:tblStylePr>
    <w:tblStylePr w:type="lastRow">
      <w:pPr>
        <w:spacing w:before="0" w:after="0" w:line="240" w:lineRule="auto"/>
      </w:pPr>
      <w:rPr>
        <w:b/>
        <w:bCs/>
      </w:rPr>
      <w:tblPr/>
      <w:tcPr>
        <w:tcBorders>
          <w:top w:val="double" w:sz="6" w:space="0" w:color="629DD1" w:themeColor="accent1"/>
          <w:left w:val="single" w:sz="8" w:space="0" w:color="629DD1" w:themeColor="accent1"/>
          <w:bottom w:val="single" w:sz="8" w:space="0" w:color="629DD1" w:themeColor="accent1"/>
          <w:right w:val="single" w:sz="8" w:space="0" w:color="629DD1" w:themeColor="accent1"/>
        </w:tcBorders>
      </w:tcPr>
    </w:tblStylePr>
    <w:tblStylePr w:type="firstCol">
      <w:rPr>
        <w:b/>
        <w:bCs/>
      </w:rPr>
    </w:tblStylePr>
    <w:tblStylePr w:type="lastCol">
      <w:rPr>
        <w:b/>
        <w:bCs/>
      </w:rPr>
    </w:tblStylePr>
    <w:tblStylePr w:type="band1Vert">
      <w:tblPr/>
      <w:tcPr>
        <w:tcBorders>
          <w:top w:val="single" w:sz="8" w:space="0" w:color="629DD1" w:themeColor="accent1"/>
          <w:left w:val="single" w:sz="8" w:space="0" w:color="629DD1" w:themeColor="accent1"/>
          <w:bottom w:val="single" w:sz="8" w:space="0" w:color="629DD1" w:themeColor="accent1"/>
          <w:right w:val="single" w:sz="8" w:space="0" w:color="629DD1" w:themeColor="accent1"/>
        </w:tcBorders>
      </w:tcPr>
    </w:tblStylePr>
    <w:tblStylePr w:type="band1Horz">
      <w:tblPr/>
      <w:tcPr>
        <w:tcBorders>
          <w:top w:val="single" w:sz="8" w:space="0" w:color="629DD1" w:themeColor="accent1"/>
          <w:left w:val="single" w:sz="8" w:space="0" w:color="629DD1" w:themeColor="accent1"/>
          <w:bottom w:val="single" w:sz="8" w:space="0" w:color="629DD1" w:themeColor="accent1"/>
          <w:right w:val="single" w:sz="8" w:space="0" w:color="629DD1" w:themeColor="accent1"/>
        </w:tcBorders>
      </w:tcPr>
    </w:tblStylePr>
  </w:style>
  <w:style w:type="paragraph" w:customStyle="1" w:styleId="SmallSpacedHeading">
    <w:name w:val="SmallSpacedHeading"/>
    <w:basedOn w:val="Normal"/>
    <w:link w:val="SmallSpacedHeadingChar"/>
    <w:qFormat/>
    <w:rsid w:val="000110A2"/>
    <w:pPr>
      <w:spacing w:before="0" w:after="40" w:line="276" w:lineRule="auto"/>
      <w:ind w:right="0"/>
    </w:pPr>
    <w:rPr>
      <w:rFonts w:ascii="Calibri" w:eastAsia="Calibri" w:hAnsi="Calibri"/>
      <w:kern w:val="0"/>
      <w:sz w:val="22"/>
      <w:szCs w:val="22"/>
      <w:lang w:eastAsia="en-US"/>
      <w14:ligatures w14:val="none"/>
    </w:rPr>
  </w:style>
  <w:style w:type="character" w:customStyle="1" w:styleId="SmallSpacedHeadingChar">
    <w:name w:val="SmallSpacedHeading Char"/>
    <w:link w:val="SmallSpacedHeading"/>
    <w:rsid w:val="000110A2"/>
    <w:rPr>
      <w:rFonts w:ascii="Calibri" w:eastAsia="Calibri" w:hAnsi="Calibri"/>
      <w:kern w:val="0"/>
      <w:sz w:val="22"/>
      <w:szCs w:val="22"/>
      <w14:ligatures w14:val="none"/>
    </w:rPr>
  </w:style>
  <w:style w:type="paragraph" w:styleId="FootnoteText">
    <w:name w:val="footnote text"/>
    <w:basedOn w:val="Normal"/>
    <w:link w:val="FootnoteTextChar"/>
    <w:uiPriority w:val="99"/>
    <w:unhideWhenUsed/>
    <w:rsid w:val="009735CB"/>
    <w:pPr>
      <w:spacing w:before="0" w:after="0"/>
    </w:pPr>
    <w:rPr>
      <w:sz w:val="20"/>
    </w:rPr>
  </w:style>
  <w:style w:type="character" w:customStyle="1" w:styleId="FootnoteTextChar">
    <w:name w:val="Footnote Text Char"/>
    <w:basedOn w:val="DefaultParagraphFont"/>
    <w:link w:val="FootnoteText"/>
    <w:uiPriority w:val="99"/>
    <w:rsid w:val="009735CB"/>
    <w:rPr>
      <w:sz w:val="20"/>
      <w:lang w:eastAsia="ja-JP"/>
    </w:rPr>
  </w:style>
  <w:style w:type="character" w:styleId="FootnoteReference">
    <w:name w:val="footnote reference"/>
    <w:basedOn w:val="DefaultParagraphFont"/>
    <w:uiPriority w:val="99"/>
    <w:unhideWhenUsed/>
    <w:rsid w:val="009735CB"/>
    <w:rPr>
      <w:vertAlign w:val="superscript"/>
    </w:rPr>
  </w:style>
  <w:style w:type="table" w:styleId="ColorfulGrid-Accent1">
    <w:name w:val="Colorful Grid Accent 1"/>
    <w:basedOn w:val="TableNormal"/>
    <w:uiPriority w:val="41"/>
    <w:rsid w:val="00A501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EBF5" w:themeFill="accent1" w:themeFillTint="33"/>
    </w:tcPr>
    <w:tblStylePr w:type="firstRow">
      <w:rPr>
        <w:b/>
        <w:bCs/>
      </w:rPr>
      <w:tblPr/>
      <w:tcPr>
        <w:shd w:val="clear" w:color="auto" w:fill="C0D7EC" w:themeFill="accent1" w:themeFillTint="66"/>
      </w:tcPr>
    </w:tblStylePr>
    <w:tblStylePr w:type="lastRow">
      <w:rPr>
        <w:b/>
        <w:bCs/>
        <w:color w:val="000000" w:themeColor="text1"/>
      </w:rPr>
      <w:tblPr/>
      <w:tcPr>
        <w:shd w:val="clear" w:color="auto" w:fill="C0D7EC" w:themeFill="accent1" w:themeFillTint="66"/>
      </w:tcPr>
    </w:tblStylePr>
    <w:tblStylePr w:type="firstCol">
      <w:rPr>
        <w:color w:val="FFFFFF" w:themeColor="background1"/>
      </w:rPr>
      <w:tblPr/>
      <w:tcPr>
        <w:shd w:val="clear" w:color="auto" w:fill="3476B1" w:themeFill="accent1" w:themeFillShade="BF"/>
      </w:tcPr>
    </w:tblStylePr>
    <w:tblStylePr w:type="lastCol">
      <w:rPr>
        <w:color w:val="FFFFFF" w:themeColor="background1"/>
      </w:rPr>
      <w:tblPr/>
      <w:tcPr>
        <w:shd w:val="clear" w:color="auto" w:fill="3476B1" w:themeFill="accent1" w:themeFillShade="BF"/>
      </w:tcPr>
    </w:tblStylePr>
    <w:tblStylePr w:type="band1Vert">
      <w:tblPr/>
      <w:tcPr>
        <w:shd w:val="clear" w:color="auto" w:fill="B0CDE8" w:themeFill="accent1" w:themeFillTint="7F"/>
      </w:tcPr>
    </w:tblStylePr>
    <w:tblStylePr w:type="band1Horz">
      <w:tblPr/>
      <w:tcPr>
        <w:shd w:val="clear" w:color="auto" w:fill="B0CDE8" w:themeFill="accent1" w:themeFillTint="7F"/>
      </w:tcPr>
    </w:tblStylePr>
  </w:style>
  <w:style w:type="table" w:customStyle="1" w:styleId="LightList-Accent11">
    <w:name w:val="Light List - Accent 11"/>
    <w:basedOn w:val="TableNormal"/>
    <w:next w:val="LightList-Accent1"/>
    <w:uiPriority w:val="61"/>
    <w:rsid w:val="007801E4"/>
    <w:pPr>
      <w:spacing w:after="0" w:line="240" w:lineRule="auto"/>
    </w:pPr>
    <w:rPr>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CommentReference">
    <w:name w:val="annotation reference"/>
    <w:basedOn w:val="DefaultParagraphFont"/>
    <w:uiPriority w:val="99"/>
    <w:semiHidden/>
    <w:unhideWhenUsed/>
    <w:rsid w:val="00BA5CC4"/>
    <w:rPr>
      <w:sz w:val="16"/>
      <w:szCs w:val="16"/>
    </w:rPr>
  </w:style>
  <w:style w:type="paragraph" w:styleId="CommentText">
    <w:name w:val="annotation text"/>
    <w:basedOn w:val="Normal"/>
    <w:link w:val="CommentTextChar"/>
    <w:uiPriority w:val="99"/>
    <w:semiHidden/>
    <w:unhideWhenUsed/>
    <w:rsid w:val="00BA5CC4"/>
    <w:rPr>
      <w:sz w:val="20"/>
    </w:rPr>
  </w:style>
  <w:style w:type="character" w:customStyle="1" w:styleId="CommentTextChar">
    <w:name w:val="Comment Text Char"/>
    <w:basedOn w:val="DefaultParagraphFont"/>
    <w:link w:val="CommentText"/>
    <w:uiPriority w:val="99"/>
    <w:semiHidden/>
    <w:rsid w:val="00BA5CC4"/>
    <w:rPr>
      <w:sz w:val="20"/>
      <w:lang w:eastAsia="ja-JP"/>
    </w:rPr>
  </w:style>
  <w:style w:type="paragraph" w:styleId="CommentSubject">
    <w:name w:val="annotation subject"/>
    <w:basedOn w:val="CommentText"/>
    <w:next w:val="CommentText"/>
    <w:link w:val="CommentSubjectChar"/>
    <w:uiPriority w:val="99"/>
    <w:semiHidden/>
    <w:unhideWhenUsed/>
    <w:rsid w:val="00BA5CC4"/>
    <w:rPr>
      <w:b/>
      <w:bCs/>
    </w:rPr>
  </w:style>
  <w:style w:type="character" w:customStyle="1" w:styleId="CommentSubjectChar">
    <w:name w:val="Comment Subject Char"/>
    <w:basedOn w:val="CommentTextChar"/>
    <w:link w:val="CommentSubject"/>
    <w:uiPriority w:val="99"/>
    <w:semiHidden/>
    <w:rsid w:val="00BA5CC4"/>
    <w:rPr>
      <w:b/>
      <w:bCs/>
      <w:sz w:val="20"/>
      <w:lang w:eastAsia="ja-JP"/>
    </w:rPr>
  </w:style>
  <w:style w:type="character" w:styleId="FollowedHyperlink">
    <w:name w:val="FollowedHyperlink"/>
    <w:basedOn w:val="DefaultParagraphFont"/>
    <w:uiPriority w:val="99"/>
    <w:semiHidden/>
    <w:unhideWhenUsed/>
    <w:rsid w:val="005D2DB0"/>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73148">
      <w:bodyDiv w:val="1"/>
      <w:marLeft w:val="0"/>
      <w:marRight w:val="0"/>
      <w:marTop w:val="0"/>
      <w:marBottom w:val="0"/>
      <w:divBdr>
        <w:top w:val="none" w:sz="0" w:space="0" w:color="auto"/>
        <w:left w:val="none" w:sz="0" w:space="0" w:color="auto"/>
        <w:bottom w:val="none" w:sz="0" w:space="0" w:color="auto"/>
        <w:right w:val="none" w:sz="0" w:space="0" w:color="auto"/>
      </w:divBdr>
    </w:div>
    <w:div w:id="448935483">
      <w:bodyDiv w:val="1"/>
      <w:marLeft w:val="0"/>
      <w:marRight w:val="0"/>
      <w:marTop w:val="0"/>
      <w:marBottom w:val="0"/>
      <w:divBdr>
        <w:top w:val="none" w:sz="0" w:space="0" w:color="auto"/>
        <w:left w:val="none" w:sz="0" w:space="0" w:color="auto"/>
        <w:bottom w:val="none" w:sz="0" w:space="0" w:color="auto"/>
        <w:right w:val="none" w:sz="0" w:space="0" w:color="auto"/>
      </w:divBdr>
    </w:div>
    <w:div w:id="613632109">
      <w:bodyDiv w:val="1"/>
      <w:marLeft w:val="0"/>
      <w:marRight w:val="0"/>
      <w:marTop w:val="0"/>
      <w:marBottom w:val="0"/>
      <w:divBdr>
        <w:top w:val="none" w:sz="0" w:space="0" w:color="auto"/>
        <w:left w:val="none" w:sz="0" w:space="0" w:color="auto"/>
        <w:bottom w:val="none" w:sz="0" w:space="0" w:color="auto"/>
        <w:right w:val="none" w:sz="0" w:space="0" w:color="auto"/>
      </w:divBdr>
    </w:div>
    <w:div w:id="1374766961">
      <w:bodyDiv w:val="1"/>
      <w:marLeft w:val="0"/>
      <w:marRight w:val="0"/>
      <w:marTop w:val="0"/>
      <w:marBottom w:val="0"/>
      <w:divBdr>
        <w:top w:val="none" w:sz="0" w:space="0" w:color="auto"/>
        <w:left w:val="none" w:sz="0" w:space="0" w:color="auto"/>
        <w:bottom w:val="none" w:sz="0" w:space="0" w:color="auto"/>
        <w:right w:val="none" w:sz="0" w:space="0" w:color="auto"/>
      </w:divBdr>
      <w:divsChild>
        <w:div w:id="1639912705">
          <w:marLeft w:val="0"/>
          <w:marRight w:val="0"/>
          <w:marTop w:val="0"/>
          <w:marBottom w:val="0"/>
          <w:divBdr>
            <w:top w:val="none" w:sz="0" w:space="0" w:color="auto"/>
            <w:left w:val="none" w:sz="0" w:space="0" w:color="auto"/>
            <w:bottom w:val="none" w:sz="0" w:space="0" w:color="auto"/>
            <w:right w:val="none" w:sz="0" w:space="0" w:color="auto"/>
          </w:divBdr>
        </w:div>
        <w:div w:id="1627395613">
          <w:marLeft w:val="0"/>
          <w:marRight w:val="0"/>
          <w:marTop w:val="0"/>
          <w:marBottom w:val="0"/>
          <w:divBdr>
            <w:top w:val="none" w:sz="0" w:space="0" w:color="auto"/>
            <w:left w:val="none" w:sz="0" w:space="0" w:color="auto"/>
            <w:bottom w:val="none" w:sz="0" w:space="0" w:color="auto"/>
            <w:right w:val="none" w:sz="0" w:space="0" w:color="auto"/>
          </w:divBdr>
        </w:div>
        <w:div w:id="1426803120">
          <w:marLeft w:val="0"/>
          <w:marRight w:val="0"/>
          <w:marTop w:val="0"/>
          <w:marBottom w:val="0"/>
          <w:divBdr>
            <w:top w:val="none" w:sz="0" w:space="0" w:color="auto"/>
            <w:left w:val="none" w:sz="0" w:space="0" w:color="auto"/>
            <w:bottom w:val="none" w:sz="0" w:space="0" w:color="auto"/>
            <w:right w:val="none" w:sz="0" w:space="0" w:color="auto"/>
          </w:divBdr>
        </w:div>
        <w:div w:id="33389014">
          <w:marLeft w:val="0"/>
          <w:marRight w:val="0"/>
          <w:marTop w:val="0"/>
          <w:marBottom w:val="0"/>
          <w:divBdr>
            <w:top w:val="none" w:sz="0" w:space="0" w:color="auto"/>
            <w:left w:val="none" w:sz="0" w:space="0" w:color="auto"/>
            <w:bottom w:val="none" w:sz="0" w:space="0" w:color="auto"/>
            <w:right w:val="none" w:sz="0" w:space="0" w:color="auto"/>
          </w:divBdr>
        </w:div>
        <w:div w:id="537397050">
          <w:marLeft w:val="0"/>
          <w:marRight w:val="0"/>
          <w:marTop w:val="0"/>
          <w:marBottom w:val="0"/>
          <w:divBdr>
            <w:top w:val="none" w:sz="0" w:space="0" w:color="auto"/>
            <w:left w:val="none" w:sz="0" w:space="0" w:color="auto"/>
            <w:bottom w:val="none" w:sz="0" w:space="0" w:color="auto"/>
            <w:right w:val="none" w:sz="0" w:space="0" w:color="auto"/>
          </w:divBdr>
        </w:div>
      </w:divsChild>
    </w:div>
    <w:div w:id="162242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chiamass.gov/regulations" TargetMode="External"/><Relationship Id="rId2" Type="http://schemas.openxmlformats.org/officeDocument/2006/relationships/customXml" Target="../customXml/item2.xml"/><Relationship Id="rId16" Type="http://schemas.openxmlformats.org/officeDocument/2006/relationships/hyperlink" Target="http://chiamass.gov/regulation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Public.Records@state.ma.u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hiamass.gov" TargetMode="External"/><Relationship Id="rId22"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Median">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Fiscal Year 2013</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B5EB3E-6F92-4073-AC97-174A32E53D4A}">
  <ds:schemaRefs>
    <ds:schemaRef ds:uri="http://schemas.microsoft.com/sharepoint/v3/contenttype/forms"/>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238D9D36-97A3-45BB-9E29-05AEA42EA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33</Pages>
  <Words>7095</Words>
  <Characters>40444</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Using the Emergency Department (ED) Database</vt:lpstr>
    </vt:vector>
  </TitlesOfParts>
  <Company/>
  <LinksUpToDate>false</LinksUpToDate>
  <CharactersWithSpaces>47445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the Emergency Department (ED) Database</dc:title>
  <dc:subject>Center For Health Information And Analysis</dc:subject>
  <dc:creator>Kathryn Scribner</dc:creator>
  <cp:lastModifiedBy>sysadmin</cp:lastModifiedBy>
  <cp:revision>8</cp:revision>
  <cp:lastPrinted>2015-04-14T15:25:00Z</cp:lastPrinted>
  <dcterms:created xsi:type="dcterms:W3CDTF">2015-08-18T13:14:00Z</dcterms:created>
  <dcterms:modified xsi:type="dcterms:W3CDTF">2015-08-26T12:30:00Z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TC017730709991</vt:lpwstr>
  </property>
</Properties>
</file>