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F1" w:rsidRPr="001D5900" w:rsidRDefault="00485862" w:rsidP="00C336F1">
      <w:pPr>
        <w:pStyle w:val="Title"/>
      </w:pPr>
      <w:r w:rsidRPr="001D5900">
        <w:t>Obste</w:t>
      </w:r>
      <w:bookmarkStart w:id="0" w:name="_GoBack"/>
      <w:bookmarkEnd w:id="0"/>
      <w:r w:rsidRPr="001D5900">
        <w:t>trical Measurement Research</w:t>
      </w:r>
    </w:p>
    <w:p w:rsidR="00CD5283" w:rsidRPr="001D5900" w:rsidRDefault="00CD5283" w:rsidP="00CD5283">
      <w:pPr>
        <w:pStyle w:val="Subtitle"/>
      </w:pPr>
      <w:r w:rsidRPr="001D5900">
        <w:t>Statewide Quality Advisory Committee Meeting: May 18, 2013</w:t>
      </w:r>
    </w:p>
    <w:p w:rsidR="00485862" w:rsidRPr="001D5900" w:rsidRDefault="00485862" w:rsidP="00485862">
      <w:pPr>
        <w:pStyle w:val="Heading1"/>
      </w:pPr>
      <w:r w:rsidRPr="001D5900">
        <w:t>Stakeholder-Supported Measures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PC-01 Elective Delivery (rate of deliveries between 37 and 39 weeks)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PC-02 Cesarean Section: percentage of nulliparous women with a term, singleton baby in a vertex position delivered by cesarean section.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PC-03 Antenatal Steroids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PC-05 Exclusive Breast Milk Feeding and the subset measure PC-05a Exclusive Breast Milk Feeding Considering Mother´s Choice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Appropriate Prophylactic Antibiotic Received Within One Hour Prior to Surgical Incision – Cesarean section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 xml:space="preserve">PC-04 Health Care-Associated Bloodstream Infections in Newborns 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Under 1500g infant Not Delivered at Appropriate Level of Care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proofErr w:type="spellStart"/>
      <w:r w:rsidRPr="001D5900">
        <w:t>Intrapartum</w:t>
      </w:r>
      <w:proofErr w:type="spellEnd"/>
      <w:r w:rsidRPr="001D5900">
        <w:t xml:space="preserve"> Antibiotic Prophylaxis for Group B Streptococcus (GBS)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Maternity care: vaginal birth after Cesarean (VBAC) delivery rate, uncomplicated.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Timeliness of prenatal care: percentage of deliveries that received a prenatal care visit as a member of the organization in the first trimester or within 42 days of enrollment in the organization.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Rate of Babies Electively Delivered Before Full-Term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Obstetric trauma (3rd or 4th degree lacerations): rate per 1,000 instrument-assisted vaginal deliveries. (PSI 18)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Obstetric trauma (3rd or 4th degree lacerations): rate per 1,000 vaginal deliveries without instrument assistance (PSI 19)</w:t>
      </w:r>
    </w:p>
    <w:p w:rsidR="00C336F1" w:rsidRPr="001D5900" w:rsidRDefault="00C336F1" w:rsidP="00C336F1">
      <w:pPr>
        <w:pStyle w:val="ListParagraph"/>
        <w:numPr>
          <w:ilvl w:val="0"/>
          <w:numId w:val="2"/>
        </w:numPr>
      </w:pPr>
      <w:r w:rsidRPr="001D5900">
        <w:t>Appropriate  DVT prophylaxis in women undergoing cesarean delivery</w:t>
      </w:r>
    </w:p>
    <w:p w:rsidR="00474C31" w:rsidRPr="001D5900" w:rsidRDefault="00474C31" w:rsidP="00474C31">
      <w:pPr>
        <w:pStyle w:val="Heading1"/>
      </w:pPr>
      <w:r w:rsidRPr="001D5900">
        <w:t>Interviewed Stakeholders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Karin Downs</w:t>
      </w:r>
      <w:r w:rsidRPr="001D5900">
        <w:t xml:space="preserve">, Director of </w:t>
      </w:r>
      <w:r w:rsidRPr="001D5900">
        <w:rPr>
          <w:rFonts w:asciiTheme="minorHAnsi" w:hAnsiTheme="minorHAnsi"/>
        </w:rPr>
        <w:t>DPH Pregnancy, Infancy, and Early Childhood Division, Bureau of Family Health and Nutrition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Beth Foley</w:t>
      </w:r>
      <w:r w:rsidRPr="001D5900">
        <w:t xml:space="preserve">, </w:t>
      </w:r>
      <w:r w:rsidRPr="001D5900">
        <w:rPr>
          <w:rFonts w:asciiTheme="minorHAnsi" w:hAnsiTheme="minorHAnsi"/>
          <w:bCs/>
          <w:color w:val="000000"/>
        </w:rPr>
        <w:t>Vice President, Quality and Clinical Operations,</w:t>
      </w:r>
      <w:r w:rsidRPr="001D5900">
        <w:t xml:space="preserve"> Fallon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 xml:space="preserve">Becky </w:t>
      </w:r>
      <w:proofErr w:type="spellStart"/>
      <w:r w:rsidRPr="001D5900">
        <w:rPr>
          <w:b/>
        </w:rPr>
        <w:t>Wimmer</w:t>
      </w:r>
      <w:proofErr w:type="spellEnd"/>
      <w:r w:rsidRPr="001D5900">
        <w:t>, Executive Director, Massachusetts Academy of Family Physicians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proofErr w:type="spellStart"/>
      <w:r w:rsidRPr="001D5900">
        <w:rPr>
          <w:b/>
        </w:rPr>
        <w:t>Bonnell</w:t>
      </w:r>
      <w:proofErr w:type="spellEnd"/>
      <w:r w:rsidRPr="001D5900">
        <w:rPr>
          <w:b/>
        </w:rPr>
        <w:t xml:space="preserve"> Glass</w:t>
      </w:r>
      <w:r w:rsidRPr="001D5900">
        <w:t>, Chair, Massachusetts Perinatal Quality Collaborative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Lauren Porter, Jan Singer, and Karen Smith</w:t>
      </w:r>
      <w:r w:rsidRPr="001D5900">
        <w:t>, Massachusetts Health Quality Partners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Carol Sakala</w:t>
      </w:r>
      <w:r w:rsidRPr="001D5900">
        <w:t>, Childbirth Connections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Jean Spitz</w:t>
      </w:r>
      <w:r w:rsidRPr="001D5900">
        <w:t>, Perinatal Quality Foundation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 xml:space="preserve">Kathleen </w:t>
      </w:r>
      <w:proofErr w:type="spellStart"/>
      <w:r w:rsidRPr="001D5900">
        <w:rPr>
          <w:b/>
        </w:rPr>
        <w:t>Pietrowski</w:t>
      </w:r>
      <w:proofErr w:type="spellEnd"/>
      <w:r w:rsidRPr="001D5900">
        <w:t>, Senior Clinical Consultant, Harvard Pilgrim Health Care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Iris Garcia</w:t>
      </w:r>
      <w:r w:rsidRPr="001D5900">
        <w:t>, MassHealth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proofErr w:type="spellStart"/>
      <w:r w:rsidRPr="001D5900">
        <w:rPr>
          <w:b/>
        </w:rPr>
        <w:t>MaryAnne</w:t>
      </w:r>
      <w:proofErr w:type="spellEnd"/>
      <w:r w:rsidRPr="001D5900">
        <w:rPr>
          <w:b/>
        </w:rPr>
        <w:t xml:space="preserve"> </w:t>
      </w:r>
      <w:proofErr w:type="spellStart"/>
      <w:r w:rsidRPr="001D5900">
        <w:rPr>
          <w:b/>
        </w:rPr>
        <w:t>Bombaugh</w:t>
      </w:r>
      <w:proofErr w:type="spellEnd"/>
      <w:r w:rsidRPr="001D5900">
        <w:t>, American Congress if Obstetricians and Gynecologists, MA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Lorna Wilkerson</w:t>
      </w:r>
      <w:r w:rsidRPr="001D5900">
        <w:t>, Tufts Health Plan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Julie Paul</w:t>
      </w:r>
      <w:r w:rsidRPr="001D5900">
        <w:t>, Vice President, College of Nurse Midwives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 xml:space="preserve">Alan </w:t>
      </w:r>
      <w:proofErr w:type="spellStart"/>
      <w:r w:rsidRPr="001D5900">
        <w:rPr>
          <w:b/>
        </w:rPr>
        <w:t>Picarillo</w:t>
      </w:r>
      <w:proofErr w:type="spellEnd"/>
      <w:r w:rsidRPr="001D5900">
        <w:rPr>
          <w:b/>
        </w:rPr>
        <w:t xml:space="preserve"> and </w:t>
      </w:r>
      <w:proofErr w:type="spellStart"/>
      <w:r w:rsidRPr="001D5900">
        <w:rPr>
          <w:b/>
        </w:rPr>
        <w:t>Munish</w:t>
      </w:r>
      <w:proofErr w:type="spellEnd"/>
      <w:r w:rsidRPr="001D5900">
        <w:rPr>
          <w:b/>
        </w:rPr>
        <w:t xml:space="preserve"> Gupta</w:t>
      </w:r>
      <w:r w:rsidRPr="001D5900">
        <w:t>,</w:t>
      </w:r>
      <w:r w:rsidRPr="001D5900">
        <w:rPr>
          <w:rFonts w:asciiTheme="minorHAnsi" w:hAnsiTheme="minorHAnsi"/>
        </w:rPr>
        <w:t xml:space="preserve"> Neonatal Quality Improvement Collaborative of Massachusetts</w:t>
      </w:r>
    </w:p>
    <w:p w:rsidR="00474C31" w:rsidRPr="001D5900" w:rsidRDefault="00474C31" w:rsidP="00474C31">
      <w:pPr>
        <w:pStyle w:val="ListParagraph"/>
        <w:numPr>
          <w:ilvl w:val="0"/>
          <w:numId w:val="3"/>
        </w:numPr>
        <w:spacing w:afterLines="100" w:after="240"/>
      </w:pPr>
      <w:r w:rsidRPr="001D5900">
        <w:rPr>
          <w:b/>
        </w:rPr>
        <w:t>Melissa Danforth</w:t>
      </w:r>
      <w:r w:rsidRPr="001D5900">
        <w:t>, Leapfrog</w:t>
      </w:r>
    </w:p>
    <w:sectPr w:rsidR="00474C31" w:rsidRPr="001D5900" w:rsidSect="008A03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6F" w:rsidRDefault="0020776F" w:rsidP="00485862">
      <w:pPr>
        <w:spacing w:after="0" w:line="240" w:lineRule="auto"/>
      </w:pPr>
      <w:r>
        <w:separator/>
      </w:r>
    </w:p>
  </w:endnote>
  <w:endnote w:type="continuationSeparator" w:id="0">
    <w:p w:rsidR="0020776F" w:rsidRDefault="0020776F" w:rsidP="0048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6F" w:rsidRDefault="0020776F" w:rsidP="00485862">
      <w:pPr>
        <w:spacing w:after="0" w:line="240" w:lineRule="auto"/>
      </w:pPr>
      <w:r>
        <w:separator/>
      </w:r>
    </w:p>
  </w:footnote>
  <w:footnote w:type="continuationSeparator" w:id="0">
    <w:p w:rsidR="0020776F" w:rsidRDefault="0020776F" w:rsidP="0048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8A4"/>
    <w:multiLevelType w:val="hybridMultilevel"/>
    <w:tmpl w:val="F20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03F9F"/>
    <w:multiLevelType w:val="hybridMultilevel"/>
    <w:tmpl w:val="12129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A0037"/>
    <w:multiLevelType w:val="hybridMultilevel"/>
    <w:tmpl w:val="FBFA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F1"/>
    <w:rsid w:val="0018127F"/>
    <w:rsid w:val="001D5900"/>
    <w:rsid w:val="0020776F"/>
    <w:rsid w:val="0042295C"/>
    <w:rsid w:val="00474C31"/>
    <w:rsid w:val="00485862"/>
    <w:rsid w:val="007524AE"/>
    <w:rsid w:val="0078078E"/>
    <w:rsid w:val="00863C08"/>
    <w:rsid w:val="008802CE"/>
    <w:rsid w:val="008A0340"/>
    <w:rsid w:val="00922D2C"/>
    <w:rsid w:val="00C336F1"/>
    <w:rsid w:val="00C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8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6F1"/>
    <w:pPr>
      <w:spacing w:line="240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336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36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8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6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5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2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52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78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6F1"/>
    <w:pPr>
      <w:spacing w:line="240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336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36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48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6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6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5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2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52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Manning</dc:creator>
  <cp:lastModifiedBy>Joshua Manning</cp:lastModifiedBy>
  <cp:revision>10</cp:revision>
  <dcterms:created xsi:type="dcterms:W3CDTF">2015-05-14T18:39:00Z</dcterms:created>
  <dcterms:modified xsi:type="dcterms:W3CDTF">2015-05-19T12:52:00Z</dcterms:modified>
</cp:coreProperties>
</file>