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
        <w:ind w:left="360"/>
      </w:pPr>
      <w:r>
        <w:rPr>
          <w:spacing w:val="-2"/>
        </w:rPr>
        <w:t>Section</w:t>
      </w:r>
    </w:p>
    <w:p>
      <w:pPr>
        <w:pStyle w:val="BodyText"/>
      </w:pPr>
    </w:p>
    <w:p>
      <w:pPr>
        <w:pStyle w:val="ListParagraph"/>
        <w:numPr>
          <w:ilvl w:val="1"/>
          <w:numId w:val="1"/>
        </w:numPr>
        <w:tabs>
          <w:tab w:pos="780" w:val="left" w:leader="none"/>
          <w:tab w:pos="1078" w:val="left" w:leader="none"/>
        </w:tabs>
        <w:spacing w:line="240" w:lineRule="auto" w:before="0" w:after="0"/>
        <w:ind w:left="780" w:right="0" w:hanging="420"/>
        <w:jc w:val="left"/>
        <w:rPr>
          <w:sz w:val="24"/>
        </w:rPr>
      </w:pPr>
      <w:r>
        <w:rPr>
          <w:spacing w:val="-10"/>
          <w:sz w:val="24"/>
        </w:rPr>
        <w:t>:</w:t>
      </w:r>
      <w:r>
        <w:rPr>
          <w:sz w:val="24"/>
        </w:rPr>
        <w:tab/>
        <w:t>General</w:t>
      </w:r>
      <w:r>
        <w:rPr>
          <w:spacing w:val="-2"/>
          <w:sz w:val="24"/>
        </w:rPr>
        <w:t> Provisions</w:t>
      </w:r>
    </w:p>
    <w:p>
      <w:pPr>
        <w:pStyle w:val="ListParagraph"/>
        <w:numPr>
          <w:ilvl w:val="1"/>
          <w:numId w:val="1"/>
        </w:numPr>
        <w:tabs>
          <w:tab w:pos="780" w:val="left" w:leader="none"/>
          <w:tab w:pos="1078" w:val="left" w:leader="none"/>
        </w:tabs>
        <w:spacing w:line="240" w:lineRule="auto" w:before="0" w:after="0"/>
        <w:ind w:left="780" w:right="0" w:hanging="420"/>
        <w:jc w:val="left"/>
        <w:rPr>
          <w:sz w:val="24"/>
        </w:rPr>
      </w:pPr>
      <w:r>
        <w:rPr>
          <w:spacing w:val="-10"/>
          <w:sz w:val="24"/>
        </w:rPr>
        <w:t>:</w:t>
      </w:r>
      <w:r>
        <w:rPr>
          <w:sz w:val="24"/>
        </w:rPr>
        <w:tab/>
      </w:r>
      <w:r>
        <w:rPr>
          <w:spacing w:val="-2"/>
          <w:sz w:val="24"/>
        </w:rPr>
        <w:t>Definitions</w:t>
      </w:r>
    </w:p>
    <w:p>
      <w:pPr>
        <w:pStyle w:val="ListParagraph"/>
        <w:numPr>
          <w:ilvl w:val="1"/>
          <w:numId w:val="1"/>
        </w:numPr>
        <w:tabs>
          <w:tab w:pos="780" w:val="left" w:leader="none"/>
          <w:tab w:pos="1078" w:val="left" w:leader="none"/>
        </w:tabs>
        <w:spacing w:line="240" w:lineRule="auto" w:before="0" w:after="0"/>
        <w:ind w:left="780" w:right="0" w:hanging="420"/>
        <w:jc w:val="left"/>
        <w:rPr>
          <w:sz w:val="24"/>
        </w:rPr>
      </w:pPr>
      <w:r>
        <w:rPr>
          <w:spacing w:val="-10"/>
          <w:sz w:val="24"/>
        </w:rPr>
        <w:t>:</w:t>
      </w:r>
      <w:r>
        <w:rPr>
          <w:sz w:val="24"/>
        </w:rPr>
        <w:tab/>
        <w:t>Data</w:t>
      </w:r>
      <w:r>
        <w:rPr>
          <w:spacing w:val="-4"/>
          <w:sz w:val="24"/>
        </w:rPr>
        <w:t> </w:t>
      </w:r>
      <w:r>
        <w:rPr>
          <w:spacing w:val="-2"/>
          <w:sz w:val="24"/>
        </w:rPr>
        <w:t>Access</w:t>
      </w:r>
    </w:p>
    <w:p>
      <w:pPr>
        <w:pStyle w:val="ListParagraph"/>
        <w:numPr>
          <w:ilvl w:val="1"/>
          <w:numId w:val="1"/>
        </w:numPr>
        <w:tabs>
          <w:tab w:pos="778" w:val="left" w:leader="none"/>
          <w:tab w:pos="1078" w:val="left" w:leader="none"/>
        </w:tabs>
        <w:spacing w:line="240" w:lineRule="auto" w:before="0" w:after="0"/>
        <w:ind w:left="778" w:right="0" w:hanging="420"/>
        <w:jc w:val="left"/>
        <w:rPr>
          <w:sz w:val="24"/>
        </w:rPr>
      </w:pPr>
      <w:r>
        <w:rPr>
          <w:spacing w:val="-10"/>
          <w:sz w:val="24"/>
        </w:rPr>
        <w:t>:</w:t>
      </w:r>
      <w:r>
        <w:rPr>
          <w:sz w:val="24"/>
        </w:rPr>
        <w:tab/>
        <w:t>Data</w:t>
      </w:r>
      <w:r>
        <w:rPr>
          <w:spacing w:val="-6"/>
          <w:sz w:val="24"/>
        </w:rPr>
        <w:t> </w:t>
      </w:r>
      <w:r>
        <w:rPr>
          <w:sz w:val="24"/>
        </w:rPr>
        <w:t>Requests</w:t>
      </w:r>
      <w:r>
        <w:rPr>
          <w:spacing w:val="-3"/>
          <w:sz w:val="24"/>
        </w:rPr>
        <w:t> </w:t>
      </w:r>
      <w:r>
        <w:rPr>
          <w:sz w:val="24"/>
        </w:rPr>
        <w:t>from</w:t>
      </w:r>
      <w:r>
        <w:rPr>
          <w:spacing w:val="-4"/>
          <w:sz w:val="24"/>
        </w:rPr>
        <w:t> </w:t>
      </w:r>
      <w:r>
        <w:rPr>
          <w:sz w:val="24"/>
        </w:rPr>
        <w:t>Government</w:t>
      </w:r>
      <w:r>
        <w:rPr>
          <w:spacing w:val="-3"/>
          <w:sz w:val="24"/>
        </w:rPr>
        <w:t> </w:t>
      </w:r>
      <w:r>
        <w:rPr>
          <w:sz w:val="24"/>
        </w:rPr>
        <w:t>Agencies</w:t>
      </w:r>
      <w:r>
        <w:rPr>
          <w:spacing w:val="-5"/>
          <w:sz w:val="24"/>
        </w:rPr>
        <w:t> </w:t>
      </w:r>
      <w:r>
        <w:rPr>
          <w:sz w:val="24"/>
        </w:rPr>
        <w:t>for</w:t>
      </w:r>
      <w:r>
        <w:rPr>
          <w:spacing w:val="-3"/>
          <w:sz w:val="24"/>
        </w:rPr>
        <w:t> </w:t>
      </w:r>
      <w:r>
        <w:rPr>
          <w:sz w:val="24"/>
        </w:rPr>
        <w:t>a</w:t>
      </w:r>
      <w:r>
        <w:rPr>
          <w:spacing w:val="-5"/>
          <w:sz w:val="24"/>
        </w:rPr>
        <w:t> </w:t>
      </w:r>
      <w:r>
        <w:rPr>
          <w:sz w:val="24"/>
        </w:rPr>
        <w:t>Public</w:t>
      </w:r>
      <w:r>
        <w:rPr>
          <w:spacing w:val="-2"/>
          <w:sz w:val="24"/>
        </w:rPr>
        <w:t> Purpose</w:t>
      </w:r>
    </w:p>
    <w:p>
      <w:pPr>
        <w:pStyle w:val="ListParagraph"/>
        <w:numPr>
          <w:ilvl w:val="1"/>
          <w:numId w:val="1"/>
        </w:numPr>
        <w:tabs>
          <w:tab w:pos="779" w:val="left" w:leader="none"/>
          <w:tab w:pos="1079" w:val="left" w:leader="none"/>
        </w:tabs>
        <w:spacing w:line="240" w:lineRule="auto" w:before="0" w:after="0"/>
        <w:ind w:left="1079" w:right="889" w:hanging="720"/>
        <w:jc w:val="left"/>
        <w:rPr>
          <w:sz w:val="24"/>
        </w:rPr>
      </w:pPr>
      <w:r>
        <w:rPr>
          <w:spacing w:val="-10"/>
          <w:sz w:val="24"/>
        </w:rPr>
        <w:t>:</w:t>
      </w:r>
      <w:r>
        <w:rPr>
          <w:sz w:val="24"/>
        </w:rPr>
        <w:tab/>
        <w:t>Data</w:t>
      </w:r>
      <w:r>
        <w:rPr>
          <w:spacing w:val="-9"/>
          <w:sz w:val="24"/>
        </w:rPr>
        <w:t> </w:t>
      </w:r>
      <w:r>
        <w:rPr>
          <w:sz w:val="24"/>
        </w:rPr>
        <w:t>Requests</w:t>
      </w:r>
      <w:r>
        <w:rPr>
          <w:spacing w:val="-9"/>
          <w:sz w:val="24"/>
        </w:rPr>
        <w:t> </w:t>
      </w:r>
      <w:r>
        <w:rPr>
          <w:sz w:val="24"/>
        </w:rPr>
        <w:t>from</w:t>
      </w:r>
      <w:r>
        <w:rPr>
          <w:spacing w:val="-9"/>
          <w:sz w:val="24"/>
        </w:rPr>
        <w:t> </w:t>
      </w:r>
      <w:r>
        <w:rPr>
          <w:sz w:val="24"/>
        </w:rPr>
        <w:t>Providers,</w:t>
      </w:r>
      <w:r>
        <w:rPr>
          <w:spacing w:val="-9"/>
          <w:sz w:val="24"/>
        </w:rPr>
        <w:t> </w:t>
      </w:r>
      <w:r>
        <w:rPr>
          <w:sz w:val="24"/>
        </w:rPr>
        <w:t>Provider</w:t>
      </w:r>
      <w:r>
        <w:rPr>
          <w:spacing w:val="-9"/>
          <w:sz w:val="24"/>
        </w:rPr>
        <w:t> </w:t>
      </w:r>
      <w:r>
        <w:rPr>
          <w:sz w:val="24"/>
        </w:rPr>
        <w:t>Organizations</w:t>
      </w:r>
      <w:r>
        <w:rPr>
          <w:spacing w:val="-9"/>
          <w:sz w:val="24"/>
        </w:rPr>
        <w:t> </w:t>
      </w:r>
      <w:r>
        <w:rPr>
          <w:sz w:val="24"/>
        </w:rPr>
        <w:t>and</w:t>
      </w:r>
      <w:r>
        <w:rPr>
          <w:spacing w:val="-9"/>
          <w:sz w:val="24"/>
        </w:rPr>
        <w:t> </w:t>
      </w:r>
      <w:r>
        <w:rPr>
          <w:sz w:val="24"/>
        </w:rPr>
        <w:t>Payers</w:t>
      </w:r>
      <w:r>
        <w:rPr>
          <w:spacing w:val="-9"/>
          <w:sz w:val="24"/>
        </w:rPr>
        <w:t> </w:t>
      </w:r>
      <w:r>
        <w:rPr>
          <w:sz w:val="24"/>
        </w:rPr>
        <w:t>for</w:t>
      </w:r>
      <w:r>
        <w:rPr>
          <w:spacing w:val="-9"/>
          <w:sz w:val="24"/>
        </w:rPr>
        <w:t> </w:t>
      </w:r>
      <w:r>
        <w:rPr>
          <w:sz w:val="24"/>
        </w:rPr>
        <w:t>Treatment, Payment, or Health Care Operations</w:t>
      </w:r>
    </w:p>
    <w:p>
      <w:pPr>
        <w:pStyle w:val="ListParagraph"/>
        <w:numPr>
          <w:ilvl w:val="1"/>
          <w:numId w:val="1"/>
        </w:numPr>
        <w:tabs>
          <w:tab w:pos="779" w:val="left" w:leader="none"/>
          <w:tab w:pos="1078" w:val="left" w:leader="none"/>
        </w:tabs>
        <w:spacing w:line="240" w:lineRule="auto" w:before="0" w:after="0"/>
        <w:ind w:left="779" w:right="0" w:hanging="420"/>
        <w:jc w:val="left"/>
        <w:rPr>
          <w:sz w:val="24"/>
        </w:rPr>
      </w:pPr>
      <w:r>
        <w:rPr>
          <w:spacing w:val="-10"/>
          <w:sz w:val="24"/>
        </w:rPr>
        <w:t>:</w:t>
      </w:r>
      <w:r>
        <w:rPr>
          <w:sz w:val="24"/>
        </w:rPr>
        <w:tab/>
        <w:t>Data</w:t>
      </w:r>
      <w:r>
        <w:rPr>
          <w:spacing w:val="-4"/>
          <w:sz w:val="24"/>
        </w:rPr>
        <w:t> </w:t>
      </w:r>
      <w:r>
        <w:rPr>
          <w:sz w:val="24"/>
        </w:rPr>
        <w:t>Requests</w:t>
      </w:r>
      <w:r>
        <w:rPr>
          <w:spacing w:val="-3"/>
          <w:sz w:val="24"/>
        </w:rPr>
        <w:t> </w:t>
      </w:r>
      <w:r>
        <w:rPr>
          <w:sz w:val="24"/>
        </w:rPr>
        <w:t>for</w:t>
      </w:r>
      <w:r>
        <w:rPr>
          <w:spacing w:val="-1"/>
          <w:sz w:val="24"/>
        </w:rPr>
        <w:t> </w:t>
      </w:r>
      <w:r>
        <w:rPr>
          <w:spacing w:val="-2"/>
          <w:sz w:val="24"/>
        </w:rPr>
        <w:t>Research</w:t>
      </w:r>
    </w:p>
    <w:p>
      <w:pPr>
        <w:pStyle w:val="ListParagraph"/>
        <w:numPr>
          <w:ilvl w:val="1"/>
          <w:numId w:val="1"/>
        </w:numPr>
        <w:tabs>
          <w:tab w:pos="779" w:val="left" w:leader="none"/>
          <w:tab w:pos="1078" w:val="left" w:leader="none"/>
        </w:tabs>
        <w:spacing w:line="240" w:lineRule="auto" w:before="0" w:after="0"/>
        <w:ind w:left="359" w:right="5101" w:firstLine="0"/>
        <w:jc w:val="left"/>
        <w:rPr>
          <w:sz w:val="24"/>
        </w:rPr>
      </w:pPr>
      <w:r>
        <w:rPr>
          <w:spacing w:val="-10"/>
          <w:sz w:val="24"/>
        </w:rPr>
        <w:t>:</w:t>
      </w:r>
      <w:r>
        <w:rPr>
          <w:sz w:val="24"/>
        </w:rPr>
        <w:tab/>
        <w:t>Data</w:t>
      </w:r>
      <w:r>
        <w:rPr>
          <w:spacing w:val="-15"/>
          <w:sz w:val="24"/>
        </w:rPr>
        <w:t> </w:t>
      </w:r>
      <w:r>
        <w:rPr>
          <w:sz w:val="24"/>
        </w:rPr>
        <w:t>Requests</w:t>
      </w:r>
      <w:r>
        <w:rPr>
          <w:spacing w:val="-15"/>
          <w:sz w:val="24"/>
        </w:rPr>
        <w:t> </w:t>
      </w:r>
      <w:r>
        <w:rPr>
          <w:sz w:val="24"/>
        </w:rPr>
        <w:t>for</w:t>
      </w:r>
      <w:r>
        <w:rPr>
          <w:spacing w:val="-15"/>
          <w:sz w:val="24"/>
        </w:rPr>
        <w:t> </w:t>
      </w:r>
      <w:r>
        <w:rPr>
          <w:sz w:val="24"/>
        </w:rPr>
        <w:t>De-identified</w:t>
      </w:r>
      <w:r>
        <w:rPr>
          <w:spacing w:val="-15"/>
          <w:sz w:val="24"/>
        </w:rPr>
        <w:t> </w:t>
      </w:r>
      <w:r>
        <w:rPr>
          <w:sz w:val="24"/>
        </w:rPr>
        <w:t>Data </w:t>
      </w:r>
      <w:r>
        <w:rPr>
          <w:spacing w:val="-2"/>
          <w:sz w:val="24"/>
        </w:rPr>
        <w:t>5.08:</w:t>
      </w:r>
      <w:r>
        <w:rPr>
          <w:sz w:val="24"/>
        </w:rPr>
        <w:tab/>
        <w:t>Compliance and Penalties</w:t>
      </w:r>
    </w:p>
    <w:p>
      <w:pPr>
        <w:pStyle w:val="BodyText"/>
        <w:tabs>
          <w:tab w:pos="1078" w:val="left" w:leader="none"/>
        </w:tabs>
        <w:ind w:left="359"/>
      </w:pPr>
      <w:r>
        <w:rPr>
          <w:spacing w:val="-2"/>
        </w:rPr>
        <w:t>5.09:</w:t>
      </w:r>
      <w:r>
        <w:rPr/>
        <w:tab/>
        <w:t>Sub-Regulatory</w:t>
      </w:r>
      <w:r>
        <w:rPr>
          <w:spacing w:val="-4"/>
        </w:rPr>
        <w:t> </w:t>
      </w:r>
      <w:r>
        <w:rPr>
          <w:spacing w:val="-2"/>
        </w:rPr>
        <w:t>Guidance</w:t>
      </w:r>
    </w:p>
    <w:p>
      <w:pPr>
        <w:pStyle w:val="BodyText"/>
        <w:tabs>
          <w:tab w:pos="1078" w:val="left" w:leader="none"/>
        </w:tabs>
        <w:ind w:left="359"/>
      </w:pPr>
      <w:r>
        <w:rPr>
          <w:spacing w:val="-2"/>
        </w:rPr>
        <w:t>5.10:</w:t>
      </w:r>
      <w:r>
        <w:rPr/>
        <w:tab/>
      </w:r>
      <w:r>
        <w:rPr>
          <w:spacing w:val="-2"/>
        </w:rPr>
        <w:t>Severability</w:t>
      </w:r>
    </w:p>
    <w:p>
      <w:pPr>
        <w:pStyle w:val="BodyText"/>
      </w:pPr>
    </w:p>
    <w:p>
      <w:pPr>
        <w:pStyle w:val="ListParagraph"/>
        <w:numPr>
          <w:ilvl w:val="1"/>
          <w:numId w:val="2"/>
        </w:numPr>
        <w:tabs>
          <w:tab w:pos="779" w:val="left" w:leader="none"/>
          <w:tab w:pos="1078" w:val="left" w:leader="none"/>
        </w:tabs>
        <w:spacing w:line="240" w:lineRule="auto" w:before="0" w:after="0"/>
        <w:ind w:left="779" w:right="0" w:hanging="420"/>
        <w:jc w:val="left"/>
        <w:rPr>
          <w:sz w:val="24"/>
        </w:rPr>
      </w:pPr>
      <w:r>
        <w:rPr>
          <w:spacing w:val="-10"/>
          <w:sz w:val="24"/>
        </w:rPr>
        <w:t>:</w:t>
      </w:r>
      <w:r>
        <w:rPr>
          <w:sz w:val="24"/>
        </w:rPr>
        <w:tab/>
      </w:r>
      <w:r>
        <w:rPr>
          <w:sz w:val="24"/>
          <w:u w:val="single"/>
        </w:rPr>
        <w:t>General</w:t>
      </w:r>
      <w:r>
        <w:rPr>
          <w:spacing w:val="-2"/>
          <w:sz w:val="24"/>
          <w:u w:val="single"/>
        </w:rPr>
        <w:t> Provisions</w:t>
      </w:r>
    </w:p>
    <w:p>
      <w:pPr>
        <w:pStyle w:val="BodyText"/>
      </w:pPr>
    </w:p>
    <w:p>
      <w:pPr>
        <w:pStyle w:val="ListParagraph"/>
        <w:numPr>
          <w:ilvl w:val="2"/>
          <w:numId w:val="2"/>
        </w:numPr>
        <w:tabs>
          <w:tab w:pos="1436" w:val="left" w:leader="none"/>
          <w:tab w:pos="1440" w:val="left" w:leader="none"/>
        </w:tabs>
        <w:spacing w:line="240" w:lineRule="auto" w:before="0" w:after="0"/>
        <w:ind w:left="1440" w:right="587" w:hanging="360"/>
        <w:jc w:val="left"/>
        <w:rPr>
          <w:sz w:val="24"/>
        </w:rPr>
      </w:pPr>
      <w:r>
        <w:rPr>
          <w:sz w:val="24"/>
          <w:u w:val="single"/>
        </w:rPr>
        <w:t>Scope</w:t>
      </w:r>
      <w:r>
        <w:rPr>
          <w:spacing w:val="-6"/>
          <w:sz w:val="24"/>
          <w:u w:val="single"/>
        </w:rPr>
        <w:t> </w:t>
      </w:r>
      <w:r>
        <w:rPr>
          <w:sz w:val="24"/>
          <w:u w:val="single"/>
        </w:rPr>
        <w:t>and</w:t>
      </w:r>
      <w:r>
        <w:rPr>
          <w:spacing w:val="-6"/>
          <w:sz w:val="24"/>
          <w:u w:val="single"/>
        </w:rPr>
        <w:t> </w:t>
      </w:r>
      <w:r>
        <w:rPr>
          <w:sz w:val="24"/>
          <w:u w:val="single"/>
        </w:rPr>
        <w:t>Purpose</w:t>
      </w:r>
      <w:r>
        <w:rPr>
          <w:sz w:val="24"/>
        </w:rPr>
        <w:t>.</w:t>
      </w:r>
      <w:r>
        <w:rPr>
          <w:spacing w:val="-6"/>
          <w:sz w:val="24"/>
        </w:rPr>
        <w:t> </w:t>
      </w:r>
      <w:r>
        <w:rPr>
          <w:sz w:val="24"/>
        </w:rPr>
        <w:t>The</w:t>
      </w:r>
      <w:r>
        <w:rPr>
          <w:spacing w:val="-7"/>
          <w:sz w:val="24"/>
        </w:rPr>
        <w:t> </w:t>
      </w:r>
      <w:r>
        <w:rPr>
          <w:sz w:val="24"/>
        </w:rPr>
        <w:t>purpose</w:t>
      </w:r>
      <w:r>
        <w:rPr>
          <w:spacing w:val="-6"/>
          <w:sz w:val="24"/>
        </w:rPr>
        <w:t> </w:t>
      </w:r>
      <w:r>
        <w:rPr>
          <w:sz w:val="24"/>
        </w:rPr>
        <w:t>of</w:t>
      </w:r>
      <w:r>
        <w:rPr>
          <w:spacing w:val="-6"/>
          <w:sz w:val="24"/>
        </w:rPr>
        <w:t> </w:t>
      </w:r>
      <w:r>
        <w:rPr>
          <w:sz w:val="24"/>
        </w:rPr>
        <w:t>957</w:t>
      </w:r>
      <w:r>
        <w:rPr>
          <w:spacing w:val="-6"/>
          <w:sz w:val="24"/>
        </w:rPr>
        <w:t> </w:t>
      </w:r>
      <w:r>
        <w:rPr>
          <w:sz w:val="24"/>
        </w:rPr>
        <w:t>CMR</w:t>
      </w:r>
      <w:r>
        <w:rPr>
          <w:spacing w:val="-7"/>
          <w:sz w:val="24"/>
        </w:rPr>
        <w:t> </w:t>
      </w:r>
      <w:r>
        <w:rPr>
          <w:sz w:val="24"/>
        </w:rPr>
        <w:t>5.00</w:t>
      </w:r>
      <w:r>
        <w:rPr>
          <w:spacing w:val="-6"/>
          <w:sz w:val="24"/>
        </w:rPr>
        <w:t> </w:t>
      </w:r>
      <w:r>
        <w:rPr>
          <w:sz w:val="24"/>
        </w:rPr>
        <w:t>is</w:t>
      </w:r>
      <w:r>
        <w:rPr>
          <w:spacing w:val="-6"/>
          <w:sz w:val="24"/>
        </w:rPr>
        <w:t> </w:t>
      </w:r>
      <w:r>
        <w:rPr>
          <w:sz w:val="24"/>
        </w:rPr>
        <w:t>to</w:t>
      </w:r>
      <w:r>
        <w:rPr>
          <w:spacing w:val="-6"/>
          <w:sz w:val="24"/>
        </w:rPr>
        <w:t> </w:t>
      </w:r>
      <w:r>
        <w:rPr>
          <w:sz w:val="24"/>
        </w:rPr>
        <w:t>govern</w:t>
      </w:r>
      <w:r>
        <w:rPr>
          <w:spacing w:val="-6"/>
          <w:sz w:val="24"/>
        </w:rPr>
        <w:t> </w:t>
      </w:r>
      <w:r>
        <w:rPr>
          <w:sz w:val="24"/>
        </w:rPr>
        <w:t>the</w:t>
      </w:r>
      <w:r>
        <w:rPr>
          <w:spacing w:val="-6"/>
          <w:sz w:val="24"/>
        </w:rPr>
        <w:t> </w:t>
      </w:r>
      <w:r>
        <w:rPr>
          <w:sz w:val="24"/>
        </w:rPr>
        <w:t>disclosure</w:t>
      </w:r>
      <w:r>
        <w:rPr>
          <w:spacing w:val="-2"/>
          <w:sz w:val="24"/>
        </w:rPr>
        <w:t> </w:t>
      </w:r>
      <w:r>
        <w:rPr>
          <w:sz w:val="24"/>
        </w:rPr>
        <w:t>of Data collected, stored, and maintained by CHIA under M.G.L. c. 12C, and to specify the process for requesting such data as authorized by M.G.L. c. 12C.</w:t>
      </w:r>
    </w:p>
    <w:p>
      <w:pPr>
        <w:pStyle w:val="ListParagraph"/>
        <w:numPr>
          <w:ilvl w:val="2"/>
          <w:numId w:val="2"/>
        </w:numPr>
        <w:tabs>
          <w:tab w:pos="1436" w:val="left" w:leader="none"/>
          <w:tab w:pos="1440" w:val="left" w:leader="none"/>
        </w:tabs>
        <w:spacing w:line="240" w:lineRule="auto" w:before="275" w:after="0"/>
        <w:ind w:left="1440" w:right="1536" w:hanging="360"/>
        <w:jc w:val="left"/>
        <w:rPr>
          <w:sz w:val="24"/>
        </w:rPr>
      </w:pPr>
      <w:r>
        <w:rPr>
          <w:sz w:val="24"/>
          <w:u w:val="single"/>
        </w:rPr>
        <w:t>Applicability</w:t>
      </w:r>
      <w:r>
        <w:rPr>
          <w:sz w:val="24"/>
        </w:rPr>
        <w:t>. This regulation applies to Data collected, stored, and maintained</w:t>
      </w:r>
      <w:r>
        <w:rPr>
          <w:spacing w:val="-11"/>
          <w:sz w:val="24"/>
        </w:rPr>
        <w:t> </w:t>
      </w:r>
      <w:r>
        <w:rPr>
          <w:sz w:val="24"/>
        </w:rPr>
        <w:t>by</w:t>
      </w:r>
      <w:r>
        <w:rPr>
          <w:spacing w:val="-7"/>
          <w:sz w:val="24"/>
        </w:rPr>
        <w:t> </w:t>
      </w:r>
      <w:r>
        <w:rPr>
          <w:sz w:val="24"/>
        </w:rPr>
        <w:t>CHIA,</w:t>
      </w:r>
      <w:r>
        <w:rPr>
          <w:spacing w:val="-6"/>
          <w:sz w:val="24"/>
        </w:rPr>
        <w:t> </w:t>
      </w:r>
      <w:r>
        <w:rPr>
          <w:sz w:val="24"/>
        </w:rPr>
        <w:t>and</w:t>
      </w:r>
      <w:r>
        <w:rPr>
          <w:spacing w:val="-7"/>
          <w:sz w:val="24"/>
        </w:rPr>
        <w:t> </w:t>
      </w:r>
      <w:r>
        <w:rPr>
          <w:sz w:val="24"/>
        </w:rPr>
        <w:t>governs</w:t>
      </w:r>
      <w:r>
        <w:rPr>
          <w:spacing w:val="-7"/>
          <w:sz w:val="24"/>
        </w:rPr>
        <w:t> </w:t>
      </w:r>
      <w:r>
        <w:rPr>
          <w:sz w:val="24"/>
        </w:rPr>
        <w:t>all</w:t>
      </w:r>
      <w:r>
        <w:rPr>
          <w:spacing w:val="-7"/>
          <w:sz w:val="24"/>
        </w:rPr>
        <w:t> </w:t>
      </w:r>
      <w:r>
        <w:rPr>
          <w:sz w:val="24"/>
        </w:rPr>
        <w:t>requests</w:t>
      </w:r>
      <w:r>
        <w:rPr>
          <w:spacing w:val="-7"/>
          <w:sz w:val="24"/>
        </w:rPr>
        <w:t> </w:t>
      </w:r>
      <w:r>
        <w:rPr>
          <w:sz w:val="24"/>
        </w:rPr>
        <w:t>for</w:t>
      </w:r>
      <w:r>
        <w:rPr>
          <w:spacing w:val="-7"/>
          <w:sz w:val="24"/>
        </w:rPr>
        <w:t> </w:t>
      </w:r>
      <w:r>
        <w:rPr>
          <w:sz w:val="24"/>
        </w:rPr>
        <w:t>access</w:t>
      </w:r>
      <w:r>
        <w:rPr>
          <w:spacing w:val="-7"/>
          <w:sz w:val="24"/>
        </w:rPr>
        <w:t> </w:t>
      </w:r>
      <w:r>
        <w:rPr>
          <w:sz w:val="24"/>
        </w:rPr>
        <w:t>to</w:t>
      </w:r>
      <w:r>
        <w:rPr>
          <w:spacing w:val="-8"/>
          <w:sz w:val="24"/>
        </w:rPr>
        <w:t> </w:t>
      </w:r>
      <w:r>
        <w:rPr>
          <w:sz w:val="24"/>
        </w:rPr>
        <w:t>such</w:t>
      </w:r>
      <w:r>
        <w:rPr>
          <w:spacing w:val="-7"/>
          <w:sz w:val="24"/>
        </w:rPr>
        <w:t> </w:t>
      </w:r>
      <w:r>
        <w:rPr>
          <w:sz w:val="24"/>
        </w:rPr>
        <w:t>Data.</w:t>
      </w:r>
    </w:p>
    <w:p>
      <w:pPr>
        <w:pStyle w:val="BodyText"/>
      </w:pPr>
    </w:p>
    <w:p>
      <w:pPr>
        <w:pStyle w:val="ListParagraph"/>
        <w:numPr>
          <w:ilvl w:val="2"/>
          <w:numId w:val="2"/>
        </w:numPr>
        <w:tabs>
          <w:tab w:pos="1436" w:val="left" w:leader="none"/>
          <w:tab w:pos="1440" w:val="left" w:leader="none"/>
        </w:tabs>
        <w:spacing w:line="240" w:lineRule="auto" w:before="0" w:after="0"/>
        <w:ind w:left="1440" w:right="577" w:hanging="360"/>
        <w:jc w:val="left"/>
        <w:rPr>
          <w:sz w:val="24"/>
        </w:rPr>
      </w:pPr>
      <w:r>
        <w:rPr>
          <w:sz w:val="24"/>
          <w:u w:val="single"/>
        </w:rPr>
        <w:t>Authority</w:t>
      </w:r>
      <w:r>
        <w:rPr>
          <w:sz w:val="24"/>
        </w:rPr>
        <w:t>.</w:t>
      </w:r>
      <w:r>
        <w:rPr>
          <w:spacing w:val="-8"/>
          <w:sz w:val="24"/>
        </w:rPr>
        <w:t> </w:t>
      </w:r>
      <w:r>
        <w:rPr>
          <w:sz w:val="24"/>
        </w:rPr>
        <w:t>This</w:t>
      </w:r>
      <w:r>
        <w:rPr>
          <w:spacing w:val="-7"/>
          <w:sz w:val="24"/>
        </w:rPr>
        <w:t> </w:t>
      </w:r>
      <w:r>
        <w:rPr>
          <w:sz w:val="24"/>
        </w:rPr>
        <w:t>regulation</w:t>
      </w:r>
      <w:r>
        <w:rPr>
          <w:spacing w:val="-7"/>
          <w:sz w:val="24"/>
        </w:rPr>
        <w:t> </w:t>
      </w:r>
      <w:r>
        <w:rPr>
          <w:sz w:val="24"/>
        </w:rPr>
        <w:t>is</w:t>
      </w:r>
      <w:r>
        <w:rPr>
          <w:spacing w:val="-8"/>
          <w:sz w:val="24"/>
        </w:rPr>
        <w:t> </w:t>
      </w:r>
      <w:r>
        <w:rPr>
          <w:sz w:val="24"/>
        </w:rPr>
        <w:t>issued</w:t>
      </w:r>
      <w:r>
        <w:rPr>
          <w:spacing w:val="-8"/>
          <w:sz w:val="24"/>
        </w:rPr>
        <w:t> </w:t>
      </w:r>
      <w:r>
        <w:rPr>
          <w:sz w:val="24"/>
        </w:rPr>
        <w:t>pursuant</w:t>
      </w:r>
      <w:r>
        <w:rPr>
          <w:spacing w:val="-9"/>
          <w:sz w:val="24"/>
        </w:rPr>
        <w:t> </w:t>
      </w:r>
      <w:r>
        <w:rPr>
          <w:sz w:val="24"/>
        </w:rPr>
        <w:t>to</w:t>
      </w:r>
      <w:r>
        <w:rPr>
          <w:spacing w:val="-7"/>
          <w:sz w:val="24"/>
        </w:rPr>
        <w:t> </w:t>
      </w:r>
      <w:r>
        <w:rPr>
          <w:sz w:val="24"/>
        </w:rPr>
        <w:t>M.G.L.</w:t>
      </w:r>
      <w:r>
        <w:rPr>
          <w:spacing w:val="-7"/>
          <w:sz w:val="24"/>
        </w:rPr>
        <w:t> </w:t>
      </w:r>
      <w:r>
        <w:rPr>
          <w:sz w:val="24"/>
        </w:rPr>
        <w:t>c.</w:t>
      </w:r>
      <w:r>
        <w:rPr>
          <w:spacing w:val="-7"/>
          <w:sz w:val="24"/>
        </w:rPr>
        <w:t> </w:t>
      </w:r>
      <w:r>
        <w:rPr>
          <w:sz w:val="24"/>
        </w:rPr>
        <w:t>12C,</w:t>
      </w:r>
      <w:r>
        <w:rPr>
          <w:spacing w:val="-7"/>
          <w:sz w:val="24"/>
        </w:rPr>
        <w:t> </w:t>
      </w:r>
      <w:r>
        <w:rPr>
          <w:sz w:val="24"/>
        </w:rPr>
        <w:t>including</w:t>
      </w:r>
      <w:r>
        <w:rPr>
          <w:spacing w:val="-7"/>
          <w:sz w:val="24"/>
        </w:rPr>
        <w:t> </w:t>
      </w:r>
      <w:r>
        <w:rPr>
          <w:sz w:val="24"/>
        </w:rPr>
        <w:t>but</w:t>
      </w:r>
      <w:r>
        <w:rPr>
          <w:spacing w:val="-3"/>
          <w:sz w:val="24"/>
        </w:rPr>
        <w:t> </w:t>
      </w:r>
      <w:r>
        <w:rPr>
          <w:sz w:val="24"/>
        </w:rPr>
        <w:t>not limited to, §§ 3, 5, and 8, 10, 11, and 12.</w:t>
      </w:r>
    </w:p>
    <w:p>
      <w:pPr>
        <w:pStyle w:val="BodyText"/>
      </w:pPr>
    </w:p>
    <w:p>
      <w:pPr>
        <w:pStyle w:val="ListParagraph"/>
        <w:numPr>
          <w:ilvl w:val="1"/>
          <w:numId w:val="2"/>
        </w:numPr>
        <w:tabs>
          <w:tab w:pos="780" w:val="left" w:leader="none"/>
          <w:tab w:pos="1078" w:val="left" w:leader="none"/>
        </w:tabs>
        <w:spacing w:line="240" w:lineRule="auto" w:before="0" w:after="0"/>
        <w:ind w:left="780" w:right="0" w:hanging="420"/>
        <w:jc w:val="left"/>
        <w:rPr>
          <w:sz w:val="24"/>
        </w:rPr>
      </w:pPr>
      <w:r>
        <w:rPr>
          <w:spacing w:val="-10"/>
          <w:sz w:val="24"/>
        </w:rPr>
        <w:t>:</w:t>
      </w:r>
      <w:r>
        <w:rPr>
          <w:sz w:val="24"/>
        </w:rPr>
        <w:tab/>
      </w:r>
      <w:r>
        <w:rPr>
          <w:spacing w:val="-2"/>
          <w:sz w:val="24"/>
          <w:u w:val="single"/>
        </w:rPr>
        <w:t>Definitions</w:t>
      </w:r>
    </w:p>
    <w:p>
      <w:pPr>
        <w:pStyle w:val="BodyText"/>
      </w:pPr>
    </w:p>
    <w:p>
      <w:pPr>
        <w:pStyle w:val="BodyText"/>
        <w:ind w:left="359" w:right="486"/>
      </w:pPr>
      <w:r>
        <w:rPr/>
        <w:t>All</w:t>
      </w:r>
      <w:r>
        <w:rPr>
          <w:spacing w:val="-2"/>
        </w:rPr>
        <w:t> </w:t>
      </w:r>
      <w:r>
        <w:rPr/>
        <w:t>defined</w:t>
      </w:r>
      <w:r>
        <w:rPr>
          <w:spacing w:val="-2"/>
        </w:rPr>
        <w:t> </w:t>
      </w:r>
      <w:r>
        <w:rPr/>
        <w:t>terms</w:t>
      </w:r>
      <w:r>
        <w:rPr>
          <w:spacing w:val="-3"/>
        </w:rPr>
        <w:t> </w:t>
      </w:r>
      <w:r>
        <w:rPr/>
        <w:t>in</w:t>
      </w:r>
      <w:r>
        <w:rPr>
          <w:spacing w:val="-2"/>
        </w:rPr>
        <w:t> </w:t>
      </w:r>
      <w:r>
        <w:rPr/>
        <w:t>957</w:t>
      </w:r>
      <w:r>
        <w:rPr>
          <w:spacing w:val="-4"/>
        </w:rPr>
        <w:t> </w:t>
      </w:r>
      <w:r>
        <w:rPr/>
        <w:t>CMR</w:t>
      </w:r>
      <w:r>
        <w:rPr>
          <w:spacing w:val="-3"/>
        </w:rPr>
        <w:t> </w:t>
      </w:r>
      <w:r>
        <w:rPr/>
        <w:t>5.00</w:t>
      </w:r>
      <w:r>
        <w:rPr>
          <w:spacing w:val="-2"/>
        </w:rPr>
        <w:t> </w:t>
      </w:r>
      <w:r>
        <w:rPr/>
        <w:t>are</w:t>
      </w:r>
      <w:r>
        <w:rPr>
          <w:spacing w:val="-2"/>
        </w:rPr>
        <w:t> </w:t>
      </w:r>
      <w:r>
        <w:rPr/>
        <w:t>capitalized.</w:t>
      </w:r>
      <w:r>
        <w:rPr>
          <w:spacing w:val="35"/>
        </w:rPr>
        <w:t> </w:t>
      </w:r>
      <w:r>
        <w:rPr/>
        <w:t>Any</w:t>
      </w:r>
      <w:r>
        <w:rPr>
          <w:spacing w:val="-2"/>
        </w:rPr>
        <w:t> </w:t>
      </w:r>
      <w:r>
        <w:rPr/>
        <w:t>other</w:t>
      </w:r>
      <w:r>
        <w:rPr>
          <w:spacing w:val="-2"/>
        </w:rPr>
        <w:t> </w:t>
      </w:r>
      <w:r>
        <w:rPr/>
        <w:t>term</w:t>
      </w:r>
      <w:r>
        <w:rPr>
          <w:spacing w:val="-2"/>
        </w:rPr>
        <w:t> </w:t>
      </w:r>
      <w:r>
        <w:rPr/>
        <w:t>used</w:t>
      </w:r>
      <w:r>
        <w:rPr>
          <w:spacing w:val="-4"/>
        </w:rPr>
        <w:t> </w:t>
      </w:r>
      <w:r>
        <w:rPr/>
        <w:t>in</w:t>
      </w:r>
      <w:r>
        <w:rPr>
          <w:spacing w:val="-2"/>
        </w:rPr>
        <w:t> </w:t>
      </w:r>
      <w:r>
        <w:rPr/>
        <w:t>this</w:t>
      </w:r>
      <w:r>
        <w:rPr>
          <w:spacing w:val="-2"/>
        </w:rPr>
        <w:t> </w:t>
      </w:r>
      <w:r>
        <w:rPr/>
        <w:t>regulation but not defined herein shall have the meaning given to the term by M.G.L. c. 12C, other CHIA regulations, or Sub-Regulatory Guidance.</w:t>
      </w:r>
    </w:p>
    <w:p>
      <w:pPr>
        <w:pStyle w:val="BodyText"/>
        <w:spacing w:before="275"/>
        <w:ind w:left="359" w:right="486"/>
      </w:pPr>
      <w:r>
        <w:rPr/>
        <w:t>As</w:t>
      </w:r>
      <w:r>
        <w:rPr>
          <w:spacing w:val="-6"/>
        </w:rPr>
        <w:t> </w:t>
      </w:r>
      <w:r>
        <w:rPr/>
        <w:t>used</w:t>
      </w:r>
      <w:r>
        <w:rPr>
          <w:spacing w:val="-6"/>
        </w:rPr>
        <w:t> </w:t>
      </w:r>
      <w:r>
        <w:rPr/>
        <w:t>in</w:t>
      </w:r>
      <w:r>
        <w:rPr>
          <w:spacing w:val="-6"/>
        </w:rPr>
        <w:t> </w:t>
      </w:r>
      <w:r>
        <w:rPr/>
        <w:t>957</w:t>
      </w:r>
      <w:r>
        <w:rPr>
          <w:spacing w:val="-6"/>
        </w:rPr>
        <w:t> </w:t>
      </w:r>
      <w:r>
        <w:rPr/>
        <w:t>CMR</w:t>
      </w:r>
      <w:r>
        <w:rPr>
          <w:spacing w:val="-7"/>
        </w:rPr>
        <w:t> </w:t>
      </w:r>
      <w:r>
        <w:rPr/>
        <w:t>5.00,</w:t>
      </w:r>
      <w:r>
        <w:rPr>
          <w:spacing w:val="-6"/>
        </w:rPr>
        <w:t> </w:t>
      </w:r>
      <w:r>
        <w:rPr/>
        <w:t>unless</w:t>
      </w:r>
      <w:r>
        <w:rPr>
          <w:spacing w:val="-6"/>
        </w:rPr>
        <w:t> </w:t>
      </w:r>
      <w:r>
        <w:rPr/>
        <w:t>the</w:t>
      </w:r>
      <w:r>
        <w:rPr>
          <w:spacing w:val="-7"/>
        </w:rPr>
        <w:t> </w:t>
      </w:r>
      <w:r>
        <w:rPr/>
        <w:t>context</w:t>
      </w:r>
      <w:r>
        <w:rPr>
          <w:spacing w:val="-6"/>
        </w:rPr>
        <w:t> </w:t>
      </w:r>
      <w:r>
        <w:rPr/>
        <w:t>requires</w:t>
      </w:r>
      <w:r>
        <w:rPr>
          <w:spacing w:val="-6"/>
        </w:rPr>
        <w:t> </w:t>
      </w:r>
      <w:r>
        <w:rPr/>
        <w:t>otherwise,</w:t>
      </w:r>
      <w:r>
        <w:rPr>
          <w:spacing w:val="-6"/>
        </w:rPr>
        <w:t> </w:t>
      </w:r>
      <w:r>
        <w:rPr/>
        <w:t>the</w:t>
      </w:r>
      <w:r>
        <w:rPr>
          <w:spacing w:val="-6"/>
        </w:rPr>
        <w:t> </w:t>
      </w:r>
      <w:r>
        <w:rPr/>
        <w:t>following</w:t>
      </w:r>
      <w:r>
        <w:rPr>
          <w:spacing w:val="-6"/>
        </w:rPr>
        <w:t> </w:t>
      </w:r>
      <w:r>
        <w:rPr/>
        <w:t>words</w:t>
      </w:r>
      <w:r>
        <w:rPr>
          <w:spacing w:val="-2"/>
        </w:rPr>
        <w:t> </w:t>
      </w:r>
      <w:r>
        <w:rPr/>
        <w:t>shall have the following meanings:</w:t>
      </w:r>
    </w:p>
    <w:p>
      <w:pPr>
        <w:pStyle w:val="BodyText"/>
      </w:pPr>
    </w:p>
    <w:p>
      <w:pPr>
        <w:pStyle w:val="BodyText"/>
        <w:ind w:left="360" w:right="486"/>
      </w:pPr>
      <w:r>
        <w:rPr>
          <w:u w:val="single"/>
        </w:rPr>
        <w:t>APCD Data</w:t>
      </w:r>
      <w:r>
        <w:rPr/>
        <w:t>.</w:t>
      </w:r>
      <w:r>
        <w:rPr>
          <w:spacing w:val="40"/>
        </w:rPr>
        <w:t> </w:t>
      </w:r>
      <w:r>
        <w:rPr/>
        <w:t>Claims information submitted to CHIA for the All-Payer Claims Database pursuant to M.G.L. c. 12C, § 10, including, but not limited to, data regarding member eligibility,</w:t>
      </w:r>
      <w:r>
        <w:rPr>
          <w:spacing w:val="-4"/>
        </w:rPr>
        <w:t> </w:t>
      </w:r>
      <w:r>
        <w:rPr/>
        <w:t>products,</w:t>
      </w:r>
      <w:r>
        <w:rPr>
          <w:spacing w:val="-4"/>
        </w:rPr>
        <w:t> </w:t>
      </w:r>
      <w:r>
        <w:rPr/>
        <w:t>benefit</w:t>
      </w:r>
      <w:r>
        <w:rPr>
          <w:spacing w:val="-4"/>
        </w:rPr>
        <w:t> </w:t>
      </w:r>
      <w:r>
        <w:rPr/>
        <w:t>plans,</w:t>
      </w:r>
      <w:r>
        <w:rPr>
          <w:spacing w:val="-4"/>
        </w:rPr>
        <w:t> </w:t>
      </w:r>
      <w:r>
        <w:rPr/>
        <w:t>providers,</w:t>
      </w:r>
      <w:r>
        <w:rPr>
          <w:spacing w:val="-4"/>
        </w:rPr>
        <w:t> </w:t>
      </w:r>
      <w:r>
        <w:rPr/>
        <w:t>encounters,</w:t>
      </w:r>
      <w:r>
        <w:rPr>
          <w:spacing w:val="-4"/>
        </w:rPr>
        <w:t> </w:t>
      </w:r>
      <w:r>
        <w:rPr/>
        <w:t>and</w:t>
      </w:r>
      <w:r>
        <w:rPr>
          <w:spacing w:val="-6"/>
        </w:rPr>
        <w:t> </w:t>
      </w:r>
      <w:r>
        <w:rPr/>
        <w:t>medical,</w:t>
      </w:r>
      <w:r>
        <w:rPr>
          <w:spacing w:val="-4"/>
        </w:rPr>
        <w:t> </w:t>
      </w:r>
      <w:r>
        <w:rPr/>
        <w:t>pharmacy,</w:t>
      </w:r>
      <w:r>
        <w:rPr>
          <w:spacing w:val="-4"/>
        </w:rPr>
        <w:t> </w:t>
      </w:r>
      <w:r>
        <w:rPr/>
        <w:t>or</w:t>
      </w:r>
      <w:r>
        <w:rPr>
          <w:spacing w:val="-4"/>
        </w:rPr>
        <w:t> </w:t>
      </w:r>
      <w:r>
        <w:rPr/>
        <w:t>dental </w:t>
      </w:r>
      <w:r>
        <w:rPr>
          <w:spacing w:val="-2"/>
        </w:rPr>
        <w:t>claims.</w:t>
      </w:r>
    </w:p>
    <w:p>
      <w:pPr>
        <w:pStyle w:val="BodyText"/>
      </w:pPr>
    </w:p>
    <w:p>
      <w:pPr>
        <w:pStyle w:val="BodyText"/>
        <w:ind w:left="359" w:right="489"/>
      </w:pPr>
      <w:r>
        <w:rPr>
          <w:u w:val="single"/>
        </w:rPr>
        <w:t>Case</w:t>
      </w:r>
      <w:r>
        <w:rPr>
          <w:spacing w:val="-3"/>
          <w:u w:val="single"/>
        </w:rPr>
        <w:t> </w:t>
      </w:r>
      <w:r>
        <w:rPr>
          <w:u w:val="single"/>
        </w:rPr>
        <w:t>Mix</w:t>
      </w:r>
      <w:r>
        <w:rPr>
          <w:spacing w:val="-3"/>
          <w:u w:val="single"/>
        </w:rPr>
        <w:t> </w:t>
      </w:r>
      <w:r>
        <w:rPr>
          <w:u w:val="single"/>
        </w:rPr>
        <w:t>Data</w:t>
      </w:r>
      <w:r>
        <w:rPr/>
        <w:t>.</w:t>
      </w:r>
      <w:r>
        <w:rPr>
          <w:spacing w:val="34"/>
        </w:rPr>
        <w:t> </w:t>
      </w:r>
      <w:r>
        <w:rPr/>
        <w:t>Case</w:t>
      </w:r>
      <w:r>
        <w:rPr>
          <w:spacing w:val="-3"/>
        </w:rPr>
        <w:t> </w:t>
      </w:r>
      <w:r>
        <w:rPr/>
        <w:t>specific,</w:t>
      </w:r>
      <w:r>
        <w:rPr>
          <w:spacing w:val="-3"/>
        </w:rPr>
        <w:t> </w:t>
      </w:r>
      <w:r>
        <w:rPr/>
        <w:t>encounter</w:t>
      </w:r>
      <w:r>
        <w:rPr>
          <w:spacing w:val="-4"/>
        </w:rPr>
        <w:t> </w:t>
      </w:r>
      <w:r>
        <w:rPr/>
        <w:t>type</w:t>
      </w:r>
      <w:r>
        <w:rPr>
          <w:spacing w:val="-3"/>
        </w:rPr>
        <w:t> </w:t>
      </w:r>
      <w:r>
        <w:rPr/>
        <w:t>information</w:t>
      </w:r>
      <w:r>
        <w:rPr>
          <w:spacing w:val="-3"/>
        </w:rPr>
        <w:t> </w:t>
      </w:r>
      <w:r>
        <w:rPr/>
        <w:t>submitted</w:t>
      </w:r>
      <w:r>
        <w:rPr>
          <w:spacing w:val="-3"/>
        </w:rPr>
        <w:t> </w:t>
      </w:r>
      <w:r>
        <w:rPr/>
        <w:t>by</w:t>
      </w:r>
      <w:r>
        <w:rPr>
          <w:spacing w:val="-3"/>
        </w:rPr>
        <w:t> </w:t>
      </w:r>
      <w:r>
        <w:rPr/>
        <w:t>hospitals</w:t>
      </w:r>
      <w:r>
        <w:rPr>
          <w:spacing w:val="-3"/>
        </w:rPr>
        <w:t> </w:t>
      </w:r>
      <w:r>
        <w:rPr/>
        <w:t>to</w:t>
      </w:r>
      <w:r>
        <w:rPr>
          <w:spacing w:val="-3"/>
        </w:rPr>
        <w:t> </w:t>
      </w:r>
      <w:r>
        <w:rPr/>
        <w:t>CHIA pursuant to M.G.L. c. 12C, § 8, including Provider details and patient details, such as admission, diagnostic discharge data describing the demographic characteristics of the patient, the medical reason for the admission, procedural coding, treatment and services</w:t>
      </w:r>
    </w:p>
    <w:p>
      <w:pPr>
        <w:pStyle w:val="BodyText"/>
        <w:spacing w:after="0"/>
        <w:sectPr>
          <w:headerReference w:type="default" r:id="rId5"/>
          <w:footerReference w:type="default" r:id="rId6"/>
          <w:type w:val="continuous"/>
          <w:pgSz w:w="12240" w:h="15840"/>
          <w:pgMar w:header="730" w:footer="777" w:top="2220" w:bottom="960" w:left="1440" w:right="1080"/>
          <w:pgNumType w:start="1"/>
        </w:sectPr>
      </w:pPr>
    </w:p>
    <w:p>
      <w:pPr>
        <w:pStyle w:val="BodyText"/>
        <w:spacing w:before="14"/>
        <w:ind w:left="360" w:right="714"/>
      </w:pPr>
      <w:r>
        <w:rPr/>
        <w:t>provided</w:t>
      </w:r>
      <w:r>
        <w:rPr>
          <w:spacing w:val="-5"/>
        </w:rPr>
        <w:t> </w:t>
      </w:r>
      <w:r>
        <w:rPr/>
        <w:t>to</w:t>
      </w:r>
      <w:r>
        <w:rPr>
          <w:spacing w:val="-3"/>
        </w:rPr>
        <w:t> </w:t>
      </w:r>
      <w:r>
        <w:rPr/>
        <w:t>the</w:t>
      </w:r>
      <w:r>
        <w:rPr>
          <w:spacing w:val="-3"/>
        </w:rPr>
        <w:t> </w:t>
      </w:r>
      <w:r>
        <w:rPr/>
        <w:t>patient,</w:t>
      </w:r>
      <w:r>
        <w:rPr>
          <w:spacing w:val="-3"/>
        </w:rPr>
        <w:t> </w:t>
      </w:r>
      <w:r>
        <w:rPr/>
        <w:t>and</w:t>
      </w:r>
      <w:r>
        <w:rPr>
          <w:spacing w:val="-3"/>
        </w:rPr>
        <w:t> </w:t>
      </w:r>
      <w:r>
        <w:rPr/>
        <w:t>the</w:t>
      </w:r>
      <w:r>
        <w:rPr>
          <w:spacing w:val="-3"/>
        </w:rPr>
        <w:t> </w:t>
      </w:r>
      <w:r>
        <w:rPr/>
        <w:t>duration</w:t>
      </w:r>
      <w:r>
        <w:rPr>
          <w:spacing w:val="-3"/>
        </w:rPr>
        <w:t> </w:t>
      </w:r>
      <w:r>
        <w:rPr/>
        <w:t>and</w:t>
      </w:r>
      <w:r>
        <w:rPr>
          <w:spacing w:val="-3"/>
        </w:rPr>
        <w:t> </w:t>
      </w:r>
      <w:r>
        <w:rPr/>
        <w:t>status</w:t>
      </w:r>
      <w:r>
        <w:rPr>
          <w:spacing w:val="-3"/>
        </w:rPr>
        <w:t> </w:t>
      </w:r>
      <w:r>
        <w:rPr/>
        <w:t>of</w:t>
      </w:r>
      <w:r>
        <w:rPr>
          <w:spacing w:val="-3"/>
        </w:rPr>
        <w:t> </w:t>
      </w:r>
      <w:r>
        <w:rPr/>
        <w:t>the</w:t>
      </w:r>
      <w:r>
        <w:rPr>
          <w:spacing w:val="-3"/>
        </w:rPr>
        <w:t> </w:t>
      </w:r>
      <w:r>
        <w:rPr/>
        <w:t>patient's</w:t>
      </w:r>
      <w:r>
        <w:rPr>
          <w:spacing w:val="-3"/>
        </w:rPr>
        <w:t> </w:t>
      </w:r>
      <w:r>
        <w:rPr/>
        <w:t>stay</w:t>
      </w:r>
      <w:r>
        <w:rPr>
          <w:spacing w:val="-3"/>
        </w:rPr>
        <w:t> </w:t>
      </w:r>
      <w:r>
        <w:rPr/>
        <w:t>in</w:t>
      </w:r>
      <w:r>
        <w:rPr>
          <w:spacing w:val="-5"/>
        </w:rPr>
        <w:t> </w:t>
      </w:r>
      <w:r>
        <w:rPr/>
        <w:t>the</w:t>
      </w:r>
      <w:r>
        <w:rPr>
          <w:spacing w:val="-3"/>
        </w:rPr>
        <w:t> </w:t>
      </w:r>
      <w:r>
        <w:rPr/>
        <w:t>hospital. Case Mix data includes hospital inpatient discharge data, outpatient observation data, emergency department visit data and behavioral health inpatient data.</w:t>
      </w:r>
    </w:p>
    <w:p>
      <w:pPr>
        <w:pStyle w:val="BodyText"/>
      </w:pPr>
    </w:p>
    <w:p>
      <w:pPr>
        <w:pStyle w:val="BodyText"/>
        <w:ind w:left="360" w:right="486"/>
      </w:pPr>
      <w:r>
        <w:rPr>
          <w:u w:val="single"/>
        </w:rPr>
        <w:t>Charge</w:t>
      </w:r>
      <w:r>
        <w:rPr>
          <w:spacing w:val="-6"/>
          <w:u w:val="single"/>
        </w:rPr>
        <w:t> </w:t>
      </w:r>
      <w:r>
        <w:rPr>
          <w:u w:val="single"/>
        </w:rPr>
        <w:t>Data</w:t>
      </w:r>
      <w:r>
        <w:rPr/>
        <w:t>.</w:t>
      </w:r>
      <w:r>
        <w:rPr>
          <w:spacing w:val="35"/>
        </w:rPr>
        <w:t> </w:t>
      </w:r>
      <w:r>
        <w:rPr/>
        <w:t>The</w:t>
      </w:r>
      <w:r>
        <w:rPr>
          <w:spacing w:val="-6"/>
        </w:rPr>
        <w:t> </w:t>
      </w:r>
      <w:r>
        <w:rPr/>
        <w:t>full,</w:t>
      </w:r>
      <w:r>
        <w:rPr>
          <w:spacing w:val="-6"/>
        </w:rPr>
        <w:t> </w:t>
      </w:r>
      <w:r>
        <w:rPr/>
        <w:t>undiscounted</w:t>
      </w:r>
      <w:r>
        <w:rPr>
          <w:spacing w:val="-9"/>
        </w:rPr>
        <w:t> </w:t>
      </w:r>
      <w:r>
        <w:rPr/>
        <w:t>total</w:t>
      </w:r>
      <w:r>
        <w:rPr>
          <w:spacing w:val="-6"/>
        </w:rPr>
        <w:t> </w:t>
      </w:r>
      <w:r>
        <w:rPr/>
        <w:t>and</w:t>
      </w:r>
      <w:r>
        <w:rPr>
          <w:spacing w:val="-6"/>
        </w:rPr>
        <w:t> </w:t>
      </w:r>
      <w:r>
        <w:rPr/>
        <w:t>service-specific</w:t>
      </w:r>
      <w:r>
        <w:rPr>
          <w:spacing w:val="-7"/>
        </w:rPr>
        <w:t> </w:t>
      </w:r>
      <w:r>
        <w:rPr/>
        <w:t>charges</w:t>
      </w:r>
      <w:r>
        <w:rPr>
          <w:spacing w:val="-6"/>
        </w:rPr>
        <w:t> </w:t>
      </w:r>
      <w:r>
        <w:rPr/>
        <w:t>billed</w:t>
      </w:r>
      <w:r>
        <w:rPr>
          <w:spacing w:val="-6"/>
        </w:rPr>
        <w:t> </w:t>
      </w:r>
      <w:r>
        <w:rPr/>
        <w:t>by</w:t>
      </w:r>
      <w:r>
        <w:rPr>
          <w:spacing w:val="-6"/>
        </w:rPr>
        <w:t> </w:t>
      </w:r>
      <w:r>
        <w:rPr/>
        <w:t>the</w:t>
      </w:r>
      <w:r>
        <w:rPr>
          <w:spacing w:val="-3"/>
        </w:rPr>
        <w:t> </w:t>
      </w:r>
      <w:r>
        <w:rPr/>
        <w:t>hospital to the general public.</w:t>
      </w:r>
    </w:p>
    <w:p>
      <w:pPr>
        <w:pStyle w:val="BodyText"/>
      </w:pPr>
    </w:p>
    <w:p>
      <w:pPr>
        <w:pStyle w:val="BodyText"/>
        <w:ind w:left="360"/>
      </w:pPr>
      <w:r>
        <w:rPr>
          <w:u w:val="single"/>
        </w:rPr>
        <w:t>CHIA</w:t>
      </w:r>
      <w:r>
        <w:rPr>
          <w:spacing w:val="-10"/>
          <w:u w:val="single"/>
        </w:rPr>
        <w:t> </w:t>
      </w:r>
      <w:r>
        <w:rPr>
          <w:u w:val="single"/>
        </w:rPr>
        <w:t>or</w:t>
      </w:r>
      <w:r>
        <w:rPr>
          <w:spacing w:val="-2"/>
          <w:u w:val="single"/>
        </w:rPr>
        <w:t> </w:t>
      </w:r>
      <w:r>
        <w:rPr>
          <w:u w:val="single"/>
        </w:rPr>
        <w:t>Center</w:t>
      </w:r>
      <w:r>
        <w:rPr/>
        <w:t>.</w:t>
      </w:r>
      <w:r>
        <w:rPr>
          <w:spacing w:val="53"/>
        </w:rPr>
        <w:t> </w:t>
      </w:r>
      <w:r>
        <w:rPr/>
        <w:t>The</w:t>
      </w:r>
      <w:r>
        <w:rPr>
          <w:spacing w:val="-2"/>
        </w:rPr>
        <w:t> </w:t>
      </w:r>
      <w:r>
        <w:rPr/>
        <w:t>Center</w:t>
      </w:r>
      <w:r>
        <w:rPr>
          <w:spacing w:val="-4"/>
        </w:rPr>
        <w:t> </w:t>
      </w:r>
      <w:r>
        <w:rPr/>
        <w:t>for</w:t>
      </w:r>
      <w:r>
        <w:rPr>
          <w:spacing w:val="-2"/>
        </w:rPr>
        <w:t> </w:t>
      </w:r>
      <w:r>
        <w:rPr/>
        <w:t>Health</w:t>
      </w:r>
      <w:r>
        <w:rPr>
          <w:spacing w:val="-5"/>
        </w:rPr>
        <w:t> </w:t>
      </w:r>
      <w:r>
        <w:rPr/>
        <w:t>Information</w:t>
      </w:r>
      <w:r>
        <w:rPr>
          <w:spacing w:val="-5"/>
        </w:rPr>
        <w:t> </w:t>
      </w:r>
      <w:r>
        <w:rPr/>
        <w:t>and</w:t>
      </w:r>
      <w:r>
        <w:rPr>
          <w:spacing w:val="-3"/>
        </w:rPr>
        <w:t> </w:t>
      </w:r>
      <w:r>
        <w:rPr/>
        <w:t>Analysis</w:t>
      </w:r>
      <w:r>
        <w:rPr>
          <w:spacing w:val="-4"/>
        </w:rPr>
        <w:t> </w:t>
      </w:r>
      <w:r>
        <w:rPr/>
        <w:t>established</w:t>
      </w:r>
      <w:r>
        <w:rPr>
          <w:spacing w:val="-4"/>
        </w:rPr>
        <w:t> </w:t>
      </w:r>
      <w:r>
        <w:rPr>
          <w:spacing w:val="-2"/>
        </w:rPr>
        <w:t>under</w:t>
      </w:r>
    </w:p>
    <w:p>
      <w:pPr>
        <w:pStyle w:val="BodyText"/>
        <w:ind w:left="360"/>
      </w:pPr>
      <w:r>
        <w:rPr/>
        <w:t>M.G.L.</w:t>
      </w:r>
      <w:r>
        <w:rPr>
          <w:spacing w:val="-5"/>
        </w:rPr>
        <w:t> </w:t>
      </w:r>
      <w:r>
        <w:rPr/>
        <w:t>c.</w:t>
      </w:r>
      <w:r>
        <w:rPr>
          <w:spacing w:val="-3"/>
        </w:rPr>
        <w:t> </w:t>
      </w:r>
      <w:r>
        <w:rPr>
          <w:spacing w:val="-4"/>
        </w:rPr>
        <w:t>12C.</w:t>
      </w:r>
    </w:p>
    <w:p>
      <w:pPr>
        <w:pStyle w:val="BodyText"/>
      </w:pPr>
    </w:p>
    <w:p>
      <w:pPr>
        <w:pStyle w:val="BodyText"/>
        <w:ind w:left="359" w:right="486"/>
      </w:pPr>
      <w:r>
        <w:rPr>
          <w:u w:val="single"/>
        </w:rPr>
        <w:t>Data</w:t>
      </w:r>
      <w:r>
        <w:rPr/>
        <w:t>.</w:t>
      </w:r>
      <w:r>
        <w:rPr>
          <w:spacing w:val="35"/>
        </w:rPr>
        <w:t> </w:t>
      </w:r>
      <w:r>
        <w:rPr/>
        <w:t>APCD</w:t>
      </w:r>
      <w:r>
        <w:rPr>
          <w:spacing w:val="-3"/>
        </w:rPr>
        <w:t> </w:t>
      </w:r>
      <w:r>
        <w:rPr/>
        <w:t>Data,</w:t>
      </w:r>
      <w:r>
        <w:rPr>
          <w:spacing w:val="-2"/>
        </w:rPr>
        <w:t> </w:t>
      </w:r>
      <w:r>
        <w:rPr/>
        <w:t>Case</w:t>
      </w:r>
      <w:r>
        <w:rPr>
          <w:spacing w:val="-2"/>
        </w:rPr>
        <w:t> </w:t>
      </w:r>
      <w:r>
        <w:rPr/>
        <w:t>Mix</w:t>
      </w:r>
      <w:r>
        <w:rPr>
          <w:spacing w:val="-2"/>
        </w:rPr>
        <w:t> </w:t>
      </w:r>
      <w:r>
        <w:rPr/>
        <w:t>Data</w:t>
      </w:r>
      <w:r>
        <w:rPr>
          <w:spacing w:val="-3"/>
        </w:rPr>
        <w:t> </w:t>
      </w:r>
      <w:r>
        <w:rPr/>
        <w:t>or</w:t>
      </w:r>
      <w:r>
        <w:rPr>
          <w:spacing w:val="-2"/>
        </w:rPr>
        <w:t> </w:t>
      </w:r>
      <w:r>
        <w:rPr/>
        <w:t>Charge</w:t>
      </w:r>
      <w:r>
        <w:rPr>
          <w:spacing w:val="-2"/>
        </w:rPr>
        <w:t> </w:t>
      </w:r>
      <w:r>
        <w:rPr/>
        <w:t>Data</w:t>
      </w:r>
      <w:r>
        <w:rPr>
          <w:spacing w:val="-2"/>
        </w:rPr>
        <w:t> </w:t>
      </w:r>
      <w:r>
        <w:rPr/>
        <w:t>as</w:t>
      </w:r>
      <w:r>
        <w:rPr>
          <w:spacing w:val="-2"/>
        </w:rPr>
        <w:t> </w:t>
      </w:r>
      <w:r>
        <w:rPr/>
        <w:t>defined</w:t>
      </w:r>
      <w:r>
        <w:rPr>
          <w:spacing w:val="-2"/>
        </w:rPr>
        <w:t> </w:t>
      </w:r>
      <w:r>
        <w:rPr/>
        <w:t>in</w:t>
      </w:r>
      <w:r>
        <w:rPr>
          <w:spacing w:val="-2"/>
        </w:rPr>
        <w:t> </w:t>
      </w:r>
      <w:r>
        <w:rPr/>
        <w:t>957</w:t>
      </w:r>
      <w:r>
        <w:rPr>
          <w:spacing w:val="-2"/>
        </w:rPr>
        <w:t> </w:t>
      </w:r>
      <w:r>
        <w:rPr/>
        <w:t>CMR</w:t>
      </w:r>
      <w:r>
        <w:rPr>
          <w:spacing w:val="-3"/>
        </w:rPr>
        <w:t> </w:t>
      </w:r>
      <w:r>
        <w:rPr/>
        <w:t>5.02,</w:t>
      </w:r>
      <w:r>
        <w:rPr>
          <w:spacing w:val="-2"/>
        </w:rPr>
        <w:t> </w:t>
      </w:r>
      <w:r>
        <w:rPr/>
        <w:t>aggregated reports of such data, and any other De-identified Data or Identifiable Data. Data is not a public record under clause Twenty-sixth of section 7 of chapter 4 and section 10 of chapter </w:t>
      </w:r>
      <w:r>
        <w:rPr>
          <w:spacing w:val="-4"/>
        </w:rPr>
        <w:t>66.</w:t>
      </w:r>
    </w:p>
    <w:p>
      <w:pPr>
        <w:pStyle w:val="BodyText"/>
      </w:pPr>
    </w:p>
    <w:p>
      <w:pPr>
        <w:pStyle w:val="BodyText"/>
        <w:ind w:left="359" w:right="486"/>
      </w:pPr>
      <w:r>
        <w:rPr>
          <w:u w:val="single"/>
        </w:rPr>
        <w:t>De-identified Data</w:t>
      </w:r>
      <w:r>
        <w:rPr/>
        <w:t>.</w:t>
      </w:r>
      <w:r>
        <w:rPr>
          <w:spacing w:val="40"/>
        </w:rPr>
        <w:t> </w:t>
      </w:r>
      <w:r>
        <w:rPr/>
        <w:t>Health care information concerning an individual patient, insurance member, or recipient of health care services that does not identify such individual and with respect to which there is no reasonable basis to believe the information can be used to identify such individual. CHIA may de-identify Data using methods such as those that satisfy</w:t>
      </w:r>
      <w:r>
        <w:rPr>
          <w:spacing w:val="-1"/>
        </w:rPr>
        <w:t> </w:t>
      </w:r>
      <w:r>
        <w:rPr/>
        <w:t>the</w:t>
      </w:r>
      <w:r>
        <w:rPr>
          <w:spacing w:val="-1"/>
        </w:rPr>
        <w:t> </w:t>
      </w:r>
      <w:r>
        <w:rPr/>
        <w:t>requirements</w:t>
      </w:r>
      <w:r>
        <w:rPr>
          <w:spacing w:val="-2"/>
        </w:rPr>
        <w:t> </w:t>
      </w:r>
      <w:r>
        <w:rPr/>
        <w:t>of</w:t>
      </w:r>
      <w:r>
        <w:rPr>
          <w:spacing w:val="-1"/>
        </w:rPr>
        <w:t> </w:t>
      </w:r>
      <w:r>
        <w:rPr/>
        <w:t>the</w:t>
      </w:r>
      <w:r>
        <w:rPr>
          <w:spacing w:val="-1"/>
        </w:rPr>
        <w:t> </w:t>
      </w:r>
      <w:r>
        <w:rPr/>
        <w:t>Health</w:t>
      </w:r>
      <w:r>
        <w:rPr>
          <w:spacing w:val="-1"/>
        </w:rPr>
        <w:t> </w:t>
      </w:r>
      <w:r>
        <w:rPr/>
        <w:t>Insurance</w:t>
      </w:r>
      <w:r>
        <w:rPr>
          <w:spacing w:val="-2"/>
        </w:rPr>
        <w:t> </w:t>
      </w:r>
      <w:r>
        <w:rPr/>
        <w:t>Portability</w:t>
      </w:r>
      <w:r>
        <w:rPr>
          <w:spacing w:val="-1"/>
        </w:rPr>
        <w:t> </w:t>
      </w:r>
      <w:r>
        <w:rPr/>
        <w:t>and</w:t>
      </w:r>
      <w:r>
        <w:rPr>
          <w:spacing w:val="-1"/>
        </w:rPr>
        <w:t> </w:t>
      </w:r>
      <w:r>
        <w:rPr/>
        <w:t>Accountability</w:t>
      </w:r>
      <w:r>
        <w:rPr>
          <w:spacing w:val="-1"/>
        </w:rPr>
        <w:t> </w:t>
      </w:r>
      <w:r>
        <w:rPr/>
        <w:t>Act</w:t>
      </w:r>
      <w:r>
        <w:rPr>
          <w:spacing w:val="-1"/>
        </w:rPr>
        <w:t> </w:t>
      </w:r>
      <w:r>
        <w:rPr/>
        <w:t>of</w:t>
      </w:r>
      <w:r>
        <w:rPr>
          <w:spacing w:val="-2"/>
        </w:rPr>
        <w:t> </w:t>
      </w:r>
      <w:r>
        <w:rPr/>
        <w:t>1996, 42</w:t>
      </w:r>
      <w:r>
        <w:rPr>
          <w:spacing w:val="-3"/>
        </w:rPr>
        <w:t> </w:t>
      </w:r>
      <w:r>
        <w:rPr/>
        <w:t>U.S.C.</w:t>
      </w:r>
      <w:r>
        <w:rPr>
          <w:spacing w:val="-3"/>
        </w:rPr>
        <w:t> </w:t>
      </w:r>
      <w:r>
        <w:rPr/>
        <w:t>§</w:t>
      </w:r>
      <w:r>
        <w:rPr>
          <w:spacing w:val="-2"/>
        </w:rPr>
        <w:t> </w:t>
      </w:r>
      <w:r>
        <w:rPr/>
        <w:t>1320d-1320d-8,</w:t>
      </w:r>
      <w:r>
        <w:rPr>
          <w:spacing w:val="-3"/>
        </w:rPr>
        <w:t> </w:t>
      </w:r>
      <w:r>
        <w:rPr/>
        <w:t>and</w:t>
      </w:r>
      <w:r>
        <w:rPr>
          <w:spacing w:val="-3"/>
        </w:rPr>
        <w:t> </w:t>
      </w:r>
      <w:r>
        <w:rPr/>
        <w:t>its</w:t>
      </w:r>
      <w:r>
        <w:rPr>
          <w:spacing w:val="-3"/>
        </w:rPr>
        <w:t> </w:t>
      </w:r>
      <w:r>
        <w:rPr/>
        <w:t>implementing</w:t>
      </w:r>
      <w:r>
        <w:rPr>
          <w:spacing w:val="-3"/>
        </w:rPr>
        <w:t> </w:t>
      </w:r>
      <w:r>
        <w:rPr/>
        <w:t>regulations</w:t>
      </w:r>
      <w:r>
        <w:rPr>
          <w:spacing w:val="-3"/>
        </w:rPr>
        <w:t> </w:t>
      </w:r>
      <w:r>
        <w:rPr/>
        <w:t>at</w:t>
      </w:r>
      <w:r>
        <w:rPr>
          <w:spacing w:val="-3"/>
        </w:rPr>
        <w:t> </w:t>
      </w:r>
      <w:r>
        <w:rPr/>
        <w:t>45</w:t>
      </w:r>
      <w:r>
        <w:rPr>
          <w:spacing w:val="-3"/>
        </w:rPr>
        <w:t> </w:t>
      </w:r>
      <w:r>
        <w:rPr/>
        <w:t>C.F.R.</w:t>
      </w:r>
      <w:r>
        <w:rPr>
          <w:spacing w:val="-3"/>
        </w:rPr>
        <w:t> </w:t>
      </w:r>
      <w:r>
        <w:rPr/>
        <w:t>§</w:t>
      </w:r>
      <w:r>
        <w:rPr>
          <w:spacing w:val="-3"/>
        </w:rPr>
        <w:t> </w:t>
      </w:r>
      <w:r>
        <w:rPr/>
        <w:t>164.514(a)-(c), including the Safe Harbor method or the Expert Determination method.</w:t>
      </w:r>
    </w:p>
    <w:p>
      <w:pPr>
        <w:pStyle w:val="BodyText"/>
        <w:spacing w:before="275"/>
        <w:ind w:left="360" w:right="295"/>
      </w:pPr>
      <w:r>
        <w:rPr>
          <w:u w:val="single"/>
        </w:rPr>
        <w:t>Executive</w:t>
      </w:r>
      <w:r>
        <w:rPr>
          <w:spacing w:val="-6"/>
          <w:u w:val="single"/>
        </w:rPr>
        <w:t> </w:t>
      </w:r>
      <w:r>
        <w:rPr>
          <w:u w:val="single"/>
        </w:rPr>
        <w:t>Director</w:t>
      </w:r>
      <w:r>
        <w:rPr/>
        <w:t>.</w:t>
      </w:r>
      <w:r>
        <w:rPr>
          <w:spacing w:val="35"/>
        </w:rPr>
        <w:t> </w:t>
      </w:r>
      <w:r>
        <w:rPr/>
        <w:t>The</w:t>
      </w:r>
      <w:r>
        <w:rPr>
          <w:spacing w:val="-7"/>
        </w:rPr>
        <w:t> </w:t>
      </w:r>
      <w:r>
        <w:rPr/>
        <w:t>Executive</w:t>
      </w:r>
      <w:r>
        <w:rPr>
          <w:spacing w:val="-7"/>
        </w:rPr>
        <w:t> </w:t>
      </w:r>
      <w:r>
        <w:rPr/>
        <w:t>Director</w:t>
      </w:r>
      <w:r>
        <w:rPr>
          <w:spacing w:val="-6"/>
        </w:rPr>
        <w:t> </w:t>
      </w:r>
      <w:r>
        <w:rPr/>
        <w:t>of</w:t>
      </w:r>
      <w:r>
        <w:rPr>
          <w:spacing w:val="-6"/>
        </w:rPr>
        <w:t> </w:t>
      </w:r>
      <w:r>
        <w:rPr/>
        <w:t>CHIA</w:t>
      </w:r>
      <w:r>
        <w:rPr>
          <w:spacing w:val="-7"/>
        </w:rPr>
        <w:t> </w:t>
      </w:r>
      <w:r>
        <w:rPr/>
        <w:t>appointed</w:t>
      </w:r>
      <w:r>
        <w:rPr>
          <w:spacing w:val="-6"/>
        </w:rPr>
        <w:t> </w:t>
      </w:r>
      <w:r>
        <w:rPr/>
        <w:t>pursuant</w:t>
      </w:r>
      <w:r>
        <w:rPr>
          <w:spacing w:val="-6"/>
        </w:rPr>
        <w:t> </w:t>
      </w:r>
      <w:r>
        <w:rPr/>
        <w:t>to</w:t>
      </w:r>
      <w:r>
        <w:rPr>
          <w:spacing w:val="-6"/>
        </w:rPr>
        <w:t> </w:t>
      </w:r>
      <w:r>
        <w:rPr/>
        <w:t>M.G.L.</w:t>
      </w:r>
      <w:r>
        <w:rPr>
          <w:spacing w:val="-6"/>
        </w:rPr>
        <w:t> </w:t>
      </w:r>
      <w:r>
        <w:rPr/>
        <w:t>c.</w:t>
      </w:r>
      <w:r>
        <w:rPr>
          <w:spacing w:val="-2"/>
        </w:rPr>
        <w:t> </w:t>
      </w:r>
      <w:r>
        <w:rPr/>
        <w:t>12C,</w:t>
      </w:r>
      <w:r>
        <w:rPr>
          <w:spacing w:val="-3"/>
        </w:rPr>
        <w:t> </w:t>
      </w:r>
      <w:r>
        <w:rPr/>
        <w:t>§ 2, or their designee.</w:t>
      </w:r>
    </w:p>
    <w:p>
      <w:pPr>
        <w:pStyle w:val="BodyText"/>
      </w:pPr>
    </w:p>
    <w:p>
      <w:pPr>
        <w:pStyle w:val="BodyText"/>
        <w:ind w:left="358" w:right="295"/>
      </w:pPr>
      <w:r>
        <w:rPr>
          <w:u w:val="single"/>
        </w:rPr>
        <w:t>Government</w:t>
      </w:r>
      <w:r>
        <w:rPr>
          <w:spacing w:val="-7"/>
          <w:u w:val="single"/>
        </w:rPr>
        <w:t> </w:t>
      </w:r>
      <w:r>
        <w:rPr>
          <w:u w:val="single"/>
        </w:rPr>
        <w:t>Agency</w:t>
      </w:r>
      <w:r>
        <w:rPr/>
        <w:t>.</w:t>
      </w:r>
      <w:r>
        <w:rPr>
          <w:spacing w:val="35"/>
        </w:rPr>
        <w:t> </w:t>
      </w:r>
      <w:r>
        <w:rPr/>
        <w:t>Any</w:t>
      </w:r>
      <w:r>
        <w:rPr>
          <w:spacing w:val="-6"/>
        </w:rPr>
        <w:t> </w:t>
      </w:r>
      <w:r>
        <w:rPr/>
        <w:t>federal</w:t>
      </w:r>
      <w:r>
        <w:rPr>
          <w:spacing w:val="-6"/>
        </w:rPr>
        <w:t> </w:t>
      </w:r>
      <w:r>
        <w:rPr/>
        <w:t>or</w:t>
      </w:r>
      <w:r>
        <w:rPr>
          <w:spacing w:val="-7"/>
        </w:rPr>
        <w:t> </w:t>
      </w:r>
      <w:r>
        <w:rPr/>
        <w:t>state</w:t>
      </w:r>
      <w:r>
        <w:rPr>
          <w:spacing w:val="-6"/>
        </w:rPr>
        <w:t> </w:t>
      </w:r>
      <w:r>
        <w:rPr/>
        <w:t>(including</w:t>
      </w:r>
      <w:r>
        <w:rPr>
          <w:spacing w:val="-6"/>
        </w:rPr>
        <w:t> </w:t>
      </w:r>
      <w:r>
        <w:rPr/>
        <w:t>the</w:t>
      </w:r>
      <w:r>
        <w:rPr>
          <w:spacing w:val="-6"/>
        </w:rPr>
        <w:t> </w:t>
      </w:r>
      <w:r>
        <w:rPr/>
        <w:t>District</w:t>
      </w:r>
      <w:r>
        <w:rPr>
          <w:spacing w:val="-6"/>
        </w:rPr>
        <w:t> </w:t>
      </w:r>
      <w:r>
        <w:rPr/>
        <w:t>of</w:t>
      </w:r>
      <w:r>
        <w:rPr>
          <w:spacing w:val="-6"/>
        </w:rPr>
        <w:t> </w:t>
      </w:r>
      <w:r>
        <w:rPr/>
        <w:t>Columbia</w:t>
      </w:r>
      <w:r>
        <w:rPr>
          <w:spacing w:val="-6"/>
        </w:rPr>
        <w:t> </w:t>
      </w:r>
      <w:r>
        <w:rPr/>
        <w:t>and</w:t>
      </w:r>
      <w:r>
        <w:rPr>
          <w:spacing w:val="-7"/>
        </w:rPr>
        <w:t> </w:t>
      </w:r>
      <w:r>
        <w:rPr/>
        <w:t>any</w:t>
      </w:r>
      <w:r>
        <w:rPr>
          <w:spacing w:val="-2"/>
        </w:rPr>
        <w:t> </w:t>
      </w:r>
      <w:r>
        <w:rPr/>
        <w:t>United States territory) agency, department, authority, commission, board, bureau, or other similar entity; and any political subdivision of the Commonwealth, including a municipality.</w:t>
      </w:r>
    </w:p>
    <w:p>
      <w:pPr>
        <w:pStyle w:val="BodyText"/>
      </w:pPr>
    </w:p>
    <w:p>
      <w:pPr>
        <w:pStyle w:val="BodyText"/>
        <w:ind w:left="358" w:right="486"/>
      </w:pPr>
      <w:r>
        <w:rPr>
          <w:u w:val="single"/>
        </w:rPr>
        <w:t>Health Care Operations</w:t>
      </w:r>
      <w:r>
        <w:rPr/>
        <w:t>.</w:t>
      </w:r>
      <w:r>
        <w:rPr>
          <w:spacing w:val="40"/>
        </w:rPr>
        <w:t> </w:t>
      </w:r>
      <w:r>
        <w:rPr/>
        <w:t>Any of the following activities conducted by a Provider, Provider Organization, or Payer, to the extent that the activities are related to covered functions: conducting quality assessment and improvement activities; population-based activities relating to improving health or reducing health care costs; protocol development; case management and care coordination; contacting of health care providers and patients with information about treatment alternatives; professional review and performance evaluation; medical</w:t>
      </w:r>
      <w:r>
        <w:rPr>
          <w:spacing w:val="-2"/>
        </w:rPr>
        <w:t> </w:t>
      </w:r>
      <w:r>
        <w:rPr/>
        <w:t>review,</w:t>
      </w:r>
      <w:r>
        <w:rPr>
          <w:spacing w:val="-2"/>
        </w:rPr>
        <w:t> </w:t>
      </w:r>
      <w:r>
        <w:rPr/>
        <w:t>legal</w:t>
      </w:r>
      <w:r>
        <w:rPr>
          <w:spacing w:val="-2"/>
        </w:rPr>
        <w:t> </w:t>
      </w:r>
      <w:r>
        <w:rPr/>
        <w:t>services,</w:t>
      </w:r>
      <w:r>
        <w:rPr>
          <w:spacing w:val="-2"/>
        </w:rPr>
        <w:t> </w:t>
      </w:r>
      <w:r>
        <w:rPr/>
        <w:t>and</w:t>
      </w:r>
      <w:r>
        <w:rPr>
          <w:spacing w:val="-4"/>
        </w:rPr>
        <w:t> </w:t>
      </w:r>
      <w:r>
        <w:rPr/>
        <w:t>auditing</w:t>
      </w:r>
      <w:r>
        <w:rPr>
          <w:spacing w:val="-4"/>
        </w:rPr>
        <w:t> </w:t>
      </w:r>
      <w:r>
        <w:rPr/>
        <w:t>functions;</w:t>
      </w:r>
      <w:r>
        <w:rPr>
          <w:spacing w:val="-2"/>
        </w:rPr>
        <w:t> </w:t>
      </w:r>
      <w:r>
        <w:rPr/>
        <w:t>business</w:t>
      </w:r>
      <w:r>
        <w:rPr>
          <w:spacing w:val="-2"/>
        </w:rPr>
        <w:t> </w:t>
      </w:r>
      <w:r>
        <w:rPr/>
        <w:t>planning</w:t>
      </w:r>
      <w:r>
        <w:rPr>
          <w:spacing w:val="-4"/>
        </w:rPr>
        <w:t> </w:t>
      </w:r>
      <w:r>
        <w:rPr/>
        <w:t>and</w:t>
      </w:r>
      <w:r>
        <w:rPr>
          <w:spacing w:val="-2"/>
        </w:rPr>
        <w:t> </w:t>
      </w:r>
      <w:r>
        <w:rPr/>
        <w:t>development; business management and general administrative activities; customer service; resolution of internal</w:t>
      </w:r>
      <w:r>
        <w:rPr>
          <w:spacing w:val="-3"/>
        </w:rPr>
        <w:t> </w:t>
      </w:r>
      <w:r>
        <w:rPr/>
        <w:t>grievances;</w:t>
      </w:r>
      <w:r>
        <w:rPr>
          <w:spacing w:val="-3"/>
        </w:rPr>
        <w:t> </w:t>
      </w:r>
      <w:r>
        <w:rPr/>
        <w:t>due</w:t>
      </w:r>
      <w:r>
        <w:rPr>
          <w:spacing w:val="-4"/>
        </w:rPr>
        <w:t> </w:t>
      </w:r>
      <w:r>
        <w:rPr/>
        <w:t>diligence</w:t>
      </w:r>
      <w:r>
        <w:rPr>
          <w:spacing w:val="-3"/>
        </w:rPr>
        <w:t> </w:t>
      </w:r>
      <w:r>
        <w:rPr/>
        <w:t>activities</w:t>
      </w:r>
      <w:r>
        <w:rPr>
          <w:spacing w:val="-4"/>
        </w:rPr>
        <w:t> </w:t>
      </w:r>
      <w:r>
        <w:rPr/>
        <w:t>in</w:t>
      </w:r>
      <w:r>
        <w:rPr>
          <w:spacing w:val="-4"/>
        </w:rPr>
        <w:t> </w:t>
      </w:r>
      <w:r>
        <w:rPr/>
        <w:t>connection</w:t>
      </w:r>
      <w:r>
        <w:rPr>
          <w:spacing w:val="-3"/>
        </w:rPr>
        <w:t> </w:t>
      </w:r>
      <w:r>
        <w:rPr/>
        <w:t>with</w:t>
      </w:r>
      <w:r>
        <w:rPr>
          <w:spacing w:val="-3"/>
        </w:rPr>
        <w:t> </w:t>
      </w:r>
      <w:r>
        <w:rPr/>
        <w:t>the</w:t>
      </w:r>
      <w:r>
        <w:rPr>
          <w:spacing w:val="-3"/>
        </w:rPr>
        <w:t> </w:t>
      </w:r>
      <w:r>
        <w:rPr/>
        <w:t>sale</w:t>
      </w:r>
      <w:r>
        <w:rPr>
          <w:spacing w:val="-3"/>
        </w:rPr>
        <w:t> </w:t>
      </w:r>
      <w:r>
        <w:rPr/>
        <w:t>or</w:t>
      </w:r>
      <w:r>
        <w:rPr>
          <w:spacing w:val="-4"/>
        </w:rPr>
        <w:t> </w:t>
      </w:r>
      <w:r>
        <w:rPr/>
        <w:t>transfer</w:t>
      </w:r>
      <w:r>
        <w:rPr>
          <w:spacing w:val="-3"/>
        </w:rPr>
        <w:t> </w:t>
      </w:r>
      <w:r>
        <w:rPr/>
        <w:t>of</w:t>
      </w:r>
      <w:r>
        <w:rPr>
          <w:spacing w:val="-3"/>
        </w:rPr>
        <w:t> </w:t>
      </w:r>
      <w:r>
        <w:rPr/>
        <w:t>assets; and underwriting, enrollment, premium rating, and other activities related to the creation, renewal, or replacement of a contract of health insurance or health benefits; provided, however, that for purposes of 957 CMR 5.00, Health Care Operations shall not include marketing activities as defined in 45 C.F.R. § 164.501, communications designed to encourage individuals to purchase or use products or services, or fundraising activities.</w:t>
      </w:r>
    </w:p>
    <w:p>
      <w:pPr>
        <w:pStyle w:val="BodyText"/>
        <w:spacing w:after="0"/>
        <w:sectPr>
          <w:pgSz w:w="12240" w:h="15840"/>
          <w:pgMar w:header="730" w:footer="777" w:top="2220" w:bottom="960" w:left="1440" w:right="1080"/>
        </w:sectPr>
      </w:pPr>
    </w:p>
    <w:p>
      <w:pPr>
        <w:pStyle w:val="BodyText"/>
        <w:spacing w:before="14"/>
        <w:ind w:left="360" w:right="295"/>
      </w:pPr>
      <w:r>
        <w:rPr>
          <w:u w:val="single"/>
        </w:rPr>
        <w:t>Identifiable Data</w:t>
      </w:r>
      <w:r>
        <w:rPr/>
        <w:t>.</w:t>
      </w:r>
      <w:r>
        <w:rPr>
          <w:spacing w:val="40"/>
        </w:rPr>
        <w:t> </w:t>
      </w:r>
      <w:r>
        <w:rPr/>
        <w:t>Health care information concerning an individual patient, insurance member,</w:t>
      </w:r>
      <w:r>
        <w:rPr>
          <w:spacing w:val="-3"/>
        </w:rPr>
        <w:t> </w:t>
      </w:r>
      <w:r>
        <w:rPr/>
        <w:t>or</w:t>
      </w:r>
      <w:r>
        <w:rPr>
          <w:spacing w:val="-4"/>
        </w:rPr>
        <w:t> </w:t>
      </w:r>
      <w:r>
        <w:rPr/>
        <w:t>recipient</w:t>
      </w:r>
      <w:r>
        <w:rPr>
          <w:spacing w:val="-3"/>
        </w:rPr>
        <w:t> </w:t>
      </w:r>
      <w:r>
        <w:rPr/>
        <w:t>of</w:t>
      </w:r>
      <w:r>
        <w:rPr>
          <w:spacing w:val="-4"/>
        </w:rPr>
        <w:t> </w:t>
      </w:r>
      <w:r>
        <w:rPr/>
        <w:t>health</w:t>
      </w:r>
      <w:r>
        <w:rPr>
          <w:spacing w:val="-4"/>
        </w:rPr>
        <w:t> </w:t>
      </w:r>
      <w:r>
        <w:rPr/>
        <w:t>care</w:t>
      </w:r>
      <w:r>
        <w:rPr>
          <w:spacing w:val="-4"/>
        </w:rPr>
        <w:t> </w:t>
      </w:r>
      <w:r>
        <w:rPr/>
        <w:t>services</w:t>
      </w:r>
      <w:r>
        <w:rPr>
          <w:spacing w:val="-3"/>
        </w:rPr>
        <w:t> </w:t>
      </w:r>
      <w:r>
        <w:rPr/>
        <w:t>that</w:t>
      </w:r>
      <w:r>
        <w:rPr>
          <w:spacing w:val="-3"/>
        </w:rPr>
        <w:t> </w:t>
      </w:r>
      <w:r>
        <w:rPr/>
        <w:t>identifies</w:t>
      </w:r>
      <w:r>
        <w:rPr>
          <w:spacing w:val="-4"/>
        </w:rPr>
        <w:t> </w:t>
      </w:r>
      <w:r>
        <w:rPr/>
        <w:t>such</w:t>
      </w:r>
      <w:r>
        <w:rPr>
          <w:spacing w:val="-3"/>
        </w:rPr>
        <w:t> </w:t>
      </w:r>
      <w:r>
        <w:rPr/>
        <w:t>individual,</w:t>
      </w:r>
      <w:r>
        <w:rPr>
          <w:spacing w:val="-4"/>
        </w:rPr>
        <w:t> </w:t>
      </w:r>
      <w:r>
        <w:rPr/>
        <w:t>or</w:t>
      </w:r>
      <w:r>
        <w:rPr>
          <w:spacing w:val="-3"/>
        </w:rPr>
        <w:t> </w:t>
      </w:r>
      <w:r>
        <w:rPr/>
        <w:t>with</w:t>
      </w:r>
      <w:r>
        <w:rPr>
          <w:spacing w:val="-3"/>
        </w:rPr>
        <w:t> </w:t>
      </w:r>
      <w:r>
        <w:rPr/>
        <w:t>respect</w:t>
      </w:r>
      <w:r>
        <w:rPr>
          <w:spacing w:val="-3"/>
        </w:rPr>
        <w:t> </w:t>
      </w:r>
      <w:r>
        <w:rPr/>
        <w:t>to which there is a reasonable basis to believe the information can be used to identify such individual. This term includes but is not limited to protected health information as defined under the Health Insurance Portability and Accountability Act of 1996, and may include information beyond the scope of such protected health information.</w:t>
      </w:r>
    </w:p>
    <w:p>
      <w:pPr>
        <w:pStyle w:val="BodyText"/>
      </w:pPr>
    </w:p>
    <w:p>
      <w:pPr>
        <w:pStyle w:val="BodyText"/>
        <w:ind w:left="360" w:right="486"/>
      </w:pPr>
      <w:r>
        <w:rPr>
          <w:u w:val="single"/>
        </w:rPr>
        <w:t>Legally-Protected Health Care Activity</w:t>
      </w:r>
      <w:r>
        <w:rPr/>
        <w:t>.</w:t>
      </w:r>
      <w:r>
        <w:rPr>
          <w:spacing w:val="40"/>
        </w:rPr>
        <w:t> </w:t>
      </w:r>
      <w:r>
        <w:rPr/>
        <w:t>(i) the exercise and enjoyment, or attempted exercise and enjoyment, by any person of rights to reproductive health care services or gender-affirming health care services secured by the constitution or laws of the commonwealth or the provision of insurance coverage for such services; or (ii) any act or omission undertaken to aid or encourage, or attempt to aid or encourage, any person in the exercise and enjoyment, or attempted exercise and enjoyment, of rights to reproductive health care services or gender-affirming health care services secured by the constitution or laws of the commonwealth; provided, however, that the provision of such a health care service by a person duly licensed under the laws of the commonwealth and physically present</w:t>
      </w:r>
      <w:r>
        <w:rPr>
          <w:spacing w:val="-7"/>
        </w:rPr>
        <w:t> </w:t>
      </w:r>
      <w:r>
        <w:rPr/>
        <w:t>in</w:t>
      </w:r>
      <w:r>
        <w:rPr>
          <w:spacing w:val="-6"/>
        </w:rPr>
        <w:t> </w:t>
      </w:r>
      <w:r>
        <w:rPr/>
        <w:t>the</w:t>
      </w:r>
      <w:r>
        <w:rPr>
          <w:spacing w:val="-6"/>
        </w:rPr>
        <w:t> </w:t>
      </w:r>
      <w:r>
        <w:rPr/>
        <w:t>commonwealth</w:t>
      </w:r>
      <w:r>
        <w:rPr>
          <w:spacing w:val="-6"/>
        </w:rPr>
        <w:t> </w:t>
      </w:r>
      <w:r>
        <w:rPr/>
        <w:t>and</w:t>
      </w:r>
      <w:r>
        <w:rPr>
          <w:spacing w:val="-8"/>
        </w:rPr>
        <w:t> </w:t>
      </w:r>
      <w:r>
        <w:rPr/>
        <w:t>the</w:t>
      </w:r>
      <w:r>
        <w:rPr>
          <w:spacing w:val="-7"/>
        </w:rPr>
        <w:t> </w:t>
      </w:r>
      <w:r>
        <w:rPr/>
        <w:t>provision</w:t>
      </w:r>
      <w:r>
        <w:rPr>
          <w:spacing w:val="-6"/>
        </w:rPr>
        <w:t> </w:t>
      </w:r>
      <w:r>
        <w:rPr/>
        <w:t>of</w:t>
      </w:r>
      <w:r>
        <w:rPr>
          <w:spacing w:val="-7"/>
        </w:rPr>
        <w:t> </w:t>
      </w:r>
      <w:r>
        <w:rPr/>
        <w:t>insurance</w:t>
      </w:r>
      <w:r>
        <w:rPr>
          <w:spacing w:val="-6"/>
        </w:rPr>
        <w:t> </w:t>
      </w:r>
      <w:r>
        <w:rPr/>
        <w:t>coverage</w:t>
      </w:r>
      <w:r>
        <w:rPr>
          <w:spacing w:val="-7"/>
        </w:rPr>
        <w:t> </w:t>
      </w:r>
      <w:r>
        <w:rPr/>
        <w:t>for</w:t>
      </w:r>
      <w:r>
        <w:rPr>
          <w:spacing w:val="-7"/>
        </w:rPr>
        <w:t> </w:t>
      </w:r>
      <w:r>
        <w:rPr/>
        <w:t>such</w:t>
      </w:r>
      <w:r>
        <w:rPr>
          <w:spacing w:val="-3"/>
        </w:rPr>
        <w:t> </w:t>
      </w:r>
      <w:r>
        <w:rPr/>
        <w:t>services</w:t>
      </w:r>
      <w:r>
        <w:rPr>
          <w:spacing w:val="-3"/>
        </w:rPr>
        <w:t> </w:t>
      </w:r>
      <w:r>
        <w:rPr/>
        <w:t>shall be legally protected if the service is permitted under the laws of the commonwealth, regardless of the patient’s location; and provided further, that “legally-protected health care activity”</w:t>
      </w:r>
      <w:r>
        <w:rPr>
          <w:spacing w:val="-4"/>
        </w:rPr>
        <w:t> </w:t>
      </w:r>
      <w:r>
        <w:rPr/>
        <w:t>shall</w:t>
      </w:r>
      <w:r>
        <w:rPr>
          <w:spacing w:val="-3"/>
        </w:rPr>
        <w:t> </w:t>
      </w:r>
      <w:r>
        <w:rPr/>
        <w:t>not</w:t>
      </w:r>
      <w:r>
        <w:rPr>
          <w:spacing w:val="-4"/>
        </w:rPr>
        <w:t> </w:t>
      </w:r>
      <w:r>
        <w:rPr/>
        <w:t>include</w:t>
      </w:r>
      <w:r>
        <w:rPr>
          <w:spacing w:val="-3"/>
        </w:rPr>
        <w:t> </w:t>
      </w:r>
      <w:r>
        <w:rPr/>
        <w:t>any</w:t>
      </w:r>
      <w:r>
        <w:rPr>
          <w:spacing w:val="-3"/>
        </w:rPr>
        <w:t> </w:t>
      </w:r>
      <w:r>
        <w:rPr/>
        <w:t>service</w:t>
      </w:r>
      <w:r>
        <w:rPr>
          <w:spacing w:val="-3"/>
        </w:rPr>
        <w:t> </w:t>
      </w:r>
      <w:r>
        <w:rPr/>
        <w:t>rendered</w:t>
      </w:r>
      <w:r>
        <w:rPr>
          <w:spacing w:val="-3"/>
        </w:rPr>
        <w:t> </w:t>
      </w:r>
      <w:r>
        <w:rPr/>
        <w:t>below</w:t>
      </w:r>
      <w:r>
        <w:rPr>
          <w:spacing w:val="-4"/>
        </w:rPr>
        <w:t> </w:t>
      </w:r>
      <w:r>
        <w:rPr/>
        <w:t>an</w:t>
      </w:r>
      <w:r>
        <w:rPr>
          <w:spacing w:val="-3"/>
        </w:rPr>
        <w:t> </w:t>
      </w:r>
      <w:r>
        <w:rPr/>
        <w:t>applicable</w:t>
      </w:r>
      <w:r>
        <w:rPr>
          <w:spacing w:val="-3"/>
        </w:rPr>
        <w:t> </w:t>
      </w:r>
      <w:r>
        <w:rPr/>
        <w:t>professional</w:t>
      </w:r>
      <w:r>
        <w:rPr>
          <w:spacing w:val="-4"/>
        </w:rPr>
        <w:t> </w:t>
      </w:r>
      <w:r>
        <w:rPr/>
        <w:t>standard</w:t>
      </w:r>
      <w:r>
        <w:rPr>
          <w:spacing w:val="-3"/>
        </w:rPr>
        <w:t> </w:t>
      </w:r>
      <w:r>
        <w:rPr/>
        <w:t>of care or that would violate anti-discrimination laws of the commonwealth.</w:t>
      </w:r>
    </w:p>
    <w:p>
      <w:pPr>
        <w:pStyle w:val="BodyText"/>
        <w:spacing w:before="275"/>
        <w:ind w:left="360" w:right="486"/>
      </w:pPr>
      <w:r>
        <w:rPr>
          <w:u w:val="single"/>
        </w:rPr>
        <w:t>Payer</w:t>
      </w:r>
      <w:r>
        <w:rPr/>
        <w:t>.</w:t>
      </w:r>
      <w:r>
        <w:rPr>
          <w:spacing w:val="35"/>
        </w:rPr>
        <w:t> </w:t>
      </w:r>
      <w:r>
        <w:rPr/>
        <w:t>Any</w:t>
      </w:r>
      <w:r>
        <w:rPr>
          <w:spacing w:val="-3"/>
        </w:rPr>
        <w:t> </w:t>
      </w:r>
      <w:r>
        <w:rPr/>
        <w:t>entity,</w:t>
      </w:r>
      <w:r>
        <w:rPr>
          <w:spacing w:val="-3"/>
        </w:rPr>
        <w:t> </w:t>
      </w:r>
      <w:r>
        <w:rPr/>
        <w:t>other</w:t>
      </w:r>
      <w:r>
        <w:rPr>
          <w:spacing w:val="-4"/>
        </w:rPr>
        <w:t> </w:t>
      </w:r>
      <w:r>
        <w:rPr/>
        <w:t>than</w:t>
      </w:r>
      <w:r>
        <w:rPr>
          <w:spacing w:val="-3"/>
        </w:rPr>
        <w:t> </w:t>
      </w:r>
      <w:r>
        <w:rPr/>
        <w:t>an</w:t>
      </w:r>
      <w:r>
        <w:rPr>
          <w:spacing w:val="-3"/>
        </w:rPr>
        <w:t> </w:t>
      </w:r>
      <w:r>
        <w:rPr/>
        <w:t>individual,</w:t>
      </w:r>
      <w:r>
        <w:rPr>
          <w:spacing w:val="-5"/>
        </w:rPr>
        <w:t> </w:t>
      </w:r>
      <w:r>
        <w:rPr/>
        <w:t>that</w:t>
      </w:r>
      <w:r>
        <w:rPr>
          <w:spacing w:val="-4"/>
        </w:rPr>
        <w:t> </w:t>
      </w:r>
      <w:r>
        <w:rPr/>
        <w:t>pays</w:t>
      </w:r>
      <w:r>
        <w:rPr>
          <w:spacing w:val="-3"/>
        </w:rPr>
        <w:t> </w:t>
      </w:r>
      <w:r>
        <w:rPr/>
        <w:t>providers</w:t>
      </w:r>
      <w:r>
        <w:rPr>
          <w:spacing w:val="-3"/>
        </w:rPr>
        <w:t> </w:t>
      </w:r>
      <w:r>
        <w:rPr/>
        <w:t>for</w:t>
      </w:r>
      <w:r>
        <w:rPr>
          <w:spacing w:val="-3"/>
        </w:rPr>
        <w:t> </w:t>
      </w:r>
      <w:r>
        <w:rPr/>
        <w:t>the</w:t>
      </w:r>
      <w:r>
        <w:rPr>
          <w:spacing w:val="-3"/>
        </w:rPr>
        <w:t> </w:t>
      </w:r>
      <w:r>
        <w:rPr/>
        <w:t>provision</w:t>
      </w:r>
      <w:r>
        <w:rPr>
          <w:spacing w:val="-3"/>
        </w:rPr>
        <w:t> </w:t>
      </w:r>
      <w:r>
        <w:rPr/>
        <w:t>of</w:t>
      </w:r>
      <w:r>
        <w:rPr>
          <w:spacing w:val="-3"/>
        </w:rPr>
        <w:t> </w:t>
      </w:r>
      <w:r>
        <w:rPr/>
        <w:t>health care services;</w:t>
      </w:r>
    </w:p>
    <w:p>
      <w:pPr>
        <w:pStyle w:val="BodyText"/>
      </w:pPr>
    </w:p>
    <w:p>
      <w:pPr>
        <w:pStyle w:val="BodyText"/>
        <w:ind w:left="358" w:right="364"/>
      </w:pPr>
      <w:r>
        <w:rPr>
          <w:u w:val="single"/>
        </w:rPr>
        <w:t>Payment</w:t>
      </w:r>
      <w:r>
        <w:rPr/>
        <w:t>.</w:t>
      </w:r>
      <w:r>
        <w:rPr>
          <w:spacing w:val="40"/>
        </w:rPr>
        <w:t> </w:t>
      </w:r>
      <w:r>
        <w:rPr/>
        <w:t>Activities undertaken by a Provider or Payer to obtain or provide reimbursement for the provision of health care, including but not limited to: determinations of eligibility or coverage; adjudication or subrogation of health benefit claims; risk adjusting amounts due based on enrollee health status and demographic characteristics; billing, claims management, collection</w:t>
      </w:r>
      <w:r>
        <w:rPr>
          <w:spacing w:val="-5"/>
        </w:rPr>
        <w:t> </w:t>
      </w:r>
      <w:r>
        <w:rPr/>
        <w:t>activities,</w:t>
      </w:r>
      <w:r>
        <w:rPr>
          <w:spacing w:val="-3"/>
        </w:rPr>
        <w:t> </w:t>
      </w:r>
      <w:r>
        <w:rPr/>
        <w:t>obtaining</w:t>
      </w:r>
      <w:r>
        <w:rPr>
          <w:spacing w:val="-3"/>
        </w:rPr>
        <w:t> </w:t>
      </w:r>
      <w:r>
        <w:rPr/>
        <w:t>payment</w:t>
      </w:r>
      <w:r>
        <w:rPr>
          <w:spacing w:val="-3"/>
        </w:rPr>
        <w:t> </w:t>
      </w:r>
      <w:r>
        <w:rPr/>
        <w:t>under</w:t>
      </w:r>
      <w:r>
        <w:rPr>
          <w:spacing w:val="-3"/>
        </w:rPr>
        <w:t> </w:t>
      </w:r>
      <w:r>
        <w:rPr/>
        <w:t>a</w:t>
      </w:r>
      <w:r>
        <w:rPr>
          <w:spacing w:val="-4"/>
        </w:rPr>
        <w:t> </w:t>
      </w:r>
      <w:r>
        <w:rPr/>
        <w:t>contract</w:t>
      </w:r>
      <w:r>
        <w:rPr>
          <w:spacing w:val="-3"/>
        </w:rPr>
        <w:t> </w:t>
      </w:r>
      <w:r>
        <w:rPr/>
        <w:t>for</w:t>
      </w:r>
      <w:r>
        <w:rPr>
          <w:spacing w:val="-3"/>
        </w:rPr>
        <w:t> </w:t>
      </w:r>
      <w:r>
        <w:rPr/>
        <w:t>reinsurance;</w:t>
      </w:r>
      <w:r>
        <w:rPr>
          <w:spacing w:val="-4"/>
        </w:rPr>
        <w:t> </w:t>
      </w:r>
      <w:r>
        <w:rPr/>
        <w:t>and</w:t>
      </w:r>
      <w:r>
        <w:rPr>
          <w:spacing w:val="-3"/>
        </w:rPr>
        <w:t> </w:t>
      </w:r>
      <w:r>
        <w:rPr/>
        <w:t>review</w:t>
      </w:r>
      <w:r>
        <w:rPr>
          <w:spacing w:val="-4"/>
        </w:rPr>
        <w:t> </w:t>
      </w:r>
      <w:r>
        <w:rPr/>
        <w:t>of</w:t>
      </w:r>
      <w:r>
        <w:rPr>
          <w:spacing w:val="-3"/>
        </w:rPr>
        <w:t> </w:t>
      </w:r>
      <w:r>
        <w:rPr/>
        <w:t>health care services with respect to</w:t>
      </w:r>
      <w:r>
        <w:rPr>
          <w:spacing w:val="-1"/>
        </w:rPr>
        <w:t> </w:t>
      </w:r>
      <w:r>
        <w:rPr/>
        <w:t>medical</w:t>
      </w:r>
      <w:r>
        <w:rPr>
          <w:spacing w:val="-2"/>
        </w:rPr>
        <w:t> </w:t>
      </w:r>
      <w:r>
        <w:rPr/>
        <w:t>necessity,</w:t>
      </w:r>
      <w:r>
        <w:rPr>
          <w:spacing w:val="-4"/>
        </w:rPr>
        <w:t> </w:t>
      </w:r>
      <w:r>
        <w:rPr/>
        <w:t>coverage</w:t>
      </w:r>
      <w:r>
        <w:rPr>
          <w:spacing w:val="-3"/>
        </w:rPr>
        <w:t> </w:t>
      </w:r>
      <w:r>
        <w:rPr/>
        <w:t>under</w:t>
      </w:r>
      <w:r>
        <w:rPr>
          <w:spacing w:val="-3"/>
        </w:rPr>
        <w:t> </w:t>
      </w:r>
      <w:r>
        <w:rPr/>
        <w:t>a</w:t>
      </w:r>
      <w:r>
        <w:rPr>
          <w:spacing w:val="-3"/>
        </w:rPr>
        <w:t> </w:t>
      </w:r>
      <w:r>
        <w:rPr/>
        <w:t>health</w:t>
      </w:r>
      <w:r>
        <w:rPr>
          <w:spacing w:val="-3"/>
        </w:rPr>
        <w:t> </w:t>
      </w:r>
      <w:r>
        <w:rPr/>
        <w:t>plan,</w:t>
      </w:r>
      <w:r>
        <w:rPr>
          <w:spacing w:val="-4"/>
        </w:rPr>
        <w:t> </w:t>
      </w:r>
      <w:r>
        <w:rPr/>
        <w:t>appropriateness of care, or justification of charges.</w:t>
      </w:r>
    </w:p>
    <w:p>
      <w:pPr>
        <w:pStyle w:val="BodyText"/>
      </w:pPr>
    </w:p>
    <w:p>
      <w:pPr>
        <w:pStyle w:val="BodyText"/>
        <w:ind w:left="360" w:right="486"/>
      </w:pPr>
      <w:r>
        <w:rPr>
          <w:u w:val="single"/>
        </w:rPr>
        <w:t>Provider</w:t>
      </w:r>
      <w:r>
        <w:rPr/>
        <w:t>.</w:t>
      </w:r>
      <w:r>
        <w:rPr>
          <w:spacing w:val="40"/>
        </w:rPr>
        <w:t> </w:t>
      </w:r>
      <w:r>
        <w:rPr/>
        <w:t>Any person, corporation partnership, governmental unit, state institution or any other</w:t>
      </w:r>
      <w:r>
        <w:rPr>
          <w:spacing w:val="-3"/>
        </w:rPr>
        <w:t> </w:t>
      </w:r>
      <w:r>
        <w:rPr/>
        <w:t>entity</w:t>
      </w:r>
      <w:r>
        <w:rPr>
          <w:spacing w:val="-5"/>
        </w:rPr>
        <w:t> </w:t>
      </w:r>
      <w:r>
        <w:rPr/>
        <w:t>qualified</w:t>
      </w:r>
      <w:r>
        <w:rPr>
          <w:spacing w:val="-3"/>
        </w:rPr>
        <w:t> </w:t>
      </w:r>
      <w:r>
        <w:rPr/>
        <w:t>under</w:t>
      </w:r>
      <w:r>
        <w:rPr>
          <w:spacing w:val="-3"/>
        </w:rPr>
        <w:t> </w:t>
      </w:r>
      <w:r>
        <w:rPr/>
        <w:t>the</w:t>
      </w:r>
      <w:r>
        <w:rPr>
          <w:spacing w:val="-4"/>
        </w:rPr>
        <w:t> </w:t>
      </w:r>
      <w:r>
        <w:rPr/>
        <w:t>laws</w:t>
      </w:r>
      <w:r>
        <w:rPr>
          <w:spacing w:val="-4"/>
        </w:rPr>
        <w:t> </w:t>
      </w:r>
      <w:r>
        <w:rPr/>
        <w:t>of</w:t>
      </w:r>
      <w:r>
        <w:rPr>
          <w:spacing w:val="-3"/>
        </w:rPr>
        <w:t> </w:t>
      </w:r>
      <w:r>
        <w:rPr/>
        <w:t>the</w:t>
      </w:r>
      <w:r>
        <w:rPr>
          <w:spacing w:val="-3"/>
        </w:rPr>
        <w:t> </w:t>
      </w:r>
      <w:r>
        <w:rPr/>
        <w:t>commonwealth</w:t>
      </w:r>
      <w:r>
        <w:rPr>
          <w:spacing w:val="-3"/>
        </w:rPr>
        <w:t> </w:t>
      </w:r>
      <w:r>
        <w:rPr/>
        <w:t>to</w:t>
      </w:r>
      <w:r>
        <w:rPr>
          <w:spacing w:val="-5"/>
        </w:rPr>
        <w:t> </w:t>
      </w:r>
      <w:r>
        <w:rPr/>
        <w:t>perform</w:t>
      </w:r>
      <w:r>
        <w:rPr>
          <w:spacing w:val="-3"/>
        </w:rPr>
        <w:t> </w:t>
      </w:r>
      <w:r>
        <w:rPr/>
        <w:t>or</w:t>
      </w:r>
      <w:r>
        <w:rPr>
          <w:spacing w:val="-3"/>
        </w:rPr>
        <w:t> </w:t>
      </w:r>
      <w:r>
        <w:rPr/>
        <w:t>provide</w:t>
      </w:r>
      <w:r>
        <w:rPr>
          <w:spacing w:val="-3"/>
        </w:rPr>
        <w:t> </w:t>
      </w:r>
      <w:r>
        <w:rPr/>
        <w:t>health</w:t>
      </w:r>
      <w:r>
        <w:rPr>
          <w:spacing w:val="-3"/>
        </w:rPr>
        <w:t> </w:t>
      </w:r>
      <w:r>
        <w:rPr/>
        <w:t>care </w:t>
      </w:r>
      <w:r>
        <w:rPr>
          <w:spacing w:val="-2"/>
        </w:rPr>
        <w:t>services.</w:t>
      </w:r>
    </w:p>
    <w:p>
      <w:pPr>
        <w:pStyle w:val="BodyText"/>
      </w:pPr>
    </w:p>
    <w:p>
      <w:pPr>
        <w:pStyle w:val="BodyText"/>
        <w:ind w:left="359" w:right="489"/>
      </w:pPr>
      <w:r>
        <w:rPr>
          <w:u w:val="single"/>
        </w:rPr>
        <w:t>Provider Organization</w:t>
      </w:r>
      <w:r>
        <w:rPr/>
        <w:t>.</w:t>
      </w:r>
      <w:r>
        <w:rPr>
          <w:spacing w:val="40"/>
        </w:rPr>
        <w:t> </w:t>
      </w:r>
      <w:r>
        <w:rPr/>
        <w:t>Any corporation, partnership, business trust, association or organized</w:t>
      </w:r>
      <w:r>
        <w:rPr>
          <w:spacing w:val="-3"/>
        </w:rPr>
        <w:t> </w:t>
      </w:r>
      <w:r>
        <w:rPr/>
        <w:t>group</w:t>
      </w:r>
      <w:r>
        <w:rPr>
          <w:spacing w:val="-3"/>
        </w:rPr>
        <w:t> </w:t>
      </w:r>
      <w:r>
        <w:rPr/>
        <w:t>of</w:t>
      </w:r>
      <w:r>
        <w:rPr>
          <w:spacing w:val="-3"/>
        </w:rPr>
        <w:t> </w:t>
      </w:r>
      <w:r>
        <w:rPr/>
        <w:t>persons,</w:t>
      </w:r>
      <w:r>
        <w:rPr>
          <w:spacing w:val="-3"/>
        </w:rPr>
        <w:t> </w:t>
      </w:r>
      <w:r>
        <w:rPr/>
        <w:t>which</w:t>
      </w:r>
      <w:r>
        <w:rPr>
          <w:spacing w:val="-3"/>
        </w:rPr>
        <w:t> </w:t>
      </w:r>
      <w:r>
        <w:rPr/>
        <w:t>is</w:t>
      </w:r>
      <w:r>
        <w:rPr>
          <w:spacing w:val="-4"/>
        </w:rPr>
        <w:t> </w:t>
      </w:r>
      <w:r>
        <w:rPr/>
        <w:t>in</w:t>
      </w:r>
      <w:r>
        <w:rPr>
          <w:spacing w:val="-3"/>
        </w:rPr>
        <w:t> </w:t>
      </w:r>
      <w:r>
        <w:rPr/>
        <w:t>the</w:t>
      </w:r>
      <w:r>
        <w:rPr>
          <w:spacing w:val="-3"/>
        </w:rPr>
        <w:t> </w:t>
      </w:r>
      <w:r>
        <w:rPr/>
        <w:t>business</w:t>
      </w:r>
      <w:r>
        <w:rPr>
          <w:spacing w:val="-3"/>
        </w:rPr>
        <w:t> </w:t>
      </w:r>
      <w:r>
        <w:rPr/>
        <w:t>of</w:t>
      </w:r>
      <w:r>
        <w:rPr>
          <w:spacing w:val="-3"/>
        </w:rPr>
        <w:t> </w:t>
      </w:r>
      <w:r>
        <w:rPr/>
        <w:t>health</w:t>
      </w:r>
      <w:r>
        <w:rPr>
          <w:spacing w:val="-5"/>
        </w:rPr>
        <w:t> </w:t>
      </w:r>
      <w:r>
        <w:rPr/>
        <w:t>care</w:t>
      </w:r>
      <w:r>
        <w:rPr>
          <w:spacing w:val="-3"/>
        </w:rPr>
        <w:t> </w:t>
      </w:r>
      <w:r>
        <w:rPr/>
        <w:t>delivery</w:t>
      </w:r>
      <w:r>
        <w:rPr>
          <w:spacing w:val="-3"/>
        </w:rPr>
        <w:t> </w:t>
      </w:r>
      <w:r>
        <w:rPr/>
        <w:t>or</w:t>
      </w:r>
      <w:r>
        <w:rPr>
          <w:spacing w:val="-3"/>
        </w:rPr>
        <w:t> </w:t>
      </w:r>
      <w:r>
        <w:rPr/>
        <w:t>management, whether incorporated or not that represents 1 or more health care providers in contracting with carriers</w:t>
      </w:r>
      <w:r>
        <w:rPr>
          <w:spacing w:val="-1"/>
        </w:rPr>
        <w:t> </w:t>
      </w:r>
      <w:r>
        <w:rPr/>
        <w:t>for the payments of heath care services,</w:t>
      </w:r>
      <w:r>
        <w:rPr>
          <w:spacing w:val="-1"/>
        </w:rPr>
        <w:t> </w:t>
      </w:r>
      <w:r>
        <w:rPr/>
        <w:t>including but not limited to, physician organizations, physician-hospital organizations, independent practice associations, provider networks, accountable care organizations and any other organization that contracts with carriers for payment for health care services.</w:t>
      </w:r>
    </w:p>
    <w:p>
      <w:pPr>
        <w:pStyle w:val="BodyText"/>
        <w:spacing w:after="0"/>
        <w:sectPr>
          <w:pgSz w:w="12240" w:h="15840"/>
          <w:pgMar w:header="730" w:footer="777" w:top="2220" w:bottom="960" w:left="1440" w:right="1080"/>
        </w:sectPr>
      </w:pPr>
    </w:p>
    <w:p>
      <w:pPr>
        <w:pStyle w:val="BodyText"/>
        <w:spacing w:before="13"/>
      </w:pPr>
    </w:p>
    <w:p>
      <w:pPr>
        <w:pStyle w:val="BodyText"/>
        <w:spacing w:before="1"/>
        <w:ind w:left="358" w:right="295"/>
      </w:pPr>
      <w:r>
        <w:rPr>
          <w:u w:val="single"/>
        </w:rPr>
        <w:t>Research</w:t>
      </w:r>
      <w:r>
        <w:rPr/>
        <w:t>.</w:t>
      </w:r>
      <w:r>
        <w:rPr>
          <w:spacing w:val="80"/>
        </w:rPr>
        <w:t> </w:t>
      </w:r>
      <w:r>
        <w:rPr/>
        <w:t>A systematic investigation, including research development, testing, and evaluation, designed to develop or contribute to generalizable knowledge. Internal business research,</w:t>
      </w:r>
      <w:r>
        <w:rPr>
          <w:spacing w:val="-6"/>
        </w:rPr>
        <w:t> </w:t>
      </w:r>
      <w:r>
        <w:rPr/>
        <w:t>on</w:t>
      </w:r>
      <w:r>
        <w:rPr>
          <w:spacing w:val="-8"/>
        </w:rPr>
        <w:t> </w:t>
      </w:r>
      <w:r>
        <w:rPr/>
        <w:t>its</w:t>
      </w:r>
      <w:r>
        <w:rPr>
          <w:spacing w:val="-6"/>
        </w:rPr>
        <w:t> </w:t>
      </w:r>
      <w:r>
        <w:rPr/>
        <w:t>own,</w:t>
      </w:r>
      <w:r>
        <w:rPr>
          <w:spacing w:val="-6"/>
        </w:rPr>
        <w:t> </w:t>
      </w:r>
      <w:r>
        <w:rPr/>
        <w:t>however,</w:t>
      </w:r>
      <w:r>
        <w:rPr>
          <w:spacing w:val="-6"/>
        </w:rPr>
        <w:t> </w:t>
      </w:r>
      <w:r>
        <w:rPr/>
        <w:t>is</w:t>
      </w:r>
      <w:r>
        <w:rPr>
          <w:spacing w:val="-6"/>
        </w:rPr>
        <w:t> </w:t>
      </w:r>
      <w:r>
        <w:rPr/>
        <w:t>not</w:t>
      </w:r>
      <w:r>
        <w:rPr>
          <w:spacing w:val="-6"/>
        </w:rPr>
        <w:t> </w:t>
      </w:r>
      <w:r>
        <w:rPr/>
        <w:t>considered</w:t>
      </w:r>
      <w:r>
        <w:rPr>
          <w:spacing w:val="-8"/>
        </w:rPr>
        <w:t> </w:t>
      </w:r>
      <w:r>
        <w:rPr/>
        <w:t>“research”</w:t>
      </w:r>
      <w:r>
        <w:rPr>
          <w:spacing w:val="-6"/>
        </w:rPr>
        <w:t> </w:t>
      </w:r>
      <w:r>
        <w:rPr/>
        <w:t>because</w:t>
      </w:r>
      <w:r>
        <w:rPr>
          <w:spacing w:val="-6"/>
        </w:rPr>
        <w:t> </w:t>
      </w:r>
      <w:r>
        <w:rPr/>
        <w:t>its</w:t>
      </w:r>
      <w:r>
        <w:rPr>
          <w:spacing w:val="-6"/>
        </w:rPr>
        <w:t> </w:t>
      </w:r>
      <w:r>
        <w:rPr/>
        <w:t>primary</w:t>
      </w:r>
      <w:r>
        <w:rPr>
          <w:spacing w:val="-2"/>
        </w:rPr>
        <w:t> </w:t>
      </w:r>
      <w:r>
        <w:rPr/>
        <w:t>purpose</w:t>
      </w:r>
      <w:r>
        <w:rPr>
          <w:spacing w:val="-3"/>
        </w:rPr>
        <w:t> </w:t>
      </w:r>
      <w:r>
        <w:rPr/>
        <w:t>is</w:t>
      </w:r>
      <w:r>
        <w:rPr>
          <w:spacing w:val="-2"/>
        </w:rPr>
        <w:t> </w:t>
      </w:r>
      <w:r>
        <w:rPr/>
        <w:t>not to produce generalizable knowledge.</w:t>
      </w:r>
    </w:p>
    <w:p>
      <w:pPr>
        <w:pStyle w:val="BodyText"/>
      </w:pPr>
    </w:p>
    <w:p>
      <w:pPr>
        <w:pStyle w:val="BodyText"/>
        <w:ind w:left="360" w:right="295"/>
      </w:pPr>
      <w:r>
        <w:rPr>
          <w:u w:val="single"/>
        </w:rPr>
        <w:t>Sub-Regulatory Guidance</w:t>
      </w:r>
      <w:r>
        <w:rPr/>
        <w:t>.</w:t>
      </w:r>
      <w:r>
        <w:rPr>
          <w:spacing w:val="80"/>
        </w:rPr>
        <w:t> </w:t>
      </w:r>
      <w:r>
        <w:rPr/>
        <w:t>An Administrative Bulletin, notice, manual, guide, or other document,</w:t>
      </w:r>
      <w:r>
        <w:rPr>
          <w:spacing w:val="-5"/>
        </w:rPr>
        <w:t> </w:t>
      </w:r>
      <w:r>
        <w:rPr/>
        <w:t>that,</w:t>
      </w:r>
      <w:r>
        <w:rPr>
          <w:spacing w:val="-4"/>
        </w:rPr>
        <w:t> </w:t>
      </w:r>
      <w:r>
        <w:rPr/>
        <w:t>among</w:t>
      </w:r>
      <w:r>
        <w:rPr>
          <w:spacing w:val="-5"/>
        </w:rPr>
        <w:t> </w:t>
      </w:r>
      <w:r>
        <w:rPr/>
        <w:t>other</w:t>
      </w:r>
      <w:r>
        <w:rPr>
          <w:spacing w:val="-5"/>
        </w:rPr>
        <w:t> </w:t>
      </w:r>
      <w:r>
        <w:rPr/>
        <w:t>things</w:t>
      </w:r>
      <w:r>
        <w:rPr>
          <w:spacing w:val="-5"/>
        </w:rPr>
        <w:t> </w:t>
      </w:r>
      <w:r>
        <w:rPr/>
        <w:t>specifies</w:t>
      </w:r>
      <w:r>
        <w:rPr>
          <w:spacing w:val="-4"/>
        </w:rPr>
        <w:t> </w:t>
      </w:r>
      <w:r>
        <w:rPr/>
        <w:t>deadlines</w:t>
      </w:r>
      <w:r>
        <w:rPr>
          <w:spacing w:val="-4"/>
        </w:rPr>
        <w:t> </w:t>
      </w:r>
      <w:r>
        <w:rPr/>
        <w:t>or</w:t>
      </w:r>
      <w:r>
        <w:rPr>
          <w:spacing w:val="-4"/>
        </w:rPr>
        <w:t> </w:t>
      </w:r>
      <w:r>
        <w:rPr/>
        <w:t>technical</w:t>
      </w:r>
      <w:r>
        <w:rPr>
          <w:spacing w:val="-4"/>
        </w:rPr>
        <w:t> </w:t>
      </w:r>
      <w:r>
        <w:rPr/>
        <w:t>submission</w:t>
      </w:r>
      <w:r>
        <w:rPr>
          <w:spacing w:val="-4"/>
        </w:rPr>
        <w:t> </w:t>
      </w:r>
      <w:r>
        <w:rPr/>
        <w:t>requirements, or contains methodological explanations and examples to facilitate understanding of and compliance with adopted regulations.</w:t>
      </w:r>
    </w:p>
    <w:p>
      <w:pPr>
        <w:pStyle w:val="BodyText"/>
      </w:pPr>
    </w:p>
    <w:p>
      <w:pPr>
        <w:pStyle w:val="BodyText"/>
        <w:ind w:left="358" w:right="486"/>
      </w:pPr>
      <w:r>
        <w:rPr>
          <w:u w:val="single"/>
        </w:rPr>
        <w:t>Treatment</w:t>
      </w:r>
      <w:r>
        <w:rPr/>
        <w:t>.</w:t>
      </w:r>
      <w:r>
        <w:rPr>
          <w:spacing w:val="40"/>
        </w:rPr>
        <w:t> </w:t>
      </w:r>
      <w:r>
        <w:rPr/>
        <w:t>The provision, coordination, or management of health care and related services by one or more health care providers, including the coordination or management of health care</w:t>
      </w:r>
      <w:r>
        <w:rPr>
          <w:spacing w:val="-2"/>
        </w:rPr>
        <w:t> </w:t>
      </w:r>
      <w:r>
        <w:rPr/>
        <w:t>by</w:t>
      </w:r>
      <w:r>
        <w:rPr>
          <w:spacing w:val="-2"/>
        </w:rPr>
        <w:t> </w:t>
      </w:r>
      <w:r>
        <w:rPr/>
        <w:t>a</w:t>
      </w:r>
      <w:r>
        <w:rPr>
          <w:spacing w:val="-2"/>
        </w:rPr>
        <w:t> </w:t>
      </w:r>
      <w:r>
        <w:rPr/>
        <w:t>health</w:t>
      </w:r>
      <w:r>
        <w:rPr>
          <w:spacing w:val="-2"/>
        </w:rPr>
        <w:t> </w:t>
      </w:r>
      <w:r>
        <w:rPr/>
        <w:t>care</w:t>
      </w:r>
      <w:r>
        <w:rPr>
          <w:spacing w:val="-2"/>
        </w:rPr>
        <w:t> </w:t>
      </w:r>
      <w:r>
        <w:rPr/>
        <w:t>provider</w:t>
      </w:r>
      <w:r>
        <w:rPr>
          <w:spacing w:val="-2"/>
        </w:rPr>
        <w:t> </w:t>
      </w:r>
      <w:r>
        <w:rPr/>
        <w:t>with</w:t>
      </w:r>
      <w:r>
        <w:rPr>
          <w:spacing w:val="-2"/>
        </w:rPr>
        <w:t> </w:t>
      </w:r>
      <w:r>
        <w:rPr/>
        <w:t>a</w:t>
      </w:r>
      <w:r>
        <w:rPr>
          <w:spacing w:val="-3"/>
        </w:rPr>
        <w:t> </w:t>
      </w:r>
      <w:r>
        <w:rPr/>
        <w:t>third</w:t>
      </w:r>
      <w:r>
        <w:rPr>
          <w:spacing w:val="-2"/>
        </w:rPr>
        <w:t> </w:t>
      </w:r>
      <w:r>
        <w:rPr/>
        <w:t>party;</w:t>
      </w:r>
      <w:r>
        <w:rPr>
          <w:spacing w:val="-3"/>
        </w:rPr>
        <w:t> </w:t>
      </w:r>
      <w:r>
        <w:rPr/>
        <w:t>consultation</w:t>
      </w:r>
      <w:r>
        <w:rPr>
          <w:spacing w:val="-4"/>
        </w:rPr>
        <w:t> </w:t>
      </w:r>
      <w:r>
        <w:rPr/>
        <w:t>between</w:t>
      </w:r>
      <w:r>
        <w:rPr>
          <w:spacing w:val="-2"/>
        </w:rPr>
        <w:t> </w:t>
      </w:r>
      <w:r>
        <w:rPr/>
        <w:t>health</w:t>
      </w:r>
      <w:r>
        <w:rPr>
          <w:spacing w:val="-2"/>
        </w:rPr>
        <w:t> </w:t>
      </w:r>
      <w:r>
        <w:rPr/>
        <w:t>care</w:t>
      </w:r>
      <w:r>
        <w:rPr>
          <w:spacing w:val="-2"/>
        </w:rPr>
        <w:t> </w:t>
      </w:r>
      <w:r>
        <w:rPr/>
        <w:t>providers relating</w:t>
      </w:r>
      <w:r>
        <w:rPr>
          <w:spacing w:val="-4"/>
        </w:rPr>
        <w:t> </w:t>
      </w:r>
      <w:r>
        <w:rPr/>
        <w:t>to</w:t>
      </w:r>
      <w:r>
        <w:rPr>
          <w:spacing w:val="-2"/>
        </w:rPr>
        <w:t> </w:t>
      </w:r>
      <w:r>
        <w:rPr/>
        <w:t>a</w:t>
      </w:r>
      <w:r>
        <w:rPr>
          <w:spacing w:val="-3"/>
        </w:rPr>
        <w:t> </w:t>
      </w:r>
      <w:r>
        <w:rPr/>
        <w:t>patient;</w:t>
      </w:r>
      <w:r>
        <w:rPr>
          <w:spacing w:val="-2"/>
        </w:rPr>
        <w:t> </w:t>
      </w:r>
      <w:r>
        <w:rPr/>
        <w:t>or</w:t>
      </w:r>
      <w:r>
        <w:rPr>
          <w:spacing w:val="-2"/>
        </w:rPr>
        <w:t> </w:t>
      </w:r>
      <w:r>
        <w:rPr/>
        <w:t>the</w:t>
      </w:r>
      <w:r>
        <w:rPr>
          <w:spacing w:val="-2"/>
        </w:rPr>
        <w:t> </w:t>
      </w:r>
      <w:r>
        <w:rPr/>
        <w:t>referral</w:t>
      </w:r>
      <w:r>
        <w:rPr>
          <w:spacing w:val="-2"/>
        </w:rPr>
        <w:t> </w:t>
      </w:r>
      <w:r>
        <w:rPr/>
        <w:t>of</w:t>
      </w:r>
      <w:r>
        <w:rPr>
          <w:spacing w:val="-3"/>
        </w:rPr>
        <w:t> </w:t>
      </w:r>
      <w:r>
        <w:rPr/>
        <w:t>a</w:t>
      </w:r>
      <w:r>
        <w:rPr>
          <w:spacing w:val="-2"/>
        </w:rPr>
        <w:t> </w:t>
      </w:r>
      <w:r>
        <w:rPr/>
        <w:t>patient</w:t>
      </w:r>
      <w:r>
        <w:rPr>
          <w:spacing w:val="-2"/>
        </w:rPr>
        <w:t> </w:t>
      </w:r>
      <w:r>
        <w:rPr/>
        <w:t>for</w:t>
      </w:r>
      <w:r>
        <w:rPr>
          <w:spacing w:val="-3"/>
        </w:rPr>
        <w:t> </w:t>
      </w:r>
      <w:r>
        <w:rPr/>
        <w:t>health</w:t>
      </w:r>
      <w:r>
        <w:rPr>
          <w:spacing w:val="-4"/>
        </w:rPr>
        <w:t> </w:t>
      </w:r>
      <w:r>
        <w:rPr/>
        <w:t>care</w:t>
      </w:r>
      <w:r>
        <w:rPr>
          <w:spacing w:val="-3"/>
        </w:rPr>
        <w:t> </w:t>
      </w:r>
      <w:r>
        <w:rPr/>
        <w:t>from</w:t>
      </w:r>
      <w:r>
        <w:rPr>
          <w:spacing w:val="-2"/>
        </w:rPr>
        <w:t> </w:t>
      </w:r>
      <w:r>
        <w:rPr/>
        <w:t>one</w:t>
      </w:r>
      <w:r>
        <w:rPr>
          <w:spacing w:val="-2"/>
        </w:rPr>
        <w:t> </w:t>
      </w:r>
      <w:r>
        <w:rPr/>
        <w:t>health</w:t>
      </w:r>
      <w:r>
        <w:rPr>
          <w:spacing w:val="-2"/>
        </w:rPr>
        <w:t> </w:t>
      </w:r>
      <w:r>
        <w:rPr/>
        <w:t>care</w:t>
      </w:r>
      <w:r>
        <w:rPr>
          <w:spacing w:val="-2"/>
        </w:rPr>
        <w:t> </w:t>
      </w:r>
      <w:r>
        <w:rPr/>
        <w:t>provider to another.</w:t>
      </w:r>
    </w:p>
    <w:p>
      <w:pPr>
        <w:pStyle w:val="BodyText"/>
      </w:pPr>
    </w:p>
    <w:p>
      <w:pPr>
        <w:pStyle w:val="ListParagraph"/>
        <w:numPr>
          <w:ilvl w:val="1"/>
          <w:numId w:val="2"/>
        </w:numPr>
        <w:tabs>
          <w:tab w:pos="779" w:val="left" w:leader="none"/>
          <w:tab w:pos="1078" w:val="left" w:leader="none"/>
        </w:tabs>
        <w:spacing w:line="240" w:lineRule="auto" w:before="0" w:after="0"/>
        <w:ind w:left="779" w:right="0" w:hanging="421"/>
        <w:jc w:val="left"/>
        <w:rPr>
          <w:sz w:val="24"/>
        </w:rPr>
      </w:pPr>
      <w:r>
        <w:rPr>
          <w:spacing w:val="-10"/>
          <w:sz w:val="24"/>
        </w:rPr>
        <w:t>:</w:t>
      </w:r>
      <w:r>
        <w:rPr>
          <w:sz w:val="24"/>
        </w:rPr>
        <w:tab/>
      </w:r>
      <w:r>
        <w:rPr>
          <w:sz w:val="24"/>
          <w:u w:val="single"/>
        </w:rPr>
        <w:t>Data</w:t>
      </w:r>
      <w:r>
        <w:rPr>
          <w:spacing w:val="-2"/>
          <w:sz w:val="24"/>
          <w:u w:val="single"/>
        </w:rPr>
        <w:t> Access</w:t>
      </w:r>
    </w:p>
    <w:p>
      <w:pPr>
        <w:pStyle w:val="BodyText"/>
      </w:pPr>
    </w:p>
    <w:p>
      <w:pPr>
        <w:pStyle w:val="ListParagraph"/>
        <w:numPr>
          <w:ilvl w:val="2"/>
          <w:numId w:val="2"/>
        </w:numPr>
        <w:tabs>
          <w:tab w:pos="1435" w:val="left" w:leader="none"/>
          <w:tab w:pos="1438" w:val="left" w:leader="none"/>
        </w:tabs>
        <w:spacing w:line="240" w:lineRule="auto" w:before="0" w:after="0"/>
        <w:ind w:left="1438" w:right="1059" w:hanging="360"/>
        <w:jc w:val="left"/>
        <w:rPr>
          <w:sz w:val="24"/>
        </w:rPr>
      </w:pPr>
      <w:r>
        <w:rPr>
          <w:sz w:val="24"/>
        </w:rPr>
        <w:t>All</w:t>
      </w:r>
      <w:r>
        <w:rPr>
          <w:spacing w:val="-4"/>
          <w:sz w:val="24"/>
        </w:rPr>
        <w:t> </w:t>
      </w:r>
      <w:r>
        <w:rPr>
          <w:sz w:val="24"/>
        </w:rPr>
        <w:t>requests</w:t>
      </w:r>
      <w:r>
        <w:rPr>
          <w:spacing w:val="-6"/>
          <w:sz w:val="24"/>
        </w:rPr>
        <w:t> </w:t>
      </w:r>
      <w:r>
        <w:rPr>
          <w:sz w:val="24"/>
        </w:rPr>
        <w:t>for</w:t>
      </w:r>
      <w:r>
        <w:rPr>
          <w:spacing w:val="-4"/>
          <w:sz w:val="24"/>
        </w:rPr>
        <w:t> </w:t>
      </w:r>
      <w:r>
        <w:rPr>
          <w:sz w:val="24"/>
        </w:rPr>
        <w:t>Data</w:t>
      </w:r>
      <w:r>
        <w:rPr>
          <w:spacing w:val="-5"/>
          <w:sz w:val="24"/>
        </w:rPr>
        <w:t> </w:t>
      </w:r>
      <w:r>
        <w:rPr>
          <w:sz w:val="24"/>
        </w:rPr>
        <w:t>shall</w:t>
      </w:r>
      <w:r>
        <w:rPr>
          <w:spacing w:val="-4"/>
          <w:sz w:val="24"/>
        </w:rPr>
        <w:t> </w:t>
      </w:r>
      <w:r>
        <w:rPr>
          <w:sz w:val="24"/>
        </w:rPr>
        <w:t>be</w:t>
      </w:r>
      <w:r>
        <w:rPr>
          <w:spacing w:val="-6"/>
          <w:sz w:val="24"/>
        </w:rPr>
        <w:t> </w:t>
      </w:r>
      <w:r>
        <w:rPr>
          <w:sz w:val="24"/>
        </w:rPr>
        <w:t>made</w:t>
      </w:r>
      <w:r>
        <w:rPr>
          <w:spacing w:val="-5"/>
          <w:sz w:val="24"/>
        </w:rPr>
        <w:t> </w:t>
      </w:r>
      <w:r>
        <w:rPr>
          <w:sz w:val="24"/>
        </w:rPr>
        <w:t>in</w:t>
      </w:r>
      <w:r>
        <w:rPr>
          <w:spacing w:val="-5"/>
          <w:sz w:val="24"/>
        </w:rPr>
        <w:t> </w:t>
      </w:r>
      <w:r>
        <w:rPr>
          <w:sz w:val="24"/>
        </w:rPr>
        <w:t>writing</w:t>
      </w:r>
      <w:r>
        <w:rPr>
          <w:spacing w:val="-7"/>
          <w:sz w:val="24"/>
        </w:rPr>
        <w:t> </w:t>
      </w:r>
      <w:r>
        <w:rPr>
          <w:sz w:val="24"/>
        </w:rPr>
        <w:t>to</w:t>
      </w:r>
      <w:r>
        <w:rPr>
          <w:spacing w:val="-7"/>
          <w:sz w:val="24"/>
        </w:rPr>
        <w:t> </w:t>
      </w:r>
      <w:r>
        <w:rPr>
          <w:sz w:val="24"/>
        </w:rPr>
        <w:t>CHIA</w:t>
      </w:r>
      <w:r>
        <w:rPr>
          <w:spacing w:val="-7"/>
          <w:sz w:val="24"/>
        </w:rPr>
        <w:t> </w:t>
      </w:r>
      <w:r>
        <w:rPr>
          <w:sz w:val="24"/>
        </w:rPr>
        <w:t>in</w:t>
      </w:r>
      <w:r>
        <w:rPr>
          <w:spacing w:val="-5"/>
          <w:sz w:val="24"/>
        </w:rPr>
        <w:t> </w:t>
      </w:r>
      <w:r>
        <w:rPr>
          <w:sz w:val="24"/>
        </w:rPr>
        <w:t>a</w:t>
      </w:r>
      <w:r>
        <w:rPr>
          <w:spacing w:val="-5"/>
          <w:sz w:val="24"/>
        </w:rPr>
        <w:t> </w:t>
      </w:r>
      <w:r>
        <w:rPr>
          <w:sz w:val="24"/>
        </w:rPr>
        <w:t>form</w:t>
      </w:r>
      <w:r>
        <w:rPr>
          <w:spacing w:val="-4"/>
          <w:sz w:val="24"/>
        </w:rPr>
        <w:t> </w:t>
      </w:r>
      <w:r>
        <w:rPr>
          <w:sz w:val="24"/>
        </w:rPr>
        <w:t>or</w:t>
      </w:r>
      <w:r>
        <w:rPr>
          <w:spacing w:val="-6"/>
          <w:sz w:val="24"/>
        </w:rPr>
        <w:t> </w:t>
      </w:r>
      <w:r>
        <w:rPr>
          <w:sz w:val="24"/>
        </w:rPr>
        <w:t>manner specified by CHIA.</w:t>
      </w:r>
    </w:p>
    <w:p>
      <w:pPr>
        <w:pStyle w:val="BodyText"/>
      </w:pPr>
    </w:p>
    <w:p>
      <w:pPr>
        <w:pStyle w:val="ListParagraph"/>
        <w:numPr>
          <w:ilvl w:val="2"/>
          <w:numId w:val="2"/>
        </w:numPr>
        <w:tabs>
          <w:tab w:pos="1435" w:val="left" w:leader="none"/>
          <w:tab w:pos="1438" w:val="left" w:leader="none"/>
        </w:tabs>
        <w:spacing w:line="240" w:lineRule="auto" w:before="0" w:after="0"/>
        <w:ind w:left="1438" w:right="689" w:hanging="360"/>
        <w:jc w:val="left"/>
        <w:rPr>
          <w:sz w:val="24"/>
        </w:rPr>
      </w:pPr>
      <w:r>
        <w:rPr>
          <w:sz w:val="24"/>
        </w:rPr>
        <w:t>All Data recipients shall comply with the privacy and security requirements established</w:t>
      </w:r>
      <w:r>
        <w:rPr>
          <w:spacing w:val="-3"/>
          <w:sz w:val="24"/>
        </w:rPr>
        <w:t> </w:t>
      </w:r>
      <w:r>
        <w:rPr>
          <w:sz w:val="24"/>
        </w:rPr>
        <w:t>in</w:t>
      </w:r>
      <w:r>
        <w:rPr>
          <w:spacing w:val="-1"/>
          <w:sz w:val="24"/>
        </w:rPr>
        <w:t> </w:t>
      </w:r>
      <w:r>
        <w:rPr>
          <w:sz w:val="24"/>
        </w:rPr>
        <w:t>957</w:t>
      </w:r>
      <w:r>
        <w:rPr>
          <w:spacing w:val="-1"/>
          <w:sz w:val="24"/>
        </w:rPr>
        <w:t> </w:t>
      </w:r>
      <w:r>
        <w:rPr>
          <w:sz w:val="24"/>
        </w:rPr>
        <w:t>CMR</w:t>
      </w:r>
      <w:r>
        <w:rPr>
          <w:spacing w:val="-1"/>
          <w:sz w:val="24"/>
        </w:rPr>
        <w:t> </w:t>
      </w:r>
      <w:r>
        <w:rPr>
          <w:sz w:val="24"/>
        </w:rPr>
        <w:t>5.03,</w:t>
      </w:r>
      <w:r>
        <w:rPr>
          <w:spacing w:val="-1"/>
          <w:sz w:val="24"/>
        </w:rPr>
        <w:t> </w:t>
      </w:r>
      <w:r>
        <w:rPr>
          <w:sz w:val="24"/>
        </w:rPr>
        <w:t>unless</w:t>
      </w:r>
      <w:r>
        <w:rPr>
          <w:spacing w:val="-2"/>
          <w:sz w:val="24"/>
        </w:rPr>
        <w:t> </w:t>
      </w:r>
      <w:r>
        <w:rPr>
          <w:sz w:val="24"/>
        </w:rPr>
        <w:t>such</w:t>
      </w:r>
      <w:r>
        <w:rPr>
          <w:spacing w:val="-1"/>
          <w:sz w:val="24"/>
        </w:rPr>
        <w:t> </w:t>
      </w:r>
      <w:r>
        <w:rPr>
          <w:sz w:val="24"/>
        </w:rPr>
        <w:t>requirements</w:t>
      </w:r>
      <w:r>
        <w:rPr>
          <w:spacing w:val="-1"/>
          <w:sz w:val="24"/>
        </w:rPr>
        <w:t> </w:t>
      </w:r>
      <w:r>
        <w:rPr>
          <w:sz w:val="24"/>
        </w:rPr>
        <w:t>violate</w:t>
      </w:r>
      <w:r>
        <w:rPr>
          <w:spacing w:val="-1"/>
          <w:sz w:val="24"/>
        </w:rPr>
        <w:t> </w:t>
      </w:r>
      <w:r>
        <w:rPr>
          <w:sz w:val="24"/>
        </w:rPr>
        <w:t>applicable</w:t>
      </w:r>
      <w:r>
        <w:rPr>
          <w:spacing w:val="-2"/>
          <w:sz w:val="24"/>
        </w:rPr>
        <w:t> </w:t>
      </w:r>
      <w:r>
        <w:rPr>
          <w:sz w:val="24"/>
        </w:rPr>
        <w:t>law. Prior</w:t>
      </w:r>
      <w:r>
        <w:rPr>
          <w:spacing w:val="-3"/>
          <w:sz w:val="24"/>
        </w:rPr>
        <w:t> </w:t>
      </w:r>
      <w:r>
        <w:rPr>
          <w:sz w:val="24"/>
        </w:rPr>
        <w:t>to</w:t>
      </w:r>
      <w:r>
        <w:rPr>
          <w:spacing w:val="-5"/>
          <w:sz w:val="24"/>
        </w:rPr>
        <w:t> </w:t>
      </w:r>
      <w:r>
        <w:rPr>
          <w:sz w:val="24"/>
        </w:rPr>
        <w:t>receiving</w:t>
      </w:r>
      <w:r>
        <w:rPr>
          <w:spacing w:val="-3"/>
          <w:sz w:val="24"/>
        </w:rPr>
        <w:t> </w:t>
      </w:r>
      <w:r>
        <w:rPr>
          <w:sz w:val="24"/>
        </w:rPr>
        <w:t>any</w:t>
      </w:r>
      <w:r>
        <w:rPr>
          <w:spacing w:val="-3"/>
          <w:sz w:val="24"/>
        </w:rPr>
        <w:t> </w:t>
      </w:r>
      <w:r>
        <w:rPr>
          <w:sz w:val="24"/>
        </w:rPr>
        <w:t>Data,</w:t>
      </w:r>
      <w:r>
        <w:rPr>
          <w:spacing w:val="-3"/>
          <w:sz w:val="24"/>
        </w:rPr>
        <w:t> </w:t>
      </w:r>
      <w:r>
        <w:rPr>
          <w:sz w:val="24"/>
        </w:rPr>
        <w:t>recipients</w:t>
      </w:r>
      <w:r>
        <w:rPr>
          <w:spacing w:val="-3"/>
          <w:sz w:val="24"/>
        </w:rPr>
        <w:t> </w:t>
      </w:r>
      <w:r>
        <w:rPr>
          <w:sz w:val="24"/>
        </w:rPr>
        <w:t>shall</w:t>
      </w:r>
      <w:r>
        <w:rPr>
          <w:spacing w:val="-3"/>
          <w:sz w:val="24"/>
        </w:rPr>
        <w:t> </w:t>
      </w:r>
      <w:r>
        <w:rPr>
          <w:sz w:val="24"/>
        </w:rPr>
        <w:t>enter</w:t>
      </w:r>
      <w:r>
        <w:rPr>
          <w:spacing w:val="-4"/>
          <w:sz w:val="24"/>
        </w:rPr>
        <w:t> </w:t>
      </w:r>
      <w:r>
        <w:rPr>
          <w:sz w:val="24"/>
        </w:rPr>
        <w:t>into</w:t>
      </w:r>
      <w:r>
        <w:rPr>
          <w:spacing w:val="-4"/>
          <w:sz w:val="24"/>
        </w:rPr>
        <w:t> </w:t>
      </w:r>
      <w:r>
        <w:rPr>
          <w:sz w:val="24"/>
        </w:rPr>
        <w:t>a</w:t>
      </w:r>
      <w:r>
        <w:rPr>
          <w:spacing w:val="-3"/>
          <w:sz w:val="24"/>
        </w:rPr>
        <w:t> </w:t>
      </w:r>
      <w:r>
        <w:rPr>
          <w:sz w:val="24"/>
        </w:rPr>
        <w:t>written</w:t>
      </w:r>
      <w:r>
        <w:rPr>
          <w:spacing w:val="-3"/>
          <w:sz w:val="24"/>
        </w:rPr>
        <w:t> </w:t>
      </w:r>
      <w:r>
        <w:rPr>
          <w:sz w:val="24"/>
        </w:rPr>
        <w:t>agreement</w:t>
      </w:r>
      <w:r>
        <w:rPr>
          <w:spacing w:val="-4"/>
          <w:sz w:val="24"/>
        </w:rPr>
        <w:t> </w:t>
      </w:r>
      <w:r>
        <w:rPr>
          <w:sz w:val="24"/>
        </w:rPr>
        <w:t>with CHIA that memorializes these privacy and security obligations and may include additional terms for Data access. The requirements set forth in 957 CMR 5.03(2) cannot be waived or modified by agreement, and in the event of any conflict between an agreement and this regulation, the provisions of 957 CMR 5.03 shall control. At a minimum, recipients must:</w:t>
      </w:r>
    </w:p>
    <w:p>
      <w:pPr>
        <w:pStyle w:val="BodyText"/>
      </w:pPr>
    </w:p>
    <w:p>
      <w:pPr>
        <w:pStyle w:val="ListParagraph"/>
        <w:numPr>
          <w:ilvl w:val="3"/>
          <w:numId w:val="2"/>
        </w:numPr>
        <w:tabs>
          <w:tab w:pos="2157" w:val="left" w:leader="none"/>
          <w:tab w:pos="2159" w:val="left" w:leader="none"/>
        </w:tabs>
        <w:spacing w:line="240" w:lineRule="auto" w:before="0" w:after="0"/>
        <w:ind w:left="2159" w:right="1247" w:hanging="360"/>
        <w:jc w:val="both"/>
        <w:rPr>
          <w:sz w:val="24"/>
        </w:rPr>
      </w:pPr>
      <w:r>
        <w:rPr>
          <w:sz w:val="24"/>
        </w:rPr>
        <w:t>Restrict</w:t>
      </w:r>
      <w:r>
        <w:rPr>
          <w:spacing w:val="-6"/>
          <w:sz w:val="24"/>
        </w:rPr>
        <w:t> </w:t>
      </w:r>
      <w:r>
        <w:rPr>
          <w:sz w:val="24"/>
        </w:rPr>
        <w:t>the</w:t>
      </w:r>
      <w:r>
        <w:rPr>
          <w:spacing w:val="-7"/>
          <w:sz w:val="24"/>
        </w:rPr>
        <w:t> </w:t>
      </w:r>
      <w:r>
        <w:rPr>
          <w:sz w:val="24"/>
        </w:rPr>
        <w:t>access</w:t>
      </w:r>
      <w:r>
        <w:rPr>
          <w:spacing w:val="-7"/>
          <w:sz w:val="24"/>
        </w:rPr>
        <w:t> </w:t>
      </w:r>
      <w:r>
        <w:rPr>
          <w:sz w:val="24"/>
        </w:rPr>
        <w:t>to,</w:t>
      </w:r>
      <w:r>
        <w:rPr>
          <w:spacing w:val="-6"/>
          <w:sz w:val="24"/>
        </w:rPr>
        <w:t> </w:t>
      </w:r>
      <w:r>
        <w:rPr>
          <w:sz w:val="24"/>
        </w:rPr>
        <w:t>and</w:t>
      </w:r>
      <w:r>
        <w:rPr>
          <w:spacing w:val="-6"/>
          <w:sz w:val="24"/>
        </w:rPr>
        <w:t> </w:t>
      </w:r>
      <w:r>
        <w:rPr>
          <w:sz w:val="24"/>
        </w:rPr>
        <w:t>use</w:t>
      </w:r>
      <w:r>
        <w:rPr>
          <w:spacing w:val="-6"/>
          <w:sz w:val="24"/>
        </w:rPr>
        <w:t> </w:t>
      </w:r>
      <w:r>
        <w:rPr>
          <w:sz w:val="24"/>
        </w:rPr>
        <w:t>of,</w:t>
      </w:r>
      <w:r>
        <w:rPr>
          <w:spacing w:val="-6"/>
          <w:sz w:val="24"/>
        </w:rPr>
        <w:t> </w:t>
      </w:r>
      <w:r>
        <w:rPr>
          <w:sz w:val="24"/>
        </w:rPr>
        <w:t>the</w:t>
      </w:r>
      <w:r>
        <w:rPr>
          <w:spacing w:val="-6"/>
          <w:sz w:val="24"/>
        </w:rPr>
        <w:t> </w:t>
      </w:r>
      <w:r>
        <w:rPr>
          <w:sz w:val="24"/>
        </w:rPr>
        <w:t>Data</w:t>
      </w:r>
      <w:r>
        <w:rPr>
          <w:spacing w:val="-6"/>
          <w:sz w:val="24"/>
        </w:rPr>
        <w:t> </w:t>
      </w:r>
      <w:r>
        <w:rPr>
          <w:sz w:val="24"/>
        </w:rPr>
        <w:t>to</w:t>
      </w:r>
      <w:r>
        <w:rPr>
          <w:spacing w:val="-6"/>
          <w:sz w:val="24"/>
        </w:rPr>
        <w:t> </w:t>
      </w:r>
      <w:r>
        <w:rPr>
          <w:sz w:val="24"/>
        </w:rPr>
        <w:t>uses</w:t>
      </w:r>
      <w:r>
        <w:rPr>
          <w:spacing w:val="-6"/>
          <w:sz w:val="24"/>
        </w:rPr>
        <w:t> </w:t>
      </w:r>
      <w:r>
        <w:rPr>
          <w:sz w:val="24"/>
        </w:rPr>
        <w:t>identified</w:t>
      </w:r>
      <w:r>
        <w:rPr>
          <w:spacing w:val="-6"/>
          <w:sz w:val="24"/>
        </w:rPr>
        <w:t> </w:t>
      </w:r>
      <w:r>
        <w:rPr>
          <w:sz w:val="24"/>
        </w:rPr>
        <w:t>in</w:t>
      </w:r>
      <w:r>
        <w:rPr>
          <w:spacing w:val="-6"/>
          <w:sz w:val="24"/>
        </w:rPr>
        <w:t> </w:t>
      </w:r>
      <w:r>
        <w:rPr>
          <w:sz w:val="24"/>
        </w:rPr>
        <w:t>the application</w:t>
      </w:r>
      <w:r>
        <w:rPr>
          <w:spacing w:val="-2"/>
          <w:sz w:val="24"/>
        </w:rPr>
        <w:t> </w:t>
      </w:r>
      <w:r>
        <w:rPr>
          <w:sz w:val="24"/>
        </w:rPr>
        <w:t>or agreement with CHIA, including</w:t>
      </w:r>
      <w:r>
        <w:rPr>
          <w:spacing w:val="-2"/>
          <w:sz w:val="24"/>
        </w:rPr>
        <w:t> </w:t>
      </w:r>
      <w:r>
        <w:rPr>
          <w:sz w:val="24"/>
        </w:rPr>
        <w:t>Data matching or </w:t>
      </w:r>
      <w:r>
        <w:rPr>
          <w:spacing w:val="-2"/>
          <w:sz w:val="24"/>
        </w:rPr>
        <w:t>linking;</w:t>
      </w:r>
    </w:p>
    <w:p>
      <w:pPr>
        <w:pStyle w:val="ListParagraph"/>
        <w:numPr>
          <w:ilvl w:val="3"/>
          <w:numId w:val="2"/>
        </w:numPr>
        <w:tabs>
          <w:tab w:pos="2157" w:val="left" w:leader="none"/>
          <w:tab w:pos="2159" w:val="left" w:leader="none"/>
        </w:tabs>
        <w:spacing w:line="240" w:lineRule="auto" w:before="0" w:after="0"/>
        <w:ind w:left="2159" w:right="432" w:hanging="360"/>
        <w:jc w:val="left"/>
        <w:rPr>
          <w:sz w:val="24"/>
        </w:rPr>
      </w:pPr>
      <w:r>
        <w:rPr>
          <w:sz w:val="24"/>
        </w:rPr>
        <w:t>Implement administrative, physical, and technical safeguards to protect Data from unauthorized access, acquisition, disclosure, destruction, alteration, accidental loss, misuse, or damage that are no less rigorous than generally accepted industry practices and standards of care and diligence</w:t>
      </w:r>
      <w:r>
        <w:rPr>
          <w:spacing w:val="-5"/>
          <w:sz w:val="24"/>
        </w:rPr>
        <w:t> </w:t>
      </w:r>
      <w:r>
        <w:rPr>
          <w:sz w:val="24"/>
        </w:rPr>
        <w:t>required</w:t>
      </w:r>
      <w:r>
        <w:rPr>
          <w:spacing w:val="-5"/>
          <w:sz w:val="24"/>
        </w:rPr>
        <w:t> </w:t>
      </w:r>
      <w:r>
        <w:rPr>
          <w:sz w:val="24"/>
        </w:rPr>
        <w:t>by</w:t>
      </w:r>
      <w:r>
        <w:rPr>
          <w:spacing w:val="-5"/>
          <w:sz w:val="24"/>
        </w:rPr>
        <w:t> </w:t>
      </w:r>
      <w:r>
        <w:rPr>
          <w:sz w:val="24"/>
        </w:rPr>
        <w:t>CHIA,</w:t>
      </w:r>
      <w:r>
        <w:rPr>
          <w:spacing w:val="-5"/>
          <w:sz w:val="24"/>
        </w:rPr>
        <w:t> </w:t>
      </w:r>
      <w:r>
        <w:rPr>
          <w:sz w:val="24"/>
        </w:rPr>
        <w:t>including</w:t>
      </w:r>
      <w:r>
        <w:rPr>
          <w:spacing w:val="-5"/>
          <w:sz w:val="24"/>
        </w:rPr>
        <w:t> </w:t>
      </w:r>
      <w:r>
        <w:rPr>
          <w:sz w:val="24"/>
        </w:rPr>
        <w:t>if</w:t>
      </w:r>
      <w:r>
        <w:rPr>
          <w:spacing w:val="-5"/>
          <w:sz w:val="24"/>
        </w:rPr>
        <w:t> </w:t>
      </w:r>
      <w:r>
        <w:rPr>
          <w:sz w:val="24"/>
        </w:rPr>
        <w:t>applicable,</w:t>
      </w:r>
      <w:r>
        <w:rPr>
          <w:spacing w:val="-5"/>
          <w:sz w:val="24"/>
        </w:rPr>
        <w:t> </w:t>
      </w:r>
      <w:r>
        <w:rPr>
          <w:sz w:val="24"/>
        </w:rPr>
        <w:t>maintaining</w:t>
      </w:r>
      <w:r>
        <w:rPr>
          <w:spacing w:val="-12"/>
          <w:sz w:val="24"/>
        </w:rPr>
        <w:t> </w:t>
      </w:r>
      <w:r>
        <w:rPr>
          <w:sz w:val="24"/>
        </w:rPr>
        <w:t>a</w:t>
      </w:r>
      <w:r>
        <w:rPr>
          <w:spacing w:val="-9"/>
          <w:sz w:val="24"/>
        </w:rPr>
        <w:t> </w:t>
      </w:r>
      <w:r>
        <w:rPr>
          <w:sz w:val="24"/>
        </w:rPr>
        <w:t>written information security program that complies with</w:t>
      </w:r>
    </w:p>
    <w:p>
      <w:pPr>
        <w:pStyle w:val="BodyText"/>
        <w:spacing w:before="1"/>
        <w:ind w:left="2159"/>
      </w:pPr>
      <w:r>
        <w:rPr/>
        <w:t>M.G.L.</w:t>
      </w:r>
      <w:r>
        <w:rPr>
          <w:spacing w:val="-3"/>
        </w:rPr>
        <w:t> </w:t>
      </w:r>
      <w:r>
        <w:rPr/>
        <w:t>c.</w:t>
      </w:r>
      <w:r>
        <w:rPr>
          <w:spacing w:val="-4"/>
        </w:rPr>
        <w:t> </w:t>
      </w:r>
      <w:r>
        <w:rPr/>
        <w:t>93H</w:t>
      </w:r>
      <w:r>
        <w:rPr>
          <w:spacing w:val="-2"/>
        </w:rPr>
        <w:t> </w:t>
      </w:r>
      <w:r>
        <w:rPr/>
        <w:t>and</w:t>
      </w:r>
      <w:r>
        <w:rPr>
          <w:spacing w:val="-3"/>
        </w:rPr>
        <w:t> </w:t>
      </w:r>
      <w:r>
        <w:rPr/>
        <w:t>201</w:t>
      </w:r>
      <w:r>
        <w:rPr>
          <w:spacing w:val="-3"/>
        </w:rPr>
        <w:t> </w:t>
      </w:r>
      <w:r>
        <w:rPr/>
        <w:t>CMR</w:t>
      </w:r>
      <w:r>
        <w:rPr>
          <w:spacing w:val="-2"/>
        </w:rPr>
        <w:t> 17.00;</w:t>
      </w:r>
    </w:p>
    <w:p>
      <w:pPr>
        <w:pStyle w:val="ListParagraph"/>
        <w:numPr>
          <w:ilvl w:val="3"/>
          <w:numId w:val="2"/>
        </w:numPr>
        <w:tabs>
          <w:tab w:pos="2157" w:val="left" w:leader="none"/>
          <w:tab w:pos="2159" w:val="left" w:leader="none"/>
        </w:tabs>
        <w:spacing w:line="240" w:lineRule="auto" w:before="0" w:after="0"/>
        <w:ind w:left="2159" w:right="683" w:hanging="360"/>
        <w:jc w:val="both"/>
        <w:rPr>
          <w:sz w:val="24"/>
        </w:rPr>
      </w:pPr>
      <w:r>
        <w:rPr>
          <w:sz w:val="24"/>
        </w:rPr>
        <w:t>Destroy</w:t>
      </w:r>
      <w:r>
        <w:rPr>
          <w:spacing w:val="-8"/>
          <w:sz w:val="24"/>
        </w:rPr>
        <w:t> </w:t>
      </w:r>
      <w:r>
        <w:rPr>
          <w:sz w:val="24"/>
        </w:rPr>
        <w:t>or</w:t>
      </w:r>
      <w:r>
        <w:rPr>
          <w:spacing w:val="-9"/>
          <w:sz w:val="24"/>
        </w:rPr>
        <w:t> </w:t>
      </w:r>
      <w:r>
        <w:rPr>
          <w:sz w:val="24"/>
        </w:rPr>
        <w:t>return</w:t>
      </w:r>
      <w:r>
        <w:rPr>
          <w:spacing w:val="-9"/>
          <w:sz w:val="24"/>
        </w:rPr>
        <w:t> </w:t>
      </w:r>
      <w:r>
        <w:rPr>
          <w:sz w:val="24"/>
        </w:rPr>
        <w:t>the</w:t>
      </w:r>
      <w:r>
        <w:rPr>
          <w:spacing w:val="-7"/>
          <w:sz w:val="24"/>
        </w:rPr>
        <w:t> </w:t>
      </w:r>
      <w:r>
        <w:rPr>
          <w:sz w:val="24"/>
        </w:rPr>
        <w:t>Data</w:t>
      </w:r>
      <w:r>
        <w:rPr>
          <w:spacing w:val="-7"/>
          <w:sz w:val="24"/>
        </w:rPr>
        <w:t> </w:t>
      </w:r>
      <w:r>
        <w:rPr>
          <w:sz w:val="24"/>
        </w:rPr>
        <w:t>upon</w:t>
      </w:r>
      <w:r>
        <w:rPr>
          <w:spacing w:val="-8"/>
          <w:sz w:val="24"/>
        </w:rPr>
        <w:t> </w:t>
      </w:r>
      <w:r>
        <w:rPr>
          <w:sz w:val="24"/>
        </w:rPr>
        <w:t>completion</w:t>
      </w:r>
      <w:r>
        <w:rPr>
          <w:spacing w:val="-7"/>
          <w:sz w:val="24"/>
        </w:rPr>
        <w:t> </w:t>
      </w:r>
      <w:r>
        <w:rPr>
          <w:sz w:val="24"/>
        </w:rPr>
        <w:t>of</w:t>
      </w:r>
      <w:r>
        <w:rPr>
          <w:spacing w:val="-8"/>
          <w:sz w:val="24"/>
        </w:rPr>
        <w:t> </w:t>
      </w:r>
      <w:r>
        <w:rPr>
          <w:sz w:val="24"/>
        </w:rPr>
        <w:t>the</w:t>
      </w:r>
      <w:r>
        <w:rPr>
          <w:spacing w:val="-7"/>
          <w:sz w:val="24"/>
        </w:rPr>
        <w:t> </w:t>
      </w:r>
      <w:r>
        <w:rPr>
          <w:sz w:val="24"/>
        </w:rPr>
        <w:t>approved</w:t>
      </w:r>
      <w:r>
        <w:rPr>
          <w:spacing w:val="-11"/>
          <w:sz w:val="24"/>
        </w:rPr>
        <w:t> </w:t>
      </w:r>
      <w:r>
        <w:rPr>
          <w:sz w:val="24"/>
        </w:rPr>
        <w:t>project.</w:t>
      </w:r>
      <w:r>
        <w:rPr>
          <w:spacing w:val="-3"/>
          <w:sz w:val="24"/>
        </w:rPr>
        <w:t> </w:t>
      </w:r>
      <w:r>
        <w:rPr>
          <w:sz w:val="24"/>
        </w:rPr>
        <w:t>All data destruction must comply with applicable destruction and retention required, standards under state or federal law, including if applicable,</w:t>
      </w:r>
    </w:p>
    <w:p>
      <w:pPr>
        <w:pStyle w:val="ListParagraph"/>
        <w:spacing w:after="0" w:line="240" w:lineRule="auto"/>
        <w:jc w:val="both"/>
        <w:rPr>
          <w:sz w:val="24"/>
        </w:rPr>
        <w:sectPr>
          <w:pgSz w:w="12240" w:h="15840"/>
          <w:pgMar w:header="730" w:footer="777" w:top="2220" w:bottom="960" w:left="1440" w:right="1080"/>
        </w:sectPr>
      </w:pPr>
    </w:p>
    <w:p>
      <w:pPr>
        <w:pStyle w:val="BodyText"/>
        <w:spacing w:before="14"/>
        <w:ind w:left="2160"/>
      </w:pPr>
      <w:r>
        <w:rPr/>
        <w:t>M.G.L.</w:t>
      </w:r>
      <w:r>
        <w:rPr>
          <w:spacing w:val="-2"/>
        </w:rPr>
        <w:t> </w:t>
      </w:r>
      <w:r>
        <w:rPr/>
        <w:t>c.</w:t>
      </w:r>
      <w:r>
        <w:rPr>
          <w:spacing w:val="-1"/>
        </w:rPr>
        <w:t> </w:t>
      </w:r>
      <w:r>
        <w:rPr>
          <w:spacing w:val="-4"/>
        </w:rPr>
        <w:t>93I;</w:t>
      </w:r>
    </w:p>
    <w:p>
      <w:pPr>
        <w:pStyle w:val="ListParagraph"/>
        <w:numPr>
          <w:ilvl w:val="3"/>
          <w:numId w:val="2"/>
        </w:numPr>
        <w:tabs>
          <w:tab w:pos="2157" w:val="left" w:leader="none"/>
          <w:tab w:pos="2159" w:val="left" w:leader="none"/>
        </w:tabs>
        <w:spacing w:line="240" w:lineRule="auto" w:before="0" w:after="0"/>
        <w:ind w:left="2159" w:right="637" w:hanging="360"/>
        <w:jc w:val="left"/>
        <w:rPr>
          <w:sz w:val="24"/>
        </w:rPr>
      </w:pPr>
      <w:r>
        <w:rPr>
          <w:sz w:val="24"/>
        </w:rPr>
        <w:t>Ensure that any third party with access to Data, including a contractor, subcontractor, or agent, complies with all requirements set forth in 957 CMR 5.03(2), and is bound by written agreement with the primary recipient</w:t>
      </w:r>
      <w:r>
        <w:rPr>
          <w:spacing w:val="-5"/>
          <w:sz w:val="24"/>
        </w:rPr>
        <w:t> </w:t>
      </w:r>
      <w:r>
        <w:rPr>
          <w:sz w:val="24"/>
        </w:rPr>
        <w:t>to</w:t>
      </w:r>
      <w:r>
        <w:rPr>
          <w:spacing w:val="-4"/>
          <w:sz w:val="24"/>
        </w:rPr>
        <w:t> </w:t>
      </w:r>
      <w:r>
        <w:rPr>
          <w:sz w:val="24"/>
        </w:rPr>
        <w:t>the</w:t>
      </w:r>
      <w:r>
        <w:rPr>
          <w:spacing w:val="-4"/>
          <w:sz w:val="24"/>
        </w:rPr>
        <w:t> </w:t>
      </w:r>
      <w:r>
        <w:rPr>
          <w:sz w:val="24"/>
        </w:rPr>
        <w:t>same</w:t>
      </w:r>
      <w:r>
        <w:rPr>
          <w:spacing w:val="-4"/>
          <w:sz w:val="24"/>
        </w:rPr>
        <w:t> </w:t>
      </w:r>
      <w:r>
        <w:rPr>
          <w:sz w:val="24"/>
        </w:rPr>
        <w:t>privacy,</w:t>
      </w:r>
      <w:r>
        <w:rPr>
          <w:spacing w:val="-4"/>
          <w:sz w:val="24"/>
        </w:rPr>
        <w:t> </w:t>
      </w:r>
      <w:r>
        <w:rPr>
          <w:sz w:val="24"/>
        </w:rPr>
        <w:t>security,</w:t>
      </w:r>
      <w:r>
        <w:rPr>
          <w:spacing w:val="-4"/>
          <w:sz w:val="24"/>
        </w:rPr>
        <w:t> </w:t>
      </w:r>
      <w:r>
        <w:rPr>
          <w:sz w:val="24"/>
        </w:rPr>
        <w:t>and</w:t>
      </w:r>
      <w:r>
        <w:rPr>
          <w:spacing w:val="-4"/>
          <w:sz w:val="24"/>
        </w:rPr>
        <w:t> </w:t>
      </w:r>
      <w:r>
        <w:rPr>
          <w:sz w:val="24"/>
        </w:rPr>
        <w:t>use</w:t>
      </w:r>
      <w:r>
        <w:rPr>
          <w:spacing w:val="-4"/>
          <w:sz w:val="24"/>
        </w:rPr>
        <w:t> </w:t>
      </w:r>
      <w:r>
        <w:rPr>
          <w:sz w:val="24"/>
        </w:rPr>
        <w:t>restrictions</w:t>
      </w:r>
      <w:r>
        <w:rPr>
          <w:spacing w:val="-4"/>
          <w:sz w:val="24"/>
        </w:rPr>
        <w:t> </w:t>
      </w:r>
      <w:r>
        <w:rPr>
          <w:sz w:val="24"/>
        </w:rPr>
        <w:t>applicable</w:t>
      </w:r>
      <w:r>
        <w:rPr>
          <w:spacing w:val="-4"/>
          <w:sz w:val="24"/>
        </w:rPr>
        <w:t> </w:t>
      </w:r>
      <w:r>
        <w:rPr>
          <w:sz w:val="24"/>
        </w:rPr>
        <w:t>to the primary recipient, with the recipient remaining fully liable for any third-party violations;</w:t>
      </w:r>
    </w:p>
    <w:p>
      <w:pPr>
        <w:pStyle w:val="ListParagraph"/>
        <w:numPr>
          <w:ilvl w:val="3"/>
          <w:numId w:val="2"/>
        </w:numPr>
        <w:tabs>
          <w:tab w:pos="2157" w:val="left" w:leader="none"/>
          <w:tab w:pos="2159" w:val="left" w:leader="none"/>
        </w:tabs>
        <w:spacing w:line="240" w:lineRule="auto" w:before="0" w:after="0"/>
        <w:ind w:left="2159" w:right="610" w:hanging="360"/>
        <w:jc w:val="left"/>
        <w:rPr>
          <w:sz w:val="24"/>
        </w:rPr>
      </w:pPr>
      <w:r>
        <w:rPr>
          <w:sz w:val="24"/>
        </w:rPr>
        <w:t>Not</w:t>
      </w:r>
      <w:r>
        <w:rPr>
          <w:spacing w:val="-3"/>
          <w:sz w:val="24"/>
        </w:rPr>
        <w:t> </w:t>
      </w:r>
      <w:r>
        <w:rPr>
          <w:sz w:val="24"/>
        </w:rPr>
        <w:t>attempt</w:t>
      </w:r>
      <w:r>
        <w:rPr>
          <w:spacing w:val="-4"/>
          <w:sz w:val="24"/>
        </w:rPr>
        <w:t> </w:t>
      </w:r>
      <w:r>
        <w:rPr>
          <w:sz w:val="24"/>
        </w:rPr>
        <w:t>to</w:t>
      </w:r>
      <w:r>
        <w:rPr>
          <w:spacing w:val="-3"/>
          <w:sz w:val="24"/>
        </w:rPr>
        <w:t> </w:t>
      </w:r>
      <w:r>
        <w:rPr>
          <w:sz w:val="24"/>
        </w:rPr>
        <w:t>contact</w:t>
      </w:r>
      <w:r>
        <w:rPr>
          <w:spacing w:val="-3"/>
          <w:sz w:val="24"/>
        </w:rPr>
        <w:t> </w:t>
      </w:r>
      <w:r>
        <w:rPr>
          <w:sz w:val="24"/>
        </w:rPr>
        <w:t>individuals</w:t>
      </w:r>
      <w:r>
        <w:rPr>
          <w:spacing w:val="-3"/>
          <w:sz w:val="24"/>
        </w:rPr>
        <w:t> </w:t>
      </w:r>
      <w:r>
        <w:rPr>
          <w:sz w:val="24"/>
        </w:rPr>
        <w:t>whose</w:t>
      </w:r>
      <w:r>
        <w:rPr>
          <w:spacing w:val="-3"/>
          <w:sz w:val="24"/>
        </w:rPr>
        <w:t> </w:t>
      </w:r>
      <w:r>
        <w:rPr>
          <w:sz w:val="24"/>
        </w:rPr>
        <w:t>information</w:t>
      </w:r>
      <w:r>
        <w:rPr>
          <w:spacing w:val="-5"/>
          <w:sz w:val="24"/>
        </w:rPr>
        <w:t> </w:t>
      </w:r>
      <w:r>
        <w:rPr>
          <w:sz w:val="24"/>
        </w:rPr>
        <w:t>is</w:t>
      </w:r>
      <w:r>
        <w:rPr>
          <w:spacing w:val="-3"/>
          <w:sz w:val="24"/>
        </w:rPr>
        <w:t> </w:t>
      </w:r>
      <w:r>
        <w:rPr>
          <w:sz w:val="24"/>
        </w:rPr>
        <w:t>contained</w:t>
      </w:r>
      <w:r>
        <w:rPr>
          <w:spacing w:val="-3"/>
          <w:sz w:val="24"/>
        </w:rPr>
        <w:t> </w:t>
      </w:r>
      <w:r>
        <w:rPr>
          <w:sz w:val="24"/>
        </w:rPr>
        <w:t>in</w:t>
      </w:r>
      <w:r>
        <w:rPr>
          <w:spacing w:val="-5"/>
          <w:sz w:val="24"/>
        </w:rPr>
        <w:t> </w:t>
      </w:r>
      <w:r>
        <w:rPr>
          <w:sz w:val="24"/>
        </w:rPr>
        <w:t>the Data, unless expressly authorized by CHIA and in compliance with applicable law;</w:t>
      </w:r>
    </w:p>
    <w:p>
      <w:pPr>
        <w:pStyle w:val="ListParagraph"/>
        <w:numPr>
          <w:ilvl w:val="3"/>
          <w:numId w:val="2"/>
        </w:numPr>
        <w:tabs>
          <w:tab w:pos="2156" w:val="left" w:leader="none"/>
        </w:tabs>
        <w:spacing w:line="240" w:lineRule="auto" w:before="0" w:after="0"/>
        <w:ind w:left="2156" w:right="0" w:hanging="357"/>
        <w:jc w:val="left"/>
        <w:rPr>
          <w:sz w:val="24"/>
        </w:rPr>
      </w:pPr>
      <w:r>
        <w:rPr>
          <w:sz w:val="24"/>
        </w:rPr>
        <w:t>Notify</w:t>
      </w:r>
      <w:r>
        <w:rPr>
          <w:spacing w:val="-4"/>
          <w:sz w:val="24"/>
        </w:rPr>
        <w:t> </w:t>
      </w:r>
      <w:r>
        <w:rPr>
          <w:sz w:val="24"/>
        </w:rPr>
        <w:t>CHIA</w:t>
      </w:r>
      <w:r>
        <w:rPr>
          <w:spacing w:val="-4"/>
          <w:sz w:val="24"/>
        </w:rPr>
        <w:t> </w:t>
      </w:r>
      <w:r>
        <w:rPr>
          <w:sz w:val="24"/>
        </w:rPr>
        <w:t>of</w:t>
      </w:r>
      <w:r>
        <w:rPr>
          <w:spacing w:val="-2"/>
          <w:sz w:val="24"/>
        </w:rPr>
        <w:t> </w:t>
      </w:r>
      <w:r>
        <w:rPr>
          <w:sz w:val="24"/>
        </w:rPr>
        <w:t>any</w:t>
      </w:r>
      <w:r>
        <w:rPr>
          <w:spacing w:val="-3"/>
          <w:sz w:val="24"/>
        </w:rPr>
        <w:t> </w:t>
      </w:r>
      <w:r>
        <w:rPr>
          <w:sz w:val="24"/>
        </w:rPr>
        <w:t>unauthorized</w:t>
      </w:r>
      <w:r>
        <w:rPr>
          <w:spacing w:val="-3"/>
          <w:sz w:val="24"/>
        </w:rPr>
        <w:t> </w:t>
      </w:r>
      <w:r>
        <w:rPr>
          <w:sz w:val="24"/>
        </w:rPr>
        <w:t>use</w:t>
      </w:r>
      <w:r>
        <w:rPr>
          <w:spacing w:val="-2"/>
          <w:sz w:val="24"/>
        </w:rPr>
        <w:t> </w:t>
      </w:r>
      <w:r>
        <w:rPr>
          <w:sz w:val="24"/>
        </w:rPr>
        <w:t>or</w:t>
      </w:r>
      <w:r>
        <w:rPr>
          <w:spacing w:val="-2"/>
          <w:sz w:val="24"/>
        </w:rPr>
        <w:t> </w:t>
      </w:r>
      <w:r>
        <w:rPr>
          <w:sz w:val="24"/>
        </w:rPr>
        <w:t>disclosure</w:t>
      </w:r>
      <w:r>
        <w:rPr>
          <w:spacing w:val="-2"/>
          <w:sz w:val="24"/>
        </w:rPr>
        <w:t> </w:t>
      </w:r>
      <w:r>
        <w:rPr>
          <w:sz w:val="24"/>
        </w:rPr>
        <w:t>of</w:t>
      </w:r>
      <w:r>
        <w:rPr>
          <w:spacing w:val="-2"/>
          <w:sz w:val="24"/>
        </w:rPr>
        <w:t> </w:t>
      </w:r>
      <w:r>
        <w:rPr>
          <w:sz w:val="24"/>
        </w:rPr>
        <w:t>the</w:t>
      </w:r>
      <w:r>
        <w:rPr>
          <w:spacing w:val="-1"/>
          <w:sz w:val="24"/>
        </w:rPr>
        <w:t> </w:t>
      </w:r>
      <w:r>
        <w:rPr>
          <w:spacing w:val="-2"/>
          <w:sz w:val="24"/>
        </w:rPr>
        <w:t>Data;</w:t>
      </w:r>
    </w:p>
    <w:p>
      <w:pPr>
        <w:pStyle w:val="ListParagraph"/>
        <w:numPr>
          <w:ilvl w:val="3"/>
          <w:numId w:val="2"/>
        </w:numPr>
        <w:tabs>
          <w:tab w:pos="2157" w:val="left" w:leader="none"/>
          <w:tab w:pos="2159" w:val="left" w:leader="none"/>
        </w:tabs>
        <w:spacing w:line="240" w:lineRule="auto" w:before="0" w:after="0"/>
        <w:ind w:left="2159" w:right="524" w:hanging="360"/>
        <w:jc w:val="both"/>
        <w:rPr>
          <w:sz w:val="24"/>
        </w:rPr>
      </w:pPr>
      <w:r>
        <w:rPr>
          <w:sz w:val="24"/>
        </w:rPr>
        <w:t>Permit</w:t>
      </w:r>
      <w:r>
        <w:rPr>
          <w:spacing w:val="-5"/>
          <w:sz w:val="24"/>
        </w:rPr>
        <w:t> </w:t>
      </w:r>
      <w:r>
        <w:rPr>
          <w:sz w:val="24"/>
        </w:rPr>
        <w:t>CHIA</w:t>
      </w:r>
      <w:r>
        <w:rPr>
          <w:spacing w:val="-6"/>
          <w:sz w:val="24"/>
        </w:rPr>
        <w:t> </w:t>
      </w:r>
      <w:r>
        <w:rPr>
          <w:sz w:val="24"/>
        </w:rPr>
        <w:t>to</w:t>
      </w:r>
      <w:r>
        <w:rPr>
          <w:spacing w:val="-5"/>
          <w:sz w:val="24"/>
        </w:rPr>
        <w:t> </w:t>
      </w:r>
      <w:r>
        <w:rPr>
          <w:sz w:val="24"/>
        </w:rPr>
        <w:t>review</w:t>
      </w:r>
      <w:r>
        <w:rPr>
          <w:spacing w:val="-8"/>
          <w:sz w:val="24"/>
        </w:rPr>
        <w:t> </w:t>
      </w:r>
      <w:r>
        <w:rPr>
          <w:sz w:val="24"/>
        </w:rPr>
        <w:t>all</w:t>
      </w:r>
      <w:r>
        <w:rPr>
          <w:spacing w:val="-6"/>
          <w:sz w:val="24"/>
        </w:rPr>
        <w:t> </w:t>
      </w:r>
      <w:r>
        <w:rPr>
          <w:sz w:val="24"/>
        </w:rPr>
        <w:t>analyses,</w:t>
      </w:r>
      <w:r>
        <w:rPr>
          <w:spacing w:val="-7"/>
          <w:sz w:val="24"/>
        </w:rPr>
        <w:t> </w:t>
      </w:r>
      <w:r>
        <w:rPr>
          <w:sz w:val="24"/>
        </w:rPr>
        <w:t>research</w:t>
      </w:r>
      <w:r>
        <w:rPr>
          <w:spacing w:val="-5"/>
          <w:sz w:val="24"/>
        </w:rPr>
        <w:t> </w:t>
      </w:r>
      <w:r>
        <w:rPr>
          <w:sz w:val="24"/>
        </w:rPr>
        <w:t>or</w:t>
      </w:r>
      <w:r>
        <w:rPr>
          <w:spacing w:val="-6"/>
          <w:sz w:val="24"/>
        </w:rPr>
        <w:t> </w:t>
      </w:r>
      <w:r>
        <w:rPr>
          <w:sz w:val="24"/>
        </w:rPr>
        <w:t>other</w:t>
      </w:r>
      <w:r>
        <w:rPr>
          <w:spacing w:val="-5"/>
          <w:sz w:val="24"/>
        </w:rPr>
        <w:t> </w:t>
      </w:r>
      <w:r>
        <w:rPr>
          <w:sz w:val="24"/>
        </w:rPr>
        <w:t>products</w:t>
      </w:r>
      <w:r>
        <w:rPr>
          <w:spacing w:val="-5"/>
          <w:sz w:val="24"/>
        </w:rPr>
        <w:t> </w:t>
      </w:r>
      <w:r>
        <w:rPr>
          <w:sz w:val="24"/>
        </w:rPr>
        <w:t>created</w:t>
      </w:r>
      <w:r>
        <w:rPr>
          <w:spacing w:val="-2"/>
          <w:sz w:val="24"/>
        </w:rPr>
        <w:t> </w:t>
      </w:r>
      <w:r>
        <w:rPr>
          <w:sz w:val="24"/>
        </w:rPr>
        <w:t>or based</w:t>
      </w:r>
      <w:r>
        <w:rPr>
          <w:spacing w:val="-3"/>
          <w:sz w:val="24"/>
        </w:rPr>
        <w:t> </w:t>
      </w:r>
      <w:r>
        <w:rPr>
          <w:sz w:val="24"/>
        </w:rPr>
        <w:t>on</w:t>
      </w:r>
      <w:r>
        <w:rPr>
          <w:spacing w:val="-3"/>
          <w:sz w:val="24"/>
        </w:rPr>
        <w:t> </w:t>
      </w:r>
      <w:r>
        <w:rPr>
          <w:sz w:val="24"/>
        </w:rPr>
        <w:t>Data</w:t>
      </w:r>
      <w:r>
        <w:rPr>
          <w:spacing w:val="-3"/>
          <w:sz w:val="24"/>
        </w:rPr>
        <w:t> </w:t>
      </w:r>
      <w:r>
        <w:rPr>
          <w:sz w:val="24"/>
        </w:rPr>
        <w:t>provided</w:t>
      </w:r>
      <w:r>
        <w:rPr>
          <w:spacing w:val="-5"/>
          <w:sz w:val="24"/>
        </w:rPr>
        <w:t> </w:t>
      </w:r>
      <w:r>
        <w:rPr>
          <w:sz w:val="24"/>
        </w:rPr>
        <w:t>by</w:t>
      </w:r>
      <w:r>
        <w:rPr>
          <w:spacing w:val="-3"/>
          <w:sz w:val="24"/>
        </w:rPr>
        <w:t> </w:t>
      </w:r>
      <w:r>
        <w:rPr>
          <w:sz w:val="24"/>
        </w:rPr>
        <w:t>CHIA</w:t>
      </w:r>
      <w:r>
        <w:rPr>
          <w:spacing w:val="-4"/>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release</w:t>
      </w:r>
      <w:r>
        <w:rPr>
          <w:spacing w:val="-3"/>
          <w:sz w:val="24"/>
        </w:rPr>
        <w:t> </w:t>
      </w:r>
      <w:r>
        <w:rPr>
          <w:sz w:val="24"/>
        </w:rPr>
        <w:t>or</w:t>
      </w:r>
      <w:r>
        <w:rPr>
          <w:spacing w:val="-3"/>
          <w:sz w:val="24"/>
        </w:rPr>
        <w:t> </w:t>
      </w:r>
      <w:r>
        <w:rPr>
          <w:sz w:val="24"/>
        </w:rPr>
        <w:t>disclosure</w:t>
      </w:r>
      <w:r>
        <w:rPr>
          <w:spacing w:val="-3"/>
          <w:sz w:val="24"/>
        </w:rPr>
        <w:t> </w:t>
      </w:r>
      <w:r>
        <w:rPr>
          <w:sz w:val="24"/>
        </w:rPr>
        <w:t>of</w:t>
      </w:r>
      <w:r>
        <w:rPr>
          <w:spacing w:val="-3"/>
          <w:sz w:val="24"/>
        </w:rPr>
        <w:t> </w:t>
      </w:r>
      <w:r>
        <w:rPr>
          <w:sz w:val="24"/>
        </w:rPr>
        <w:t>any such analyses, research or products;</w:t>
      </w:r>
    </w:p>
    <w:p>
      <w:pPr>
        <w:pStyle w:val="ListParagraph"/>
        <w:numPr>
          <w:ilvl w:val="3"/>
          <w:numId w:val="2"/>
        </w:numPr>
        <w:tabs>
          <w:tab w:pos="2156" w:val="left" w:leader="none"/>
          <w:tab w:pos="2158" w:val="left" w:leader="none"/>
        </w:tabs>
        <w:spacing w:line="240" w:lineRule="auto" w:before="0" w:after="0"/>
        <w:ind w:left="2158" w:right="522" w:hanging="360"/>
        <w:jc w:val="both"/>
        <w:rPr>
          <w:sz w:val="24"/>
        </w:rPr>
      </w:pPr>
      <w:r>
        <w:rPr>
          <w:sz w:val="24"/>
        </w:rPr>
        <w:t>Permit</w:t>
      </w:r>
      <w:r>
        <w:rPr>
          <w:spacing w:val="-7"/>
          <w:sz w:val="24"/>
        </w:rPr>
        <w:t> </w:t>
      </w:r>
      <w:r>
        <w:rPr>
          <w:sz w:val="24"/>
        </w:rPr>
        <w:t>CHIA</w:t>
      </w:r>
      <w:r>
        <w:rPr>
          <w:spacing w:val="-9"/>
          <w:sz w:val="24"/>
        </w:rPr>
        <w:t> </w:t>
      </w:r>
      <w:r>
        <w:rPr>
          <w:sz w:val="24"/>
        </w:rPr>
        <w:t>to</w:t>
      </w:r>
      <w:r>
        <w:rPr>
          <w:spacing w:val="-7"/>
          <w:sz w:val="24"/>
        </w:rPr>
        <w:t> </w:t>
      </w:r>
      <w:r>
        <w:rPr>
          <w:sz w:val="24"/>
        </w:rPr>
        <w:t>audit</w:t>
      </w:r>
      <w:r>
        <w:rPr>
          <w:spacing w:val="-8"/>
          <w:sz w:val="24"/>
        </w:rPr>
        <w:t> </w:t>
      </w:r>
      <w:r>
        <w:rPr>
          <w:sz w:val="24"/>
        </w:rPr>
        <w:t>the</w:t>
      </w:r>
      <w:r>
        <w:rPr>
          <w:spacing w:val="-7"/>
          <w:sz w:val="24"/>
        </w:rPr>
        <w:t> </w:t>
      </w:r>
      <w:r>
        <w:rPr>
          <w:sz w:val="24"/>
        </w:rPr>
        <w:t>recipients’</w:t>
      </w:r>
      <w:r>
        <w:rPr>
          <w:spacing w:val="-9"/>
          <w:sz w:val="24"/>
        </w:rPr>
        <w:t> </w:t>
      </w:r>
      <w:r>
        <w:rPr>
          <w:sz w:val="24"/>
        </w:rPr>
        <w:t>compliance</w:t>
      </w:r>
      <w:r>
        <w:rPr>
          <w:spacing w:val="-11"/>
          <w:sz w:val="24"/>
        </w:rPr>
        <w:t> </w:t>
      </w:r>
      <w:r>
        <w:rPr>
          <w:sz w:val="24"/>
        </w:rPr>
        <w:t>with</w:t>
      </w:r>
      <w:r>
        <w:rPr>
          <w:spacing w:val="-7"/>
          <w:sz w:val="24"/>
        </w:rPr>
        <w:t> </w:t>
      </w:r>
      <w:r>
        <w:rPr>
          <w:sz w:val="24"/>
        </w:rPr>
        <w:t>the</w:t>
      </w:r>
      <w:r>
        <w:rPr>
          <w:spacing w:val="-9"/>
          <w:sz w:val="24"/>
        </w:rPr>
        <w:t> </w:t>
      </w:r>
      <w:r>
        <w:rPr>
          <w:sz w:val="24"/>
        </w:rPr>
        <w:t>requirements</w:t>
      </w:r>
      <w:r>
        <w:rPr>
          <w:spacing w:val="-4"/>
          <w:sz w:val="24"/>
        </w:rPr>
        <w:t> </w:t>
      </w:r>
      <w:r>
        <w:rPr>
          <w:sz w:val="24"/>
        </w:rPr>
        <w:t>of 957 CMR 5.00 and any applicable agreement with CHIA; and</w:t>
      </w:r>
    </w:p>
    <w:p>
      <w:pPr>
        <w:pStyle w:val="ListParagraph"/>
        <w:numPr>
          <w:ilvl w:val="3"/>
          <w:numId w:val="2"/>
        </w:numPr>
        <w:tabs>
          <w:tab w:pos="2156" w:val="left" w:leader="none"/>
          <w:tab w:pos="2158" w:val="left" w:leader="none"/>
        </w:tabs>
        <w:spacing w:line="240" w:lineRule="auto" w:before="0" w:after="0"/>
        <w:ind w:left="2158" w:right="641" w:hanging="360"/>
        <w:jc w:val="left"/>
        <w:rPr>
          <w:sz w:val="24"/>
        </w:rPr>
      </w:pPr>
      <w:r>
        <w:rPr>
          <w:sz w:val="24"/>
        </w:rPr>
        <w:t>Withhold</w:t>
      </w:r>
      <w:r>
        <w:rPr>
          <w:spacing w:val="-4"/>
          <w:sz w:val="24"/>
        </w:rPr>
        <w:t> </w:t>
      </w:r>
      <w:r>
        <w:rPr>
          <w:sz w:val="24"/>
        </w:rPr>
        <w:t>access</w:t>
      </w:r>
      <w:r>
        <w:rPr>
          <w:spacing w:val="-4"/>
          <w:sz w:val="24"/>
        </w:rPr>
        <w:t> </w:t>
      </w:r>
      <w:r>
        <w:rPr>
          <w:sz w:val="24"/>
        </w:rPr>
        <w:t>to</w:t>
      </w:r>
      <w:r>
        <w:rPr>
          <w:spacing w:val="-4"/>
          <w:sz w:val="24"/>
        </w:rPr>
        <w:t> </w:t>
      </w:r>
      <w:r>
        <w:rPr>
          <w:sz w:val="24"/>
        </w:rPr>
        <w:t>any</w:t>
      </w:r>
      <w:r>
        <w:rPr>
          <w:spacing w:val="-6"/>
          <w:sz w:val="24"/>
        </w:rPr>
        <w:t> </w:t>
      </w:r>
      <w:r>
        <w:rPr>
          <w:sz w:val="24"/>
        </w:rPr>
        <w:t>Data,</w:t>
      </w:r>
      <w:r>
        <w:rPr>
          <w:spacing w:val="-4"/>
          <w:sz w:val="24"/>
        </w:rPr>
        <w:t> </w:t>
      </w:r>
      <w:r>
        <w:rPr>
          <w:sz w:val="24"/>
        </w:rPr>
        <w:t>including</w:t>
      </w:r>
      <w:r>
        <w:rPr>
          <w:spacing w:val="-4"/>
          <w:sz w:val="24"/>
        </w:rPr>
        <w:t> </w:t>
      </w:r>
      <w:r>
        <w:rPr>
          <w:sz w:val="24"/>
        </w:rPr>
        <w:t>De-Identified</w:t>
      </w:r>
      <w:r>
        <w:rPr>
          <w:spacing w:val="-4"/>
          <w:sz w:val="24"/>
        </w:rPr>
        <w:t> </w:t>
      </w:r>
      <w:r>
        <w:rPr>
          <w:sz w:val="24"/>
        </w:rPr>
        <w:t>Data,</w:t>
      </w:r>
      <w:r>
        <w:rPr>
          <w:spacing w:val="-4"/>
          <w:sz w:val="24"/>
        </w:rPr>
        <w:t> </w:t>
      </w:r>
      <w:r>
        <w:rPr>
          <w:sz w:val="24"/>
        </w:rPr>
        <w:t>or</w:t>
      </w:r>
      <w:r>
        <w:rPr>
          <w:spacing w:val="-4"/>
          <w:sz w:val="24"/>
        </w:rPr>
        <w:t> </w:t>
      </w:r>
      <w:r>
        <w:rPr>
          <w:sz w:val="24"/>
        </w:rPr>
        <w:t>any</w:t>
      </w:r>
      <w:r>
        <w:rPr>
          <w:spacing w:val="-4"/>
          <w:sz w:val="24"/>
        </w:rPr>
        <w:t> </w:t>
      </w:r>
      <w:r>
        <w:rPr>
          <w:sz w:val="24"/>
        </w:rPr>
        <w:t>other data or information derived from CHIA Data that would allow the identification of a patient or Provider, in response to any inquiry or investigation into services constituting a Legally-Protected Health Care Activity, except as required by federal law.</w:t>
      </w:r>
    </w:p>
    <w:p>
      <w:pPr>
        <w:pStyle w:val="BodyText"/>
      </w:pPr>
    </w:p>
    <w:p>
      <w:pPr>
        <w:pStyle w:val="ListParagraph"/>
        <w:numPr>
          <w:ilvl w:val="2"/>
          <w:numId w:val="2"/>
        </w:numPr>
        <w:tabs>
          <w:tab w:pos="1435" w:val="left" w:leader="none"/>
          <w:tab w:pos="1439" w:val="left" w:leader="none"/>
        </w:tabs>
        <w:spacing w:line="240" w:lineRule="auto" w:before="0" w:after="0"/>
        <w:ind w:left="1439" w:right="482" w:hanging="341"/>
        <w:jc w:val="left"/>
        <w:rPr>
          <w:sz w:val="24"/>
        </w:rPr>
      </w:pPr>
      <w:r>
        <w:rPr>
          <w:sz w:val="24"/>
        </w:rPr>
        <w:t>After receipt of Data from CHIA, the recipient shall be deemed responsible</w:t>
      </w:r>
      <w:r>
        <w:rPr>
          <w:spacing w:val="40"/>
          <w:sz w:val="24"/>
        </w:rPr>
        <w:t> </w:t>
      </w:r>
      <w:r>
        <w:rPr>
          <w:sz w:val="24"/>
        </w:rPr>
        <w:t>for any breach of privacy or security, unauthorized access, disclosure, misuse, or other</w:t>
      </w:r>
      <w:r>
        <w:rPr>
          <w:spacing w:val="-8"/>
          <w:sz w:val="24"/>
        </w:rPr>
        <w:t> </w:t>
      </w:r>
      <w:r>
        <w:rPr>
          <w:sz w:val="24"/>
        </w:rPr>
        <w:t>violation</w:t>
      </w:r>
      <w:r>
        <w:rPr>
          <w:spacing w:val="-8"/>
          <w:sz w:val="24"/>
        </w:rPr>
        <w:t> </w:t>
      </w:r>
      <w:r>
        <w:rPr>
          <w:sz w:val="24"/>
        </w:rPr>
        <w:t>arising</w:t>
      </w:r>
      <w:r>
        <w:rPr>
          <w:spacing w:val="-10"/>
          <w:sz w:val="24"/>
        </w:rPr>
        <w:t> </w:t>
      </w:r>
      <w:r>
        <w:rPr>
          <w:sz w:val="24"/>
        </w:rPr>
        <w:t>from</w:t>
      </w:r>
      <w:r>
        <w:rPr>
          <w:spacing w:val="-8"/>
          <w:sz w:val="24"/>
        </w:rPr>
        <w:t> </w:t>
      </w:r>
      <w:r>
        <w:rPr>
          <w:sz w:val="24"/>
        </w:rPr>
        <w:t>the</w:t>
      </w:r>
      <w:r>
        <w:rPr>
          <w:spacing w:val="-8"/>
          <w:sz w:val="24"/>
        </w:rPr>
        <w:t> </w:t>
      </w:r>
      <w:r>
        <w:rPr>
          <w:sz w:val="24"/>
        </w:rPr>
        <w:t>recipient’s</w:t>
      </w:r>
      <w:r>
        <w:rPr>
          <w:spacing w:val="-8"/>
          <w:sz w:val="24"/>
        </w:rPr>
        <w:t> </w:t>
      </w:r>
      <w:r>
        <w:rPr>
          <w:sz w:val="24"/>
        </w:rPr>
        <w:t>possession,</w:t>
      </w:r>
      <w:r>
        <w:rPr>
          <w:spacing w:val="-8"/>
          <w:sz w:val="24"/>
        </w:rPr>
        <w:t> </w:t>
      </w:r>
      <w:r>
        <w:rPr>
          <w:sz w:val="24"/>
        </w:rPr>
        <w:t>use,</w:t>
      </w:r>
      <w:r>
        <w:rPr>
          <w:spacing w:val="-9"/>
          <w:sz w:val="24"/>
        </w:rPr>
        <w:t> </w:t>
      </w:r>
      <w:r>
        <w:rPr>
          <w:sz w:val="24"/>
        </w:rPr>
        <w:t>or</w:t>
      </w:r>
      <w:r>
        <w:rPr>
          <w:spacing w:val="-9"/>
          <w:sz w:val="24"/>
        </w:rPr>
        <w:t> </w:t>
      </w:r>
      <w:r>
        <w:rPr>
          <w:sz w:val="24"/>
        </w:rPr>
        <w:t>control</w:t>
      </w:r>
      <w:r>
        <w:rPr>
          <w:spacing w:val="-8"/>
          <w:sz w:val="24"/>
        </w:rPr>
        <w:t> </w:t>
      </w:r>
      <w:r>
        <w:rPr>
          <w:sz w:val="24"/>
        </w:rPr>
        <w:t>of</w:t>
      </w:r>
      <w:r>
        <w:rPr>
          <w:spacing w:val="-8"/>
          <w:sz w:val="24"/>
        </w:rPr>
        <w:t> </w:t>
      </w:r>
      <w:r>
        <w:rPr>
          <w:sz w:val="24"/>
        </w:rPr>
        <w:t>the</w:t>
      </w:r>
      <w:r>
        <w:rPr>
          <w:spacing w:val="-4"/>
          <w:sz w:val="24"/>
        </w:rPr>
        <w:t> </w:t>
      </w:r>
      <w:r>
        <w:rPr>
          <w:sz w:val="24"/>
        </w:rPr>
        <w:t>Data.</w:t>
      </w:r>
    </w:p>
    <w:p>
      <w:pPr>
        <w:pStyle w:val="BodyText"/>
      </w:pPr>
    </w:p>
    <w:p>
      <w:pPr>
        <w:pStyle w:val="ListParagraph"/>
        <w:numPr>
          <w:ilvl w:val="2"/>
          <w:numId w:val="2"/>
        </w:numPr>
        <w:tabs>
          <w:tab w:pos="1435" w:val="left" w:leader="none"/>
          <w:tab w:pos="1439" w:val="left" w:leader="none"/>
        </w:tabs>
        <w:spacing w:line="240" w:lineRule="auto" w:before="0" w:after="0"/>
        <w:ind w:left="1439" w:right="767" w:hanging="341"/>
        <w:jc w:val="left"/>
        <w:rPr>
          <w:sz w:val="24"/>
        </w:rPr>
      </w:pPr>
      <w:r>
        <w:rPr>
          <w:sz w:val="24"/>
        </w:rPr>
        <w:t>All requests for Data will be reviewed by CHIA. The Executive Director will approve</w:t>
      </w:r>
      <w:r>
        <w:rPr>
          <w:spacing w:val="-6"/>
          <w:sz w:val="24"/>
        </w:rPr>
        <w:t> </w:t>
      </w:r>
      <w:r>
        <w:rPr>
          <w:sz w:val="24"/>
        </w:rPr>
        <w:t>or</w:t>
      </w:r>
      <w:r>
        <w:rPr>
          <w:spacing w:val="-6"/>
          <w:sz w:val="24"/>
        </w:rPr>
        <w:t> </w:t>
      </w:r>
      <w:r>
        <w:rPr>
          <w:sz w:val="24"/>
        </w:rPr>
        <w:t>deny</w:t>
      </w:r>
      <w:r>
        <w:rPr>
          <w:spacing w:val="-6"/>
          <w:sz w:val="24"/>
        </w:rPr>
        <w:t> </w:t>
      </w:r>
      <w:r>
        <w:rPr>
          <w:sz w:val="24"/>
        </w:rPr>
        <w:t>such</w:t>
      </w:r>
      <w:r>
        <w:rPr>
          <w:spacing w:val="-6"/>
          <w:sz w:val="24"/>
        </w:rPr>
        <w:t> </w:t>
      </w:r>
      <w:r>
        <w:rPr>
          <w:sz w:val="24"/>
        </w:rPr>
        <w:t>requests</w:t>
      </w:r>
      <w:r>
        <w:rPr>
          <w:spacing w:val="-6"/>
          <w:sz w:val="24"/>
        </w:rPr>
        <w:t> </w:t>
      </w:r>
      <w:r>
        <w:rPr>
          <w:sz w:val="24"/>
        </w:rPr>
        <w:t>based</w:t>
      </w:r>
      <w:r>
        <w:rPr>
          <w:spacing w:val="-8"/>
          <w:sz w:val="24"/>
        </w:rPr>
        <w:t> </w:t>
      </w:r>
      <w:r>
        <w:rPr>
          <w:sz w:val="24"/>
        </w:rPr>
        <w:t>on</w:t>
      </w:r>
      <w:r>
        <w:rPr>
          <w:spacing w:val="-6"/>
          <w:sz w:val="24"/>
        </w:rPr>
        <w:t> </w:t>
      </w:r>
      <w:r>
        <w:rPr>
          <w:sz w:val="24"/>
        </w:rPr>
        <w:t>the</w:t>
      </w:r>
      <w:r>
        <w:rPr>
          <w:spacing w:val="-6"/>
          <w:sz w:val="24"/>
        </w:rPr>
        <w:t> </w:t>
      </w:r>
      <w:r>
        <w:rPr>
          <w:sz w:val="24"/>
        </w:rPr>
        <w:t>criteria</w:t>
      </w:r>
      <w:r>
        <w:rPr>
          <w:spacing w:val="-6"/>
          <w:sz w:val="24"/>
        </w:rPr>
        <w:t> </w:t>
      </w:r>
      <w:r>
        <w:rPr>
          <w:sz w:val="24"/>
        </w:rPr>
        <w:t>set</w:t>
      </w:r>
      <w:r>
        <w:rPr>
          <w:spacing w:val="-6"/>
          <w:sz w:val="24"/>
        </w:rPr>
        <w:t> </w:t>
      </w:r>
      <w:r>
        <w:rPr>
          <w:sz w:val="24"/>
        </w:rPr>
        <w:t>forth</w:t>
      </w:r>
      <w:r>
        <w:rPr>
          <w:spacing w:val="-8"/>
          <w:sz w:val="24"/>
        </w:rPr>
        <w:t> </w:t>
      </w:r>
      <w:r>
        <w:rPr>
          <w:sz w:val="24"/>
        </w:rPr>
        <w:t>in</w:t>
      </w:r>
      <w:r>
        <w:rPr>
          <w:spacing w:val="-8"/>
          <w:sz w:val="24"/>
        </w:rPr>
        <w:t> </w:t>
      </w:r>
      <w:r>
        <w:rPr>
          <w:sz w:val="24"/>
        </w:rPr>
        <w:t>957</w:t>
      </w:r>
      <w:r>
        <w:rPr>
          <w:spacing w:val="-6"/>
          <w:sz w:val="24"/>
        </w:rPr>
        <w:t> </w:t>
      </w:r>
      <w:r>
        <w:rPr>
          <w:sz w:val="24"/>
        </w:rPr>
        <w:t>CMR</w:t>
      </w:r>
      <w:r>
        <w:rPr>
          <w:spacing w:val="-7"/>
          <w:sz w:val="24"/>
        </w:rPr>
        <w:t> </w:t>
      </w:r>
      <w:r>
        <w:rPr>
          <w:sz w:val="24"/>
        </w:rPr>
        <w:t>5.00, and any other considerations necessary to protect patient privacy, ensure data security, and fulfill CHIA’s statutory obligations under M.G.L. c. 12C.</w:t>
      </w:r>
      <w:r>
        <w:rPr>
          <w:spacing w:val="40"/>
          <w:sz w:val="24"/>
        </w:rPr>
        <w:t> </w:t>
      </w:r>
      <w:r>
        <w:rPr>
          <w:sz w:val="24"/>
        </w:rPr>
        <w:t>The Executive Director may approve requests with conditions or modifications to ensure compliance with applicable law and this regulation.</w:t>
      </w:r>
    </w:p>
    <w:p>
      <w:pPr>
        <w:pStyle w:val="ListParagraph"/>
        <w:numPr>
          <w:ilvl w:val="2"/>
          <w:numId w:val="2"/>
        </w:numPr>
        <w:tabs>
          <w:tab w:pos="1435" w:val="left" w:leader="none"/>
          <w:tab w:pos="1439" w:val="left" w:leader="none"/>
        </w:tabs>
        <w:spacing w:line="240" w:lineRule="auto" w:before="275" w:after="0"/>
        <w:ind w:left="1439" w:right="408" w:hanging="341"/>
        <w:jc w:val="left"/>
        <w:rPr>
          <w:sz w:val="24"/>
        </w:rPr>
      </w:pPr>
      <w:r>
        <w:rPr>
          <w:sz w:val="24"/>
        </w:rPr>
        <w:t>CHIA</w:t>
      </w:r>
      <w:r>
        <w:rPr>
          <w:spacing w:val="-8"/>
          <w:sz w:val="24"/>
        </w:rPr>
        <w:t> </w:t>
      </w:r>
      <w:r>
        <w:rPr>
          <w:sz w:val="24"/>
        </w:rPr>
        <w:t>may</w:t>
      </w:r>
      <w:r>
        <w:rPr>
          <w:spacing w:val="-5"/>
          <w:sz w:val="24"/>
        </w:rPr>
        <w:t> </w:t>
      </w:r>
      <w:r>
        <w:rPr>
          <w:sz w:val="24"/>
        </w:rPr>
        <w:t>charge</w:t>
      </w:r>
      <w:r>
        <w:rPr>
          <w:spacing w:val="-4"/>
          <w:sz w:val="24"/>
        </w:rPr>
        <w:t> </w:t>
      </w:r>
      <w:r>
        <w:rPr>
          <w:sz w:val="24"/>
        </w:rPr>
        <w:t>a</w:t>
      </w:r>
      <w:r>
        <w:rPr>
          <w:spacing w:val="-6"/>
          <w:sz w:val="24"/>
        </w:rPr>
        <w:t> </w:t>
      </w:r>
      <w:r>
        <w:rPr>
          <w:sz w:val="24"/>
        </w:rPr>
        <w:t>fee</w:t>
      </w:r>
      <w:r>
        <w:rPr>
          <w:spacing w:val="-6"/>
          <w:sz w:val="24"/>
        </w:rPr>
        <w:t> </w:t>
      </w:r>
      <w:r>
        <w:rPr>
          <w:sz w:val="24"/>
        </w:rPr>
        <w:t>to</w:t>
      </w:r>
      <w:r>
        <w:rPr>
          <w:spacing w:val="-5"/>
          <w:sz w:val="24"/>
        </w:rPr>
        <w:t> </w:t>
      </w:r>
      <w:r>
        <w:rPr>
          <w:sz w:val="24"/>
        </w:rPr>
        <w:t>entities</w:t>
      </w:r>
      <w:r>
        <w:rPr>
          <w:spacing w:val="-6"/>
          <w:sz w:val="24"/>
        </w:rPr>
        <w:t> </w:t>
      </w:r>
      <w:r>
        <w:rPr>
          <w:sz w:val="24"/>
        </w:rPr>
        <w:t>requesting</w:t>
      </w:r>
      <w:r>
        <w:rPr>
          <w:spacing w:val="-5"/>
          <w:sz w:val="24"/>
        </w:rPr>
        <w:t> </w:t>
      </w:r>
      <w:r>
        <w:rPr>
          <w:sz w:val="24"/>
        </w:rPr>
        <w:t>Data,</w:t>
      </w:r>
      <w:r>
        <w:rPr>
          <w:spacing w:val="-5"/>
          <w:sz w:val="24"/>
        </w:rPr>
        <w:t> </w:t>
      </w:r>
      <w:r>
        <w:rPr>
          <w:sz w:val="24"/>
        </w:rPr>
        <w:t>as</w:t>
      </w:r>
      <w:r>
        <w:rPr>
          <w:spacing w:val="-4"/>
          <w:sz w:val="24"/>
        </w:rPr>
        <w:t> </w:t>
      </w:r>
      <w:r>
        <w:rPr>
          <w:sz w:val="24"/>
        </w:rPr>
        <w:t>established</w:t>
      </w:r>
      <w:r>
        <w:rPr>
          <w:spacing w:val="-5"/>
          <w:sz w:val="24"/>
        </w:rPr>
        <w:t> </w:t>
      </w:r>
      <w:r>
        <w:rPr>
          <w:sz w:val="24"/>
        </w:rPr>
        <w:t>under</w:t>
      </w:r>
      <w:r>
        <w:rPr>
          <w:spacing w:val="-8"/>
          <w:sz w:val="24"/>
        </w:rPr>
        <w:t> </w:t>
      </w:r>
      <w:r>
        <w:rPr>
          <w:sz w:val="24"/>
        </w:rPr>
        <w:t>M.G.L.</w:t>
      </w:r>
      <w:r>
        <w:rPr>
          <w:spacing w:val="-7"/>
          <w:sz w:val="24"/>
        </w:rPr>
        <w:t> </w:t>
      </w:r>
      <w:r>
        <w:rPr>
          <w:sz w:val="24"/>
        </w:rPr>
        <w:t>c. 12C, § 12(b).</w:t>
      </w:r>
      <w:r>
        <w:rPr>
          <w:spacing w:val="40"/>
          <w:sz w:val="24"/>
        </w:rPr>
        <w:t> </w:t>
      </w:r>
      <w:r>
        <w:rPr>
          <w:sz w:val="24"/>
        </w:rPr>
        <w:t>Fee schedules will be issued by CHIA through Sub-Regulatory </w:t>
      </w:r>
      <w:r>
        <w:rPr>
          <w:spacing w:val="-2"/>
          <w:sz w:val="24"/>
        </w:rPr>
        <w:t>Guidance.</w:t>
      </w:r>
    </w:p>
    <w:p>
      <w:pPr>
        <w:pStyle w:val="BodyText"/>
      </w:pPr>
    </w:p>
    <w:p>
      <w:pPr>
        <w:pStyle w:val="ListParagraph"/>
        <w:numPr>
          <w:ilvl w:val="2"/>
          <w:numId w:val="2"/>
        </w:numPr>
        <w:tabs>
          <w:tab w:pos="1435" w:val="left" w:leader="none"/>
          <w:tab w:pos="1439" w:val="left" w:leader="none"/>
        </w:tabs>
        <w:spacing w:line="240" w:lineRule="auto" w:before="0" w:after="0"/>
        <w:ind w:left="1439" w:right="623" w:hanging="341"/>
        <w:jc w:val="left"/>
        <w:rPr>
          <w:sz w:val="24"/>
        </w:rPr>
      </w:pPr>
      <w:r>
        <w:rPr>
          <w:sz w:val="24"/>
        </w:rPr>
        <w:t>CHIA</w:t>
      </w:r>
      <w:r>
        <w:rPr>
          <w:spacing w:val="-7"/>
          <w:sz w:val="24"/>
        </w:rPr>
        <w:t> </w:t>
      </w:r>
      <w:r>
        <w:rPr>
          <w:sz w:val="24"/>
        </w:rPr>
        <w:t>shall</w:t>
      </w:r>
      <w:r>
        <w:rPr>
          <w:spacing w:val="-6"/>
          <w:sz w:val="24"/>
        </w:rPr>
        <w:t> </w:t>
      </w:r>
      <w:r>
        <w:rPr>
          <w:sz w:val="24"/>
        </w:rPr>
        <w:t>not</w:t>
      </w:r>
      <w:r>
        <w:rPr>
          <w:spacing w:val="-6"/>
          <w:sz w:val="24"/>
        </w:rPr>
        <w:t> </w:t>
      </w:r>
      <w:r>
        <w:rPr>
          <w:sz w:val="24"/>
        </w:rPr>
        <w:t>release</w:t>
      </w:r>
      <w:r>
        <w:rPr>
          <w:spacing w:val="-7"/>
          <w:sz w:val="24"/>
        </w:rPr>
        <w:t> </w:t>
      </w:r>
      <w:r>
        <w:rPr>
          <w:sz w:val="24"/>
        </w:rPr>
        <w:t>Data</w:t>
      </w:r>
      <w:r>
        <w:rPr>
          <w:spacing w:val="-6"/>
          <w:sz w:val="24"/>
        </w:rPr>
        <w:t> </w:t>
      </w:r>
      <w:r>
        <w:rPr>
          <w:sz w:val="24"/>
        </w:rPr>
        <w:t>under</w:t>
      </w:r>
      <w:r>
        <w:rPr>
          <w:spacing w:val="-7"/>
          <w:sz w:val="24"/>
        </w:rPr>
        <w:t> </w:t>
      </w:r>
      <w:r>
        <w:rPr>
          <w:sz w:val="24"/>
        </w:rPr>
        <w:t>957</w:t>
      </w:r>
      <w:r>
        <w:rPr>
          <w:spacing w:val="-6"/>
          <w:sz w:val="24"/>
        </w:rPr>
        <w:t> </w:t>
      </w:r>
      <w:r>
        <w:rPr>
          <w:sz w:val="24"/>
        </w:rPr>
        <w:t>CMR</w:t>
      </w:r>
      <w:r>
        <w:rPr>
          <w:spacing w:val="-7"/>
          <w:sz w:val="24"/>
        </w:rPr>
        <w:t> </w:t>
      </w:r>
      <w:r>
        <w:rPr>
          <w:sz w:val="24"/>
        </w:rPr>
        <w:t>5.00</w:t>
      </w:r>
      <w:r>
        <w:rPr>
          <w:spacing w:val="-6"/>
          <w:sz w:val="24"/>
        </w:rPr>
        <w:t> </w:t>
      </w:r>
      <w:r>
        <w:rPr>
          <w:sz w:val="24"/>
        </w:rPr>
        <w:t>in</w:t>
      </w:r>
      <w:r>
        <w:rPr>
          <w:spacing w:val="-6"/>
          <w:sz w:val="24"/>
        </w:rPr>
        <w:t> </w:t>
      </w:r>
      <w:r>
        <w:rPr>
          <w:sz w:val="24"/>
        </w:rPr>
        <w:t>response</w:t>
      </w:r>
      <w:r>
        <w:rPr>
          <w:spacing w:val="-6"/>
          <w:sz w:val="24"/>
        </w:rPr>
        <w:t> </w:t>
      </w:r>
      <w:r>
        <w:rPr>
          <w:sz w:val="24"/>
        </w:rPr>
        <w:t>to</w:t>
      </w:r>
      <w:r>
        <w:rPr>
          <w:spacing w:val="-6"/>
          <w:sz w:val="24"/>
        </w:rPr>
        <w:t> </w:t>
      </w:r>
      <w:r>
        <w:rPr>
          <w:sz w:val="24"/>
        </w:rPr>
        <w:t>a</w:t>
      </w:r>
      <w:r>
        <w:rPr>
          <w:spacing w:val="-6"/>
          <w:sz w:val="24"/>
        </w:rPr>
        <w:t> </w:t>
      </w:r>
      <w:r>
        <w:rPr>
          <w:sz w:val="24"/>
        </w:rPr>
        <w:t>public</w:t>
      </w:r>
      <w:r>
        <w:rPr>
          <w:spacing w:val="-2"/>
          <w:sz w:val="24"/>
        </w:rPr>
        <w:t> </w:t>
      </w:r>
      <w:r>
        <w:rPr>
          <w:sz w:val="24"/>
        </w:rPr>
        <w:t>record </w:t>
      </w:r>
      <w:r>
        <w:rPr>
          <w:spacing w:val="-2"/>
          <w:sz w:val="24"/>
        </w:rPr>
        <w:t>request.</w:t>
      </w:r>
    </w:p>
    <w:p>
      <w:pPr>
        <w:pStyle w:val="BodyText"/>
      </w:pPr>
    </w:p>
    <w:p>
      <w:pPr>
        <w:pStyle w:val="ListParagraph"/>
        <w:numPr>
          <w:ilvl w:val="2"/>
          <w:numId w:val="2"/>
        </w:numPr>
        <w:tabs>
          <w:tab w:pos="1435" w:val="left" w:leader="none"/>
          <w:tab w:pos="1439" w:val="left" w:leader="none"/>
        </w:tabs>
        <w:spacing w:line="240" w:lineRule="auto" w:before="0" w:after="0"/>
        <w:ind w:left="1439" w:right="692" w:hanging="360"/>
        <w:jc w:val="left"/>
        <w:rPr>
          <w:sz w:val="24"/>
        </w:rPr>
      </w:pPr>
      <w:r>
        <w:rPr>
          <w:sz w:val="24"/>
        </w:rPr>
        <w:t>Except as required by federal law, CHIA shall not provide access to any Data, including</w:t>
      </w:r>
      <w:r>
        <w:rPr>
          <w:spacing w:val="-3"/>
          <w:sz w:val="24"/>
        </w:rPr>
        <w:t> </w:t>
      </w:r>
      <w:r>
        <w:rPr>
          <w:sz w:val="24"/>
        </w:rPr>
        <w:t>De-identified</w:t>
      </w:r>
      <w:r>
        <w:rPr>
          <w:spacing w:val="-5"/>
          <w:sz w:val="24"/>
        </w:rPr>
        <w:t> </w:t>
      </w:r>
      <w:r>
        <w:rPr>
          <w:sz w:val="24"/>
        </w:rPr>
        <w:t>Data,</w:t>
      </w:r>
      <w:r>
        <w:rPr>
          <w:spacing w:val="-3"/>
          <w:sz w:val="24"/>
        </w:rPr>
        <w:t> </w:t>
      </w:r>
      <w:r>
        <w:rPr>
          <w:sz w:val="24"/>
        </w:rPr>
        <w:t>that</w:t>
      </w:r>
      <w:r>
        <w:rPr>
          <w:spacing w:val="-3"/>
          <w:sz w:val="24"/>
        </w:rPr>
        <w:t> </w:t>
      </w:r>
      <w:r>
        <w:rPr>
          <w:sz w:val="24"/>
        </w:rPr>
        <w:t>would</w:t>
      </w:r>
      <w:r>
        <w:rPr>
          <w:spacing w:val="-3"/>
          <w:sz w:val="24"/>
        </w:rPr>
        <w:t> </w:t>
      </w:r>
      <w:r>
        <w:rPr>
          <w:sz w:val="24"/>
        </w:rPr>
        <w:t>allow</w:t>
      </w:r>
      <w:r>
        <w:rPr>
          <w:spacing w:val="-4"/>
          <w:sz w:val="24"/>
        </w:rPr>
        <w:t> </w:t>
      </w:r>
      <w:r>
        <w:rPr>
          <w:sz w:val="24"/>
        </w:rPr>
        <w:t>the</w:t>
      </w:r>
      <w:r>
        <w:rPr>
          <w:spacing w:val="-3"/>
          <w:sz w:val="24"/>
        </w:rPr>
        <w:t> </w:t>
      </w:r>
      <w:r>
        <w:rPr>
          <w:sz w:val="24"/>
        </w:rPr>
        <w:t>identification</w:t>
      </w:r>
      <w:r>
        <w:rPr>
          <w:spacing w:val="-3"/>
          <w:sz w:val="24"/>
        </w:rPr>
        <w:t> </w:t>
      </w:r>
      <w:r>
        <w:rPr>
          <w:sz w:val="24"/>
        </w:rPr>
        <w:t>of</w:t>
      </w:r>
      <w:r>
        <w:rPr>
          <w:spacing w:val="-4"/>
          <w:sz w:val="24"/>
        </w:rPr>
        <w:t> </w:t>
      </w:r>
      <w:r>
        <w:rPr>
          <w:sz w:val="24"/>
        </w:rPr>
        <w:t>a</w:t>
      </w:r>
      <w:r>
        <w:rPr>
          <w:spacing w:val="-3"/>
          <w:sz w:val="24"/>
        </w:rPr>
        <w:t> </w:t>
      </w:r>
      <w:r>
        <w:rPr>
          <w:sz w:val="24"/>
        </w:rPr>
        <w:t>patient</w:t>
      </w:r>
      <w:r>
        <w:rPr>
          <w:spacing w:val="-3"/>
          <w:sz w:val="24"/>
        </w:rPr>
        <w:t> </w:t>
      </w:r>
      <w:r>
        <w:rPr>
          <w:sz w:val="24"/>
        </w:rPr>
        <w:t>or Provider in response to an inquiry or investigation into services constituting Legally-Protected Health Care Activity.</w:t>
      </w:r>
    </w:p>
    <w:p>
      <w:pPr>
        <w:pStyle w:val="ListParagraph"/>
        <w:spacing w:after="0" w:line="240" w:lineRule="auto"/>
        <w:jc w:val="left"/>
        <w:rPr>
          <w:sz w:val="24"/>
        </w:rPr>
        <w:sectPr>
          <w:pgSz w:w="12240" w:h="15840"/>
          <w:pgMar w:header="730" w:footer="777" w:top="2220" w:bottom="960" w:left="1440" w:right="1080"/>
        </w:sectPr>
      </w:pPr>
    </w:p>
    <w:p>
      <w:pPr>
        <w:pStyle w:val="BodyText"/>
        <w:spacing w:before="13"/>
      </w:pPr>
    </w:p>
    <w:p>
      <w:pPr>
        <w:pStyle w:val="ListParagraph"/>
        <w:numPr>
          <w:ilvl w:val="2"/>
          <w:numId w:val="2"/>
        </w:numPr>
        <w:tabs>
          <w:tab w:pos="1435" w:val="left" w:leader="none"/>
          <w:tab w:pos="1439" w:val="left" w:leader="none"/>
        </w:tabs>
        <w:spacing w:line="240" w:lineRule="auto" w:before="1" w:after="0"/>
        <w:ind w:left="1439" w:right="1394" w:hanging="360"/>
        <w:jc w:val="left"/>
        <w:rPr>
          <w:sz w:val="24"/>
        </w:rPr>
      </w:pPr>
      <w:r>
        <w:rPr>
          <w:sz w:val="24"/>
        </w:rPr>
        <w:t>Data shall not be used to: (i) conduct a criminal, civil or administrative investigation</w:t>
      </w:r>
      <w:r>
        <w:rPr>
          <w:spacing w:val="-8"/>
          <w:sz w:val="24"/>
        </w:rPr>
        <w:t> </w:t>
      </w:r>
      <w:r>
        <w:rPr>
          <w:sz w:val="24"/>
        </w:rPr>
        <w:t>into</w:t>
      </w:r>
      <w:r>
        <w:rPr>
          <w:spacing w:val="-9"/>
          <w:sz w:val="24"/>
        </w:rPr>
        <w:t> </w:t>
      </w:r>
      <w:r>
        <w:rPr>
          <w:sz w:val="24"/>
        </w:rPr>
        <w:t>any</w:t>
      </w:r>
      <w:r>
        <w:rPr>
          <w:spacing w:val="-10"/>
          <w:sz w:val="24"/>
        </w:rPr>
        <w:t> </w:t>
      </w:r>
      <w:r>
        <w:rPr>
          <w:sz w:val="24"/>
        </w:rPr>
        <w:t>individual</w:t>
      </w:r>
      <w:r>
        <w:rPr>
          <w:spacing w:val="-8"/>
          <w:sz w:val="24"/>
        </w:rPr>
        <w:t> </w:t>
      </w:r>
      <w:r>
        <w:rPr>
          <w:sz w:val="24"/>
        </w:rPr>
        <w:t>patient;</w:t>
      </w:r>
      <w:r>
        <w:rPr>
          <w:spacing w:val="-8"/>
          <w:sz w:val="24"/>
        </w:rPr>
        <w:t> </w:t>
      </w:r>
      <w:r>
        <w:rPr>
          <w:sz w:val="24"/>
        </w:rPr>
        <w:t>or</w:t>
      </w:r>
      <w:r>
        <w:rPr>
          <w:spacing w:val="-9"/>
          <w:sz w:val="24"/>
        </w:rPr>
        <w:t> </w:t>
      </w:r>
      <w:r>
        <w:rPr>
          <w:sz w:val="24"/>
        </w:rPr>
        <w:t>(ii)</w:t>
      </w:r>
      <w:r>
        <w:rPr>
          <w:spacing w:val="-9"/>
          <w:sz w:val="24"/>
        </w:rPr>
        <w:t> </w:t>
      </w:r>
      <w:r>
        <w:rPr>
          <w:sz w:val="24"/>
        </w:rPr>
        <w:t>impose</w:t>
      </w:r>
      <w:r>
        <w:rPr>
          <w:spacing w:val="-8"/>
          <w:sz w:val="24"/>
        </w:rPr>
        <w:t> </w:t>
      </w:r>
      <w:r>
        <w:rPr>
          <w:sz w:val="24"/>
        </w:rPr>
        <w:t>criminal,</w:t>
      </w:r>
      <w:r>
        <w:rPr>
          <w:spacing w:val="-8"/>
          <w:sz w:val="24"/>
        </w:rPr>
        <w:t> </w:t>
      </w:r>
      <w:r>
        <w:rPr>
          <w:sz w:val="24"/>
        </w:rPr>
        <w:t>civil</w:t>
      </w:r>
      <w:r>
        <w:rPr>
          <w:spacing w:val="-8"/>
          <w:sz w:val="24"/>
        </w:rPr>
        <w:t> </w:t>
      </w:r>
      <w:r>
        <w:rPr>
          <w:sz w:val="24"/>
        </w:rPr>
        <w:t>or administrative liability on any individual patient.</w:t>
      </w:r>
    </w:p>
    <w:p>
      <w:pPr>
        <w:pStyle w:val="BodyText"/>
      </w:pPr>
    </w:p>
    <w:p>
      <w:pPr>
        <w:pStyle w:val="ListParagraph"/>
        <w:numPr>
          <w:ilvl w:val="2"/>
          <w:numId w:val="2"/>
        </w:numPr>
        <w:tabs>
          <w:tab w:pos="1435" w:val="left" w:leader="none"/>
          <w:tab w:pos="1439" w:val="left" w:leader="none"/>
        </w:tabs>
        <w:spacing w:line="240" w:lineRule="auto" w:before="0" w:after="0"/>
        <w:ind w:left="1439" w:right="428" w:hanging="360"/>
        <w:jc w:val="both"/>
        <w:rPr>
          <w:sz w:val="24"/>
        </w:rPr>
      </w:pPr>
      <w:r>
        <w:rPr>
          <w:sz w:val="24"/>
        </w:rPr>
        <w:t>Access</w:t>
      </w:r>
      <w:r>
        <w:rPr>
          <w:spacing w:val="-1"/>
          <w:sz w:val="24"/>
        </w:rPr>
        <w:t> </w:t>
      </w:r>
      <w:r>
        <w:rPr>
          <w:sz w:val="24"/>
        </w:rPr>
        <w:t>to</w:t>
      </w:r>
      <w:r>
        <w:rPr>
          <w:spacing w:val="-2"/>
          <w:sz w:val="24"/>
        </w:rPr>
        <w:t> </w:t>
      </w:r>
      <w:r>
        <w:rPr>
          <w:sz w:val="24"/>
        </w:rPr>
        <w:t>Identifiable</w:t>
      </w:r>
      <w:r>
        <w:rPr>
          <w:spacing w:val="-1"/>
          <w:sz w:val="24"/>
        </w:rPr>
        <w:t> </w:t>
      </w:r>
      <w:r>
        <w:rPr>
          <w:sz w:val="24"/>
        </w:rPr>
        <w:t>Data</w:t>
      </w:r>
      <w:r>
        <w:rPr>
          <w:spacing w:val="-1"/>
          <w:sz w:val="24"/>
        </w:rPr>
        <w:t> </w:t>
      </w:r>
      <w:r>
        <w:rPr>
          <w:sz w:val="24"/>
        </w:rPr>
        <w:t>of</w:t>
      </w:r>
      <w:r>
        <w:rPr>
          <w:spacing w:val="-2"/>
          <w:sz w:val="24"/>
        </w:rPr>
        <w:t> </w:t>
      </w:r>
      <w:r>
        <w:rPr>
          <w:sz w:val="24"/>
        </w:rPr>
        <w:t>an</w:t>
      </w:r>
      <w:r>
        <w:rPr>
          <w:spacing w:val="-1"/>
          <w:sz w:val="24"/>
        </w:rPr>
        <w:t> </w:t>
      </w:r>
      <w:r>
        <w:rPr>
          <w:sz w:val="24"/>
        </w:rPr>
        <w:t>individual,</w:t>
      </w:r>
      <w:r>
        <w:rPr>
          <w:spacing w:val="-1"/>
          <w:sz w:val="24"/>
        </w:rPr>
        <w:t> </w:t>
      </w:r>
      <w:r>
        <w:rPr>
          <w:sz w:val="24"/>
        </w:rPr>
        <w:t>including</w:t>
      </w:r>
      <w:r>
        <w:rPr>
          <w:spacing w:val="-1"/>
          <w:sz w:val="24"/>
        </w:rPr>
        <w:t> </w:t>
      </w:r>
      <w:r>
        <w:rPr>
          <w:sz w:val="24"/>
        </w:rPr>
        <w:t>personal</w:t>
      </w:r>
      <w:r>
        <w:rPr>
          <w:spacing w:val="-1"/>
          <w:sz w:val="24"/>
        </w:rPr>
        <w:t> </w:t>
      </w:r>
      <w:r>
        <w:rPr>
          <w:sz w:val="24"/>
        </w:rPr>
        <w:t>data</w:t>
      </w:r>
      <w:r>
        <w:rPr>
          <w:spacing w:val="-1"/>
          <w:sz w:val="24"/>
        </w:rPr>
        <w:t> </w:t>
      </w:r>
      <w:r>
        <w:rPr>
          <w:sz w:val="24"/>
        </w:rPr>
        <w:t>as</w:t>
      </w:r>
      <w:r>
        <w:rPr>
          <w:spacing w:val="-1"/>
          <w:sz w:val="24"/>
        </w:rPr>
        <w:t> </w:t>
      </w:r>
      <w:r>
        <w:rPr>
          <w:sz w:val="24"/>
        </w:rPr>
        <w:t>defined</w:t>
      </w:r>
      <w:r>
        <w:rPr>
          <w:spacing w:val="-7"/>
          <w:sz w:val="24"/>
        </w:rPr>
        <w:t> </w:t>
      </w:r>
      <w:r>
        <w:rPr>
          <w:sz w:val="24"/>
        </w:rPr>
        <w:t>in section</w:t>
      </w:r>
      <w:r>
        <w:rPr>
          <w:spacing w:val="-6"/>
          <w:sz w:val="24"/>
        </w:rPr>
        <w:t> </w:t>
      </w:r>
      <w:r>
        <w:rPr>
          <w:sz w:val="24"/>
        </w:rPr>
        <w:t>1</w:t>
      </w:r>
      <w:r>
        <w:rPr>
          <w:spacing w:val="-6"/>
          <w:sz w:val="24"/>
        </w:rPr>
        <w:t> </w:t>
      </w:r>
      <w:r>
        <w:rPr>
          <w:sz w:val="24"/>
        </w:rPr>
        <w:t>of</w:t>
      </w:r>
      <w:r>
        <w:rPr>
          <w:spacing w:val="-4"/>
          <w:sz w:val="24"/>
        </w:rPr>
        <w:t> </w:t>
      </w:r>
      <w:r>
        <w:rPr>
          <w:sz w:val="24"/>
        </w:rPr>
        <w:t>chapter</w:t>
      </w:r>
      <w:r>
        <w:rPr>
          <w:spacing w:val="-6"/>
          <w:sz w:val="24"/>
        </w:rPr>
        <w:t> </w:t>
      </w:r>
      <w:r>
        <w:rPr>
          <w:sz w:val="24"/>
        </w:rPr>
        <w:t>66A,</w:t>
      </w:r>
      <w:r>
        <w:rPr>
          <w:spacing w:val="-6"/>
          <w:sz w:val="24"/>
        </w:rPr>
        <w:t> </w:t>
      </w:r>
      <w:r>
        <w:rPr>
          <w:sz w:val="24"/>
        </w:rPr>
        <w:t>authorized</w:t>
      </w:r>
      <w:r>
        <w:rPr>
          <w:spacing w:val="-7"/>
          <w:sz w:val="24"/>
        </w:rPr>
        <w:t> </w:t>
      </w:r>
      <w:r>
        <w:rPr>
          <w:sz w:val="24"/>
        </w:rPr>
        <w:t>under</w:t>
      </w:r>
      <w:r>
        <w:rPr>
          <w:spacing w:val="-6"/>
          <w:sz w:val="24"/>
        </w:rPr>
        <w:t> </w:t>
      </w:r>
      <w:r>
        <w:rPr>
          <w:sz w:val="24"/>
        </w:rPr>
        <w:t>this</w:t>
      </w:r>
      <w:r>
        <w:rPr>
          <w:spacing w:val="-6"/>
          <w:sz w:val="24"/>
        </w:rPr>
        <w:t> </w:t>
      </w:r>
      <w:r>
        <w:rPr>
          <w:sz w:val="24"/>
        </w:rPr>
        <w:t>section</w:t>
      </w:r>
      <w:r>
        <w:rPr>
          <w:spacing w:val="-6"/>
          <w:sz w:val="24"/>
        </w:rPr>
        <w:t> </w:t>
      </w:r>
      <w:r>
        <w:rPr>
          <w:sz w:val="24"/>
        </w:rPr>
        <w:t>shall</w:t>
      </w:r>
      <w:r>
        <w:rPr>
          <w:spacing w:val="-6"/>
          <w:sz w:val="24"/>
        </w:rPr>
        <w:t> </w:t>
      </w:r>
      <w:r>
        <w:rPr>
          <w:sz w:val="24"/>
        </w:rPr>
        <w:t>be</w:t>
      </w:r>
      <w:r>
        <w:rPr>
          <w:spacing w:val="-2"/>
          <w:sz w:val="24"/>
        </w:rPr>
        <w:t> </w:t>
      </w:r>
      <w:r>
        <w:rPr>
          <w:sz w:val="24"/>
        </w:rPr>
        <w:t>deemed</w:t>
      </w:r>
      <w:r>
        <w:rPr>
          <w:spacing w:val="-4"/>
          <w:sz w:val="24"/>
        </w:rPr>
        <w:t> </w:t>
      </w:r>
      <w:r>
        <w:rPr>
          <w:sz w:val="24"/>
        </w:rPr>
        <w:t>to</w:t>
      </w:r>
      <w:r>
        <w:rPr>
          <w:spacing w:val="-4"/>
          <w:sz w:val="24"/>
        </w:rPr>
        <w:t> </w:t>
      </w:r>
      <w:r>
        <w:rPr>
          <w:sz w:val="24"/>
        </w:rPr>
        <w:t>comply with the requirements of chapter 66A.</w:t>
      </w:r>
    </w:p>
    <w:p>
      <w:pPr>
        <w:pStyle w:val="BodyText"/>
      </w:pPr>
    </w:p>
    <w:p>
      <w:pPr>
        <w:pStyle w:val="ListParagraph"/>
        <w:numPr>
          <w:ilvl w:val="2"/>
          <w:numId w:val="2"/>
        </w:numPr>
        <w:tabs>
          <w:tab w:pos="1439" w:val="left" w:leader="none"/>
          <w:tab w:pos="2159" w:val="left" w:leader="none"/>
        </w:tabs>
        <w:spacing w:line="240" w:lineRule="auto" w:before="0" w:after="0"/>
        <w:ind w:left="1439" w:right="965" w:hanging="360"/>
        <w:jc w:val="left"/>
        <w:rPr>
          <w:sz w:val="24"/>
        </w:rPr>
      </w:pPr>
      <w:r>
        <w:rPr>
          <w:sz w:val="24"/>
        </w:rPr>
        <w:t>CHIA</w:t>
      </w:r>
      <w:r>
        <w:rPr>
          <w:spacing w:val="-5"/>
          <w:sz w:val="24"/>
        </w:rPr>
        <w:t> </w:t>
      </w:r>
      <w:r>
        <w:rPr>
          <w:sz w:val="24"/>
        </w:rPr>
        <w:t>may</w:t>
      </w:r>
      <w:r>
        <w:rPr>
          <w:spacing w:val="-4"/>
          <w:sz w:val="24"/>
        </w:rPr>
        <w:t> </w:t>
      </w:r>
      <w:r>
        <w:rPr>
          <w:sz w:val="24"/>
        </w:rPr>
        <w:t>deny</w:t>
      </w:r>
      <w:r>
        <w:rPr>
          <w:spacing w:val="-4"/>
          <w:sz w:val="24"/>
        </w:rPr>
        <w:t> </w:t>
      </w:r>
      <w:r>
        <w:rPr>
          <w:sz w:val="24"/>
        </w:rPr>
        <w:t>requests</w:t>
      </w:r>
      <w:r>
        <w:rPr>
          <w:spacing w:val="-4"/>
          <w:sz w:val="24"/>
        </w:rPr>
        <w:t> </w:t>
      </w:r>
      <w:r>
        <w:rPr>
          <w:sz w:val="24"/>
        </w:rPr>
        <w:t>for</w:t>
      </w:r>
      <w:r>
        <w:rPr>
          <w:spacing w:val="-4"/>
          <w:sz w:val="24"/>
        </w:rPr>
        <w:t> </w:t>
      </w:r>
      <w:r>
        <w:rPr>
          <w:sz w:val="24"/>
        </w:rPr>
        <w:t>reasons</w:t>
      </w:r>
      <w:r>
        <w:rPr>
          <w:spacing w:val="-5"/>
          <w:sz w:val="24"/>
        </w:rPr>
        <w:t> </w:t>
      </w:r>
      <w:r>
        <w:rPr>
          <w:sz w:val="24"/>
        </w:rPr>
        <w:t>including</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the following: the request does not satisfy 957 CMR 5.00, is inconsistent with CHIA’s statutory mandates, would violate applicable laws, or presents unacceptable privacy or security risks.</w:t>
      </w:r>
    </w:p>
    <w:p>
      <w:pPr>
        <w:pStyle w:val="BodyText"/>
      </w:pPr>
    </w:p>
    <w:p>
      <w:pPr>
        <w:pStyle w:val="ListParagraph"/>
        <w:numPr>
          <w:ilvl w:val="1"/>
          <w:numId w:val="2"/>
        </w:numPr>
        <w:tabs>
          <w:tab w:pos="778" w:val="left" w:leader="none"/>
          <w:tab w:pos="1078" w:val="left" w:leader="none"/>
        </w:tabs>
        <w:spacing w:line="240" w:lineRule="auto" w:before="0" w:after="0"/>
        <w:ind w:left="778" w:right="0" w:hanging="420"/>
        <w:jc w:val="left"/>
        <w:rPr>
          <w:sz w:val="24"/>
        </w:rPr>
      </w:pPr>
      <w:r>
        <w:rPr>
          <w:spacing w:val="-10"/>
          <w:sz w:val="24"/>
        </w:rPr>
        <w:t>:</w:t>
      </w:r>
      <w:r>
        <w:rPr>
          <w:sz w:val="24"/>
        </w:rPr>
        <w:tab/>
      </w:r>
      <w:r>
        <w:rPr>
          <w:sz w:val="24"/>
          <w:u w:val="single"/>
        </w:rPr>
        <w:t>Data</w:t>
      </w:r>
      <w:r>
        <w:rPr>
          <w:spacing w:val="-8"/>
          <w:sz w:val="24"/>
          <w:u w:val="single"/>
        </w:rPr>
        <w:t> </w:t>
      </w:r>
      <w:r>
        <w:rPr>
          <w:sz w:val="24"/>
          <w:u w:val="single"/>
        </w:rPr>
        <w:t>Requests:</w:t>
      </w:r>
      <w:r>
        <w:rPr>
          <w:spacing w:val="-3"/>
          <w:sz w:val="24"/>
          <w:u w:val="single"/>
        </w:rPr>
        <w:t> </w:t>
      </w:r>
      <w:r>
        <w:rPr>
          <w:sz w:val="24"/>
          <w:u w:val="single"/>
        </w:rPr>
        <w:t>Government</w:t>
      </w:r>
      <w:r>
        <w:rPr>
          <w:spacing w:val="-4"/>
          <w:sz w:val="24"/>
          <w:u w:val="single"/>
        </w:rPr>
        <w:t> </w:t>
      </w:r>
      <w:r>
        <w:rPr>
          <w:sz w:val="24"/>
          <w:u w:val="single"/>
        </w:rPr>
        <w:t>Agencies</w:t>
      </w:r>
      <w:r>
        <w:rPr>
          <w:spacing w:val="-5"/>
          <w:sz w:val="24"/>
          <w:u w:val="single"/>
        </w:rPr>
        <w:t> </w:t>
      </w:r>
      <w:r>
        <w:rPr>
          <w:sz w:val="24"/>
          <w:u w:val="single"/>
        </w:rPr>
        <w:t>for</w:t>
      </w:r>
      <w:r>
        <w:rPr>
          <w:spacing w:val="-3"/>
          <w:sz w:val="24"/>
          <w:u w:val="single"/>
        </w:rPr>
        <w:t> </w:t>
      </w:r>
      <w:r>
        <w:rPr>
          <w:sz w:val="24"/>
          <w:u w:val="single"/>
        </w:rPr>
        <w:t>Public</w:t>
      </w:r>
      <w:r>
        <w:rPr>
          <w:spacing w:val="-5"/>
          <w:sz w:val="24"/>
          <w:u w:val="single"/>
        </w:rPr>
        <w:t> </w:t>
      </w:r>
      <w:r>
        <w:rPr>
          <w:spacing w:val="-2"/>
          <w:sz w:val="24"/>
          <w:u w:val="single"/>
        </w:rPr>
        <w:t>Purpose</w:t>
      </w:r>
    </w:p>
    <w:p>
      <w:pPr>
        <w:pStyle w:val="BodyText"/>
      </w:pPr>
    </w:p>
    <w:p>
      <w:pPr>
        <w:pStyle w:val="ListParagraph"/>
        <w:numPr>
          <w:ilvl w:val="2"/>
          <w:numId w:val="2"/>
        </w:numPr>
        <w:tabs>
          <w:tab w:pos="1436" w:val="left" w:leader="none"/>
        </w:tabs>
        <w:spacing w:line="240" w:lineRule="auto" w:before="0" w:after="0"/>
        <w:ind w:left="1436" w:right="0" w:hanging="356"/>
        <w:jc w:val="left"/>
        <w:rPr>
          <w:sz w:val="24"/>
        </w:rPr>
      </w:pPr>
      <w:r>
        <w:rPr>
          <w:sz w:val="24"/>
        </w:rPr>
        <w:t>A</w:t>
      </w:r>
      <w:r>
        <w:rPr>
          <w:spacing w:val="-6"/>
          <w:sz w:val="24"/>
        </w:rPr>
        <w:t> </w:t>
      </w:r>
      <w:r>
        <w:rPr>
          <w:sz w:val="24"/>
        </w:rPr>
        <w:t>Government</w:t>
      </w:r>
      <w:r>
        <w:rPr>
          <w:spacing w:val="-2"/>
          <w:sz w:val="24"/>
        </w:rPr>
        <w:t> </w:t>
      </w:r>
      <w:r>
        <w:rPr>
          <w:sz w:val="24"/>
        </w:rPr>
        <w:t>Agency</w:t>
      </w:r>
      <w:r>
        <w:rPr>
          <w:spacing w:val="-4"/>
          <w:sz w:val="24"/>
        </w:rPr>
        <w:t> </w:t>
      </w:r>
      <w:r>
        <w:rPr>
          <w:sz w:val="24"/>
        </w:rPr>
        <w:t>may</w:t>
      </w:r>
      <w:r>
        <w:rPr>
          <w:spacing w:val="-1"/>
          <w:sz w:val="24"/>
        </w:rPr>
        <w:t> </w:t>
      </w:r>
      <w:r>
        <w:rPr>
          <w:sz w:val="24"/>
        </w:rPr>
        <w:t>request</w:t>
      </w:r>
      <w:r>
        <w:rPr>
          <w:spacing w:val="-5"/>
          <w:sz w:val="24"/>
        </w:rPr>
        <w:t> </w:t>
      </w:r>
      <w:r>
        <w:rPr>
          <w:sz w:val="24"/>
        </w:rPr>
        <w:t>Data</w:t>
      </w:r>
      <w:r>
        <w:rPr>
          <w:spacing w:val="-1"/>
          <w:sz w:val="24"/>
        </w:rPr>
        <w:t> </w:t>
      </w:r>
      <w:r>
        <w:rPr>
          <w:sz w:val="24"/>
        </w:rPr>
        <w:t>to</w:t>
      </w:r>
      <w:r>
        <w:rPr>
          <w:spacing w:val="-3"/>
          <w:sz w:val="24"/>
        </w:rPr>
        <w:t> </w:t>
      </w:r>
      <w:r>
        <w:rPr>
          <w:sz w:val="24"/>
        </w:rPr>
        <w:t>use</w:t>
      </w:r>
      <w:r>
        <w:rPr>
          <w:spacing w:val="-2"/>
          <w:sz w:val="24"/>
        </w:rPr>
        <w:t> </w:t>
      </w:r>
      <w:r>
        <w:rPr>
          <w:sz w:val="24"/>
        </w:rPr>
        <w:t>for</w:t>
      </w:r>
      <w:r>
        <w:rPr>
          <w:spacing w:val="-1"/>
          <w:sz w:val="24"/>
        </w:rPr>
        <w:t> </w:t>
      </w:r>
      <w:r>
        <w:rPr>
          <w:sz w:val="24"/>
        </w:rPr>
        <w:t>a</w:t>
      </w:r>
      <w:r>
        <w:rPr>
          <w:spacing w:val="-2"/>
          <w:sz w:val="24"/>
        </w:rPr>
        <w:t> </w:t>
      </w:r>
      <w:r>
        <w:rPr>
          <w:sz w:val="24"/>
        </w:rPr>
        <w:t>public </w:t>
      </w:r>
      <w:r>
        <w:rPr>
          <w:spacing w:val="-2"/>
          <w:sz w:val="24"/>
        </w:rPr>
        <w:t>purpose.</w:t>
      </w:r>
    </w:p>
    <w:p>
      <w:pPr>
        <w:pStyle w:val="BodyText"/>
      </w:pPr>
    </w:p>
    <w:p>
      <w:pPr>
        <w:pStyle w:val="ListParagraph"/>
        <w:numPr>
          <w:ilvl w:val="2"/>
          <w:numId w:val="2"/>
        </w:numPr>
        <w:tabs>
          <w:tab w:pos="1435" w:val="left" w:leader="none"/>
          <w:tab w:pos="1439" w:val="left" w:leader="none"/>
        </w:tabs>
        <w:spacing w:line="240" w:lineRule="auto" w:before="0" w:after="0"/>
        <w:ind w:left="1439" w:right="681" w:hanging="360"/>
        <w:jc w:val="left"/>
        <w:rPr>
          <w:sz w:val="24"/>
        </w:rPr>
      </w:pPr>
      <w:r>
        <w:rPr>
          <w:sz w:val="24"/>
        </w:rPr>
        <w:t>When</w:t>
      </w:r>
      <w:r>
        <w:rPr>
          <w:spacing w:val="-4"/>
          <w:sz w:val="24"/>
        </w:rPr>
        <w:t> </w:t>
      </w:r>
      <w:r>
        <w:rPr>
          <w:sz w:val="24"/>
        </w:rPr>
        <w:t>requesting</w:t>
      </w:r>
      <w:r>
        <w:rPr>
          <w:spacing w:val="-4"/>
          <w:sz w:val="24"/>
        </w:rPr>
        <w:t> </w:t>
      </w:r>
      <w:r>
        <w:rPr>
          <w:sz w:val="24"/>
        </w:rPr>
        <w:t>Data,</w:t>
      </w:r>
      <w:r>
        <w:rPr>
          <w:spacing w:val="-4"/>
          <w:sz w:val="24"/>
        </w:rPr>
        <w:t> </w:t>
      </w:r>
      <w:r>
        <w:rPr>
          <w:sz w:val="24"/>
        </w:rPr>
        <w:t>the</w:t>
      </w:r>
      <w:r>
        <w:rPr>
          <w:spacing w:val="-4"/>
          <w:sz w:val="24"/>
        </w:rPr>
        <w:t> </w:t>
      </w:r>
      <w:r>
        <w:rPr>
          <w:sz w:val="24"/>
        </w:rPr>
        <w:t>Government</w:t>
      </w:r>
      <w:r>
        <w:rPr>
          <w:spacing w:val="-4"/>
          <w:sz w:val="24"/>
        </w:rPr>
        <w:t> </w:t>
      </w:r>
      <w:r>
        <w:rPr>
          <w:sz w:val="24"/>
        </w:rPr>
        <w:t>Agency</w:t>
      </w:r>
      <w:r>
        <w:rPr>
          <w:spacing w:val="-6"/>
          <w:sz w:val="24"/>
        </w:rPr>
        <w:t> </w:t>
      </w:r>
      <w:r>
        <w:rPr>
          <w:sz w:val="24"/>
        </w:rPr>
        <w:t>must</w:t>
      </w:r>
      <w:r>
        <w:rPr>
          <w:spacing w:val="-4"/>
          <w:sz w:val="24"/>
        </w:rPr>
        <w:t> </w:t>
      </w:r>
      <w:r>
        <w:rPr>
          <w:sz w:val="24"/>
        </w:rPr>
        <w:t>identify</w:t>
      </w:r>
      <w:r>
        <w:rPr>
          <w:spacing w:val="-4"/>
          <w:sz w:val="24"/>
        </w:rPr>
        <w:t> </w:t>
      </w:r>
      <w:r>
        <w:rPr>
          <w:sz w:val="24"/>
        </w:rPr>
        <w:t>and</w:t>
      </w:r>
      <w:r>
        <w:rPr>
          <w:spacing w:val="-4"/>
          <w:sz w:val="24"/>
        </w:rPr>
        <w:t> </w:t>
      </w:r>
      <w:r>
        <w:rPr>
          <w:sz w:val="24"/>
        </w:rPr>
        <w:t>demonstrate the public purpose(s) for which the Data is sought. In reviewing such</w:t>
      </w:r>
      <w:r>
        <w:rPr>
          <w:spacing w:val="-5"/>
          <w:sz w:val="24"/>
        </w:rPr>
        <w:t> </w:t>
      </w:r>
      <w:r>
        <w:rPr>
          <w:sz w:val="24"/>
        </w:rPr>
        <w:t>requests, CHIA shall evaluate and determine whether the Data requested is necessary to accomplish the identified public purpose(s).</w:t>
      </w:r>
    </w:p>
    <w:p>
      <w:pPr>
        <w:pStyle w:val="ListParagraph"/>
        <w:numPr>
          <w:ilvl w:val="2"/>
          <w:numId w:val="2"/>
        </w:numPr>
        <w:tabs>
          <w:tab w:pos="1435" w:val="left" w:leader="none"/>
          <w:tab w:pos="1438" w:val="left" w:leader="none"/>
        </w:tabs>
        <w:spacing w:line="240" w:lineRule="auto" w:before="275" w:after="0"/>
        <w:ind w:left="1438" w:right="402" w:hanging="360"/>
        <w:jc w:val="left"/>
        <w:rPr>
          <w:sz w:val="24"/>
        </w:rPr>
      </w:pPr>
      <w:r>
        <w:rPr>
          <w:sz w:val="24"/>
        </w:rPr>
        <w:t>If the request is necessary to accomplish the identified public purpose(s), and meets</w:t>
      </w:r>
      <w:r>
        <w:rPr>
          <w:spacing w:val="-10"/>
          <w:sz w:val="24"/>
        </w:rPr>
        <w:t> </w:t>
      </w:r>
      <w:r>
        <w:rPr>
          <w:sz w:val="24"/>
        </w:rPr>
        <w:t>the</w:t>
      </w:r>
      <w:r>
        <w:rPr>
          <w:spacing w:val="-11"/>
          <w:sz w:val="24"/>
        </w:rPr>
        <w:t> </w:t>
      </w:r>
      <w:r>
        <w:rPr>
          <w:sz w:val="24"/>
        </w:rPr>
        <w:t>applicable</w:t>
      </w:r>
      <w:r>
        <w:rPr>
          <w:spacing w:val="-12"/>
          <w:sz w:val="24"/>
        </w:rPr>
        <w:t> </w:t>
      </w:r>
      <w:r>
        <w:rPr>
          <w:sz w:val="24"/>
        </w:rPr>
        <w:t>requirements</w:t>
      </w:r>
      <w:r>
        <w:rPr>
          <w:spacing w:val="-11"/>
          <w:sz w:val="24"/>
        </w:rPr>
        <w:t> </w:t>
      </w:r>
      <w:r>
        <w:rPr>
          <w:sz w:val="24"/>
        </w:rPr>
        <w:t>of</w:t>
      </w:r>
      <w:r>
        <w:rPr>
          <w:spacing w:val="-11"/>
          <w:sz w:val="24"/>
        </w:rPr>
        <w:t> </w:t>
      </w:r>
      <w:r>
        <w:rPr>
          <w:sz w:val="24"/>
        </w:rPr>
        <w:t>957</w:t>
      </w:r>
      <w:r>
        <w:rPr>
          <w:spacing w:val="-10"/>
          <w:sz w:val="24"/>
        </w:rPr>
        <w:t> </w:t>
      </w:r>
      <w:r>
        <w:rPr>
          <w:sz w:val="24"/>
        </w:rPr>
        <w:t>CMR</w:t>
      </w:r>
      <w:r>
        <w:rPr>
          <w:spacing w:val="-11"/>
          <w:sz w:val="24"/>
        </w:rPr>
        <w:t> </w:t>
      </w:r>
      <w:r>
        <w:rPr>
          <w:sz w:val="24"/>
        </w:rPr>
        <w:t>5.00,</w:t>
      </w:r>
      <w:r>
        <w:rPr>
          <w:spacing w:val="-10"/>
          <w:sz w:val="24"/>
        </w:rPr>
        <w:t> </w:t>
      </w:r>
      <w:r>
        <w:rPr>
          <w:sz w:val="24"/>
        </w:rPr>
        <w:t>CHIA</w:t>
      </w:r>
      <w:r>
        <w:rPr>
          <w:spacing w:val="-9"/>
          <w:sz w:val="24"/>
        </w:rPr>
        <w:t> </w:t>
      </w:r>
      <w:r>
        <w:rPr>
          <w:sz w:val="24"/>
        </w:rPr>
        <w:t>shall</w:t>
      </w:r>
      <w:r>
        <w:rPr>
          <w:spacing w:val="-11"/>
          <w:sz w:val="24"/>
        </w:rPr>
        <w:t> </w:t>
      </w:r>
      <w:r>
        <w:rPr>
          <w:sz w:val="24"/>
        </w:rPr>
        <w:t>fulfill</w:t>
      </w:r>
      <w:r>
        <w:rPr>
          <w:spacing w:val="-11"/>
          <w:sz w:val="24"/>
        </w:rPr>
        <w:t> </w:t>
      </w:r>
      <w:r>
        <w:rPr>
          <w:sz w:val="24"/>
        </w:rPr>
        <w:t>the</w:t>
      </w:r>
      <w:r>
        <w:rPr>
          <w:spacing w:val="-11"/>
          <w:sz w:val="24"/>
        </w:rPr>
        <w:t> </w:t>
      </w:r>
      <w:r>
        <w:rPr>
          <w:sz w:val="24"/>
        </w:rPr>
        <w:t>request to the extent permissible under state and federal laws protecting patient privacy, confidentiality, and data security.</w:t>
      </w:r>
    </w:p>
    <w:p>
      <w:pPr>
        <w:pStyle w:val="ListParagraph"/>
        <w:numPr>
          <w:ilvl w:val="2"/>
          <w:numId w:val="2"/>
        </w:numPr>
        <w:tabs>
          <w:tab w:pos="1435" w:val="left" w:leader="none"/>
        </w:tabs>
        <w:spacing w:line="240" w:lineRule="auto" w:before="275" w:after="0"/>
        <w:ind w:left="1435" w:right="0" w:hanging="357"/>
        <w:jc w:val="left"/>
        <w:rPr>
          <w:sz w:val="24"/>
        </w:rPr>
      </w:pPr>
      <w:r>
        <w:rPr>
          <w:sz w:val="24"/>
        </w:rPr>
        <w:t>Data</w:t>
      </w:r>
      <w:r>
        <w:rPr>
          <w:spacing w:val="-4"/>
          <w:sz w:val="24"/>
        </w:rPr>
        <w:t> </w:t>
      </w:r>
      <w:r>
        <w:rPr>
          <w:sz w:val="24"/>
        </w:rPr>
        <w:t>provided</w:t>
      </w:r>
      <w:r>
        <w:rPr>
          <w:spacing w:val="-2"/>
          <w:sz w:val="24"/>
        </w:rPr>
        <w:t> </w:t>
      </w:r>
      <w:r>
        <w:rPr>
          <w:sz w:val="24"/>
        </w:rPr>
        <w:t>under</w:t>
      </w:r>
      <w:r>
        <w:rPr>
          <w:spacing w:val="-2"/>
          <w:sz w:val="24"/>
        </w:rPr>
        <w:t> </w:t>
      </w:r>
      <w:r>
        <w:rPr>
          <w:sz w:val="24"/>
        </w:rPr>
        <w:t>this</w:t>
      </w:r>
      <w:r>
        <w:rPr>
          <w:spacing w:val="-2"/>
          <w:sz w:val="24"/>
        </w:rPr>
        <w:t> </w:t>
      </w:r>
      <w:r>
        <w:rPr>
          <w:sz w:val="24"/>
        </w:rPr>
        <w:t>section</w:t>
      </w:r>
      <w:r>
        <w:rPr>
          <w:spacing w:val="-2"/>
          <w:sz w:val="24"/>
        </w:rPr>
        <w:t> </w:t>
      </w:r>
      <w:r>
        <w:rPr>
          <w:sz w:val="24"/>
        </w:rPr>
        <w:t>may</w:t>
      </w:r>
      <w:r>
        <w:rPr>
          <w:spacing w:val="-2"/>
          <w:sz w:val="24"/>
        </w:rPr>
        <w:t> </w:t>
      </w:r>
      <w:r>
        <w:rPr>
          <w:sz w:val="24"/>
        </w:rPr>
        <w:t>include</w:t>
      </w:r>
      <w:r>
        <w:rPr>
          <w:spacing w:val="-3"/>
          <w:sz w:val="24"/>
        </w:rPr>
        <w:t> </w:t>
      </w:r>
      <w:r>
        <w:rPr>
          <w:sz w:val="24"/>
        </w:rPr>
        <w:t>Identifiable</w:t>
      </w:r>
      <w:r>
        <w:rPr>
          <w:spacing w:val="-1"/>
          <w:sz w:val="24"/>
        </w:rPr>
        <w:t> </w:t>
      </w:r>
      <w:r>
        <w:rPr>
          <w:spacing w:val="-2"/>
          <w:sz w:val="24"/>
        </w:rPr>
        <w:t>Data.</w:t>
      </w:r>
    </w:p>
    <w:p>
      <w:pPr>
        <w:pStyle w:val="BodyText"/>
        <w:spacing w:before="2"/>
      </w:pPr>
    </w:p>
    <w:p>
      <w:pPr>
        <w:pStyle w:val="ListParagraph"/>
        <w:numPr>
          <w:ilvl w:val="1"/>
          <w:numId w:val="2"/>
        </w:numPr>
        <w:tabs>
          <w:tab w:pos="780" w:val="left" w:leader="none"/>
          <w:tab w:pos="1080" w:val="left" w:leader="none"/>
        </w:tabs>
        <w:spacing w:line="240" w:lineRule="auto" w:before="0" w:after="0"/>
        <w:ind w:left="1080" w:right="1287" w:hanging="720"/>
        <w:jc w:val="left"/>
        <w:rPr>
          <w:sz w:val="24"/>
        </w:rPr>
      </w:pPr>
      <w:r>
        <w:rPr>
          <w:spacing w:val="-10"/>
          <w:sz w:val="24"/>
        </w:rPr>
        <w:t>:</w:t>
      </w:r>
      <w:r>
        <w:rPr>
          <w:sz w:val="24"/>
        </w:rPr>
        <w:tab/>
      </w:r>
      <w:r>
        <w:rPr>
          <w:sz w:val="24"/>
          <w:u w:val="single"/>
        </w:rPr>
        <w:t>Data</w:t>
      </w:r>
      <w:r>
        <w:rPr>
          <w:spacing w:val="-10"/>
          <w:sz w:val="24"/>
          <w:u w:val="single"/>
        </w:rPr>
        <w:t> </w:t>
      </w:r>
      <w:r>
        <w:rPr>
          <w:sz w:val="24"/>
          <w:u w:val="single"/>
        </w:rPr>
        <w:t>Requests:</w:t>
      </w:r>
      <w:r>
        <w:rPr>
          <w:spacing w:val="-10"/>
          <w:sz w:val="24"/>
          <w:u w:val="single"/>
        </w:rPr>
        <w:t> </w:t>
      </w:r>
      <w:r>
        <w:rPr>
          <w:sz w:val="24"/>
          <w:u w:val="single"/>
        </w:rPr>
        <w:t>Providers,</w:t>
      </w:r>
      <w:r>
        <w:rPr>
          <w:spacing w:val="-10"/>
          <w:sz w:val="24"/>
          <w:u w:val="single"/>
        </w:rPr>
        <w:t> </w:t>
      </w:r>
      <w:r>
        <w:rPr>
          <w:sz w:val="24"/>
          <w:u w:val="single"/>
        </w:rPr>
        <w:t>Provider</w:t>
      </w:r>
      <w:r>
        <w:rPr>
          <w:spacing w:val="-11"/>
          <w:sz w:val="24"/>
          <w:u w:val="single"/>
        </w:rPr>
        <w:t> </w:t>
      </w:r>
      <w:r>
        <w:rPr>
          <w:sz w:val="24"/>
          <w:u w:val="single"/>
        </w:rPr>
        <w:t>Organizations,</w:t>
      </w:r>
      <w:r>
        <w:rPr>
          <w:spacing w:val="-10"/>
          <w:sz w:val="24"/>
          <w:u w:val="single"/>
        </w:rPr>
        <w:t> </w:t>
      </w:r>
      <w:r>
        <w:rPr>
          <w:sz w:val="24"/>
          <w:u w:val="single"/>
        </w:rPr>
        <w:t>and</w:t>
      </w:r>
      <w:r>
        <w:rPr>
          <w:spacing w:val="-10"/>
          <w:sz w:val="24"/>
          <w:u w:val="single"/>
        </w:rPr>
        <w:t> </w:t>
      </w:r>
      <w:r>
        <w:rPr>
          <w:sz w:val="24"/>
          <w:u w:val="single"/>
        </w:rPr>
        <w:t>Payers</w:t>
      </w:r>
      <w:r>
        <w:rPr>
          <w:spacing w:val="-12"/>
          <w:sz w:val="24"/>
          <w:u w:val="single"/>
        </w:rPr>
        <w:t> </w:t>
      </w:r>
      <w:r>
        <w:rPr>
          <w:sz w:val="24"/>
          <w:u w:val="single"/>
        </w:rPr>
        <w:t>for</w:t>
      </w:r>
      <w:r>
        <w:rPr>
          <w:spacing w:val="-10"/>
          <w:sz w:val="24"/>
          <w:u w:val="single"/>
        </w:rPr>
        <w:t> </w:t>
      </w:r>
      <w:r>
        <w:rPr>
          <w:sz w:val="24"/>
          <w:u w:val="single"/>
        </w:rPr>
        <w:t>Treatment,</w:t>
      </w:r>
      <w:r>
        <w:rPr>
          <w:sz w:val="24"/>
        </w:rPr>
        <w:t> </w:t>
      </w:r>
      <w:r>
        <w:rPr>
          <w:sz w:val="24"/>
          <w:u w:val="single"/>
        </w:rPr>
        <w:t>Payment or Health Care Operations</w:t>
      </w:r>
    </w:p>
    <w:p>
      <w:pPr>
        <w:pStyle w:val="ListParagraph"/>
        <w:numPr>
          <w:ilvl w:val="2"/>
          <w:numId w:val="2"/>
        </w:numPr>
        <w:tabs>
          <w:tab w:pos="1436" w:val="left" w:leader="none"/>
          <w:tab w:pos="1438" w:val="left" w:leader="none"/>
        </w:tabs>
        <w:spacing w:line="240" w:lineRule="auto" w:before="274" w:after="0"/>
        <w:ind w:left="1438" w:right="561" w:hanging="360"/>
        <w:jc w:val="left"/>
        <w:rPr>
          <w:sz w:val="24"/>
        </w:rPr>
      </w:pPr>
      <w:r>
        <w:rPr>
          <w:sz w:val="24"/>
        </w:rPr>
        <w:t>A</w:t>
      </w:r>
      <w:r>
        <w:rPr>
          <w:spacing w:val="-8"/>
          <w:sz w:val="24"/>
        </w:rPr>
        <w:t> </w:t>
      </w:r>
      <w:r>
        <w:rPr>
          <w:sz w:val="24"/>
        </w:rPr>
        <w:t>Provider,</w:t>
      </w:r>
      <w:r>
        <w:rPr>
          <w:spacing w:val="-8"/>
          <w:sz w:val="24"/>
        </w:rPr>
        <w:t> </w:t>
      </w:r>
      <w:r>
        <w:rPr>
          <w:sz w:val="24"/>
        </w:rPr>
        <w:t>Provider</w:t>
      </w:r>
      <w:r>
        <w:rPr>
          <w:spacing w:val="-8"/>
          <w:sz w:val="24"/>
        </w:rPr>
        <w:t> </w:t>
      </w:r>
      <w:r>
        <w:rPr>
          <w:sz w:val="24"/>
        </w:rPr>
        <w:t>Organization,</w:t>
      </w:r>
      <w:r>
        <w:rPr>
          <w:spacing w:val="-8"/>
          <w:sz w:val="24"/>
        </w:rPr>
        <w:t> </w:t>
      </w:r>
      <w:r>
        <w:rPr>
          <w:sz w:val="24"/>
        </w:rPr>
        <w:t>or</w:t>
      </w:r>
      <w:r>
        <w:rPr>
          <w:spacing w:val="-7"/>
          <w:sz w:val="24"/>
        </w:rPr>
        <w:t> </w:t>
      </w:r>
      <w:r>
        <w:rPr>
          <w:sz w:val="24"/>
        </w:rPr>
        <w:t>Payer</w:t>
      </w:r>
      <w:r>
        <w:rPr>
          <w:spacing w:val="-7"/>
          <w:sz w:val="24"/>
        </w:rPr>
        <w:t> </w:t>
      </w:r>
      <w:r>
        <w:rPr>
          <w:sz w:val="24"/>
        </w:rPr>
        <w:t>may</w:t>
      </w:r>
      <w:r>
        <w:rPr>
          <w:spacing w:val="-7"/>
          <w:sz w:val="24"/>
        </w:rPr>
        <w:t> </w:t>
      </w:r>
      <w:r>
        <w:rPr>
          <w:sz w:val="24"/>
        </w:rPr>
        <w:t>request</w:t>
      </w:r>
      <w:r>
        <w:rPr>
          <w:spacing w:val="-7"/>
          <w:sz w:val="24"/>
        </w:rPr>
        <w:t> </w:t>
      </w:r>
      <w:r>
        <w:rPr>
          <w:sz w:val="24"/>
        </w:rPr>
        <w:t>Data</w:t>
      </w:r>
      <w:r>
        <w:rPr>
          <w:spacing w:val="-7"/>
          <w:sz w:val="24"/>
        </w:rPr>
        <w:t> </w:t>
      </w:r>
      <w:r>
        <w:rPr>
          <w:sz w:val="24"/>
        </w:rPr>
        <w:t>for</w:t>
      </w:r>
      <w:r>
        <w:rPr>
          <w:spacing w:val="-8"/>
          <w:sz w:val="24"/>
        </w:rPr>
        <w:t> </w:t>
      </w:r>
      <w:r>
        <w:rPr>
          <w:sz w:val="24"/>
        </w:rPr>
        <w:t>the</w:t>
      </w:r>
      <w:r>
        <w:rPr>
          <w:spacing w:val="-7"/>
          <w:sz w:val="24"/>
        </w:rPr>
        <w:t> </w:t>
      </w:r>
      <w:r>
        <w:rPr>
          <w:sz w:val="24"/>
        </w:rPr>
        <w:t>purpose</w:t>
      </w:r>
      <w:r>
        <w:rPr>
          <w:spacing w:val="-3"/>
          <w:sz w:val="24"/>
        </w:rPr>
        <w:t> </w:t>
      </w:r>
      <w:r>
        <w:rPr>
          <w:sz w:val="24"/>
        </w:rPr>
        <w:t>of carrying out Treatment, Payment or Health Care Operations.</w:t>
      </w:r>
    </w:p>
    <w:p>
      <w:pPr>
        <w:pStyle w:val="BodyText"/>
      </w:pPr>
    </w:p>
    <w:p>
      <w:pPr>
        <w:pStyle w:val="ListParagraph"/>
        <w:numPr>
          <w:ilvl w:val="2"/>
          <w:numId w:val="2"/>
        </w:numPr>
        <w:tabs>
          <w:tab w:pos="1416" w:val="left" w:leader="none"/>
          <w:tab w:pos="1438" w:val="left" w:leader="none"/>
        </w:tabs>
        <w:spacing w:line="240" w:lineRule="auto" w:before="0" w:after="0"/>
        <w:ind w:left="1438" w:right="636" w:hanging="360"/>
        <w:jc w:val="left"/>
        <w:rPr>
          <w:sz w:val="24"/>
        </w:rPr>
      </w:pPr>
      <w:r>
        <w:rPr>
          <w:sz w:val="24"/>
        </w:rPr>
        <w:t>If</w:t>
      </w:r>
      <w:r>
        <w:rPr>
          <w:spacing w:val="-3"/>
          <w:sz w:val="24"/>
        </w:rPr>
        <w:t> </w:t>
      </w:r>
      <w:r>
        <w:rPr>
          <w:sz w:val="24"/>
        </w:rPr>
        <w:t>the</w:t>
      </w:r>
      <w:r>
        <w:rPr>
          <w:spacing w:val="-4"/>
          <w:sz w:val="24"/>
        </w:rPr>
        <w:t> </w:t>
      </w:r>
      <w:r>
        <w:rPr>
          <w:sz w:val="24"/>
        </w:rPr>
        <w:t>request</w:t>
      </w:r>
      <w:r>
        <w:rPr>
          <w:spacing w:val="-3"/>
          <w:sz w:val="24"/>
        </w:rPr>
        <w:t> </w:t>
      </w:r>
      <w:r>
        <w:rPr>
          <w:sz w:val="24"/>
        </w:rPr>
        <w:t>demonstrates</w:t>
      </w:r>
      <w:r>
        <w:rPr>
          <w:spacing w:val="-3"/>
          <w:sz w:val="24"/>
        </w:rPr>
        <w:t> </w:t>
      </w:r>
      <w:r>
        <w:rPr>
          <w:sz w:val="24"/>
        </w:rPr>
        <w:t>that</w:t>
      </w:r>
      <w:r>
        <w:rPr>
          <w:spacing w:val="-3"/>
          <w:sz w:val="24"/>
        </w:rPr>
        <w:t> </w:t>
      </w:r>
      <w:r>
        <w:rPr>
          <w:sz w:val="24"/>
        </w:rPr>
        <w:t>the</w:t>
      </w:r>
      <w:r>
        <w:rPr>
          <w:spacing w:val="-3"/>
          <w:sz w:val="24"/>
        </w:rPr>
        <w:t> </w:t>
      </w:r>
      <w:r>
        <w:rPr>
          <w:sz w:val="24"/>
        </w:rPr>
        <w:t>Data</w:t>
      </w:r>
      <w:r>
        <w:rPr>
          <w:spacing w:val="-3"/>
          <w:sz w:val="24"/>
        </w:rPr>
        <w:t> </w:t>
      </w:r>
      <w:r>
        <w:rPr>
          <w:sz w:val="24"/>
        </w:rPr>
        <w:t>is</w:t>
      </w:r>
      <w:r>
        <w:rPr>
          <w:spacing w:val="-3"/>
          <w:sz w:val="24"/>
        </w:rPr>
        <w:t> </w:t>
      </w:r>
      <w:r>
        <w:rPr>
          <w:sz w:val="24"/>
        </w:rPr>
        <w:t>necessary</w:t>
      </w:r>
      <w:r>
        <w:rPr>
          <w:spacing w:val="-3"/>
          <w:sz w:val="24"/>
        </w:rPr>
        <w:t> </w:t>
      </w:r>
      <w:r>
        <w:rPr>
          <w:sz w:val="24"/>
        </w:rPr>
        <w:t>to</w:t>
      </w:r>
      <w:r>
        <w:rPr>
          <w:spacing w:val="-3"/>
          <w:sz w:val="24"/>
        </w:rPr>
        <w:t> </w:t>
      </w:r>
      <w:r>
        <w:rPr>
          <w:sz w:val="24"/>
        </w:rPr>
        <w:t>accomplish</w:t>
      </w:r>
      <w:r>
        <w:rPr>
          <w:spacing w:val="-5"/>
          <w:sz w:val="24"/>
        </w:rPr>
        <w:t> </w:t>
      </w:r>
      <w:r>
        <w:rPr>
          <w:sz w:val="24"/>
        </w:rPr>
        <w:t>the</w:t>
      </w:r>
      <w:r>
        <w:rPr>
          <w:spacing w:val="-3"/>
          <w:sz w:val="24"/>
        </w:rPr>
        <w:t> </w:t>
      </w:r>
      <w:r>
        <w:rPr>
          <w:sz w:val="24"/>
        </w:rPr>
        <w:t>purpose of carrying out Treatment, Payment or Health Care Operations, and meets the applicable requirements of 957 CMR 5.00, CHIA shall fulfill the request</w:t>
      </w:r>
      <w:r>
        <w:rPr>
          <w:spacing w:val="-1"/>
          <w:sz w:val="24"/>
        </w:rPr>
        <w:t> </w:t>
      </w:r>
      <w:r>
        <w:rPr>
          <w:sz w:val="24"/>
        </w:rPr>
        <w:t>to the extent permissible under state and federal laws protecting patient privacy, confidentiality, and data security.</w:t>
      </w:r>
    </w:p>
    <w:p>
      <w:pPr>
        <w:pStyle w:val="ListParagraph"/>
        <w:numPr>
          <w:ilvl w:val="2"/>
          <w:numId w:val="2"/>
        </w:numPr>
        <w:tabs>
          <w:tab w:pos="1416" w:val="left" w:leader="none"/>
        </w:tabs>
        <w:spacing w:line="240" w:lineRule="auto" w:before="275" w:after="0"/>
        <w:ind w:left="1416" w:right="0" w:hanging="338"/>
        <w:jc w:val="left"/>
        <w:rPr>
          <w:sz w:val="24"/>
        </w:rPr>
      </w:pPr>
      <w:r>
        <w:rPr>
          <w:sz w:val="24"/>
        </w:rPr>
        <w:t>Data</w:t>
      </w:r>
      <w:r>
        <w:rPr>
          <w:spacing w:val="-5"/>
          <w:sz w:val="24"/>
        </w:rPr>
        <w:t> </w:t>
      </w:r>
      <w:r>
        <w:rPr>
          <w:sz w:val="24"/>
        </w:rPr>
        <w:t>provided</w:t>
      </w:r>
      <w:r>
        <w:rPr>
          <w:spacing w:val="-3"/>
          <w:sz w:val="24"/>
        </w:rPr>
        <w:t> </w:t>
      </w:r>
      <w:r>
        <w:rPr>
          <w:sz w:val="24"/>
        </w:rPr>
        <w:t>under</w:t>
      </w:r>
      <w:r>
        <w:rPr>
          <w:spacing w:val="-5"/>
          <w:sz w:val="24"/>
        </w:rPr>
        <w:t> </w:t>
      </w:r>
      <w:r>
        <w:rPr>
          <w:sz w:val="24"/>
        </w:rPr>
        <w:t>this</w:t>
      </w:r>
      <w:r>
        <w:rPr>
          <w:spacing w:val="-2"/>
          <w:sz w:val="24"/>
        </w:rPr>
        <w:t> </w:t>
      </w:r>
      <w:r>
        <w:rPr>
          <w:sz w:val="24"/>
        </w:rPr>
        <w:t>section</w:t>
      </w:r>
      <w:r>
        <w:rPr>
          <w:spacing w:val="-5"/>
          <w:sz w:val="24"/>
        </w:rPr>
        <w:t> </w:t>
      </w:r>
      <w:r>
        <w:rPr>
          <w:sz w:val="24"/>
        </w:rPr>
        <w:t>may</w:t>
      </w:r>
      <w:r>
        <w:rPr>
          <w:spacing w:val="-4"/>
          <w:sz w:val="24"/>
        </w:rPr>
        <w:t> </w:t>
      </w:r>
      <w:r>
        <w:rPr>
          <w:sz w:val="24"/>
        </w:rPr>
        <w:t>include</w:t>
      </w:r>
      <w:r>
        <w:rPr>
          <w:spacing w:val="-4"/>
          <w:sz w:val="24"/>
        </w:rPr>
        <w:t> </w:t>
      </w:r>
      <w:r>
        <w:rPr>
          <w:sz w:val="24"/>
        </w:rPr>
        <w:t>Identifiable</w:t>
      </w:r>
      <w:r>
        <w:rPr>
          <w:spacing w:val="-4"/>
          <w:sz w:val="24"/>
        </w:rPr>
        <w:t> </w:t>
      </w:r>
      <w:r>
        <w:rPr>
          <w:spacing w:val="-2"/>
          <w:sz w:val="24"/>
        </w:rPr>
        <w:t>Data.</w:t>
      </w:r>
    </w:p>
    <w:p>
      <w:pPr>
        <w:pStyle w:val="ListParagraph"/>
        <w:spacing w:after="0" w:line="240" w:lineRule="auto"/>
        <w:jc w:val="left"/>
        <w:rPr>
          <w:sz w:val="24"/>
        </w:rPr>
        <w:sectPr>
          <w:pgSz w:w="12240" w:h="15840"/>
          <w:pgMar w:header="730" w:footer="777" w:top="2220" w:bottom="960" w:left="1440" w:right="1080"/>
        </w:sectPr>
      </w:pPr>
    </w:p>
    <w:p>
      <w:pPr>
        <w:pStyle w:val="ListParagraph"/>
        <w:numPr>
          <w:ilvl w:val="1"/>
          <w:numId w:val="2"/>
        </w:numPr>
        <w:tabs>
          <w:tab w:pos="780" w:val="left" w:leader="none"/>
          <w:tab w:pos="1078" w:val="left" w:leader="none"/>
        </w:tabs>
        <w:spacing w:line="240" w:lineRule="auto" w:before="14" w:after="0"/>
        <w:ind w:left="780" w:right="0" w:hanging="420"/>
        <w:jc w:val="left"/>
        <w:rPr>
          <w:sz w:val="24"/>
        </w:rPr>
      </w:pPr>
      <w:r>
        <w:rPr>
          <w:spacing w:val="-10"/>
          <w:sz w:val="24"/>
        </w:rPr>
        <w:t>:</w:t>
      </w:r>
      <w:r>
        <w:rPr>
          <w:sz w:val="24"/>
        </w:rPr>
        <w:tab/>
      </w:r>
      <w:r>
        <w:rPr>
          <w:sz w:val="24"/>
          <w:u w:val="single"/>
        </w:rPr>
        <w:t>Data</w:t>
      </w:r>
      <w:r>
        <w:rPr>
          <w:spacing w:val="-4"/>
          <w:sz w:val="24"/>
          <w:u w:val="single"/>
        </w:rPr>
        <w:t> </w:t>
      </w:r>
      <w:r>
        <w:rPr>
          <w:sz w:val="24"/>
          <w:u w:val="single"/>
        </w:rPr>
        <w:t>Requests:</w:t>
      </w:r>
      <w:r>
        <w:rPr>
          <w:spacing w:val="-3"/>
          <w:sz w:val="24"/>
          <w:u w:val="single"/>
        </w:rPr>
        <w:t> </w:t>
      </w:r>
      <w:r>
        <w:rPr>
          <w:spacing w:val="-2"/>
          <w:sz w:val="24"/>
          <w:u w:val="single"/>
        </w:rPr>
        <w:t>Research</w:t>
      </w:r>
    </w:p>
    <w:p>
      <w:pPr>
        <w:pStyle w:val="ListParagraph"/>
        <w:numPr>
          <w:ilvl w:val="2"/>
          <w:numId w:val="2"/>
        </w:numPr>
        <w:tabs>
          <w:tab w:pos="1417" w:val="left" w:leader="none"/>
        </w:tabs>
        <w:spacing w:line="240" w:lineRule="auto" w:before="276" w:after="0"/>
        <w:ind w:left="1417" w:right="0" w:hanging="337"/>
        <w:jc w:val="both"/>
        <w:rPr>
          <w:sz w:val="24"/>
        </w:rPr>
      </w:pPr>
      <w:r>
        <w:rPr>
          <w:sz w:val="24"/>
        </w:rPr>
        <w:t>Identifiable</w:t>
      </w:r>
      <w:r>
        <w:rPr>
          <w:spacing w:val="-9"/>
          <w:sz w:val="24"/>
        </w:rPr>
        <w:t> </w:t>
      </w:r>
      <w:r>
        <w:rPr>
          <w:sz w:val="24"/>
        </w:rPr>
        <w:t>Data</w:t>
      </w:r>
      <w:r>
        <w:rPr>
          <w:spacing w:val="-5"/>
          <w:sz w:val="24"/>
        </w:rPr>
        <w:t> </w:t>
      </w:r>
      <w:r>
        <w:rPr>
          <w:sz w:val="24"/>
        </w:rPr>
        <w:t>may</w:t>
      </w:r>
      <w:r>
        <w:rPr>
          <w:spacing w:val="-4"/>
          <w:sz w:val="24"/>
        </w:rPr>
        <w:t> </w:t>
      </w:r>
      <w:r>
        <w:rPr>
          <w:sz w:val="24"/>
        </w:rPr>
        <w:t>be</w:t>
      </w:r>
      <w:r>
        <w:rPr>
          <w:spacing w:val="-4"/>
          <w:sz w:val="24"/>
        </w:rPr>
        <w:t> </w:t>
      </w:r>
      <w:r>
        <w:rPr>
          <w:sz w:val="24"/>
        </w:rPr>
        <w:t>requested</w:t>
      </w:r>
      <w:r>
        <w:rPr>
          <w:spacing w:val="-4"/>
          <w:sz w:val="24"/>
        </w:rPr>
        <w:t> </w:t>
      </w:r>
      <w:r>
        <w:rPr>
          <w:sz w:val="24"/>
        </w:rPr>
        <w:t>for</w:t>
      </w:r>
      <w:r>
        <w:rPr>
          <w:spacing w:val="-2"/>
          <w:sz w:val="24"/>
        </w:rPr>
        <w:t> Research.</w:t>
      </w:r>
    </w:p>
    <w:p>
      <w:pPr>
        <w:pStyle w:val="BodyText"/>
      </w:pPr>
    </w:p>
    <w:p>
      <w:pPr>
        <w:pStyle w:val="ListParagraph"/>
        <w:numPr>
          <w:ilvl w:val="2"/>
          <w:numId w:val="2"/>
        </w:numPr>
        <w:tabs>
          <w:tab w:pos="1416" w:val="left" w:leader="none"/>
        </w:tabs>
        <w:spacing w:line="240" w:lineRule="auto" w:before="0" w:after="0"/>
        <w:ind w:left="1078" w:right="969" w:firstLine="0"/>
        <w:jc w:val="both"/>
        <w:rPr>
          <w:sz w:val="24"/>
        </w:rPr>
      </w:pPr>
      <w:r>
        <w:rPr>
          <w:sz w:val="24"/>
        </w:rPr>
        <w:t>A</w:t>
      </w:r>
      <w:r>
        <w:rPr>
          <w:spacing w:val="-7"/>
          <w:sz w:val="24"/>
        </w:rPr>
        <w:t> </w:t>
      </w:r>
      <w:r>
        <w:rPr>
          <w:sz w:val="24"/>
        </w:rPr>
        <w:t>request</w:t>
      </w:r>
      <w:r>
        <w:rPr>
          <w:spacing w:val="-6"/>
          <w:sz w:val="24"/>
        </w:rPr>
        <w:t> </w:t>
      </w:r>
      <w:r>
        <w:rPr>
          <w:sz w:val="24"/>
        </w:rPr>
        <w:t>for</w:t>
      </w:r>
      <w:r>
        <w:rPr>
          <w:spacing w:val="-7"/>
          <w:sz w:val="24"/>
        </w:rPr>
        <w:t> </w:t>
      </w:r>
      <w:r>
        <w:rPr>
          <w:sz w:val="24"/>
        </w:rPr>
        <w:t>Identifiable</w:t>
      </w:r>
      <w:r>
        <w:rPr>
          <w:spacing w:val="-6"/>
          <w:sz w:val="24"/>
        </w:rPr>
        <w:t> </w:t>
      </w:r>
      <w:r>
        <w:rPr>
          <w:sz w:val="24"/>
        </w:rPr>
        <w:t>Data</w:t>
      </w:r>
      <w:r>
        <w:rPr>
          <w:spacing w:val="-7"/>
          <w:sz w:val="24"/>
        </w:rPr>
        <w:t> </w:t>
      </w:r>
      <w:r>
        <w:rPr>
          <w:sz w:val="24"/>
        </w:rPr>
        <w:t>for</w:t>
      </w:r>
      <w:r>
        <w:rPr>
          <w:spacing w:val="-6"/>
          <w:sz w:val="24"/>
        </w:rPr>
        <w:t> </w:t>
      </w:r>
      <w:r>
        <w:rPr>
          <w:sz w:val="24"/>
        </w:rPr>
        <w:t>Research</w:t>
      </w:r>
      <w:r>
        <w:rPr>
          <w:spacing w:val="-7"/>
          <w:sz w:val="24"/>
        </w:rPr>
        <w:t> </w:t>
      </w:r>
      <w:r>
        <w:rPr>
          <w:sz w:val="24"/>
        </w:rPr>
        <w:t>shall</w:t>
      </w:r>
      <w:r>
        <w:rPr>
          <w:spacing w:val="-6"/>
          <w:sz w:val="24"/>
        </w:rPr>
        <w:t> </w:t>
      </w:r>
      <w:r>
        <w:rPr>
          <w:sz w:val="24"/>
        </w:rPr>
        <w:t>include,</w:t>
      </w:r>
      <w:r>
        <w:rPr>
          <w:spacing w:val="-9"/>
          <w:sz w:val="24"/>
        </w:rPr>
        <w:t> </w:t>
      </w:r>
      <w:r>
        <w:rPr>
          <w:sz w:val="24"/>
        </w:rPr>
        <w:t>at</w:t>
      </w:r>
      <w:r>
        <w:rPr>
          <w:spacing w:val="-6"/>
          <w:sz w:val="24"/>
        </w:rPr>
        <w:t> </w:t>
      </w:r>
      <w:r>
        <w:rPr>
          <w:sz w:val="24"/>
        </w:rPr>
        <w:t>a</w:t>
      </w:r>
      <w:r>
        <w:rPr>
          <w:spacing w:val="-7"/>
          <w:sz w:val="24"/>
        </w:rPr>
        <w:t> </w:t>
      </w:r>
      <w:r>
        <w:rPr>
          <w:sz w:val="24"/>
        </w:rPr>
        <w:t>minimum,</w:t>
      </w:r>
      <w:r>
        <w:rPr>
          <w:spacing w:val="-6"/>
          <w:sz w:val="24"/>
        </w:rPr>
        <w:t> </w:t>
      </w:r>
      <w:r>
        <w:rPr>
          <w:sz w:val="24"/>
        </w:rPr>
        <w:t>the </w:t>
      </w:r>
      <w:r>
        <w:rPr>
          <w:spacing w:val="-2"/>
          <w:sz w:val="24"/>
        </w:rPr>
        <w:t>following:</w:t>
      </w:r>
    </w:p>
    <w:p>
      <w:pPr>
        <w:pStyle w:val="ListParagraph"/>
        <w:numPr>
          <w:ilvl w:val="3"/>
          <w:numId w:val="2"/>
        </w:numPr>
        <w:tabs>
          <w:tab w:pos="2123" w:val="left" w:leader="none"/>
        </w:tabs>
        <w:spacing w:line="271" w:lineRule="exact" w:before="0" w:after="0"/>
        <w:ind w:left="2123" w:right="0" w:hanging="325"/>
        <w:jc w:val="both"/>
        <w:rPr>
          <w:sz w:val="24"/>
        </w:rPr>
      </w:pPr>
      <w:r>
        <w:rPr>
          <w:sz w:val="24"/>
        </w:rPr>
        <w:t>A</w:t>
      </w:r>
      <w:r>
        <w:rPr>
          <w:spacing w:val="-7"/>
          <w:sz w:val="24"/>
        </w:rPr>
        <w:t> </w:t>
      </w:r>
      <w:r>
        <w:rPr>
          <w:sz w:val="24"/>
        </w:rPr>
        <w:t>detailed</w:t>
      </w:r>
      <w:r>
        <w:rPr>
          <w:spacing w:val="-4"/>
          <w:sz w:val="24"/>
        </w:rPr>
        <w:t> </w:t>
      </w:r>
      <w:r>
        <w:rPr>
          <w:sz w:val="24"/>
        </w:rPr>
        <w:t>description</w:t>
      </w:r>
      <w:r>
        <w:rPr>
          <w:spacing w:val="-4"/>
          <w:sz w:val="24"/>
        </w:rPr>
        <w:t> </w:t>
      </w:r>
      <w:r>
        <w:rPr>
          <w:sz w:val="24"/>
        </w:rPr>
        <w:t>of</w:t>
      </w:r>
      <w:r>
        <w:rPr>
          <w:spacing w:val="-5"/>
          <w:sz w:val="24"/>
        </w:rPr>
        <w:t> </w:t>
      </w:r>
      <w:r>
        <w:rPr>
          <w:sz w:val="24"/>
        </w:rPr>
        <w:t>the</w:t>
      </w:r>
      <w:r>
        <w:rPr>
          <w:spacing w:val="-4"/>
          <w:sz w:val="24"/>
        </w:rPr>
        <w:t> </w:t>
      </w:r>
      <w:r>
        <w:rPr>
          <w:sz w:val="24"/>
        </w:rPr>
        <w:t>Research</w:t>
      </w:r>
      <w:r>
        <w:rPr>
          <w:spacing w:val="-5"/>
          <w:sz w:val="24"/>
        </w:rPr>
        <w:t> </w:t>
      </w:r>
      <w:r>
        <w:rPr>
          <w:sz w:val="24"/>
        </w:rPr>
        <w:t>purpose,</w:t>
      </w:r>
      <w:r>
        <w:rPr>
          <w:spacing w:val="-3"/>
          <w:sz w:val="24"/>
        </w:rPr>
        <w:t> </w:t>
      </w:r>
      <w:r>
        <w:rPr>
          <w:spacing w:val="-2"/>
          <w:sz w:val="24"/>
        </w:rPr>
        <w:t>including:</w:t>
      </w:r>
    </w:p>
    <w:p>
      <w:pPr>
        <w:pStyle w:val="ListParagraph"/>
        <w:numPr>
          <w:ilvl w:val="4"/>
          <w:numId w:val="2"/>
        </w:numPr>
        <w:tabs>
          <w:tab w:pos="2758" w:val="left" w:leader="none"/>
        </w:tabs>
        <w:spacing w:line="275" w:lineRule="exact" w:before="0" w:after="0"/>
        <w:ind w:left="2758" w:right="0" w:hanging="240"/>
        <w:jc w:val="both"/>
        <w:rPr>
          <w:sz w:val="24"/>
        </w:rPr>
      </w:pPr>
      <w:r>
        <w:rPr>
          <w:sz w:val="24"/>
        </w:rPr>
        <w:t>The</w:t>
      </w:r>
      <w:r>
        <w:rPr>
          <w:spacing w:val="-11"/>
          <w:sz w:val="24"/>
        </w:rPr>
        <w:t> </w:t>
      </w:r>
      <w:r>
        <w:rPr>
          <w:sz w:val="24"/>
        </w:rPr>
        <w:t>Research</w:t>
      </w:r>
      <w:r>
        <w:rPr>
          <w:spacing w:val="-11"/>
          <w:sz w:val="24"/>
        </w:rPr>
        <w:t> </w:t>
      </w:r>
      <w:r>
        <w:rPr>
          <w:sz w:val="24"/>
        </w:rPr>
        <w:t>objectives,</w:t>
      </w:r>
      <w:r>
        <w:rPr>
          <w:spacing w:val="-11"/>
          <w:sz w:val="24"/>
        </w:rPr>
        <w:t> </w:t>
      </w:r>
      <w:r>
        <w:rPr>
          <w:sz w:val="24"/>
        </w:rPr>
        <w:t>rationale,</w:t>
      </w:r>
      <w:r>
        <w:rPr>
          <w:spacing w:val="-12"/>
          <w:sz w:val="24"/>
        </w:rPr>
        <w:t> </w:t>
      </w:r>
      <w:r>
        <w:rPr>
          <w:sz w:val="24"/>
        </w:rPr>
        <w:t>methodology,</w:t>
      </w:r>
      <w:r>
        <w:rPr>
          <w:spacing w:val="-13"/>
          <w:sz w:val="24"/>
        </w:rPr>
        <w:t> </w:t>
      </w:r>
      <w:r>
        <w:rPr>
          <w:sz w:val="24"/>
        </w:rPr>
        <w:t>and</w:t>
      </w:r>
      <w:r>
        <w:rPr>
          <w:spacing w:val="-8"/>
          <w:sz w:val="24"/>
        </w:rPr>
        <w:t> </w:t>
      </w:r>
      <w:r>
        <w:rPr>
          <w:spacing w:val="-2"/>
          <w:sz w:val="24"/>
        </w:rPr>
        <w:t>procedures.</w:t>
      </w:r>
    </w:p>
    <w:p>
      <w:pPr>
        <w:pStyle w:val="ListParagraph"/>
        <w:numPr>
          <w:ilvl w:val="4"/>
          <w:numId w:val="2"/>
        </w:numPr>
        <w:tabs>
          <w:tab w:pos="2758" w:val="left" w:leader="none"/>
        </w:tabs>
        <w:spacing w:line="240" w:lineRule="auto" w:before="0" w:after="0"/>
        <w:ind w:left="2758" w:right="746" w:hanging="240"/>
        <w:jc w:val="both"/>
        <w:rPr>
          <w:sz w:val="24"/>
        </w:rPr>
      </w:pPr>
      <w:r>
        <w:rPr>
          <w:sz w:val="24"/>
        </w:rPr>
        <w:t>A</w:t>
      </w:r>
      <w:r>
        <w:rPr>
          <w:spacing w:val="-9"/>
          <w:sz w:val="24"/>
        </w:rPr>
        <w:t> </w:t>
      </w:r>
      <w:r>
        <w:rPr>
          <w:sz w:val="24"/>
        </w:rPr>
        <w:t>detailed</w:t>
      </w:r>
      <w:r>
        <w:rPr>
          <w:spacing w:val="-9"/>
          <w:sz w:val="24"/>
        </w:rPr>
        <w:t> </w:t>
      </w:r>
      <w:r>
        <w:rPr>
          <w:sz w:val="24"/>
        </w:rPr>
        <w:t>project</w:t>
      </w:r>
      <w:r>
        <w:rPr>
          <w:spacing w:val="-8"/>
          <w:sz w:val="24"/>
        </w:rPr>
        <w:t> </w:t>
      </w:r>
      <w:r>
        <w:rPr>
          <w:sz w:val="24"/>
        </w:rPr>
        <w:t>summary</w:t>
      </w:r>
      <w:r>
        <w:rPr>
          <w:spacing w:val="-9"/>
          <w:sz w:val="24"/>
        </w:rPr>
        <w:t> </w:t>
      </w:r>
      <w:r>
        <w:rPr>
          <w:sz w:val="24"/>
        </w:rPr>
        <w:t>that</w:t>
      </w:r>
      <w:r>
        <w:rPr>
          <w:spacing w:val="-8"/>
          <w:sz w:val="24"/>
        </w:rPr>
        <w:t> </w:t>
      </w:r>
      <w:r>
        <w:rPr>
          <w:sz w:val="24"/>
        </w:rPr>
        <w:t>describes</w:t>
      </w:r>
      <w:r>
        <w:rPr>
          <w:spacing w:val="-8"/>
          <w:sz w:val="24"/>
        </w:rPr>
        <w:t> </w:t>
      </w:r>
      <w:r>
        <w:rPr>
          <w:sz w:val="24"/>
        </w:rPr>
        <w:t>any</w:t>
      </w:r>
      <w:r>
        <w:rPr>
          <w:spacing w:val="-9"/>
          <w:sz w:val="24"/>
        </w:rPr>
        <w:t> </w:t>
      </w:r>
      <w:r>
        <w:rPr>
          <w:sz w:val="24"/>
        </w:rPr>
        <w:t>other</w:t>
      </w:r>
      <w:r>
        <w:rPr>
          <w:spacing w:val="-8"/>
          <w:sz w:val="24"/>
        </w:rPr>
        <w:t> </w:t>
      </w:r>
      <w:r>
        <w:rPr>
          <w:sz w:val="24"/>
        </w:rPr>
        <w:t>data</w:t>
      </w:r>
      <w:r>
        <w:rPr>
          <w:spacing w:val="-8"/>
          <w:sz w:val="24"/>
        </w:rPr>
        <w:t> </w:t>
      </w:r>
      <w:r>
        <w:rPr>
          <w:sz w:val="24"/>
        </w:rPr>
        <w:t>sources other</w:t>
      </w:r>
      <w:r>
        <w:rPr>
          <w:spacing w:val="-4"/>
          <w:sz w:val="24"/>
        </w:rPr>
        <w:t> </w:t>
      </w:r>
      <w:r>
        <w:rPr>
          <w:sz w:val="24"/>
        </w:rPr>
        <w:t>than</w:t>
      </w:r>
      <w:r>
        <w:rPr>
          <w:spacing w:val="-3"/>
          <w:sz w:val="24"/>
        </w:rPr>
        <w:t> </w:t>
      </w:r>
      <w:r>
        <w:rPr>
          <w:sz w:val="24"/>
        </w:rPr>
        <w:t>those</w:t>
      </w:r>
      <w:r>
        <w:rPr>
          <w:spacing w:val="-3"/>
          <w:sz w:val="24"/>
        </w:rPr>
        <w:t> </w:t>
      </w:r>
      <w:r>
        <w:rPr>
          <w:sz w:val="24"/>
        </w:rPr>
        <w:t>requested</w:t>
      </w:r>
      <w:r>
        <w:rPr>
          <w:spacing w:val="-3"/>
          <w:sz w:val="24"/>
        </w:rPr>
        <w:t> </w:t>
      </w:r>
      <w:r>
        <w:rPr>
          <w:sz w:val="24"/>
        </w:rPr>
        <w:t>from</w:t>
      </w:r>
      <w:r>
        <w:rPr>
          <w:spacing w:val="-3"/>
          <w:sz w:val="24"/>
        </w:rPr>
        <w:t> </w:t>
      </w:r>
      <w:r>
        <w:rPr>
          <w:sz w:val="24"/>
        </w:rPr>
        <w:t>CHIA</w:t>
      </w:r>
      <w:r>
        <w:rPr>
          <w:spacing w:val="-4"/>
          <w:sz w:val="24"/>
        </w:rPr>
        <w:t> </w:t>
      </w:r>
      <w:r>
        <w:rPr>
          <w:sz w:val="24"/>
        </w:rPr>
        <w:t>to</w:t>
      </w:r>
      <w:r>
        <w:rPr>
          <w:spacing w:val="-3"/>
          <w:sz w:val="24"/>
        </w:rPr>
        <w:t> </w:t>
      </w:r>
      <w:r>
        <w:rPr>
          <w:sz w:val="24"/>
        </w:rPr>
        <w:t>be</w:t>
      </w:r>
      <w:r>
        <w:rPr>
          <w:spacing w:val="-3"/>
          <w:sz w:val="24"/>
        </w:rPr>
        <w:t> </w:t>
      </w:r>
      <w:r>
        <w:rPr>
          <w:sz w:val="24"/>
        </w:rPr>
        <w:t>used</w:t>
      </w:r>
      <w:r>
        <w:rPr>
          <w:spacing w:val="-5"/>
          <w:sz w:val="24"/>
        </w:rPr>
        <w:t> </w:t>
      </w:r>
      <w:r>
        <w:rPr>
          <w:sz w:val="24"/>
        </w:rPr>
        <w:t>for</w:t>
      </w:r>
      <w:r>
        <w:rPr>
          <w:spacing w:val="-3"/>
          <w:sz w:val="24"/>
        </w:rPr>
        <w:t> </w:t>
      </w:r>
      <w:r>
        <w:rPr>
          <w:sz w:val="24"/>
        </w:rPr>
        <w:t>the</w:t>
      </w:r>
      <w:r>
        <w:rPr>
          <w:spacing w:val="-3"/>
          <w:sz w:val="24"/>
        </w:rPr>
        <w:t> </w:t>
      </w:r>
      <w:r>
        <w:rPr>
          <w:sz w:val="24"/>
        </w:rPr>
        <w:t>project; </w:t>
      </w:r>
      <w:r>
        <w:rPr>
          <w:spacing w:val="-4"/>
          <w:sz w:val="24"/>
        </w:rPr>
        <w:t>and</w:t>
      </w:r>
    </w:p>
    <w:p>
      <w:pPr>
        <w:pStyle w:val="ListParagraph"/>
        <w:numPr>
          <w:ilvl w:val="4"/>
          <w:numId w:val="2"/>
        </w:numPr>
        <w:tabs>
          <w:tab w:pos="2758" w:val="left" w:leader="none"/>
        </w:tabs>
        <w:spacing w:line="240" w:lineRule="auto" w:before="0" w:after="0"/>
        <w:ind w:left="2758" w:right="513" w:hanging="240"/>
        <w:jc w:val="left"/>
        <w:rPr>
          <w:sz w:val="24"/>
        </w:rPr>
      </w:pPr>
      <w:r>
        <w:rPr>
          <w:sz w:val="24"/>
        </w:rPr>
        <w:t>A demonstration that the Research objectives cannot be achieved using</w:t>
      </w:r>
      <w:r>
        <w:rPr>
          <w:spacing w:val="-4"/>
          <w:sz w:val="24"/>
        </w:rPr>
        <w:t> </w:t>
      </w:r>
      <w:r>
        <w:rPr>
          <w:sz w:val="24"/>
        </w:rPr>
        <w:t>De-Identified</w:t>
      </w:r>
      <w:r>
        <w:rPr>
          <w:spacing w:val="-4"/>
          <w:sz w:val="24"/>
        </w:rPr>
        <w:t> </w:t>
      </w:r>
      <w:r>
        <w:rPr>
          <w:sz w:val="24"/>
        </w:rPr>
        <w:t>Data</w:t>
      </w:r>
      <w:r>
        <w:rPr>
          <w:spacing w:val="-4"/>
          <w:sz w:val="24"/>
        </w:rPr>
        <w:t> </w:t>
      </w:r>
      <w:r>
        <w:rPr>
          <w:sz w:val="24"/>
        </w:rPr>
        <w:t>and</w:t>
      </w:r>
      <w:r>
        <w:rPr>
          <w:spacing w:val="-4"/>
          <w:sz w:val="24"/>
        </w:rPr>
        <w:t> </w:t>
      </w:r>
      <w:r>
        <w:rPr>
          <w:sz w:val="24"/>
        </w:rPr>
        <w:t>that</w:t>
      </w:r>
      <w:r>
        <w:rPr>
          <w:spacing w:val="-4"/>
          <w:sz w:val="24"/>
        </w:rPr>
        <w:t> </w:t>
      </w:r>
      <w:r>
        <w:rPr>
          <w:sz w:val="24"/>
        </w:rPr>
        <w:t>the</w:t>
      </w:r>
      <w:r>
        <w:rPr>
          <w:spacing w:val="-4"/>
          <w:sz w:val="24"/>
        </w:rPr>
        <w:t> </w:t>
      </w:r>
      <w:r>
        <w:rPr>
          <w:sz w:val="24"/>
        </w:rPr>
        <w:t>requested</w:t>
      </w:r>
      <w:r>
        <w:rPr>
          <w:spacing w:val="-4"/>
          <w:sz w:val="24"/>
        </w:rPr>
        <w:t> </w:t>
      </w:r>
      <w:r>
        <w:rPr>
          <w:sz w:val="24"/>
        </w:rPr>
        <w:t>Identifiable</w:t>
      </w:r>
      <w:r>
        <w:rPr>
          <w:spacing w:val="-5"/>
          <w:sz w:val="24"/>
        </w:rPr>
        <w:t> </w:t>
      </w:r>
      <w:r>
        <w:rPr>
          <w:sz w:val="24"/>
        </w:rPr>
        <w:t>Data</w:t>
      </w:r>
      <w:r>
        <w:rPr>
          <w:spacing w:val="-4"/>
          <w:sz w:val="24"/>
        </w:rPr>
        <w:t> </w:t>
      </w:r>
      <w:r>
        <w:rPr>
          <w:sz w:val="24"/>
        </w:rPr>
        <w:t>is </w:t>
      </w:r>
      <w:r>
        <w:rPr>
          <w:spacing w:val="-2"/>
          <w:sz w:val="24"/>
        </w:rPr>
        <w:t>necessary</w:t>
      </w:r>
    </w:p>
    <w:p>
      <w:pPr>
        <w:pStyle w:val="ListParagraph"/>
        <w:numPr>
          <w:ilvl w:val="3"/>
          <w:numId w:val="2"/>
        </w:numPr>
        <w:tabs>
          <w:tab w:pos="2136" w:val="left" w:leader="none"/>
        </w:tabs>
        <w:spacing w:line="240" w:lineRule="auto" w:before="0" w:after="0"/>
        <w:ind w:left="1798" w:right="1019" w:firstLine="0"/>
        <w:jc w:val="left"/>
        <w:rPr>
          <w:sz w:val="24"/>
        </w:rPr>
      </w:pPr>
      <w:r>
        <w:rPr>
          <w:sz w:val="24"/>
        </w:rPr>
        <w:t>A</w:t>
      </w:r>
      <w:r>
        <w:rPr>
          <w:spacing w:val="-7"/>
          <w:sz w:val="24"/>
        </w:rPr>
        <w:t> </w:t>
      </w:r>
      <w:r>
        <w:rPr>
          <w:sz w:val="24"/>
        </w:rPr>
        <w:t>description</w:t>
      </w:r>
      <w:r>
        <w:rPr>
          <w:spacing w:val="-6"/>
          <w:sz w:val="24"/>
        </w:rPr>
        <w:t> </w:t>
      </w:r>
      <w:r>
        <w:rPr>
          <w:sz w:val="24"/>
        </w:rPr>
        <w:t>of</w:t>
      </w:r>
      <w:r>
        <w:rPr>
          <w:spacing w:val="-6"/>
          <w:sz w:val="24"/>
        </w:rPr>
        <w:t> </w:t>
      </w:r>
      <w:r>
        <w:rPr>
          <w:sz w:val="24"/>
        </w:rPr>
        <w:t>how</w:t>
      </w:r>
      <w:r>
        <w:rPr>
          <w:spacing w:val="-8"/>
          <w:sz w:val="24"/>
        </w:rPr>
        <w:t> </w:t>
      </w:r>
      <w:r>
        <w:rPr>
          <w:sz w:val="24"/>
        </w:rPr>
        <w:t>the</w:t>
      </w:r>
      <w:r>
        <w:rPr>
          <w:spacing w:val="-6"/>
          <w:sz w:val="24"/>
        </w:rPr>
        <w:t> </w:t>
      </w:r>
      <w:r>
        <w:rPr>
          <w:sz w:val="24"/>
        </w:rPr>
        <w:t>results</w:t>
      </w:r>
      <w:r>
        <w:rPr>
          <w:spacing w:val="-6"/>
          <w:sz w:val="24"/>
        </w:rPr>
        <w:t> </w:t>
      </w:r>
      <w:r>
        <w:rPr>
          <w:sz w:val="24"/>
        </w:rPr>
        <w:t>of</w:t>
      </w:r>
      <w:r>
        <w:rPr>
          <w:spacing w:val="-6"/>
          <w:sz w:val="24"/>
        </w:rPr>
        <w:t> </w:t>
      </w:r>
      <w:r>
        <w:rPr>
          <w:sz w:val="24"/>
        </w:rPr>
        <w:t>the</w:t>
      </w:r>
      <w:r>
        <w:rPr>
          <w:spacing w:val="-6"/>
          <w:sz w:val="24"/>
        </w:rPr>
        <w:t> </w:t>
      </w:r>
      <w:r>
        <w:rPr>
          <w:sz w:val="24"/>
        </w:rPr>
        <w:t>Research</w:t>
      </w:r>
      <w:r>
        <w:rPr>
          <w:spacing w:val="-6"/>
          <w:sz w:val="24"/>
        </w:rPr>
        <w:t> </w:t>
      </w:r>
      <w:r>
        <w:rPr>
          <w:sz w:val="24"/>
        </w:rPr>
        <w:t>will</w:t>
      </w:r>
      <w:r>
        <w:rPr>
          <w:spacing w:val="-6"/>
          <w:sz w:val="24"/>
        </w:rPr>
        <w:t> </w:t>
      </w:r>
      <w:r>
        <w:rPr>
          <w:sz w:val="24"/>
        </w:rPr>
        <w:t>be</w:t>
      </w:r>
      <w:r>
        <w:rPr>
          <w:spacing w:val="-6"/>
          <w:sz w:val="24"/>
        </w:rPr>
        <w:t> </w:t>
      </w:r>
      <w:r>
        <w:rPr>
          <w:sz w:val="24"/>
        </w:rPr>
        <w:t>published</w:t>
      </w:r>
      <w:r>
        <w:rPr>
          <w:spacing w:val="-6"/>
          <w:sz w:val="24"/>
        </w:rPr>
        <w:t> </w:t>
      </w:r>
      <w:r>
        <w:rPr>
          <w:sz w:val="24"/>
        </w:rPr>
        <w:t>or otherwise contribute to generalizable knowledge.</w:t>
      </w:r>
    </w:p>
    <w:p>
      <w:pPr>
        <w:pStyle w:val="ListParagraph"/>
        <w:numPr>
          <w:ilvl w:val="3"/>
          <w:numId w:val="2"/>
        </w:numPr>
        <w:tabs>
          <w:tab w:pos="2123" w:val="left" w:leader="none"/>
          <w:tab w:pos="2125" w:val="left" w:leader="none"/>
        </w:tabs>
        <w:spacing w:line="240" w:lineRule="auto" w:before="0" w:after="0"/>
        <w:ind w:left="2125" w:right="840" w:hanging="327"/>
        <w:jc w:val="left"/>
        <w:rPr>
          <w:sz w:val="24"/>
        </w:rPr>
      </w:pPr>
      <w:r>
        <w:rPr>
          <w:sz w:val="24"/>
        </w:rPr>
        <w:t>Evidence</w:t>
      </w:r>
      <w:r>
        <w:rPr>
          <w:spacing w:val="-4"/>
          <w:sz w:val="24"/>
        </w:rPr>
        <w:t> </w:t>
      </w:r>
      <w:r>
        <w:rPr>
          <w:sz w:val="24"/>
        </w:rPr>
        <w:t>of</w:t>
      </w:r>
      <w:r>
        <w:rPr>
          <w:spacing w:val="-5"/>
          <w:sz w:val="24"/>
        </w:rPr>
        <w:t> </w:t>
      </w:r>
      <w:r>
        <w:rPr>
          <w:sz w:val="24"/>
        </w:rPr>
        <w:t>authorization</w:t>
      </w:r>
      <w:r>
        <w:rPr>
          <w:spacing w:val="-10"/>
          <w:sz w:val="24"/>
        </w:rPr>
        <w:t> </w:t>
      </w:r>
      <w:r>
        <w:rPr>
          <w:sz w:val="24"/>
        </w:rPr>
        <w:t>to</w:t>
      </w:r>
      <w:r>
        <w:rPr>
          <w:spacing w:val="-7"/>
          <w:sz w:val="24"/>
        </w:rPr>
        <w:t> </w:t>
      </w:r>
      <w:r>
        <w:rPr>
          <w:sz w:val="24"/>
        </w:rPr>
        <w:t>receive</w:t>
      </w:r>
      <w:r>
        <w:rPr>
          <w:spacing w:val="-8"/>
          <w:sz w:val="24"/>
        </w:rPr>
        <w:t> </w:t>
      </w:r>
      <w:r>
        <w:rPr>
          <w:sz w:val="24"/>
        </w:rPr>
        <w:t>Identifiable</w:t>
      </w:r>
      <w:r>
        <w:rPr>
          <w:spacing w:val="-8"/>
          <w:sz w:val="24"/>
        </w:rPr>
        <w:t> </w:t>
      </w:r>
      <w:r>
        <w:rPr>
          <w:sz w:val="24"/>
        </w:rPr>
        <w:t>Data</w:t>
      </w:r>
      <w:r>
        <w:rPr>
          <w:spacing w:val="-4"/>
          <w:sz w:val="24"/>
        </w:rPr>
        <w:t> </w:t>
      </w:r>
      <w:r>
        <w:rPr>
          <w:sz w:val="24"/>
        </w:rPr>
        <w:t>that</w:t>
      </w:r>
      <w:r>
        <w:rPr>
          <w:spacing w:val="-4"/>
          <w:sz w:val="24"/>
        </w:rPr>
        <w:t> </w:t>
      </w:r>
      <w:r>
        <w:rPr>
          <w:sz w:val="24"/>
        </w:rPr>
        <w:t>satisfies</w:t>
      </w:r>
      <w:r>
        <w:rPr>
          <w:spacing w:val="-4"/>
          <w:sz w:val="24"/>
        </w:rPr>
        <w:t> </w:t>
      </w:r>
      <w:r>
        <w:rPr>
          <w:sz w:val="24"/>
        </w:rPr>
        <w:t>the requirements of 45 C.F.R . § 164, either through:</w:t>
      </w:r>
    </w:p>
    <w:p>
      <w:pPr>
        <w:pStyle w:val="ListParagraph"/>
        <w:numPr>
          <w:ilvl w:val="4"/>
          <w:numId w:val="2"/>
        </w:numPr>
        <w:tabs>
          <w:tab w:pos="2804" w:val="left" w:leader="none"/>
        </w:tabs>
        <w:spacing w:line="240" w:lineRule="auto" w:before="0" w:after="0"/>
        <w:ind w:left="2518" w:right="792" w:firstLine="0"/>
        <w:jc w:val="left"/>
        <w:rPr>
          <w:sz w:val="24"/>
        </w:rPr>
      </w:pPr>
      <w:r>
        <w:rPr>
          <w:sz w:val="24"/>
        </w:rPr>
        <w:t>Authorization</w:t>
      </w:r>
      <w:r>
        <w:rPr>
          <w:spacing w:val="-12"/>
          <w:sz w:val="24"/>
        </w:rPr>
        <w:t> </w:t>
      </w:r>
      <w:r>
        <w:rPr>
          <w:sz w:val="24"/>
        </w:rPr>
        <w:t>from</w:t>
      </w:r>
      <w:r>
        <w:rPr>
          <w:spacing w:val="-6"/>
          <w:sz w:val="24"/>
        </w:rPr>
        <w:t> </w:t>
      </w:r>
      <w:r>
        <w:rPr>
          <w:sz w:val="24"/>
        </w:rPr>
        <w:t>the</w:t>
      </w:r>
      <w:r>
        <w:rPr>
          <w:spacing w:val="-11"/>
          <w:sz w:val="24"/>
        </w:rPr>
        <w:t> </w:t>
      </w:r>
      <w:r>
        <w:rPr>
          <w:sz w:val="24"/>
        </w:rPr>
        <w:t>individual</w:t>
      </w:r>
      <w:r>
        <w:rPr>
          <w:spacing w:val="-10"/>
          <w:sz w:val="24"/>
        </w:rPr>
        <w:t> </w:t>
      </w:r>
      <w:r>
        <w:rPr>
          <w:sz w:val="24"/>
        </w:rPr>
        <w:t>patient(s)</w:t>
      </w:r>
      <w:r>
        <w:rPr>
          <w:spacing w:val="-10"/>
          <w:sz w:val="24"/>
        </w:rPr>
        <w:t> </w:t>
      </w:r>
      <w:r>
        <w:rPr>
          <w:sz w:val="24"/>
        </w:rPr>
        <w:t>whose</w:t>
      </w:r>
      <w:r>
        <w:rPr>
          <w:spacing w:val="-10"/>
          <w:sz w:val="24"/>
        </w:rPr>
        <w:t> </w:t>
      </w:r>
      <w:r>
        <w:rPr>
          <w:sz w:val="24"/>
        </w:rPr>
        <w:t>data</w:t>
      </w:r>
      <w:r>
        <w:rPr>
          <w:spacing w:val="-11"/>
          <w:sz w:val="24"/>
        </w:rPr>
        <w:t> </w:t>
      </w:r>
      <w:r>
        <w:rPr>
          <w:sz w:val="24"/>
        </w:rPr>
        <w:t>is</w:t>
      </w:r>
      <w:r>
        <w:rPr>
          <w:spacing w:val="-10"/>
          <w:sz w:val="24"/>
        </w:rPr>
        <w:t> </w:t>
      </w:r>
      <w:r>
        <w:rPr>
          <w:sz w:val="24"/>
        </w:rPr>
        <w:t>being requested; or</w:t>
      </w:r>
    </w:p>
    <w:p>
      <w:pPr>
        <w:pStyle w:val="ListParagraph"/>
        <w:numPr>
          <w:ilvl w:val="4"/>
          <w:numId w:val="2"/>
        </w:numPr>
        <w:tabs>
          <w:tab w:pos="2870" w:val="left" w:leader="none"/>
        </w:tabs>
        <w:spacing w:line="240" w:lineRule="auto" w:before="0" w:after="0"/>
        <w:ind w:left="2518" w:right="813" w:firstLine="0"/>
        <w:jc w:val="left"/>
        <w:rPr>
          <w:sz w:val="24"/>
        </w:rPr>
      </w:pPr>
      <w:r>
        <w:rPr>
          <w:sz w:val="24"/>
        </w:rPr>
        <w:t>Waiver</w:t>
      </w:r>
      <w:r>
        <w:rPr>
          <w:spacing w:val="-11"/>
          <w:sz w:val="24"/>
        </w:rPr>
        <w:t> </w:t>
      </w:r>
      <w:r>
        <w:rPr>
          <w:sz w:val="24"/>
        </w:rPr>
        <w:t>of</w:t>
      </w:r>
      <w:r>
        <w:rPr>
          <w:spacing w:val="-11"/>
          <w:sz w:val="24"/>
        </w:rPr>
        <w:t> </w:t>
      </w:r>
      <w:r>
        <w:rPr>
          <w:sz w:val="24"/>
        </w:rPr>
        <w:t>individual</w:t>
      </w:r>
      <w:r>
        <w:rPr>
          <w:spacing w:val="-10"/>
          <w:sz w:val="24"/>
        </w:rPr>
        <w:t> </w:t>
      </w:r>
      <w:r>
        <w:rPr>
          <w:sz w:val="24"/>
        </w:rPr>
        <w:t>authorization</w:t>
      </w:r>
      <w:r>
        <w:rPr>
          <w:spacing w:val="-12"/>
          <w:sz w:val="24"/>
        </w:rPr>
        <w:t> </w:t>
      </w:r>
      <w:r>
        <w:rPr>
          <w:sz w:val="24"/>
        </w:rPr>
        <w:t>approved</w:t>
      </w:r>
      <w:r>
        <w:rPr>
          <w:spacing w:val="-13"/>
          <w:sz w:val="24"/>
        </w:rPr>
        <w:t> </w:t>
      </w:r>
      <w:r>
        <w:rPr>
          <w:sz w:val="24"/>
        </w:rPr>
        <w:t>by</w:t>
      </w:r>
      <w:r>
        <w:rPr>
          <w:spacing w:val="-11"/>
          <w:sz w:val="24"/>
        </w:rPr>
        <w:t> </w:t>
      </w:r>
      <w:r>
        <w:rPr>
          <w:sz w:val="24"/>
        </w:rPr>
        <w:t>an</w:t>
      </w:r>
      <w:r>
        <w:rPr>
          <w:spacing w:val="-10"/>
          <w:sz w:val="24"/>
        </w:rPr>
        <w:t> </w:t>
      </w:r>
      <w:r>
        <w:rPr>
          <w:sz w:val="24"/>
        </w:rPr>
        <w:t>institutional review board or privacy board.</w:t>
      </w:r>
    </w:p>
    <w:p>
      <w:pPr>
        <w:pStyle w:val="ListParagraph"/>
        <w:numPr>
          <w:ilvl w:val="2"/>
          <w:numId w:val="2"/>
        </w:numPr>
        <w:tabs>
          <w:tab w:pos="1416" w:val="left" w:leader="none"/>
        </w:tabs>
        <w:spacing w:line="240" w:lineRule="auto" w:before="274" w:after="0"/>
        <w:ind w:left="1078" w:right="804" w:firstLine="0"/>
        <w:jc w:val="both"/>
        <w:rPr>
          <w:sz w:val="24"/>
        </w:rPr>
      </w:pPr>
      <w:r>
        <w:rPr>
          <w:sz w:val="24"/>
        </w:rPr>
        <w:t>If</w:t>
      </w:r>
      <w:r>
        <w:rPr>
          <w:spacing w:val="-6"/>
          <w:sz w:val="24"/>
        </w:rPr>
        <w:t> </w:t>
      </w:r>
      <w:r>
        <w:rPr>
          <w:sz w:val="24"/>
        </w:rPr>
        <w:t>the</w:t>
      </w:r>
      <w:r>
        <w:rPr>
          <w:spacing w:val="-7"/>
          <w:sz w:val="24"/>
        </w:rPr>
        <w:t> </w:t>
      </w:r>
      <w:r>
        <w:rPr>
          <w:sz w:val="24"/>
        </w:rPr>
        <w:t>request</w:t>
      </w:r>
      <w:r>
        <w:rPr>
          <w:spacing w:val="-6"/>
          <w:sz w:val="24"/>
        </w:rPr>
        <w:t> </w:t>
      </w:r>
      <w:r>
        <w:rPr>
          <w:sz w:val="24"/>
        </w:rPr>
        <w:t>meets</w:t>
      </w:r>
      <w:r>
        <w:rPr>
          <w:spacing w:val="-7"/>
          <w:sz w:val="24"/>
        </w:rPr>
        <w:t> </w:t>
      </w:r>
      <w:r>
        <w:rPr>
          <w:sz w:val="24"/>
        </w:rPr>
        <w:t>the</w:t>
      </w:r>
      <w:r>
        <w:rPr>
          <w:spacing w:val="-6"/>
          <w:sz w:val="24"/>
        </w:rPr>
        <w:t> </w:t>
      </w:r>
      <w:r>
        <w:rPr>
          <w:sz w:val="24"/>
        </w:rPr>
        <w:t>applicable</w:t>
      </w:r>
      <w:r>
        <w:rPr>
          <w:spacing w:val="-8"/>
          <w:sz w:val="24"/>
        </w:rPr>
        <w:t> </w:t>
      </w:r>
      <w:r>
        <w:rPr>
          <w:sz w:val="24"/>
        </w:rPr>
        <w:t>requirements</w:t>
      </w:r>
      <w:r>
        <w:rPr>
          <w:spacing w:val="-6"/>
          <w:sz w:val="24"/>
        </w:rPr>
        <w:t> </w:t>
      </w:r>
      <w:r>
        <w:rPr>
          <w:sz w:val="24"/>
        </w:rPr>
        <w:t>of</w:t>
      </w:r>
      <w:r>
        <w:rPr>
          <w:spacing w:val="-7"/>
          <w:sz w:val="24"/>
        </w:rPr>
        <w:t> </w:t>
      </w:r>
      <w:r>
        <w:rPr>
          <w:sz w:val="24"/>
        </w:rPr>
        <w:t>957</w:t>
      </w:r>
      <w:r>
        <w:rPr>
          <w:spacing w:val="-7"/>
          <w:sz w:val="24"/>
        </w:rPr>
        <w:t> </w:t>
      </w:r>
      <w:r>
        <w:rPr>
          <w:sz w:val="24"/>
        </w:rPr>
        <w:t>CMR</w:t>
      </w:r>
      <w:r>
        <w:rPr>
          <w:spacing w:val="-7"/>
          <w:sz w:val="24"/>
        </w:rPr>
        <w:t> </w:t>
      </w:r>
      <w:r>
        <w:rPr>
          <w:sz w:val="24"/>
        </w:rPr>
        <w:t>5.00,</w:t>
      </w:r>
      <w:r>
        <w:rPr>
          <w:spacing w:val="-5"/>
          <w:sz w:val="24"/>
        </w:rPr>
        <w:t> </w:t>
      </w:r>
      <w:r>
        <w:rPr>
          <w:sz w:val="24"/>
        </w:rPr>
        <w:t>CHIA</w:t>
      </w:r>
      <w:r>
        <w:rPr>
          <w:spacing w:val="-5"/>
          <w:sz w:val="24"/>
        </w:rPr>
        <w:t> </w:t>
      </w:r>
      <w:r>
        <w:rPr>
          <w:sz w:val="24"/>
        </w:rPr>
        <w:t>may fulfill</w:t>
      </w:r>
      <w:r>
        <w:rPr>
          <w:spacing w:val="-7"/>
          <w:sz w:val="24"/>
        </w:rPr>
        <w:t> </w:t>
      </w:r>
      <w:r>
        <w:rPr>
          <w:sz w:val="24"/>
        </w:rPr>
        <w:t>the</w:t>
      </w:r>
      <w:r>
        <w:rPr>
          <w:spacing w:val="-3"/>
          <w:sz w:val="24"/>
        </w:rPr>
        <w:t> </w:t>
      </w:r>
      <w:r>
        <w:rPr>
          <w:sz w:val="24"/>
        </w:rPr>
        <w:t>request</w:t>
      </w:r>
      <w:r>
        <w:rPr>
          <w:spacing w:val="-3"/>
          <w:sz w:val="24"/>
        </w:rPr>
        <w:t> </w:t>
      </w:r>
      <w:r>
        <w:rPr>
          <w:sz w:val="24"/>
        </w:rPr>
        <w:t>to</w:t>
      </w:r>
      <w:r>
        <w:rPr>
          <w:spacing w:val="-5"/>
          <w:sz w:val="24"/>
        </w:rPr>
        <w:t> </w:t>
      </w:r>
      <w:r>
        <w:rPr>
          <w:sz w:val="24"/>
        </w:rPr>
        <w:t>the</w:t>
      </w:r>
      <w:r>
        <w:rPr>
          <w:spacing w:val="-4"/>
          <w:sz w:val="24"/>
        </w:rPr>
        <w:t> </w:t>
      </w:r>
      <w:r>
        <w:rPr>
          <w:sz w:val="24"/>
        </w:rPr>
        <w:t>extent</w:t>
      </w:r>
      <w:r>
        <w:rPr>
          <w:spacing w:val="-3"/>
          <w:sz w:val="24"/>
        </w:rPr>
        <w:t> </w:t>
      </w:r>
      <w:r>
        <w:rPr>
          <w:sz w:val="24"/>
        </w:rPr>
        <w:t>permissible</w:t>
      </w:r>
      <w:r>
        <w:rPr>
          <w:spacing w:val="-3"/>
          <w:sz w:val="24"/>
        </w:rPr>
        <w:t> </w:t>
      </w:r>
      <w:r>
        <w:rPr>
          <w:sz w:val="24"/>
        </w:rPr>
        <w:t>under</w:t>
      </w:r>
      <w:r>
        <w:rPr>
          <w:spacing w:val="-4"/>
          <w:sz w:val="24"/>
        </w:rPr>
        <w:t> </w:t>
      </w:r>
      <w:r>
        <w:rPr>
          <w:sz w:val="24"/>
        </w:rPr>
        <w:t>state</w:t>
      </w:r>
      <w:r>
        <w:rPr>
          <w:spacing w:val="-3"/>
          <w:sz w:val="24"/>
        </w:rPr>
        <w:t> </w:t>
      </w:r>
      <w:r>
        <w:rPr>
          <w:sz w:val="24"/>
        </w:rPr>
        <w:t>and</w:t>
      </w:r>
      <w:r>
        <w:rPr>
          <w:spacing w:val="-3"/>
          <w:sz w:val="24"/>
        </w:rPr>
        <w:t> </w:t>
      </w:r>
      <w:r>
        <w:rPr>
          <w:sz w:val="24"/>
        </w:rPr>
        <w:t>federal</w:t>
      </w:r>
      <w:r>
        <w:rPr>
          <w:spacing w:val="-4"/>
          <w:sz w:val="24"/>
        </w:rPr>
        <w:t> </w:t>
      </w:r>
      <w:r>
        <w:rPr>
          <w:sz w:val="24"/>
        </w:rPr>
        <w:t>laws</w:t>
      </w:r>
      <w:r>
        <w:rPr>
          <w:spacing w:val="-3"/>
          <w:sz w:val="24"/>
        </w:rPr>
        <w:t> </w:t>
      </w:r>
      <w:r>
        <w:rPr>
          <w:sz w:val="24"/>
        </w:rPr>
        <w:t>protecting patient privacy, confidentiality, and data security.</w:t>
      </w:r>
    </w:p>
    <w:p>
      <w:pPr>
        <w:pStyle w:val="BodyText"/>
      </w:pPr>
    </w:p>
    <w:p>
      <w:pPr>
        <w:pStyle w:val="ListParagraph"/>
        <w:numPr>
          <w:ilvl w:val="1"/>
          <w:numId w:val="2"/>
        </w:numPr>
        <w:tabs>
          <w:tab w:pos="778" w:val="left" w:leader="none"/>
          <w:tab w:pos="1078" w:val="left" w:leader="none"/>
        </w:tabs>
        <w:spacing w:line="240" w:lineRule="auto" w:before="0" w:after="0"/>
        <w:ind w:left="778" w:right="0" w:hanging="420"/>
        <w:jc w:val="left"/>
        <w:rPr>
          <w:sz w:val="24"/>
        </w:rPr>
      </w:pPr>
      <w:r>
        <w:rPr>
          <w:spacing w:val="-10"/>
          <w:sz w:val="24"/>
        </w:rPr>
        <w:t>:</w:t>
      </w:r>
      <w:r>
        <w:rPr>
          <w:sz w:val="24"/>
        </w:rPr>
        <w:tab/>
      </w:r>
      <w:r>
        <w:rPr>
          <w:sz w:val="24"/>
          <w:u w:val="single"/>
        </w:rPr>
        <w:t>Data</w:t>
      </w:r>
      <w:r>
        <w:rPr>
          <w:spacing w:val="-6"/>
          <w:sz w:val="24"/>
          <w:u w:val="single"/>
        </w:rPr>
        <w:t> </w:t>
      </w:r>
      <w:r>
        <w:rPr>
          <w:sz w:val="24"/>
          <w:u w:val="single"/>
        </w:rPr>
        <w:t>Requests:</w:t>
      </w:r>
      <w:r>
        <w:rPr>
          <w:spacing w:val="-4"/>
          <w:sz w:val="24"/>
          <w:u w:val="single"/>
        </w:rPr>
        <w:t> </w:t>
      </w:r>
      <w:r>
        <w:rPr>
          <w:sz w:val="24"/>
          <w:u w:val="single"/>
        </w:rPr>
        <w:t>De-Identified</w:t>
      </w:r>
      <w:r>
        <w:rPr>
          <w:spacing w:val="-5"/>
          <w:sz w:val="24"/>
          <w:u w:val="single"/>
        </w:rPr>
        <w:t> </w:t>
      </w:r>
      <w:r>
        <w:rPr>
          <w:spacing w:val="-4"/>
          <w:sz w:val="24"/>
          <w:u w:val="single"/>
        </w:rPr>
        <w:t>Data</w:t>
      </w:r>
    </w:p>
    <w:p>
      <w:pPr>
        <w:pStyle w:val="BodyText"/>
      </w:pPr>
    </w:p>
    <w:p>
      <w:pPr>
        <w:pStyle w:val="ListParagraph"/>
        <w:numPr>
          <w:ilvl w:val="2"/>
          <w:numId w:val="2"/>
        </w:numPr>
        <w:tabs>
          <w:tab w:pos="1417" w:val="left" w:leader="none"/>
        </w:tabs>
        <w:spacing w:line="240" w:lineRule="auto" w:before="0" w:after="0"/>
        <w:ind w:left="1417" w:right="0" w:hanging="337"/>
        <w:jc w:val="left"/>
        <w:rPr>
          <w:sz w:val="24"/>
        </w:rPr>
      </w:pPr>
      <w:r>
        <w:rPr>
          <w:sz w:val="24"/>
        </w:rPr>
        <w:t>De-Identified</w:t>
      </w:r>
      <w:r>
        <w:rPr>
          <w:spacing w:val="-8"/>
          <w:sz w:val="24"/>
        </w:rPr>
        <w:t> </w:t>
      </w:r>
      <w:r>
        <w:rPr>
          <w:sz w:val="24"/>
        </w:rPr>
        <w:t>Data</w:t>
      </w:r>
      <w:r>
        <w:rPr>
          <w:spacing w:val="-4"/>
          <w:sz w:val="24"/>
        </w:rPr>
        <w:t> </w:t>
      </w:r>
      <w:r>
        <w:rPr>
          <w:sz w:val="24"/>
        </w:rPr>
        <w:t>may</w:t>
      </w:r>
      <w:r>
        <w:rPr>
          <w:spacing w:val="-4"/>
          <w:sz w:val="24"/>
        </w:rPr>
        <w:t> </w:t>
      </w:r>
      <w:r>
        <w:rPr>
          <w:sz w:val="24"/>
        </w:rPr>
        <w:t>be</w:t>
      </w:r>
      <w:r>
        <w:rPr>
          <w:spacing w:val="-4"/>
          <w:sz w:val="24"/>
        </w:rPr>
        <w:t> </w:t>
      </w:r>
      <w:r>
        <w:rPr>
          <w:sz w:val="24"/>
        </w:rPr>
        <w:t>requested</w:t>
      </w:r>
      <w:r>
        <w:rPr>
          <w:spacing w:val="-5"/>
          <w:sz w:val="24"/>
        </w:rPr>
        <w:t> </w:t>
      </w:r>
      <w:r>
        <w:rPr>
          <w:sz w:val="24"/>
        </w:rPr>
        <w:t>for</w:t>
      </w:r>
      <w:r>
        <w:rPr>
          <w:spacing w:val="-5"/>
          <w:sz w:val="24"/>
        </w:rPr>
        <w:t> </w:t>
      </w:r>
      <w:r>
        <w:rPr>
          <w:sz w:val="24"/>
        </w:rPr>
        <w:t>the</w:t>
      </w:r>
      <w:r>
        <w:rPr>
          <w:spacing w:val="-4"/>
          <w:sz w:val="24"/>
        </w:rPr>
        <w:t> </w:t>
      </w:r>
      <w:r>
        <w:rPr>
          <w:sz w:val="24"/>
        </w:rPr>
        <w:t>following</w:t>
      </w:r>
      <w:r>
        <w:rPr>
          <w:spacing w:val="-3"/>
          <w:sz w:val="24"/>
        </w:rPr>
        <w:t> </w:t>
      </w:r>
      <w:r>
        <w:rPr>
          <w:spacing w:val="-2"/>
          <w:sz w:val="24"/>
        </w:rPr>
        <w:t>purposes:</w:t>
      </w:r>
    </w:p>
    <w:p>
      <w:pPr>
        <w:pStyle w:val="ListParagraph"/>
        <w:numPr>
          <w:ilvl w:val="3"/>
          <w:numId w:val="2"/>
        </w:numPr>
        <w:tabs>
          <w:tab w:pos="2158" w:val="left" w:leader="none"/>
        </w:tabs>
        <w:spacing w:line="240" w:lineRule="auto" w:before="0" w:after="0"/>
        <w:ind w:left="2158" w:right="0" w:hanging="339"/>
        <w:jc w:val="left"/>
        <w:rPr>
          <w:sz w:val="24"/>
        </w:rPr>
      </w:pPr>
      <w:r>
        <w:rPr>
          <w:sz w:val="24"/>
        </w:rPr>
        <w:t>Lowering</w:t>
      </w:r>
      <w:r>
        <w:rPr>
          <w:spacing w:val="-9"/>
          <w:sz w:val="24"/>
        </w:rPr>
        <w:t> </w:t>
      </w:r>
      <w:r>
        <w:rPr>
          <w:sz w:val="24"/>
        </w:rPr>
        <w:t>total</w:t>
      </w:r>
      <w:r>
        <w:rPr>
          <w:spacing w:val="-5"/>
          <w:sz w:val="24"/>
        </w:rPr>
        <w:t> </w:t>
      </w:r>
      <w:r>
        <w:rPr>
          <w:sz w:val="24"/>
        </w:rPr>
        <w:t>medical</w:t>
      </w:r>
      <w:r>
        <w:rPr>
          <w:spacing w:val="-4"/>
          <w:sz w:val="24"/>
        </w:rPr>
        <w:t> </w:t>
      </w:r>
      <w:r>
        <w:rPr>
          <w:spacing w:val="-2"/>
          <w:sz w:val="24"/>
        </w:rPr>
        <w:t>expenses,</w:t>
      </w:r>
    </w:p>
    <w:p>
      <w:pPr>
        <w:pStyle w:val="ListParagraph"/>
        <w:numPr>
          <w:ilvl w:val="3"/>
          <w:numId w:val="2"/>
        </w:numPr>
        <w:tabs>
          <w:tab w:pos="2157" w:val="left" w:leader="none"/>
        </w:tabs>
        <w:spacing w:line="240" w:lineRule="auto" w:before="0" w:after="0"/>
        <w:ind w:left="2157" w:right="0" w:hanging="358"/>
        <w:jc w:val="left"/>
        <w:rPr>
          <w:sz w:val="24"/>
        </w:rPr>
      </w:pPr>
      <w:r>
        <w:rPr>
          <w:sz w:val="24"/>
        </w:rPr>
        <w:t>Coordinating</w:t>
      </w:r>
      <w:r>
        <w:rPr>
          <w:spacing w:val="-7"/>
          <w:sz w:val="24"/>
        </w:rPr>
        <w:t> </w:t>
      </w:r>
      <w:r>
        <w:rPr>
          <w:spacing w:val="-2"/>
          <w:sz w:val="24"/>
        </w:rPr>
        <w:t>care,</w:t>
      </w:r>
    </w:p>
    <w:p>
      <w:pPr>
        <w:pStyle w:val="ListParagraph"/>
        <w:numPr>
          <w:ilvl w:val="3"/>
          <w:numId w:val="2"/>
        </w:numPr>
        <w:tabs>
          <w:tab w:pos="2158" w:val="left" w:leader="none"/>
        </w:tabs>
        <w:spacing w:line="240" w:lineRule="auto" w:before="0" w:after="0"/>
        <w:ind w:left="2158" w:right="0" w:hanging="339"/>
        <w:jc w:val="left"/>
        <w:rPr>
          <w:sz w:val="24"/>
        </w:rPr>
      </w:pPr>
      <w:r>
        <w:rPr>
          <w:spacing w:val="-2"/>
          <w:sz w:val="24"/>
        </w:rPr>
        <w:t>Benchmarking,</w:t>
      </w:r>
    </w:p>
    <w:p>
      <w:pPr>
        <w:pStyle w:val="ListParagraph"/>
        <w:numPr>
          <w:ilvl w:val="3"/>
          <w:numId w:val="2"/>
        </w:numPr>
        <w:tabs>
          <w:tab w:pos="2157" w:val="left" w:leader="none"/>
        </w:tabs>
        <w:spacing w:line="240" w:lineRule="auto" w:before="0" w:after="0"/>
        <w:ind w:left="2157" w:right="0" w:hanging="358"/>
        <w:jc w:val="left"/>
        <w:rPr>
          <w:sz w:val="24"/>
        </w:rPr>
      </w:pPr>
      <w:r>
        <w:rPr>
          <w:sz w:val="24"/>
        </w:rPr>
        <w:t>Quality</w:t>
      </w:r>
      <w:r>
        <w:rPr>
          <w:spacing w:val="-5"/>
          <w:sz w:val="24"/>
        </w:rPr>
        <w:t> </w:t>
      </w:r>
      <w:r>
        <w:rPr>
          <w:spacing w:val="-2"/>
          <w:sz w:val="24"/>
        </w:rPr>
        <w:t>analysis,</w:t>
      </w:r>
    </w:p>
    <w:p>
      <w:pPr>
        <w:pStyle w:val="ListParagraph"/>
        <w:numPr>
          <w:ilvl w:val="3"/>
          <w:numId w:val="2"/>
        </w:numPr>
        <w:tabs>
          <w:tab w:pos="2157" w:val="left" w:leader="none"/>
        </w:tabs>
        <w:spacing w:line="240" w:lineRule="auto" w:before="1" w:after="0"/>
        <w:ind w:left="2157" w:right="0" w:hanging="358"/>
        <w:jc w:val="left"/>
        <w:rPr>
          <w:sz w:val="24"/>
        </w:rPr>
      </w:pPr>
      <w:r>
        <w:rPr>
          <w:spacing w:val="-2"/>
          <w:sz w:val="24"/>
        </w:rPr>
        <w:t>Research,</w:t>
      </w:r>
    </w:p>
    <w:p>
      <w:pPr>
        <w:pStyle w:val="ListParagraph"/>
        <w:numPr>
          <w:ilvl w:val="3"/>
          <w:numId w:val="2"/>
        </w:numPr>
        <w:tabs>
          <w:tab w:pos="2157" w:val="left" w:leader="none"/>
        </w:tabs>
        <w:spacing w:line="240" w:lineRule="auto" w:before="1" w:after="0"/>
        <w:ind w:left="2157" w:right="0" w:hanging="358"/>
        <w:jc w:val="left"/>
        <w:rPr>
          <w:sz w:val="24"/>
        </w:rPr>
      </w:pPr>
      <w:r>
        <w:rPr>
          <w:sz w:val="24"/>
        </w:rPr>
        <w:t>Administrative</w:t>
      </w:r>
      <w:r>
        <w:rPr>
          <w:spacing w:val="-6"/>
          <w:sz w:val="24"/>
        </w:rPr>
        <w:t> </w:t>
      </w:r>
      <w:r>
        <w:rPr>
          <w:sz w:val="24"/>
        </w:rPr>
        <w:t>or</w:t>
      </w:r>
      <w:r>
        <w:rPr>
          <w:spacing w:val="-4"/>
          <w:sz w:val="24"/>
        </w:rPr>
        <w:t> </w:t>
      </w:r>
      <w:r>
        <w:rPr>
          <w:sz w:val="24"/>
        </w:rPr>
        <w:t>planning</w:t>
      </w:r>
      <w:r>
        <w:rPr>
          <w:spacing w:val="-4"/>
          <w:sz w:val="24"/>
        </w:rPr>
        <w:t> </w:t>
      </w:r>
      <w:r>
        <w:rPr>
          <w:spacing w:val="-2"/>
          <w:sz w:val="24"/>
        </w:rPr>
        <w:t>purposes,</w:t>
      </w:r>
    </w:p>
    <w:p>
      <w:pPr>
        <w:pStyle w:val="ListParagraph"/>
        <w:numPr>
          <w:ilvl w:val="3"/>
          <w:numId w:val="2"/>
        </w:numPr>
        <w:tabs>
          <w:tab w:pos="2157" w:val="left" w:leader="none"/>
        </w:tabs>
        <w:spacing w:line="240" w:lineRule="auto" w:before="0" w:after="0"/>
        <w:ind w:left="2157" w:right="0" w:hanging="358"/>
        <w:jc w:val="left"/>
        <w:rPr>
          <w:sz w:val="24"/>
        </w:rPr>
      </w:pPr>
      <w:r>
        <w:rPr>
          <w:sz w:val="24"/>
        </w:rPr>
        <w:t>Informing</w:t>
      </w:r>
      <w:r>
        <w:rPr>
          <w:spacing w:val="-7"/>
          <w:sz w:val="24"/>
        </w:rPr>
        <w:t> </w:t>
      </w:r>
      <w:r>
        <w:rPr>
          <w:sz w:val="24"/>
        </w:rPr>
        <w:t>consumer</w:t>
      </w:r>
      <w:r>
        <w:rPr>
          <w:spacing w:val="-3"/>
          <w:sz w:val="24"/>
        </w:rPr>
        <w:t> </w:t>
      </w:r>
      <w:r>
        <w:rPr>
          <w:sz w:val="24"/>
        </w:rPr>
        <w:t>health</w:t>
      </w:r>
      <w:r>
        <w:rPr>
          <w:spacing w:val="-6"/>
          <w:sz w:val="24"/>
        </w:rPr>
        <w:t> </w:t>
      </w:r>
      <w:r>
        <w:rPr>
          <w:sz w:val="24"/>
        </w:rPr>
        <w:t>care</w:t>
      </w:r>
      <w:r>
        <w:rPr>
          <w:spacing w:val="-3"/>
          <w:sz w:val="24"/>
        </w:rPr>
        <w:t> </w:t>
      </w:r>
      <w:r>
        <w:rPr>
          <w:sz w:val="24"/>
        </w:rPr>
        <w:t>decisions,</w:t>
      </w:r>
      <w:r>
        <w:rPr>
          <w:spacing w:val="-4"/>
          <w:sz w:val="24"/>
        </w:rPr>
        <w:t> </w:t>
      </w:r>
      <w:r>
        <w:rPr>
          <w:spacing w:val="-5"/>
          <w:sz w:val="24"/>
        </w:rPr>
        <w:t>or</w:t>
      </w:r>
    </w:p>
    <w:p>
      <w:pPr>
        <w:pStyle w:val="ListParagraph"/>
        <w:numPr>
          <w:ilvl w:val="3"/>
          <w:numId w:val="2"/>
        </w:numPr>
        <w:tabs>
          <w:tab w:pos="2039" w:val="left" w:leader="none"/>
          <w:tab w:pos="2157" w:val="left" w:leader="none"/>
        </w:tabs>
        <w:spacing w:line="240" w:lineRule="auto" w:before="0" w:after="0"/>
        <w:ind w:left="2039" w:right="360" w:hanging="240"/>
        <w:jc w:val="left"/>
        <w:rPr>
          <w:sz w:val="24"/>
        </w:rPr>
      </w:pPr>
      <w:r>
        <w:rPr>
          <w:sz w:val="24"/>
        </w:rPr>
        <w:t>Other purposes that aim to improve health care or public health outcomes for</w:t>
      </w:r>
      <w:r>
        <w:rPr>
          <w:spacing w:val="-4"/>
          <w:sz w:val="24"/>
        </w:rPr>
        <w:t> </w:t>
      </w:r>
      <w:r>
        <w:rPr>
          <w:sz w:val="24"/>
        </w:rPr>
        <w:t>commonwealth</w:t>
      </w:r>
      <w:r>
        <w:rPr>
          <w:spacing w:val="-4"/>
          <w:sz w:val="24"/>
        </w:rPr>
        <w:t> </w:t>
      </w:r>
      <w:r>
        <w:rPr>
          <w:sz w:val="24"/>
        </w:rPr>
        <w:t>residents</w:t>
      </w:r>
      <w:r>
        <w:rPr>
          <w:spacing w:val="-4"/>
          <w:sz w:val="24"/>
        </w:rPr>
        <w:t> </w:t>
      </w:r>
      <w:r>
        <w:rPr>
          <w:sz w:val="24"/>
        </w:rPr>
        <w:t>that</w:t>
      </w:r>
      <w:r>
        <w:rPr>
          <w:spacing w:val="-4"/>
          <w:sz w:val="24"/>
        </w:rPr>
        <w:t> </w:t>
      </w:r>
      <w:r>
        <w:rPr>
          <w:sz w:val="24"/>
        </w:rPr>
        <w:t>are</w:t>
      </w:r>
      <w:r>
        <w:rPr>
          <w:spacing w:val="-5"/>
          <w:sz w:val="24"/>
        </w:rPr>
        <w:t> </w:t>
      </w:r>
      <w:r>
        <w:rPr>
          <w:sz w:val="24"/>
        </w:rPr>
        <w:t>consistent</w:t>
      </w:r>
      <w:r>
        <w:rPr>
          <w:spacing w:val="-4"/>
          <w:sz w:val="24"/>
        </w:rPr>
        <w:t> </w:t>
      </w:r>
      <w:r>
        <w:rPr>
          <w:sz w:val="24"/>
        </w:rPr>
        <w:t>with</w:t>
      </w:r>
      <w:r>
        <w:rPr>
          <w:spacing w:val="-4"/>
          <w:sz w:val="24"/>
        </w:rPr>
        <w:t> </w:t>
      </w:r>
      <w:r>
        <w:rPr>
          <w:sz w:val="24"/>
        </w:rPr>
        <w:t>CHIA’s</w:t>
      </w:r>
      <w:r>
        <w:rPr>
          <w:spacing w:val="-4"/>
          <w:sz w:val="24"/>
        </w:rPr>
        <w:t> </w:t>
      </w:r>
      <w:r>
        <w:rPr>
          <w:sz w:val="24"/>
        </w:rPr>
        <w:t>stated</w:t>
      </w:r>
      <w:r>
        <w:rPr>
          <w:spacing w:val="-6"/>
          <w:sz w:val="24"/>
        </w:rPr>
        <w:t> </w:t>
      </w:r>
      <w:r>
        <w:rPr>
          <w:sz w:val="24"/>
        </w:rPr>
        <w:t>mission.</w:t>
      </w:r>
    </w:p>
    <w:p>
      <w:pPr>
        <w:pStyle w:val="BodyText"/>
      </w:pPr>
    </w:p>
    <w:p>
      <w:pPr>
        <w:pStyle w:val="ListParagraph"/>
        <w:numPr>
          <w:ilvl w:val="2"/>
          <w:numId w:val="2"/>
        </w:numPr>
        <w:tabs>
          <w:tab w:pos="1416" w:val="left" w:leader="none"/>
          <w:tab w:pos="1418" w:val="left" w:leader="none"/>
        </w:tabs>
        <w:spacing w:line="240" w:lineRule="auto" w:before="0" w:after="0"/>
        <w:ind w:left="1418" w:right="464" w:hanging="339"/>
        <w:jc w:val="left"/>
        <w:rPr>
          <w:sz w:val="24"/>
        </w:rPr>
      </w:pPr>
      <w:r>
        <w:rPr>
          <w:sz w:val="24"/>
        </w:rPr>
        <w:t>If the request meets the applicable requirements of 957 CMR 5.00, CHIA may fulfill</w:t>
      </w:r>
      <w:r>
        <w:rPr>
          <w:spacing w:val="-7"/>
          <w:sz w:val="24"/>
        </w:rPr>
        <w:t> </w:t>
      </w:r>
      <w:r>
        <w:rPr>
          <w:sz w:val="24"/>
        </w:rPr>
        <w:t>the</w:t>
      </w:r>
      <w:r>
        <w:rPr>
          <w:spacing w:val="-3"/>
          <w:sz w:val="24"/>
        </w:rPr>
        <w:t> </w:t>
      </w:r>
      <w:r>
        <w:rPr>
          <w:sz w:val="24"/>
        </w:rPr>
        <w:t>request</w:t>
      </w:r>
      <w:r>
        <w:rPr>
          <w:spacing w:val="-3"/>
          <w:sz w:val="24"/>
        </w:rPr>
        <w:t> </w:t>
      </w:r>
      <w:r>
        <w:rPr>
          <w:sz w:val="24"/>
        </w:rPr>
        <w:t>to</w:t>
      </w:r>
      <w:r>
        <w:rPr>
          <w:spacing w:val="-5"/>
          <w:sz w:val="24"/>
        </w:rPr>
        <w:t> </w:t>
      </w:r>
      <w:r>
        <w:rPr>
          <w:sz w:val="24"/>
        </w:rPr>
        <w:t>the</w:t>
      </w:r>
      <w:r>
        <w:rPr>
          <w:spacing w:val="-4"/>
          <w:sz w:val="24"/>
        </w:rPr>
        <w:t> </w:t>
      </w:r>
      <w:r>
        <w:rPr>
          <w:sz w:val="24"/>
        </w:rPr>
        <w:t>extent</w:t>
      </w:r>
      <w:r>
        <w:rPr>
          <w:spacing w:val="-3"/>
          <w:sz w:val="24"/>
        </w:rPr>
        <w:t> </w:t>
      </w:r>
      <w:r>
        <w:rPr>
          <w:sz w:val="24"/>
        </w:rPr>
        <w:t>permissible</w:t>
      </w:r>
      <w:r>
        <w:rPr>
          <w:spacing w:val="-3"/>
          <w:sz w:val="24"/>
        </w:rPr>
        <w:t> </w:t>
      </w:r>
      <w:r>
        <w:rPr>
          <w:sz w:val="24"/>
        </w:rPr>
        <w:t>under</w:t>
      </w:r>
      <w:r>
        <w:rPr>
          <w:spacing w:val="-4"/>
          <w:sz w:val="24"/>
        </w:rPr>
        <w:t> </w:t>
      </w:r>
      <w:r>
        <w:rPr>
          <w:sz w:val="24"/>
        </w:rPr>
        <w:t>state</w:t>
      </w:r>
      <w:r>
        <w:rPr>
          <w:spacing w:val="-3"/>
          <w:sz w:val="24"/>
        </w:rPr>
        <w:t> </w:t>
      </w:r>
      <w:r>
        <w:rPr>
          <w:sz w:val="24"/>
        </w:rPr>
        <w:t>and</w:t>
      </w:r>
      <w:r>
        <w:rPr>
          <w:spacing w:val="-3"/>
          <w:sz w:val="24"/>
        </w:rPr>
        <w:t> </w:t>
      </w:r>
      <w:r>
        <w:rPr>
          <w:sz w:val="24"/>
        </w:rPr>
        <w:t>federal</w:t>
      </w:r>
      <w:r>
        <w:rPr>
          <w:spacing w:val="-4"/>
          <w:sz w:val="24"/>
        </w:rPr>
        <w:t> </w:t>
      </w:r>
      <w:r>
        <w:rPr>
          <w:sz w:val="24"/>
        </w:rPr>
        <w:t>laws</w:t>
      </w:r>
      <w:r>
        <w:rPr>
          <w:spacing w:val="-3"/>
          <w:sz w:val="24"/>
        </w:rPr>
        <w:t> </w:t>
      </w:r>
      <w:r>
        <w:rPr>
          <w:sz w:val="24"/>
        </w:rPr>
        <w:t>protecting patient privacy, confidentiality, and data security.</w:t>
      </w:r>
    </w:p>
    <w:p>
      <w:pPr>
        <w:pStyle w:val="ListParagraph"/>
        <w:spacing w:after="0" w:line="240" w:lineRule="auto"/>
        <w:jc w:val="left"/>
        <w:rPr>
          <w:sz w:val="24"/>
        </w:rPr>
        <w:sectPr>
          <w:pgSz w:w="12240" w:h="15840"/>
          <w:pgMar w:header="730" w:footer="777" w:top="2220" w:bottom="960" w:left="1440" w:right="1080"/>
        </w:sectPr>
      </w:pPr>
    </w:p>
    <w:p>
      <w:pPr>
        <w:pStyle w:val="ListParagraph"/>
        <w:numPr>
          <w:ilvl w:val="2"/>
          <w:numId w:val="2"/>
        </w:numPr>
        <w:tabs>
          <w:tab w:pos="1416" w:val="left" w:leader="none"/>
          <w:tab w:pos="1418" w:val="left" w:leader="none"/>
        </w:tabs>
        <w:spacing w:line="240" w:lineRule="auto" w:before="14" w:after="0"/>
        <w:ind w:left="1418" w:right="469" w:hanging="339"/>
        <w:jc w:val="left"/>
        <w:rPr>
          <w:sz w:val="24"/>
        </w:rPr>
      </w:pPr>
      <w:r>
        <w:rPr>
          <w:sz w:val="24"/>
        </w:rPr>
        <w:t>Recipients</w:t>
      </w:r>
      <w:r>
        <w:rPr>
          <w:spacing w:val="-6"/>
          <w:sz w:val="24"/>
        </w:rPr>
        <w:t> </w:t>
      </w:r>
      <w:r>
        <w:rPr>
          <w:sz w:val="24"/>
        </w:rPr>
        <w:t>of</w:t>
      </w:r>
      <w:r>
        <w:rPr>
          <w:spacing w:val="-6"/>
          <w:sz w:val="24"/>
        </w:rPr>
        <w:t> </w:t>
      </w:r>
      <w:r>
        <w:rPr>
          <w:sz w:val="24"/>
        </w:rPr>
        <w:t>De-Identified</w:t>
      </w:r>
      <w:r>
        <w:rPr>
          <w:spacing w:val="-6"/>
          <w:sz w:val="24"/>
        </w:rPr>
        <w:t> </w:t>
      </w:r>
      <w:r>
        <w:rPr>
          <w:sz w:val="24"/>
        </w:rPr>
        <w:t>Data</w:t>
      </w:r>
      <w:r>
        <w:rPr>
          <w:spacing w:val="-6"/>
          <w:sz w:val="24"/>
        </w:rPr>
        <w:t> </w:t>
      </w:r>
      <w:r>
        <w:rPr>
          <w:sz w:val="24"/>
        </w:rPr>
        <w:t>shall</w:t>
      </w:r>
      <w:r>
        <w:rPr>
          <w:spacing w:val="-6"/>
          <w:sz w:val="24"/>
        </w:rPr>
        <w:t> </w:t>
      </w:r>
      <w:r>
        <w:rPr>
          <w:sz w:val="24"/>
        </w:rPr>
        <w:t>not</w:t>
      </w:r>
      <w:r>
        <w:rPr>
          <w:spacing w:val="-6"/>
          <w:sz w:val="24"/>
        </w:rPr>
        <w:t> </w:t>
      </w:r>
      <w:r>
        <w:rPr>
          <w:sz w:val="24"/>
        </w:rPr>
        <w:t>use</w:t>
      </w:r>
      <w:r>
        <w:rPr>
          <w:spacing w:val="-6"/>
          <w:sz w:val="24"/>
        </w:rPr>
        <w:t> </w:t>
      </w:r>
      <w:r>
        <w:rPr>
          <w:sz w:val="24"/>
        </w:rPr>
        <w:t>such</w:t>
      </w:r>
      <w:r>
        <w:rPr>
          <w:spacing w:val="-6"/>
          <w:sz w:val="24"/>
        </w:rPr>
        <w:t> </w:t>
      </w:r>
      <w:r>
        <w:rPr>
          <w:sz w:val="24"/>
        </w:rPr>
        <w:t>information</w:t>
      </w:r>
      <w:r>
        <w:rPr>
          <w:spacing w:val="-6"/>
          <w:sz w:val="24"/>
        </w:rPr>
        <w:t> </w:t>
      </w:r>
      <w:r>
        <w:rPr>
          <w:sz w:val="24"/>
        </w:rPr>
        <w:t>or</w:t>
      </w:r>
      <w:r>
        <w:rPr>
          <w:spacing w:val="-6"/>
          <w:sz w:val="24"/>
        </w:rPr>
        <w:t> </w:t>
      </w:r>
      <w:r>
        <w:rPr>
          <w:sz w:val="24"/>
        </w:rPr>
        <w:t>data</w:t>
      </w:r>
      <w:r>
        <w:rPr>
          <w:spacing w:val="-6"/>
          <w:sz w:val="24"/>
        </w:rPr>
        <w:t> </w:t>
      </w:r>
      <w:r>
        <w:rPr>
          <w:sz w:val="24"/>
        </w:rPr>
        <w:t>to</w:t>
      </w:r>
      <w:r>
        <w:rPr>
          <w:spacing w:val="-5"/>
          <w:sz w:val="24"/>
        </w:rPr>
        <w:t> </w:t>
      </w:r>
      <w:r>
        <w:rPr>
          <w:sz w:val="24"/>
        </w:rPr>
        <w:t>identify any person for any purpose.</w:t>
      </w:r>
    </w:p>
    <w:p>
      <w:pPr>
        <w:pStyle w:val="BodyText"/>
      </w:pPr>
    </w:p>
    <w:p>
      <w:pPr>
        <w:pStyle w:val="ListParagraph"/>
        <w:numPr>
          <w:ilvl w:val="1"/>
          <w:numId w:val="2"/>
        </w:numPr>
        <w:tabs>
          <w:tab w:pos="779" w:val="left" w:leader="none"/>
          <w:tab w:pos="1078" w:val="left" w:leader="none"/>
        </w:tabs>
        <w:spacing w:line="240" w:lineRule="auto" w:before="0" w:after="0"/>
        <w:ind w:left="779" w:right="0" w:hanging="420"/>
        <w:jc w:val="left"/>
        <w:rPr>
          <w:sz w:val="24"/>
        </w:rPr>
      </w:pPr>
      <w:r>
        <w:rPr>
          <w:spacing w:val="-10"/>
          <w:sz w:val="24"/>
        </w:rPr>
        <w:t>:</w:t>
      </w:r>
      <w:r>
        <w:rPr>
          <w:sz w:val="24"/>
        </w:rPr>
        <w:tab/>
      </w:r>
      <w:r>
        <w:rPr>
          <w:sz w:val="24"/>
          <w:u w:val="single"/>
        </w:rPr>
        <w:t>Compliance</w:t>
      </w:r>
      <w:r>
        <w:rPr>
          <w:spacing w:val="-4"/>
          <w:sz w:val="24"/>
          <w:u w:val="single"/>
        </w:rPr>
        <w:t> </w:t>
      </w:r>
      <w:r>
        <w:rPr>
          <w:sz w:val="24"/>
          <w:u w:val="single"/>
        </w:rPr>
        <w:t>and</w:t>
      </w:r>
      <w:r>
        <w:rPr>
          <w:spacing w:val="-3"/>
          <w:sz w:val="24"/>
          <w:u w:val="single"/>
        </w:rPr>
        <w:t> </w:t>
      </w:r>
      <w:r>
        <w:rPr>
          <w:spacing w:val="-2"/>
          <w:sz w:val="24"/>
          <w:u w:val="single"/>
        </w:rPr>
        <w:t>Penalties</w:t>
      </w:r>
    </w:p>
    <w:p>
      <w:pPr>
        <w:pStyle w:val="BodyText"/>
      </w:pPr>
    </w:p>
    <w:p>
      <w:pPr>
        <w:pStyle w:val="ListParagraph"/>
        <w:numPr>
          <w:ilvl w:val="2"/>
          <w:numId w:val="2"/>
        </w:numPr>
        <w:tabs>
          <w:tab w:pos="1416" w:val="left" w:leader="none"/>
          <w:tab w:pos="1418" w:val="left" w:leader="none"/>
        </w:tabs>
        <w:spacing w:line="240" w:lineRule="auto" w:before="0" w:after="0"/>
        <w:ind w:left="1418" w:right="1334" w:hanging="339"/>
        <w:jc w:val="left"/>
        <w:rPr>
          <w:sz w:val="24"/>
        </w:rPr>
      </w:pPr>
      <w:r>
        <w:rPr>
          <w:sz w:val="24"/>
          <w:u w:val="single"/>
        </w:rPr>
        <w:t>Sanctions</w:t>
      </w:r>
      <w:r>
        <w:rPr>
          <w:sz w:val="24"/>
        </w:rPr>
        <w:t>.</w:t>
      </w:r>
      <w:r>
        <w:rPr>
          <w:spacing w:val="-6"/>
          <w:sz w:val="24"/>
        </w:rPr>
        <w:t> </w:t>
      </w:r>
      <w:r>
        <w:rPr>
          <w:sz w:val="24"/>
        </w:rPr>
        <w:t>If</w:t>
      </w:r>
      <w:r>
        <w:rPr>
          <w:spacing w:val="-7"/>
          <w:sz w:val="24"/>
        </w:rPr>
        <w:t> </w:t>
      </w:r>
      <w:r>
        <w:rPr>
          <w:sz w:val="24"/>
        </w:rPr>
        <w:t>a</w:t>
      </w:r>
      <w:r>
        <w:rPr>
          <w:spacing w:val="-6"/>
          <w:sz w:val="24"/>
        </w:rPr>
        <w:t> </w:t>
      </w:r>
      <w:r>
        <w:rPr>
          <w:sz w:val="24"/>
        </w:rPr>
        <w:t>recipient</w:t>
      </w:r>
      <w:r>
        <w:rPr>
          <w:spacing w:val="-6"/>
          <w:sz w:val="24"/>
        </w:rPr>
        <w:t> </w:t>
      </w:r>
      <w:r>
        <w:rPr>
          <w:sz w:val="24"/>
        </w:rPr>
        <w:t>fails</w:t>
      </w:r>
      <w:r>
        <w:rPr>
          <w:spacing w:val="-7"/>
          <w:sz w:val="24"/>
        </w:rPr>
        <w:t> </w:t>
      </w:r>
      <w:r>
        <w:rPr>
          <w:sz w:val="24"/>
        </w:rPr>
        <w:t>to</w:t>
      </w:r>
      <w:r>
        <w:rPr>
          <w:spacing w:val="-6"/>
          <w:sz w:val="24"/>
        </w:rPr>
        <w:t> </w:t>
      </w:r>
      <w:r>
        <w:rPr>
          <w:sz w:val="24"/>
        </w:rPr>
        <w:t>comply</w:t>
      </w:r>
      <w:r>
        <w:rPr>
          <w:spacing w:val="-6"/>
          <w:sz w:val="24"/>
        </w:rPr>
        <w:t> </w:t>
      </w:r>
      <w:r>
        <w:rPr>
          <w:sz w:val="24"/>
        </w:rPr>
        <w:t>with</w:t>
      </w:r>
      <w:r>
        <w:rPr>
          <w:spacing w:val="-7"/>
          <w:sz w:val="24"/>
        </w:rPr>
        <w:t> </w:t>
      </w:r>
      <w:r>
        <w:rPr>
          <w:sz w:val="24"/>
        </w:rPr>
        <w:t>any</w:t>
      </w:r>
      <w:r>
        <w:rPr>
          <w:spacing w:val="-6"/>
          <w:sz w:val="24"/>
        </w:rPr>
        <w:t> </w:t>
      </w:r>
      <w:r>
        <w:rPr>
          <w:sz w:val="24"/>
        </w:rPr>
        <w:t>of</w:t>
      </w:r>
      <w:r>
        <w:rPr>
          <w:spacing w:val="-6"/>
          <w:sz w:val="24"/>
        </w:rPr>
        <w:t> </w:t>
      </w:r>
      <w:r>
        <w:rPr>
          <w:sz w:val="24"/>
        </w:rPr>
        <w:t>the</w:t>
      </w:r>
      <w:r>
        <w:rPr>
          <w:spacing w:val="-6"/>
          <w:sz w:val="24"/>
        </w:rPr>
        <w:t> </w:t>
      </w:r>
      <w:r>
        <w:rPr>
          <w:sz w:val="24"/>
        </w:rPr>
        <w:t>requirements</w:t>
      </w:r>
      <w:r>
        <w:rPr>
          <w:spacing w:val="-6"/>
          <w:sz w:val="24"/>
        </w:rPr>
        <w:t> </w:t>
      </w:r>
      <w:r>
        <w:rPr>
          <w:sz w:val="24"/>
        </w:rPr>
        <w:t>and conditions for receiving Data under 957 CMR 5.00, CHIA may:</w:t>
      </w:r>
    </w:p>
    <w:p>
      <w:pPr>
        <w:pStyle w:val="ListParagraph"/>
        <w:numPr>
          <w:ilvl w:val="3"/>
          <w:numId w:val="2"/>
        </w:numPr>
        <w:tabs>
          <w:tab w:pos="2124" w:val="left" w:leader="none"/>
        </w:tabs>
        <w:spacing w:line="240" w:lineRule="auto" w:before="0" w:after="0"/>
        <w:ind w:left="2124" w:right="0" w:hanging="325"/>
        <w:jc w:val="left"/>
        <w:rPr>
          <w:sz w:val="24"/>
        </w:rPr>
      </w:pPr>
      <w:r>
        <w:rPr>
          <w:sz w:val="24"/>
        </w:rPr>
        <w:t>deny</w:t>
      </w:r>
      <w:r>
        <w:rPr>
          <w:spacing w:val="-4"/>
          <w:sz w:val="24"/>
        </w:rPr>
        <w:t> </w:t>
      </w:r>
      <w:r>
        <w:rPr>
          <w:sz w:val="24"/>
        </w:rPr>
        <w:t>future</w:t>
      </w:r>
      <w:r>
        <w:rPr>
          <w:spacing w:val="-1"/>
          <w:sz w:val="24"/>
        </w:rPr>
        <w:t> </w:t>
      </w:r>
      <w:r>
        <w:rPr>
          <w:sz w:val="24"/>
        </w:rPr>
        <w:t>access</w:t>
      </w:r>
      <w:r>
        <w:rPr>
          <w:spacing w:val="-2"/>
          <w:sz w:val="24"/>
        </w:rPr>
        <w:t> </w:t>
      </w:r>
      <w:r>
        <w:rPr>
          <w:sz w:val="24"/>
        </w:rPr>
        <w:t>to</w:t>
      </w:r>
      <w:r>
        <w:rPr>
          <w:spacing w:val="-3"/>
          <w:sz w:val="24"/>
        </w:rPr>
        <w:t> </w:t>
      </w:r>
      <w:r>
        <w:rPr>
          <w:spacing w:val="-4"/>
          <w:sz w:val="24"/>
        </w:rPr>
        <w:t>Data;</w:t>
      </w:r>
    </w:p>
    <w:p>
      <w:pPr>
        <w:pStyle w:val="ListParagraph"/>
        <w:numPr>
          <w:ilvl w:val="3"/>
          <w:numId w:val="2"/>
        </w:numPr>
        <w:tabs>
          <w:tab w:pos="2136" w:val="left" w:leader="none"/>
        </w:tabs>
        <w:spacing w:line="240" w:lineRule="auto" w:before="0" w:after="0"/>
        <w:ind w:left="2136" w:right="0" w:hanging="338"/>
        <w:jc w:val="left"/>
        <w:rPr>
          <w:sz w:val="24"/>
        </w:rPr>
      </w:pPr>
      <w:r>
        <w:rPr>
          <w:sz w:val="24"/>
        </w:rPr>
        <w:t>terminate</w:t>
      </w:r>
      <w:r>
        <w:rPr>
          <w:spacing w:val="-4"/>
          <w:sz w:val="24"/>
        </w:rPr>
        <w:t> </w:t>
      </w:r>
      <w:r>
        <w:rPr>
          <w:sz w:val="24"/>
        </w:rPr>
        <w:t>current</w:t>
      </w:r>
      <w:r>
        <w:rPr>
          <w:spacing w:val="-3"/>
          <w:sz w:val="24"/>
        </w:rPr>
        <w:t> </w:t>
      </w:r>
      <w:r>
        <w:rPr>
          <w:sz w:val="24"/>
        </w:rPr>
        <w:t>access</w:t>
      </w:r>
      <w:r>
        <w:rPr>
          <w:spacing w:val="-3"/>
          <w:sz w:val="24"/>
        </w:rPr>
        <w:t> </w:t>
      </w:r>
      <w:r>
        <w:rPr>
          <w:sz w:val="24"/>
        </w:rPr>
        <w:t>to</w:t>
      </w:r>
      <w:r>
        <w:rPr>
          <w:spacing w:val="-3"/>
          <w:sz w:val="24"/>
        </w:rPr>
        <w:t> </w:t>
      </w:r>
      <w:r>
        <w:rPr>
          <w:sz w:val="24"/>
        </w:rPr>
        <w:t>all</w:t>
      </w:r>
      <w:r>
        <w:rPr>
          <w:spacing w:val="-2"/>
          <w:sz w:val="24"/>
        </w:rPr>
        <w:t> </w:t>
      </w:r>
      <w:r>
        <w:rPr>
          <w:spacing w:val="-4"/>
          <w:sz w:val="24"/>
        </w:rPr>
        <w:t>Data;</w:t>
      </w:r>
    </w:p>
    <w:p>
      <w:pPr>
        <w:pStyle w:val="ListParagraph"/>
        <w:numPr>
          <w:ilvl w:val="3"/>
          <w:numId w:val="2"/>
        </w:numPr>
        <w:tabs>
          <w:tab w:pos="2124" w:val="left" w:leader="none"/>
        </w:tabs>
        <w:spacing w:line="240" w:lineRule="auto" w:before="0" w:after="0"/>
        <w:ind w:left="2124" w:right="0" w:hanging="325"/>
        <w:jc w:val="left"/>
        <w:rPr>
          <w:sz w:val="24"/>
        </w:rPr>
      </w:pPr>
      <w:r>
        <w:rPr>
          <w:sz w:val="24"/>
        </w:rPr>
        <w:t>demand</w:t>
      </w:r>
      <w:r>
        <w:rPr>
          <w:spacing w:val="-5"/>
          <w:sz w:val="24"/>
        </w:rPr>
        <w:t> </w:t>
      </w:r>
      <w:r>
        <w:rPr>
          <w:sz w:val="24"/>
        </w:rPr>
        <w:t>and</w:t>
      </w:r>
      <w:r>
        <w:rPr>
          <w:spacing w:val="-4"/>
          <w:sz w:val="24"/>
        </w:rPr>
        <w:t> </w:t>
      </w:r>
      <w:r>
        <w:rPr>
          <w:sz w:val="24"/>
        </w:rPr>
        <w:t>secure</w:t>
      </w:r>
      <w:r>
        <w:rPr>
          <w:spacing w:val="-3"/>
          <w:sz w:val="24"/>
        </w:rPr>
        <w:t> </w:t>
      </w:r>
      <w:r>
        <w:rPr>
          <w:sz w:val="24"/>
        </w:rPr>
        <w:t>the</w:t>
      </w:r>
      <w:r>
        <w:rPr>
          <w:spacing w:val="-2"/>
          <w:sz w:val="24"/>
        </w:rPr>
        <w:t> </w:t>
      </w:r>
      <w:r>
        <w:rPr>
          <w:sz w:val="24"/>
        </w:rPr>
        <w:t>destruction</w:t>
      </w:r>
      <w:r>
        <w:rPr>
          <w:spacing w:val="-3"/>
          <w:sz w:val="24"/>
        </w:rPr>
        <w:t> </w:t>
      </w:r>
      <w:r>
        <w:rPr>
          <w:sz w:val="24"/>
        </w:rPr>
        <w:t>or</w:t>
      </w:r>
      <w:r>
        <w:rPr>
          <w:spacing w:val="-2"/>
          <w:sz w:val="24"/>
        </w:rPr>
        <w:t> </w:t>
      </w:r>
      <w:r>
        <w:rPr>
          <w:sz w:val="24"/>
        </w:rPr>
        <w:t>return</w:t>
      </w:r>
      <w:r>
        <w:rPr>
          <w:spacing w:val="-5"/>
          <w:sz w:val="24"/>
        </w:rPr>
        <w:t> </w:t>
      </w:r>
      <w:r>
        <w:rPr>
          <w:sz w:val="24"/>
        </w:rPr>
        <w:t>of</w:t>
      </w:r>
      <w:r>
        <w:rPr>
          <w:spacing w:val="-2"/>
          <w:sz w:val="24"/>
        </w:rPr>
        <w:t> </w:t>
      </w:r>
      <w:r>
        <w:rPr>
          <w:sz w:val="24"/>
        </w:rPr>
        <w:t>all</w:t>
      </w:r>
      <w:r>
        <w:rPr>
          <w:spacing w:val="-2"/>
          <w:sz w:val="24"/>
        </w:rPr>
        <w:t> Data;</w:t>
      </w:r>
    </w:p>
    <w:p>
      <w:pPr>
        <w:pStyle w:val="ListParagraph"/>
        <w:numPr>
          <w:ilvl w:val="3"/>
          <w:numId w:val="2"/>
        </w:numPr>
        <w:tabs>
          <w:tab w:pos="2124" w:val="left" w:leader="none"/>
          <w:tab w:pos="2126" w:val="left" w:leader="none"/>
        </w:tabs>
        <w:spacing w:line="240" w:lineRule="auto" w:before="0" w:after="0"/>
        <w:ind w:left="2126" w:right="1571" w:hanging="327"/>
        <w:jc w:val="left"/>
        <w:rPr>
          <w:sz w:val="24"/>
        </w:rPr>
      </w:pPr>
      <w:r>
        <w:rPr>
          <w:sz w:val="24"/>
        </w:rPr>
        <w:t>undertake</w:t>
      </w:r>
      <w:r>
        <w:rPr>
          <w:spacing w:val="-8"/>
          <w:sz w:val="24"/>
        </w:rPr>
        <w:t> </w:t>
      </w:r>
      <w:r>
        <w:rPr>
          <w:sz w:val="24"/>
        </w:rPr>
        <w:t>any</w:t>
      </w:r>
      <w:r>
        <w:rPr>
          <w:spacing w:val="-8"/>
          <w:sz w:val="24"/>
        </w:rPr>
        <w:t> </w:t>
      </w:r>
      <w:r>
        <w:rPr>
          <w:sz w:val="24"/>
        </w:rPr>
        <w:t>other</w:t>
      </w:r>
      <w:r>
        <w:rPr>
          <w:spacing w:val="-10"/>
          <w:sz w:val="24"/>
        </w:rPr>
        <w:t> </w:t>
      </w:r>
      <w:r>
        <w:rPr>
          <w:sz w:val="24"/>
        </w:rPr>
        <w:t>actions</w:t>
      </w:r>
      <w:r>
        <w:rPr>
          <w:spacing w:val="-8"/>
          <w:sz w:val="24"/>
        </w:rPr>
        <w:t> </w:t>
      </w:r>
      <w:r>
        <w:rPr>
          <w:sz w:val="24"/>
        </w:rPr>
        <w:t>to</w:t>
      </w:r>
      <w:r>
        <w:rPr>
          <w:spacing w:val="-9"/>
          <w:sz w:val="24"/>
        </w:rPr>
        <w:t> </w:t>
      </w:r>
      <w:r>
        <w:rPr>
          <w:sz w:val="24"/>
        </w:rPr>
        <w:t>ensure</w:t>
      </w:r>
      <w:r>
        <w:rPr>
          <w:spacing w:val="-8"/>
          <w:sz w:val="24"/>
        </w:rPr>
        <w:t> </w:t>
      </w:r>
      <w:r>
        <w:rPr>
          <w:sz w:val="24"/>
        </w:rPr>
        <w:t>the</w:t>
      </w:r>
      <w:r>
        <w:rPr>
          <w:spacing w:val="-9"/>
          <w:sz w:val="24"/>
        </w:rPr>
        <w:t> </w:t>
      </w:r>
      <w:r>
        <w:rPr>
          <w:sz w:val="24"/>
        </w:rPr>
        <w:t>privacy,</w:t>
      </w:r>
      <w:r>
        <w:rPr>
          <w:spacing w:val="-8"/>
          <w:sz w:val="24"/>
        </w:rPr>
        <w:t> </w:t>
      </w:r>
      <w:r>
        <w:rPr>
          <w:sz w:val="24"/>
        </w:rPr>
        <w:t>security,</w:t>
      </w:r>
      <w:r>
        <w:rPr>
          <w:spacing w:val="-9"/>
          <w:sz w:val="24"/>
        </w:rPr>
        <w:t> </w:t>
      </w:r>
      <w:r>
        <w:rPr>
          <w:sz w:val="24"/>
        </w:rPr>
        <w:t>and confidentiality of the Data.</w:t>
      </w:r>
    </w:p>
    <w:p>
      <w:pPr>
        <w:pStyle w:val="BodyText"/>
      </w:pPr>
    </w:p>
    <w:p>
      <w:pPr>
        <w:pStyle w:val="ListParagraph"/>
        <w:numPr>
          <w:ilvl w:val="2"/>
          <w:numId w:val="2"/>
        </w:numPr>
        <w:tabs>
          <w:tab w:pos="1416" w:val="left" w:leader="none"/>
          <w:tab w:pos="1418" w:val="left" w:leader="none"/>
        </w:tabs>
        <w:spacing w:line="240" w:lineRule="auto" w:before="0" w:after="0"/>
        <w:ind w:left="1418" w:right="414" w:hanging="339"/>
        <w:jc w:val="left"/>
        <w:rPr>
          <w:sz w:val="24"/>
        </w:rPr>
      </w:pPr>
      <w:r>
        <w:rPr>
          <w:sz w:val="24"/>
          <w:u w:val="single"/>
        </w:rPr>
        <w:t>Penalties</w:t>
      </w:r>
      <w:r>
        <w:rPr>
          <w:sz w:val="24"/>
        </w:rPr>
        <w:t>.</w:t>
      </w:r>
      <w:r>
        <w:rPr>
          <w:spacing w:val="-3"/>
          <w:sz w:val="24"/>
        </w:rPr>
        <w:t> </w:t>
      </w:r>
      <w:r>
        <w:rPr>
          <w:sz w:val="24"/>
        </w:rPr>
        <w:t>A</w:t>
      </w:r>
      <w:r>
        <w:rPr>
          <w:spacing w:val="-3"/>
          <w:sz w:val="24"/>
        </w:rPr>
        <w:t> </w:t>
      </w:r>
      <w:r>
        <w:rPr>
          <w:sz w:val="24"/>
        </w:rPr>
        <w:t>recipient</w:t>
      </w:r>
      <w:r>
        <w:rPr>
          <w:spacing w:val="-4"/>
          <w:sz w:val="24"/>
        </w:rPr>
        <w:t> </w:t>
      </w:r>
      <w:r>
        <w:rPr>
          <w:sz w:val="24"/>
        </w:rPr>
        <w:t>that</w:t>
      </w:r>
      <w:r>
        <w:rPr>
          <w:spacing w:val="-4"/>
          <w:sz w:val="24"/>
        </w:rPr>
        <w:t> </w:t>
      </w:r>
      <w:r>
        <w:rPr>
          <w:sz w:val="24"/>
        </w:rPr>
        <w:t>fails</w:t>
      </w:r>
      <w:r>
        <w:rPr>
          <w:spacing w:val="-2"/>
          <w:sz w:val="24"/>
        </w:rPr>
        <w:t> </w:t>
      </w:r>
      <w:r>
        <w:rPr>
          <w:sz w:val="24"/>
        </w:rPr>
        <w:t>to</w:t>
      </w:r>
      <w:r>
        <w:rPr>
          <w:spacing w:val="-4"/>
          <w:sz w:val="24"/>
        </w:rPr>
        <w:t> </w:t>
      </w:r>
      <w:r>
        <w:rPr>
          <w:sz w:val="24"/>
        </w:rPr>
        <w:t>comply</w:t>
      </w:r>
      <w:r>
        <w:rPr>
          <w:spacing w:val="-3"/>
          <w:sz w:val="24"/>
        </w:rPr>
        <w:t> </w:t>
      </w:r>
      <w:r>
        <w:rPr>
          <w:sz w:val="24"/>
        </w:rPr>
        <w:t>with</w:t>
      </w:r>
      <w:r>
        <w:rPr>
          <w:spacing w:val="-4"/>
          <w:sz w:val="24"/>
        </w:rPr>
        <w:t> </w:t>
      </w:r>
      <w:r>
        <w:rPr>
          <w:sz w:val="24"/>
        </w:rPr>
        <w:t>the</w:t>
      </w:r>
      <w:r>
        <w:rPr>
          <w:spacing w:val="-1"/>
          <w:sz w:val="24"/>
        </w:rPr>
        <w:t> </w:t>
      </w:r>
      <w:r>
        <w:rPr>
          <w:sz w:val="24"/>
        </w:rPr>
        <w:t>requirements</w:t>
      </w:r>
      <w:r>
        <w:rPr>
          <w:spacing w:val="-3"/>
          <w:sz w:val="24"/>
        </w:rPr>
        <w:t> </w:t>
      </w:r>
      <w:r>
        <w:rPr>
          <w:sz w:val="24"/>
        </w:rPr>
        <w:t>of</w:t>
      </w:r>
      <w:r>
        <w:rPr>
          <w:spacing w:val="-1"/>
          <w:sz w:val="24"/>
        </w:rPr>
        <w:t> </w:t>
      </w:r>
      <w:r>
        <w:rPr>
          <w:sz w:val="24"/>
        </w:rPr>
        <w:t>957</w:t>
      </w:r>
      <w:r>
        <w:rPr>
          <w:spacing w:val="-2"/>
          <w:sz w:val="24"/>
        </w:rPr>
        <w:t> </w:t>
      </w:r>
      <w:r>
        <w:rPr>
          <w:sz w:val="24"/>
        </w:rPr>
        <w:t>CMR</w:t>
      </w:r>
      <w:r>
        <w:rPr>
          <w:spacing w:val="-11"/>
          <w:sz w:val="24"/>
        </w:rPr>
        <w:t> </w:t>
      </w:r>
      <w:r>
        <w:rPr>
          <w:sz w:val="24"/>
        </w:rPr>
        <w:t>5.00 shall be subject to all penalties and remedies allowed by law, including but not limited to M.G.L. c. 214, § 1B and M.G.L. c. 93A.</w:t>
      </w:r>
      <w:r>
        <w:rPr>
          <w:spacing w:val="40"/>
          <w:sz w:val="24"/>
        </w:rPr>
        <w:t> </w:t>
      </w:r>
      <w:r>
        <w:rPr>
          <w:sz w:val="24"/>
        </w:rPr>
        <w:t>A violation of the prohibition on using Data to conduct</w:t>
      </w:r>
      <w:r>
        <w:rPr>
          <w:spacing w:val="-2"/>
          <w:sz w:val="24"/>
        </w:rPr>
        <w:t> </w:t>
      </w:r>
      <w:r>
        <w:rPr>
          <w:sz w:val="24"/>
        </w:rPr>
        <w:t>an investigation into any</w:t>
      </w:r>
      <w:r>
        <w:rPr>
          <w:spacing w:val="-3"/>
          <w:sz w:val="24"/>
        </w:rPr>
        <w:t> </w:t>
      </w:r>
      <w:r>
        <w:rPr>
          <w:sz w:val="24"/>
        </w:rPr>
        <w:t>individual patient or to impose liability</w:t>
      </w:r>
      <w:r>
        <w:rPr>
          <w:spacing w:val="-3"/>
          <w:sz w:val="24"/>
        </w:rPr>
        <w:t> </w:t>
      </w:r>
      <w:r>
        <w:rPr>
          <w:sz w:val="24"/>
        </w:rPr>
        <w:t>on</w:t>
      </w:r>
      <w:r>
        <w:rPr>
          <w:spacing w:val="-3"/>
          <w:sz w:val="24"/>
        </w:rPr>
        <w:t> </w:t>
      </w:r>
      <w:r>
        <w:rPr>
          <w:sz w:val="24"/>
        </w:rPr>
        <w:t>any</w:t>
      </w:r>
      <w:r>
        <w:rPr>
          <w:spacing w:val="-3"/>
          <w:sz w:val="24"/>
        </w:rPr>
        <w:t> </w:t>
      </w:r>
      <w:r>
        <w:rPr>
          <w:sz w:val="24"/>
        </w:rPr>
        <w:t>individual</w:t>
      </w:r>
      <w:r>
        <w:rPr>
          <w:spacing w:val="-3"/>
          <w:sz w:val="24"/>
        </w:rPr>
        <w:t> </w:t>
      </w:r>
      <w:r>
        <w:rPr>
          <w:sz w:val="24"/>
        </w:rPr>
        <w:t>patient,</w:t>
      </w:r>
      <w:r>
        <w:rPr>
          <w:spacing w:val="-3"/>
          <w:sz w:val="24"/>
        </w:rPr>
        <w:t> </w:t>
      </w:r>
      <w:r>
        <w:rPr>
          <w:sz w:val="24"/>
        </w:rPr>
        <w:t>as</w:t>
      </w:r>
      <w:r>
        <w:rPr>
          <w:spacing w:val="-4"/>
          <w:sz w:val="24"/>
        </w:rPr>
        <w:t> </w:t>
      </w:r>
      <w:r>
        <w:rPr>
          <w:sz w:val="24"/>
        </w:rPr>
        <w:t>stated</w:t>
      </w:r>
      <w:r>
        <w:rPr>
          <w:spacing w:val="-3"/>
          <w:sz w:val="24"/>
        </w:rPr>
        <w:t> </w:t>
      </w:r>
      <w:r>
        <w:rPr>
          <w:sz w:val="24"/>
        </w:rPr>
        <w:t>in</w:t>
      </w:r>
      <w:r>
        <w:rPr>
          <w:spacing w:val="-3"/>
          <w:sz w:val="24"/>
        </w:rPr>
        <w:t> </w:t>
      </w:r>
      <w:r>
        <w:rPr>
          <w:sz w:val="24"/>
        </w:rPr>
        <w:t>957</w:t>
      </w:r>
      <w:r>
        <w:rPr>
          <w:spacing w:val="-5"/>
          <w:sz w:val="24"/>
        </w:rPr>
        <w:t> </w:t>
      </w:r>
      <w:r>
        <w:rPr>
          <w:sz w:val="24"/>
        </w:rPr>
        <w:t>CMR</w:t>
      </w:r>
      <w:r>
        <w:rPr>
          <w:spacing w:val="-4"/>
          <w:sz w:val="24"/>
        </w:rPr>
        <w:t> </w:t>
      </w:r>
      <w:r>
        <w:rPr>
          <w:sz w:val="24"/>
        </w:rPr>
        <w:t>5.03(8),</w:t>
      </w:r>
      <w:r>
        <w:rPr>
          <w:spacing w:val="-3"/>
          <w:sz w:val="24"/>
        </w:rPr>
        <w:t> </w:t>
      </w:r>
      <w:r>
        <w:rPr>
          <w:sz w:val="24"/>
        </w:rPr>
        <w:t>shall</w:t>
      </w:r>
      <w:r>
        <w:rPr>
          <w:spacing w:val="-7"/>
          <w:sz w:val="24"/>
        </w:rPr>
        <w:t> </w:t>
      </w:r>
      <w:r>
        <w:rPr>
          <w:sz w:val="24"/>
        </w:rPr>
        <w:t>constitute</w:t>
      </w:r>
      <w:r>
        <w:rPr>
          <w:spacing w:val="-7"/>
          <w:sz w:val="24"/>
        </w:rPr>
        <w:t> </w:t>
      </w:r>
      <w:r>
        <w:rPr>
          <w:sz w:val="24"/>
        </w:rPr>
        <w:t>a violation of M.G.L. c. 93A.</w:t>
      </w:r>
      <w:r>
        <w:rPr>
          <w:spacing w:val="40"/>
          <w:sz w:val="24"/>
        </w:rPr>
        <w:t> </w:t>
      </w:r>
      <w:r>
        <w:rPr>
          <w:sz w:val="24"/>
        </w:rPr>
        <w:t>CHIA will notify state and federal law enforcement officials,</w:t>
      </w:r>
      <w:r>
        <w:rPr>
          <w:spacing w:val="-1"/>
          <w:sz w:val="24"/>
        </w:rPr>
        <w:t> </w:t>
      </w:r>
      <w:r>
        <w:rPr>
          <w:sz w:val="24"/>
        </w:rPr>
        <w:t>as</w:t>
      </w:r>
      <w:r>
        <w:rPr>
          <w:spacing w:val="-2"/>
          <w:sz w:val="24"/>
        </w:rPr>
        <w:t> </w:t>
      </w:r>
      <w:r>
        <w:rPr>
          <w:sz w:val="24"/>
        </w:rPr>
        <w:t>applicable,</w:t>
      </w:r>
      <w:r>
        <w:rPr>
          <w:spacing w:val="-1"/>
          <w:sz w:val="24"/>
        </w:rPr>
        <w:t> </w:t>
      </w:r>
      <w:r>
        <w:rPr>
          <w:sz w:val="24"/>
        </w:rPr>
        <w:t>of</w:t>
      </w:r>
      <w:r>
        <w:rPr>
          <w:spacing w:val="-1"/>
          <w:sz w:val="24"/>
        </w:rPr>
        <w:t> </w:t>
      </w:r>
      <w:r>
        <w:rPr>
          <w:sz w:val="24"/>
        </w:rPr>
        <w:t>violations</w:t>
      </w:r>
      <w:r>
        <w:rPr>
          <w:spacing w:val="-2"/>
          <w:sz w:val="24"/>
        </w:rPr>
        <w:t> </w:t>
      </w:r>
      <w:r>
        <w:rPr>
          <w:sz w:val="24"/>
        </w:rPr>
        <w:t>of</w:t>
      </w:r>
      <w:r>
        <w:rPr>
          <w:spacing w:val="-1"/>
          <w:sz w:val="24"/>
        </w:rPr>
        <w:t> </w:t>
      </w:r>
      <w:r>
        <w:rPr>
          <w:sz w:val="24"/>
        </w:rPr>
        <w:t>957</w:t>
      </w:r>
      <w:r>
        <w:rPr>
          <w:spacing w:val="-1"/>
          <w:sz w:val="24"/>
        </w:rPr>
        <w:t> </w:t>
      </w:r>
      <w:r>
        <w:rPr>
          <w:sz w:val="24"/>
        </w:rPr>
        <w:t>CMR</w:t>
      </w:r>
      <w:r>
        <w:rPr>
          <w:spacing w:val="-2"/>
          <w:sz w:val="24"/>
        </w:rPr>
        <w:t> </w:t>
      </w:r>
      <w:r>
        <w:rPr>
          <w:sz w:val="24"/>
        </w:rPr>
        <w:t>5.00</w:t>
      </w:r>
      <w:r>
        <w:rPr>
          <w:spacing w:val="-1"/>
          <w:sz w:val="24"/>
        </w:rPr>
        <w:t> </w:t>
      </w:r>
      <w:r>
        <w:rPr>
          <w:sz w:val="24"/>
        </w:rPr>
        <w:t>and</w:t>
      </w:r>
      <w:r>
        <w:rPr>
          <w:spacing w:val="-1"/>
          <w:sz w:val="24"/>
        </w:rPr>
        <w:t> </w:t>
      </w:r>
      <w:r>
        <w:rPr>
          <w:sz w:val="24"/>
        </w:rPr>
        <w:t>the</w:t>
      </w:r>
      <w:r>
        <w:rPr>
          <w:spacing w:val="-1"/>
          <w:sz w:val="24"/>
        </w:rPr>
        <w:t> </w:t>
      </w:r>
      <w:r>
        <w:rPr>
          <w:sz w:val="24"/>
        </w:rPr>
        <w:t>related</w:t>
      </w:r>
      <w:r>
        <w:rPr>
          <w:spacing w:val="-1"/>
          <w:sz w:val="24"/>
        </w:rPr>
        <w:t> </w:t>
      </w:r>
      <w:r>
        <w:rPr>
          <w:sz w:val="24"/>
        </w:rPr>
        <w:t>agreements made with Data recipients.</w:t>
      </w:r>
    </w:p>
    <w:p>
      <w:pPr>
        <w:pStyle w:val="BodyText"/>
      </w:pPr>
    </w:p>
    <w:p>
      <w:pPr>
        <w:pStyle w:val="ListParagraph"/>
        <w:numPr>
          <w:ilvl w:val="1"/>
          <w:numId w:val="2"/>
        </w:numPr>
        <w:tabs>
          <w:tab w:pos="780" w:val="left" w:leader="none"/>
          <w:tab w:pos="1078" w:val="left" w:leader="none"/>
        </w:tabs>
        <w:spacing w:line="240" w:lineRule="auto" w:before="0" w:after="0"/>
        <w:ind w:left="780" w:right="0" w:hanging="420"/>
        <w:jc w:val="left"/>
        <w:rPr>
          <w:sz w:val="24"/>
        </w:rPr>
      </w:pPr>
      <w:r>
        <w:rPr>
          <w:spacing w:val="-10"/>
          <w:sz w:val="24"/>
        </w:rPr>
        <w:t>:</w:t>
      </w:r>
      <w:r>
        <w:rPr>
          <w:sz w:val="24"/>
        </w:rPr>
        <w:tab/>
      </w:r>
      <w:r>
        <w:rPr>
          <w:sz w:val="24"/>
          <w:u w:val="single"/>
        </w:rPr>
        <w:t>Sub-Regulatory</w:t>
      </w:r>
      <w:r>
        <w:rPr>
          <w:spacing w:val="-8"/>
          <w:sz w:val="24"/>
          <w:u w:val="single"/>
        </w:rPr>
        <w:t> </w:t>
      </w:r>
      <w:r>
        <w:rPr>
          <w:spacing w:val="-2"/>
          <w:sz w:val="24"/>
          <w:u w:val="single"/>
        </w:rPr>
        <w:t>Guidance</w:t>
      </w:r>
    </w:p>
    <w:p>
      <w:pPr>
        <w:pStyle w:val="BodyText"/>
      </w:pPr>
    </w:p>
    <w:p>
      <w:pPr>
        <w:pStyle w:val="BodyText"/>
        <w:ind w:left="1078" w:right="486"/>
      </w:pPr>
      <w:r>
        <w:rPr/>
        <w:t>CHIA may, from time to time, issue Sub-Regulatory Guidance to clarify its requirements,</w:t>
      </w:r>
      <w:r>
        <w:rPr>
          <w:spacing w:val="-8"/>
        </w:rPr>
        <w:t> </w:t>
      </w:r>
      <w:r>
        <w:rPr/>
        <w:t>policies,</w:t>
      </w:r>
      <w:r>
        <w:rPr>
          <w:spacing w:val="-9"/>
        </w:rPr>
        <w:t> </w:t>
      </w:r>
      <w:r>
        <w:rPr/>
        <w:t>and</w:t>
      </w:r>
      <w:r>
        <w:rPr>
          <w:spacing w:val="-8"/>
        </w:rPr>
        <w:t> </w:t>
      </w:r>
      <w:r>
        <w:rPr/>
        <w:t>procedures</w:t>
      </w:r>
      <w:r>
        <w:rPr>
          <w:spacing w:val="-8"/>
        </w:rPr>
        <w:t> </w:t>
      </w:r>
      <w:r>
        <w:rPr/>
        <w:t>under</w:t>
      </w:r>
      <w:r>
        <w:rPr>
          <w:spacing w:val="-9"/>
        </w:rPr>
        <w:t> </w:t>
      </w:r>
      <w:r>
        <w:rPr/>
        <w:t>957</w:t>
      </w:r>
      <w:r>
        <w:rPr>
          <w:spacing w:val="-10"/>
        </w:rPr>
        <w:t> </w:t>
      </w:r>
      <w:r>
        <w:rPr/>
        <w:t>CMR</w:t>
      </w:r>
      <w:r>
        <w:rPr>
          <w:spacing w:val="-9"/>
        </w:rPr>
        <w:t> </w:t>
      </w:r>
      <w:r>
        <w:rPr/>
        <w:t>5.00</w:t>
      </w:r>
      <w:r>
        <w:rPr>
          <w:spacing w:val="-8"/>
        </w:rPr>
        <w:t> </w:t>
      </w:r>
      <w:r>
        <w:rPr/>
        <w:t>and</w:t>
      </w:r>
      <w:r>
        <w:rPr>
          <w:spacing w:val="-8"/>
        </w:rPr>
        <w:t> </w:t>
      </w:r>
      <w:r>
        <w:rPr/>
        <w:t>to</w:t>
      </w:r>
      <w:r>
        <w:rPr>
          <w:spacing w:val="-8"/>
        </w:rPr>
        <w:t> </w:t>
      </w:r>
      <w:r>
        <w:rPr/>
        <w:t>establish</w:t>
      </w:r>
      <w:r>
        <w:rPr>
          <w:spacing w:val="-8"/>
        </w:rPr>
        <w:t> </w:t>
      </w:r>
      <w:r>
        <w:rPr/>
        <w:t>fees.</w:t>
      </w:r>
    </w:p>
    <w:p>
      <w:pPr>
        <w:pStyle w:val="BodyText"/>
      </w:pPr>
    </w:p>
    <w:p>
      <w:pPr>
        <w:pStyle w:val="BodyText"/>
        <w:tabs>
          <w:tab w:pos="1078" w:val="left" w:leader="none"/>
        </w:tabs>
        <w:ind w:left="360"/>
      </w:pPr>
      <w:r>
        <w:rPr>
          <w:spacing w:val="-2"/>
        </w:rPr>
        <w:t>5.10:</w:t>
      </w:r>
      <w:r>
        <w:rPr/>
        <w:tab/>
      </w:r>
      <w:r>
        <w:rPr>
          <w:spacing w:val="-2"/>
          <w:u w:val="single"/>
        </w:rPr>
        <w:t>Severability</w:t>
      </w:r>
    </w:p>
    <w:p>
      <w:pPr>
        <w:pStyle w:val="BodyText"/>
        <w:spacing w:before="275"/>
        <w:ind w:left="1079" w:right="295"/>
      </w:pPr>
      <w:r>
        <w:rPr/>
        <w:t>The provisions of 957 CMR 5.00 are severable. If any provision or the application of any provision is held to be invalid or unconstitutional, such invalidity shall not be construed</w:t>
      </w:r>
      <w:r>
        <w:rPr>
          <w:spacing w:val="-7"/>
        </w:rPr>
        <w:t> </w:t>
      </w:r>
      <w:r>
        <w:rPr/>
        <w:t>to</w:t>
      </w:r>
      <w:r>
        <w:rPr>
          <w:spacing w:val="-5"/>
        </w:rPr>
        <w:t> </w:t>
      </w:r>
      <w:r>
        <w:rPr/>
        <w:t>affect</w:t>
      </w:r>
      <w:r>
        <w:rPr>
          <w:spacing w:val="-4"/>
        </w:rPr>
        <w:t> </w:t>
      </w:r>
      <w:r>
        <w:rPr/>
        <w:t>the</w:t>
      </w:r>
      <w:r>
        <w:rPr>
          <w:spacing w:val="-4"/>
        </w:rPr>
        <w:t> </w:t>
      </w:r>
      <w:r>
        <w:rPr/>
        <w:t>validity</w:t>
      </w:r>
      <w:r>
        <w:rPr>
          <w:spacing w:val="-3"/>
        </w:rPr>
        <w:t> </w:t>
      </w:r>
      <w:r>
        <w:rPr/>
        <w:t>or</w:t>
      </w:r>
      <w:r>
        <w:rPr>
          <w:spacing w:val="-4"/>
        </w:rPr>
        <w:t> </w:t>
      </w:r>
      <w:r>
        <w:rPr/>
        <w:t>constitutionality</w:t>
      </w:r>
      <w:r>
        <w:rPr>
          <w:spacing w:val="-4"/>
        </w:rPr>
        <w:t> </w:t>
      </w:r>
      <w:r>
        <w:rPr/>
        <w:t>of</w:t>
      </w:r>
      <w:r>
        <w:rPr>
          <w:spacing w:val="-4"/>
        </w:rPr>
        <w:t> </w:t>
      </w:r>
      <w:r>
        <w:rPr/>
        <w:t>any</w:t>
      </w:r>
      <w:r>
        <w:rPr>
          <w:spacing w:val="-3"/>
        </w:rPr>
        <w:t> </w:t>
      </w:r>
      <w:r>
        <w:rPr/>
        <w:t>remaining</w:t>
      </w:r>
      <w:r>
        <w:rPr>
          <w:spacing w:val="-3"/>
        </w:rPr>
        <w:t> </w:t>
      </w:r>
      <w:r>
        <w:rPr/>
        <w:t>provisions</w:t>
      </w:r>
      <w:r>
        <w:rPr>
          <w:spacing w:val="-3"/>
        </w:rPr>
        <w:t> </w:t>
      </w:r>
      <w:r>
        <w:rPr/>
        <w:t>of</w:t>
      </w:r>
      <w:r>
        <w:rPr>
          <w:spacing w:val="-3"/>
        </w:rPr>
        <w:t> </w:t>
      </w:r>
      <w:r>
        <w:rPr/>
        <w:t>957 CMR 5.00 or the application of such provisions.</w:t>
      </w:r>
    </w:p>
    <w:p>
      <w:pPr>
        <w:pStyle w:val="BodyText"/>
      </w:pPr>
    </w:p>
    <w:p>
      <w:pPr>
        <w:pStyle w:val="BodyText"/>
      </w:pPr>
    </w:p>
    <w:p>
      <w:pPr>
        <w:pStyle w:val="BodyText"/>
      </w:pPr>
    </w:p>
    <w:p>
      <w:pPr>
        <w:pStyle w:val="BodyText"/>
        <w:spacing w:line="480" w:lineRule="auto"/>
        <w:ind w:left="-1" w:right="6629"/>
      </w:pPr>
      <w:r>
        <w:rPr/>
        <w:t>REGULATORY</w:t>
      </w:r>
      <w:r>
        <w:rPr>
          <w:spacing w:val="-15"/>
        </w:rPr>
        <w:t> </w:t>
      </w:r>
      <w:r>
        <w:rPr/>
        <w:t>AUTHORITY 957 CMR 5.00: M.G.L. c. 12C</w:t>
      </w:r>
    </w:p>
    <w:sectPr>
      <w:pgSz w:w="12240" w:h="15840"/>
      <w:pgMar w:header="730" w:footer="777" w:top="2220" w:bottom="9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832">
              <wp:simplePos x="0" y="0"/>
              <wp:positionH relativeFrom="page">
                <wp:posOffset>901700</wp:posOffset>
              </wp:positionH>
              <wp:positionV relativeFrom="page">
                <wp:posOffset>9425375</wp:posOffset>
              </wp:positionV>
              <wp:extent cx="160147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1470" cy="180340"/>
                      </a:xfrm>
                      <a:prstGeom prst="rect">
                        <a:avLst/>
                      </a:prstGeom>
                    </wps:spPr>
                    <wps:txbx>
                      <w:txbxContent>
                        <w:p>
                          <w:pPr>
                            <w:spacing w:before="10"/>
                            <w:ind w:left="20" w:right="0" w:firstLine="0"/>
                            <w:jc w:val="left"/>
                            <w:rPr>
                              <w:sz w:val="22"/>
                            </w:rPr>
                          </w:pPr>
                          <w:r>
                            <w:rPr>
                              <w:sz w:val="22"/>
                            </w:rPr>
                            <w:t>Effective</w:t>
                          </w:r>
                          <w:r>
                            <w:rPr>
                              <w:spacing w:val="-9"/>
                              <w:sz w:val="22"/>
                            </w:rPr>
                            <w:t> </w:t>
                          </w:r>
                          <w:r>
                            <w:rPr>
                              <w:sz w:val="22"/>
                            </w:rPr>
                            <w:t>February</w:t>
                          </w:r>
                          <w:r>
                            <w:rPr>
                              <w:spacing w:val="-7"/>
                              <w:sz w:val="22"/>
                            </w:rPr>
                            <w:t> </w:t>
                          </w:r>
                          <w:r>
                            <w:rPr>
                              <w:sz w:val="22"/>
                            </w:rPr>
                            <w:t>27,</w:t>
                          </w:r>
                          <w:r>
                            <w:rPr>
                              <w:spacing w:val="-8"/>
                              <w:sz w:val="22"/>
                            </w:rPr>
                            <w:t> </w:t>
                          </w:r>
                          <w:r>
                            <w:rPr>
                              <w:spacing w:val="-4"/>
                              <w:sz w:val="22"/>
                            </w:rPr>
                            <w:t>2026</w:t>
                          </w:r>
                        </w:p>
                      </w:txbxContent>
                    </wps:txbx>
                    <wps:bodyPr wrap="square" lIns="0" tIns="0" rIns="0" bIns="0" rtlCol="0">
                      <a:noAutofit/>
                    </wps:bodyPr>
                  </wps:wsp>
                </a:graphicData>
              </a:graphic>
            </wp:anchor>
          </w:drawing>
        </mc:Choice>
        <mc:Fallback>
          <w:pict>
            <v:shape style="position:absolute;margin-left:71pt;margin-top:742.155579pt;width:126.1pt;height:14.2pt;mso-position-horizontal-relative:page;mso-position-vertical-relative:page;z-index:-15835648" type="#_x0000_t202" id="docshape3" filled="false" stroked="false">
              <v:textbox inset="0,0,0,0">
                <w:txbxContent>
                  <w:p>
                    <w:pPr>
                      <w:spacing w:before="10"/>
                      <w:ind w:left="20" w:right="0" w:firstLine="0"/>
                      <w:jc w:val="left"/>
                      <w:rPr>
                        <w:sz w:val="22"/>
                      </w:rPr>
                    </w:pPr>
                    <w:r>
                      <w:rPr>
                        <w:sz w:val="22"/>
                      </w:rPr>
                      <w:t>Effective</w:t>
                    </w:r>
                    <w:r>
                      <w:rPr>
                        <w:spacing w:val="-9"/>
                        <w:sz w:val="22"/>
                      </w:rPr>
                      <w:t> </w:t>
                    </w:r>
                    <w:r>
                      <w:rPr>
                        <w:sz w:val="22"/>
                      </w:rPr>
                      <w:t>February</w:t>
                    </w:r>
                    <w:r>
                      <w:rPr>
                        <w:spacing w:val="-7"/>
                        <w:sz w:val="22"/>
                      </w:rPr>
                      <w:t> </w:t>
                    </w:r>
                    <w:r>
                      <w:rPr>
                        <w:sz w:val="22"/>
                      </w:rPr>
                      <w:t>27,</w:t>
                    </w:r>
                    <w:r>
                      <w:rPr>
                        <w:spacing w:val="-8"/>
                        <w:sz w:val="22"/>
                      </w:rPr>
                      <w:t> </w:t>
                    </w:r>
                    <w:r>
                      <w:rPr>
                        <w:spacing w:val="-4"/>
                        <w:sz w:val="22"/>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808">
              <wp:simplePos x="0" y="0"/>
              <wp:positionH relativeFrom="page">
                <wp:posOffset>2339535</wp:posOffset>
              </wp:positionH>
              <wp:positionV relativeFrom="page">
                <wp:posOffset>450539</wp:posOffset>
              </wp:positionV>
              <wp:extent cx="4532630" cy="5010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532630" cy="501015"/>
                      </a:xfrm>
                      <a:prstGeom prst="rect">
                        <a:avLst/>
                      </a:prstGeom>
                    </wps:spPr>
                    <wps:txbx>
                      <w:txbxContent>
                        <w:p>
                          <w:pPr>
                            <w:spacing w:before="10"/>
                            <w:ind w:left="4634" w:right="15" w:firstLine="704"/>
                            <w:jc w:val="left"/>
                            <w:rPr>
                              <w:sz w:val="22"/>
                            </w:rPr>
                          </w:pPr>
                          <w:r>
                            <w:rPr>
                              <w:sz w:val="22"/>
                            </w:rPr>
                            <w:t>Adopted</w:t>
                          </w:r>
                          <w:r>
                            <w:rPr>
                              <w:spacing w:val="-14"/>
                              <w:sz w:val="22"/>
                            </w:rPr>
                            <w:t> </w:t>
                          </w:r>
                          <w:r>
                            <w:rPr>
                              <w:sz w:val="22"/>
                            </w:rPr>
                            <w:t>Regulation Effective</w:t>
                          </w:r>
                          <w:r>
                            <w:rPr>
                              <w:spacing w:val="-9"/>
                              <w:sz w:val="22"/>
                            </w:rPr>
                            <w:t> </w:t>
                          </w:r>
                          <w:r>
                            <w:rPr>
                              <w:sz w:val="22"/>
                            </w:rPr>
                            <w:t>February</w:t>
                          </w:r>
                          <w:r>
                            <w:rPr>
                              <w:spacing w:val="-7"/>
                              <w:sz w:val="22"/>
                            </w:rPr>
                            <w:t> </w:t>
                          </w:r>
                          <w:r>
                            <w:rPr>
                              <w:sz w:val="22"/>
                            </w:rPr>
                            <w:t>27,</w:t>
                          </w:r>
                          <w:r>
                            <w:rPr>
                              <w:spacing w:val="-8"/>
                              <w:sz w:val="22"/>
                            </w:rPr>
                            <w:t> </w:t>
                          </w:r>
                          <w:r>
                            <w:rPr>
                              <w:spacing w:val="-4"/>
                              <w:sz w:val="22"/>
                            </w:rPr>
                            <w:t>2026</w:t>
                          </w:r>
                        </w:p>
                        <w:p>
                          <w:pPr>
                            <w:spacing w:line="252" w:lineRule="exact" w:before="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4.215378pt;margin-top:35.475578pt;width:356.9pt;height:39.450pt;mso-position-horizontal-relative:page;mso-position-vertical-relative:page;z-index:-15836672" type="#_x0000_t202" id="docshape1" filled="false" stroked="false">
              <v:textbox inset="0,0,0,0">
                <w:txbxContent>
                  <w:p>
                    <w:pPr>
                      <w:spacing w:before="10"/>
                      <w:ind w:left="4634" w:right="15" w:firstLine="704"/>
                      <w:jc w:val="left"/>
                      <w:rPr>
                        <w:sz w:val="22"/>
                      </w:rPr>
                    </w:pPr>
                    <w:r>
                      <w:rPr>
                        <w:sz w:val="22"/>
                      </w:rPr>
                      <w:t>Adopted</w:t>
                    </w:r>
                    <w:r>
                      <w:rPr>
                        <w:spacing w:val="-14"/>
                        <w:sz w:val="22"/>
                      </w:rPr>
                      <w:t> </w:t>
                    </w:r>
                    <w:r>
                      <w:rPr>
                        <w:sz w:val="22"/>
                      </w:rPr>
                      <w:t>Regulation Effective</w:t>
                    </w:r>
                    <w:r>
                      <w:rPr>
                        <w:spacing w:val="-9"/>
                        <w:sz w:val="22"/>
                      </w:rPr>
                      <w:t> </w:t>
                    </w:r>
                    <w:r>
                      <w:rPr>
                        <w:sz w:val="22"/>
                      </w:rPr>
                      <w:t>February</w:t>
                    </w:r>
                    <w:r>
                      <w:rPr>
                        <w:spacing w:val="-7"/>
                        <w:sz w:val="22"/>
                      </w:rPr>
                      <w:t> </w:t>
                    </w:r>
                    <w:r>
                      <w:rPr>
                        <w:sz w:val="22"/>
                      </w:rPr>
                      <w:t>27,</w:t>
                    </w:r>
                    <w:r>
                      <w:rPr>
                        <w:spacing w:val="-8"/>
                        <w:sz w:val="22"/>
                      </w:rPr>
                      <w:t> </w:t>
                    </w:r>
                    <w:r>
                      <w:rPr>
                        <w:spacing w:val="-4"/>
                        <w:sz w:val="22"/>
                      </w:rPr>
                      <w:t>2026</w:t>
                    </w:r>
                  </w:p>
                  <w:p>
                    <w:pPr>
                      <w:spacing w:line="252" w:lineRule="exact" w:before="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320">
              <wp:simplePos x="0" y="0"/>
              <wp:positionH relativeFrom="page">
                <wp:posOffset>1279606</wp:posOffset>
              </wp:positionH>
              <wp:positionV relativeFrom="page">
                <wp:posOffset>1092967</wp:posOffset>
              </wp:positionV>
              <wp:extent cx="5212715" cy="3409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212715" cy="340995"/>
                      </a:xfrm>
                      <a:prstGeom prst="rect">
                        <a:avLst/>
                      </a:prstGeom>
                    </wps:spPr>
                    <wps:txbx>
                      <w:txbxContent>
                        <w:p>
                          <w:pPr>
                            <w:spacing w:before="10"/>
                            <w:ind w:left="3389" w:right="18"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wps:txbx>
                    <wps:bodyPr wrap="square" lIns="0" tIns="0" rIns="0" bIns="0" rtlCol="0">
                      <a:noAutofit/>
                    </wps:bodyPr>
                  </wps:wsp>
                </a:graphicData>
              </a:graphic>
            </wp:anchor>
          </w:drawing>
        </mc:Choice>
        <mc:Fallback>
          <w:pict>
            <v:shape style="position:absolute;margin-left:100.756401pt;margin-top:86.06044pt;width:410.45pt;height:26.85pt;mso-position-horizontal-relative:page;mso-position-vertical-relative:page;z-index:-15836160" type="#_x0000_t202" id="docshape2" filled="false" stroked="false">
              <v:textbox inset="0,0,0,0">
                <w:txbxContent>
                  <w:p>
                    <w:pPr>
                      <w:spacing w:before="10"/>
                      <w:ind w:left="3389" w:right="18"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781" w:hanging="421"/>
        <w:jc w:val="left"/>
      </w:pPr>
      <w:rPr>
        <w:rFonts w:hint="default"/>
        <w:lang w:val="en-US" w:eastAsia="en-US" w:bidi="ar-SA"/>
      </w:rPr>
    </w:lvl>
    <w:lvl w:ilvl="1">
      <w:start w:val="1"/>
      <w:numFmt w:val="decimalZero"/>
      <w:lvlText w:val="%1.%2"/>
      <w:lvlJc w:val="left"/>
      <w:pPr>
        <w:ind w:left="781" w:hanging="4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3)"/>
      <w:lvlJc w:val="left"/>
      <w:pPr>
        <w:ind w:left="1440" w:hanging="35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decimal"/>
      <w:lvlText w:val="%5."/>
      <w:lvlJc w:val="left"/>
      <w:pPr>
        <w:ind w:left="275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2520" w:hanging="240"/>
      </w:pPr>
      <w:rPr>
        <w:rFonts w:hint="default"/>
        <w:lang w:val="en-US" w:eastAsia="en-US" w:bidi="ar-SA"/>
      </w:rPr>
    </w:lvl>
    <w:lvl w:ilvl="6">
      <w:start w:val="0"/>
      <w:numFmt w:val="bullet"/>
      <w:lvlText w:val="•"/>
      <w:lvlJc w:val="left"/>
      <w:pPr>
        <w:ind w:left="2760" w:hanging="240"/>
      </w:pPr>
      <w:rPr>
        <w:rFonts w:hint="default"/>
        <w:lang w:val="en-US" w:eastAsia="en-US" w:bidi="ar-SA"/>
      </w:rPr>
    </w:lvl>
    <w:lvl w:ilvl="7">
      <w:start w:val="0"/>
      <w:numFmt w:val="bullet"/>
      <w:lvlText w:val="•"/>
      <w:lvlJc w:val="left"/>
      <w:pPr>
        <w:ind w:left="4500" w:hanging="240"/>
      </w:pPr>
      <w:rPr>
        <w:rFonts w:hint="default"/>
        <w:lang w:val="en-US" w:eastAsia="en-US" w:bidi="ar-SA"/>
      </w:rPr>
    </w:lvl>
    <w:lvl w:ilvl="8">
      <w:start w:val="0"/>
      <w:numFmt w:val="bullet"/>
      <w:lvlText w:val="•"/>
      <w:lvlJc w:val="left"/>
      <w:pPr>
        <w:ind w:left="6240" w:hanging="240"/>
      </w:pPr>
      <w:rPr>
        <w:rFonts w:hint="default"/>
        <w:lang w:val="en-US" w:eastAsia="en-US" w:bidi="ar-SA"/>
      </w:rPr>
    </w:lvl>
  </w:abstractNum>
  <w:abstractNum w:abstractNumId="0">
    <w:multiLevelType w:val="hybridMultilevel"/>
    <w:lvl w:ilvl="0">
      <w:start w:val="5"/>
      <w:numFmt w:val="decimal"/>
      <w:lvlText w:val="%1"/>
      <w:lvlJc w:val="left"/>
      <w:pPr>
        <w:ind w:left="781" w:hanging="421"/>
        <w:jc w:val="left"/>
      </w:pPr>
      <w:rPr>
        <w:rFonts w:hint="default"/>
        <w:lang w:val="en-US" w:eastAsia="en-US" w:bidi="ar-SA"/>
      </w:rPr>
    </w:lvl>
    <w:lvl w:ilvl="1">
      <w:start w:val="1"/>
      <w:numFmt w:val="decimalZero"/>
      <w:lvlText w:val="%1.%2"/>
      <w:lvlJc w:val="left"/>
      <w:pPr>
        <w:ind w:left="781" w:hanging="4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68" w:hanging="421"/>
      </w:pPr>
      <w:rPr>
        <w:rFonts w:hint="default"/>
        <w:lang w:val="en-US" w:eastAsia="en-US" w:bidi="ar-SA"/>
      </w:rPr>
    </w:lvl>
    <w:lvl w:ilvl="3">
      <w:start w:val="0"/>
      <w:numFmt w:val="bullet"/>
      <w:lvlText w:val="•"/>
      <w:lvlJc w:val="left"/>
      <w:pPr>
        <w:ind w:left="3462" w:hanging="421"/>
      </w:pPr>
      <w:rPr>
        <w:rFonts w:hint="default"/>
        <w:lang w:val="en-US" w:eastAsia="en-US" w:bidi="ar-SA"/>
      </w:rPr>
    </w:lvl>
    <w:lvl w:ilvl="4">
      <w:start w:val="0"/>
      <w:numFmt w:val="bullet"/>
      <w:lvlText w:val="•"/>
      <w:lvlJc w:val="left"/>
      <w:pPr>
        <w:ind w:left="4356" w:hanging="421"/>
      </w:pPr>
      <w:rPr>
        <w:rFonts w:hint="default"/>
        <w:lang w:val="en-US" w:eastAsia="en-US" w:bidi="ar-SA"/>
      </w:rPr>
    </w:lvl>
    <w:lvl w:ilvl="5">
      <w:start w:val="0"/>
      <w:numFmt w:val="bullet"/>
      <w:lvlText w:val="•"/>
      <w:lvlJc w:val="left"/>
      <w:pPr>
        <w:ind w:left="5250" w:hanging="421"/>
      </w:pPr>
      <w:rPr>
        <w:rFonts w:hint="default"/>
        <w:lang w:val="en-US" w:eastAsia="en-US" w:bidi="ar-SA"/>
      </w:rPr>
    </w:lvl>
    <w:lvl w:ilvl="6">
      <w:start w:val="0"/>
      <w:numFmt w:val="bullet"/>
      <w:lvlText w:val="•"/>
      <w:lvlJc w:val="left"/>
      <w:pPr>
        <w:ind w:left="6144" w:hanging="421"/>
      </w:pPr>
      <w:rPr>
        <w:rFonts w:hint="default"/>
        <w:lang w:val="en-US" w:eastAsia="en-US" w:bidi="ar-SA"/>
      </w:rPr>
    </w:lvl>
    <w:lvl w:ilvl="7">
      <w:start w:val="0"/>
      <w:numFmt w:val="bullet"/>
      <w:lvlText w:val="•"/>
      <w:lvlJc w:val="left"/>
      <w:pPr>
        <w:ind w:left="7038" w:hanging="421"/>
      </w:pPr>
      <w:rPr>
        <w:rFonts w:hint="default"/>
        <w:lang w:val="en-US" w:eastAsia="en-US" w:bidi="ar-SA"/>
      </w:rPr>
    </w:lvl>
    <w:lvl w:ilvl="8">
      <w:start w:val="0"/>
      <w:numFmt w:val="bullet"/>
      <w:lvlText w:val="•"/>
      <w:lvlJc w:val="left"/>
      <w:pPr>
        <w:ind w:left="7932" w:hanging="4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4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Peterson</dc:creator>
  <dc:description/>
  <dcterms:created xsi:type="dcterms:W3CDTF">2026-02-27T14:25:07Z</dcterms:created>
  <dcterms:modified xsi:type="dcterms:W3CDTF">2026-02-27T14:25:07Z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2026-02-27T00:00:00Z</vt:filetime>
  </property>
  <property fmtid="{D5CDD505-2E9C-101B-9397-08002B2CF9AE}" pid="4" name="Creator">
    <vt:lpwstr>Acrobat PDFMaker 25 for Word</vt:lpwstr>
  </property>
  <property fmtid="{D5CDD505-2E9C-101B-9397-08002B2CF9AE}" pid="5" name="LastSaved">
    <vt:filetime>2026-02-27T00:00:00Z</vt:filetime>
  </property>
  <property fmtid="{D5CDD505-2E9C-101B-9397-08002B2CF9AE}" pid="6" name="MediaServiceImageTags">
    <vt:lpwstr/>
  </property>
  <property fmtid="{D5CDD505-2E9C-101B-9397-08002B2CF9AE}" pid="7" name="Producer">
    <vt:lpwstr>Adobe PDF Library 25.1.192</vt:lpwstr>
  </property>
  <property fmtid="{D5CDD505-2E9C-101B-9397-08002B2CF9AE}" pid="8" name="SourceModified">
    <vt:lpwstr/>
  </property>
</Properties>
</file>