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D6" w:rsidRDefault="00C367D6" w:rsidP="00C367D6">
      <w:pPr>
        <w:jc w:val="center"/>
        <w:rPr>
          <w:b/>
          <w:bCs/>
        </w:rPr>
      </w:pPr>
    </w:p>
    <w:p w:rsidR="00C367D6" w:rsidRDefault="00C367D6" w:rsidP="00C367D6">
      <w:pPr>
        <w:jc w:val="center"/>
        <w:rPr>
          <w:b/>
          <w:bCs/>
        </w:rPr>
      </w:pPr>
    </w:p>
    <w:p w:rsidR="00C367D6" w:rsidRDefault="00C367D6" w:rsidP="00C367D6">
      <w:pPr>
        <w:jc w:val="center"/>
        <w:rPr>
          <w:b/>
          <w:bCs/>
        </w:rPr>
      </w:pPr>
      <w:r w:rsidRPr="00C367D6">
        <w:rPr>
          <w:b/>
          <w:bCs/>
        </w:rPr>
        <w:t>-</w:t>
      </w:r>
      <w:r>
        <w:rPr>
          <w:b/>
          <w:bCs/>
        </w:rPr>
        <w:t xml:space="preserve"> </w:t>
      </w:r>
      <w:r w:rsidRPr="00C367D6">
        <w:rPr>
          <w:b/>
          <w:bCs/>
        </w:rPr>
        <w:t xml:space="preserve">Notification to all Case Mix Providers on May 4, 2018 </w:t>
      </w:r>
      <w:r>
        <w:rPr>
          <w:b/>
          <w:bCs/>
        </w:rPr>
        <w:t>–</w:t>
      </w:r>
    </w:p>
    <w:p w:rsidR="00C367D6" w:rsidRPr="00C367D6" w:rsidRDefault="00C367D6" w:rsidP="00C367D6">
      <w:pPr>
        <w:jc w:val="center"/>
        <w:rPr>
          <w:b/>
          <w:bCs/>
        </w:rPr>
      </w:pPr>
      <w:r>
        <w:rPr>
          <w:b/>
          <w:bCs/>
        </w:rPr>
        <w:t>Payer Source Codes / Payer Type Code Enhancements</w:t>
      </w:r>
    </w:p>
    <w:p w:rsidR="00C367D6" w:rsidRDefault="00C367D6" w:rsidP="00C367D6">
      <w:pPr>
        <w:rPr>
          <w:b/>
          <w:bCs/>
        </w:rPr>
      </w:pPr>
    </w:p>
    <w:p w:rsidR="00C367D6" w:rsidRDefault="00C367D6" w:rsidP="00C367D6">
      <w:pPr>
        <w:rPr>
          <w:b/>
          <w:bCs/>
          <w:sz w:val="24"/>
          <w:szCs w:val="24"/>
        </w:rPr>
      </w:pPr>
      <w:r>
        <w:rPr>
          <w:b/>
          <w:bCs/>
          <w:sz w:val="24"/>
          <w:szCs w:val="24"/>
        </w:rPr>
        <w:t>ACO Plan Payer Source/Payer Type Code entries:</w:t>
      </w:r>
    </w:p>
    <w:p w:rsidR="00C367D6" w:rsidRDefault="00C367D6" w:rsidP="00C367D6">
      <w:pPr>
        <w:rPr>
          <w:color w:val="1F497D"/>
          <w:sz w:val="24"/>
          <w:szCs w:val="24"/>
        </w:rPr>
      </w:pPr>
    </w:p>
    <w:p w:rsidR="00C367D6" w:rsidRDefault="00C367D6" w:rsidP="00C367D6">
      <w:r>
        <w:t>MassHealth has applied 16 new ACO Plans offerings, available as of March 2018. The first opportunity for Providers to use the new codes is in the FY18 Q2 file submissions, so please utilize the attached Payer Source Code list and associated Payer Types. Some items to note include:</w:t>
      </w:r>
    </w:p>
    <w:p w:rsidR="00C367D6" w:rsidRDefault="00C367D6" w:rsidP="00C367D6"/>
    <w:p w:rsidR="00C367D6" w:rsidRDefault="00C367D6" w:rsidP="00C367D6">
      <w:pPr>
        <w:pStyle w:val="ListParagraph"/>
        <w:numPr>
          <w:ilvl w:val="0"/>
          <w:numId w:val="1"/>
        </w:numPr>
      </w:pPr>
      <w:r>
        <w:t>Specific plan references and generic entries have been assigned, beginning with plan code ‘310’ and run through code ‘328’</w:t>
      </w:r>
      <w:r>
        <w:rPr>
          <w:color w:val="000000"/>
        </w:rPr>
        <w:t>, with an allowance for “Other Commercial ACO”.</w:t>
      </w:r>
    </w:p>
    <w:p w:rsidR="00C367D6" w:rsidRDefault="00C367D6" w:rsidP="00C367D6"/>
    <w:p w:rsidR="00C367D6" w:rsidRDefault="00C367D6" w:rsidP="00C367D6">
      <w:pPr>
        <w:rPr>
          <w:b/>
          <w:bCs/>
          <w:sz w:val="24"/>
          <w:szCs w:val="24"/>
        </w:rPr>
      </w:pPr>
      <w:r>
        <w:rPr>
          <w:b/>
          <w:bCs/>
          <w:sz w:val="24"/>
          <w:szCs w:val="24"/>
        </w:rPr>
        <w:t>Edit Enhancements with Payer Type Code “B”, “H</w:t>
      </w:r>
      <w:proofErr w:type="gramStart"/>
      <w:r>
        <w:rPr>
          <w:b/>
          <w:bCs/>
          <w:sz w:val="24"/>
          <w:szCs w:val="24"/>
        </w:rPr>
        <w:t>”</w:t>
      </w:r>
      <w:r>
        <w:rPr>
          <w:b/>
          <w:bCs/>
          <w:color w:val="1F497D"/>
          <w:sz w:val="24"/>
          <w:szCs w:val="24"/>
        </w:rPr>
        <w:t xml:space="preserve"> </w:t>
      </w:r>
      <w:r>
        <w:rPr>
          <w:b/>
          <w:bCs/>
          <w:sz w:val="24"/>
          <w:szCs w:val="24"/>
        </w:rPr>
        <w:t>:</w:t>
      </w:r>
      <w:proofErr w:type="gramEnd"/>
    </w:p>
    <w:p w:rsidR="00C367D6" w:rsidRDefault="00C367D6" w:rsidP="00C367D6">
      <w:pPr>
        <w:rPr>
          <w:color w:val="1F497D"/>
        </w:rPr>
      </w:pPr>
    </w:p>
    <w:p w:rsidR="00C367D6" w:rsidRDefault="00C367D6" w:rsidP="00C367D6">
      <w:pPr>
        <w:pStyle w:val="ListParagraph"/>
        <w:numPr>
          <w:ilvl w:val="0"/>
          <w:numId w:val="2"/>
        </w:numPr>
        <w:rPr>
          <w:color w:val="1F497D"/>
        </w:rPr>
      </w:pPr>
      <w:r>
        <w:t xml:space="preserve">As </w:t>
      </w:r>
      <w:r>
        <w:rPr>
          <w:b/>
          <w:bCs/>
        </w:rPr>
        <w:t>Health Plan Member ID</w:t>
      </w:r>
      <w:r>
        <w:t xml:space="preserve"> was new for FY17 and error functionality was corrected for </w:t>
      </w:r>
      <w:r>
        <w:rPr>
          <w:b/>
          <w:bCs/>
        </w:rPr>
        <w:t xml:space="preserve">Medicaid Claim Certificate/MMIS </w:t>
      </w:r>
      <w:r>
        <w:rPr>
          <w:b/>
          <w:bCs/>
        </w:rPr>
        <w:t>ID</w:t>
      </w:r>
      <w:r>
        <w:t xml:space="preserve"> (</w:t>
      </w:r>
      <w:r>
        <w:t>MassHealth ID), we learned more about the ability for Providers to supply the entries in accordance with the Submission Guide. Providers were initially challenged with Payer Type Code “B” (Medicaid Managed Care) and advised CHIA that their billing environments capture the Plan information and not the MMIS ID.</w:t>
      </w:r>
      <w:r>
        <w:rPr>
          <w:color w:val="1F497D"/>
        </w:rPr>
        <w:t xml:space="preserve"> </w:t>
      </w:r>
      <w:r>
        <w:t>CHIA’s Interim pull of FY17 HIDD data showed that enough data was missing to justify a change.   </w:t>
      </w:r>
    </w:p>
    <w:p w:rsidR="00C367D6" w:rsidRDefault="00C367D6" w:rsidP="00C367D6"/>
    <w:p w:rsidR="00C367D6" w:rsidRDefault="00C367D6" w:rsidP="00C367D6">
      <w:pPr>
        <w:pStyle w:val="ListParagraph"/>
        <w:numPr>
          <w:ilvl w:val="0"/>
          <w:numId w:val="2"/>
        </w:numPr>
        <w:rPr>
          <w:color w:val="1F497D"/>
        </w:rPr>
      </w:pPr>
      <w:r>
        <w:t xml:space="preserve">Providers also communicated that </w:t>
      </w:r>
      <w:r>
        <w:rPr>
          <w:b/>
          <w:bCs/>
        </w:rPr>
        <w:t>Health Safety Net</w:t>
      </w:r>
      <w:r>
        <w:t xml:space="preserve"> (Payer Type Code – “H”) seemed better aligned with the </w:t>
      </w:r>
      <w:r>
        <w:rPr>
          <w:b/>
          <w:bCs/>
        </w:rPr>
        <w:t>Medicaid Claim Certificate</w:t>
      </w:r>
      <w:r>
        <w:t xml:space="preserve"> field</w:t>
      </w:r>
      <w:r>
        <w:rPr>
          <w:color w:val="1F497D"/>
        </w:rPr>
        <w:t>,</w:t>
      </w:r>
      <w:r>
        <w:t xml:space="preserve"> as it uses the MassHealth numeric 12-character ID reference for both billing and plan information. </w:t>
      </w:r>
    </w:p>
    <w:p w:rsidR="00C367D6" w:rsidRDefault="00C367D6" w:rsidP="00C367D6">
      <w:pPr>
        <w:rPr>
          <w:color w:val="1F497D"/>
        </w:rPr>
      </w:pPr>
    </w:p>
    <w:p w:rsidR="00C367D6" w:rsidRDefault="00C367D6" w:rsidP="00C367D6">
      <w:r>
        <w:t>As a result</w:t>
      </w:r>
      <w:r>
        <w:t xml:space="preserve"> of those points</w:t>
      </w:r>
      <w:r>
        <w:t>, the following changes are applied to FY18</w:t>
      </w:r>
      <w:r>
        <w:rPr>
          <w:color w:val="1F497D"/>
        </w:rPr>
        <w:t xml:space="preserve"> </w:t>
      </w:r>
      <w:r>
        <w:t>related to both fields, with permanent changes suggested for the FY19 filing</w:t>
      </w:r>
      <w:r>
        <w:rPr>
          <w:color w:val="1F497D"/>
        </w:rPr>
        <w:t xml:space="preserve"> </w:t>
      </w:r>
      <w:r>
        <w:t xml:space="preserve">(tabled illustration </w:t>
      </w:r>
      <w:bookmarkStart w:id="0" w:name="_GoBack"/>
      <w:bookmarkEnd w:id="0"/>
      <w:r>
        <w:t>on next page)</w:t>
      </w:r>
      <w:r>
        <w:t xml:space="preserve">.  </w:t>
      </w:r>
    </w:p>
    <w:p w:rsidR="00C367D6" w:rsidRDefault="00C367D6">
      <w:pPr>
        <w:spacing w:after="200" w:line="276" w:lineRule="auto"/>
        <w:rPr>
          <w:color w:val="254061"/>
        </w:rPr>
      </w:pPr>
      <w:r>
        <w:rPr>
          <w:color w:val="254061"/>
        </w:rPr>
        <w:br w:type="page"/>
      </w:r>
    </w:p>
    <w:p w:rsidR="00C367D6" w:rsidRDefault="00C367D6" w:rsidP="00C367D6">
      <w:pPr>
        <w:rPr>
          <w:color w:val="254061"/>
        </w:rPr>
      </w:pPr>
    </w:p>
    <w:tbl>
      <w:tblPr>
        <w:tblW w:w="0" w:type="auto"/>
        <w:tblCellMar>
          <w:left w:w="0" w:type="dxa"/>
          <w:right w:w="0" w:type="dxa"/>
        </w:tblCellMar>
        <w:tblLook w:val="04A0" w:firstRow="1" w:lastRow="0" w:firstColumn="1" w:lastColumn="0" w:noHBand="0" w:noVBand="1"/>
      </w:tblPr>
      <w:tblGrid>
        <w:gridCol w:w="1327"/>
        <w:gridCol w:w="1391"/>
        <w:gridCol w:w="3117"/>
        <w:gridCol w:w="3116"/>
        <w:gridCol w:w="2234"/>
        <w:gridCol w:w="1898"/>
      </w:tblGrid>
      <w:tr w:rsidR="00C367D6" w:rsidTr="00C367D6">
        <w:trPr>
          <w:trHeight w:val="718"/>
        </w:trPr>
        <w:tc>
          <w:tcPr>
            <w:tcW w:w="1915" w:type="dxa"/>
            <w:tcBorders>
              <w:top w:val="single" w:sz="12" w:space="0" w:color="auto"/>
              <w:left w:val="single" w:sz="12" w:space="0" w:color="auto"/>
              <w:bottom w:val="single" w:sz="12" w:space="0" w:color="auto"/>
              <w:right w:val="single" w:sz="12" w:space="0" w:color="auto"/>
            </w:tcBorders>
            <w:shd w:val="clear" w:color="auto" w:fill="EAF1DD"/>
            <w:tcMar>
              <w:top w:w="0" w:type="dxa"/>
              <w:left w:w="108" w:type="dxa"/>
              <w:bottom w:w="0" w:type="dxa"/>
              <w:right w:w="108" w:type="dxa"/>
            </w:tcMar>
            <w:vAlign w:val="center"/>
            <w:hideMark/>
          </w:tcPr>
          <w:p w:rsidR="00C367D6" w:rsidRDefault="00C367D6">
            <w:pPr>
              <w:jc w:val="center"/>
              <w:rPr>
                <w:b/>
                <w:bCs/>
                <w:color w:val="254061"/>
                <w:sz w:val="24"/>
                <w:szCs w:val="24"/>
              </w:rPr>
            </w:pPr>
            <w:r>
              <w:rPr>
                <w:b/>
                <w:bCs/>
                <w:color w:val="254061"/>
                <w:sz w:val="24"/>
                <w:szCs w:val="24"/>
              </w:rPr>
              <w:t>Payer Type Code</w:t>
            </w:r>
          </w:p>
        </w:tc>
        <w:tc>
          <w:tcPr>
            <w:tcW w:w="2487" w:type="dxa"/>
            <w:tcBorders>
              <w:top w:val="single" w:sz="12" w:space="0" w:color="auto"/>
              <w:left w:val="nil"/>
              <w:bottom w:val="single" w:sz="12" w:space="0" w:color="auto"/>
              <w:right w:val="single" w:sz="12" w:space="0" w:color="auto"/>
            </w:tcBorders>
            <w:shd w:val="clear" w:color="auto" w:fill="EAF1DD"/>
            <w:vAlign w:val="center"/>
            <w:hideMark/>
          </w:tcPr>
          <w:p w:rsidR="00C367D6" w:rsidRDefault="00C367D6">
            <w:pPr>
              <w:jc w:val="center"/>
              <w:rPr>
                <w:b/>
                <w:bCs/>
                <w:color w:val="254061"/>
                <w:sz w:val="24"/>
                <w:szCs w:val="24"/>
              </w:rPr>
            </w:pPr>
            <w:r>
              <w:rPr>
                <w:b/>
                <w:bCs/>
                <w:color w:val="254061"/>
                <w:sz w:val="24"/>
                <w:szCs w:val="24"/>
              </w:rPr>
              <w:t>Field</w:t>
            </w:r>
          </w:p>
        </w:tc>
        <w:tc>
          <w:tcPr>
            <w:tcW w:w="7560" w:type="dxa"/>
            <w:tcBorders>
              <w:top w:val="single" w:sz="12" w:space="0" w:color="auto"/>
              <w:left w:val="nil"/>
              <w:bottom w:val="single" w:sz="12" w:space="0" w:color="auto"/>
              <w:right w:val="single" w:sz="12" w:space="0" w:color="auto"/>
            </w:tcBorders>
            <w:shd w:val="clear" w:color="auto" w:fill="EAF1DD"/>
            <w:tcMar>
              <w:top w:w="0" w:type="dxa"/>
              <w:left w:w="108" w:type="dxa"/>
              <w:bottom w:w="0" w:type="dxa"/>
              <w:right w:w="108" w:type="dxa"/>
            </w:tcMar>
            <w:vAlign w:val="center"/>
            <w:hideMark/>
          </w:tcPr>
          <w:p w:rsidR="00C367D6" w:rsidRDefault="00C367D6">
            <w:pPr>
              <w:jc w:val="center"/>
              <w:rPr>
                <w:b/>
                <w:bCs/>
                <w:color w:val="254061"/>
                <w:sz w:val="24"/>
                <w:szCs w:val="24"/>
              </w:rPr>
            </w:pPr>
            <w:r>
              <w:rPr>
                <w:b/>
                <w:bCs/>
                <w:color w:val="254061"/>
                <w:sz w:val="24"/>
                <w:szCs w:val="24"/>
              </w:rPr>
              <w:t>FY17 Rule</w:t>
            </w:r>
          </w:p>
        </w:tc>
        <w:tc>
          <w:tcPr>
            <w:tcW w:w="7554" w:type="dxa"/>
            <w:tcBorders>
              <w:top w:val="single" w:sz="12" w:space="0" w:color="auto"/>
              <w:left w:val="nil"/>
              <w:bottom w:val="single" w:sz="12" w:space="0" w:color="auto"/>
              <w:right w:val="single" w:sz="12" w:space="0" w:color="auto"/>
            </w:tcBorders>
            <w:shd w:val="clear" w:color="auto" w:fill="EAF1DD"/>
            <w:tcMar>
              <w:top w:w="0" w:type="dxa"/>
              <w:left w:w="108" w:type="dxa"/>
              <w:bottom w:w="0" w:type="dxa"/>
              <w:right w:w="108" w:type="dxa"/>
            </w:tcMar>
            <w:vAlign w:val="center"/>
            <w:hideMark/>
          </w:tcPr>
          <w:p w:rsidR="00C367D6" w:rsidRDefault="00C367D6">
            <w:pPr>
              <w:jc w:val="center"/>
              <w:rPr>
                <w:b/>
                <w:bCs/>
                <w:color w:val="254061"/>
                <w:sz w:val="24"/>
                <w:szCs w:val="24"/>
              </w:rPr>
            </w:pPr>
            <w:r>
              <w:rPr>
                <w:b/>
                <w:bCs/>
                <w:color w:val="FF0000"/>
                <w:sz w:val="24"/>
                <w:szCs w:val="24"/>
              </w:rPr>
              <w:t>Change for FY18</w:t>
            </w:r>
          </w:p>
        </w:tc>
        <w:tc>
          <w:tcPr>
            <w:tcW w:w="1896" w:type="dxa"/>
            <w:tcBorders>
              <w:top w:val="single" w:sz="12" w:space="0" w:color="auto"/>
              <w:left w:val="nil"/>
              <w:bottom w:val="single" w:sz="12" w:space="0" w:color="auto"/>
              <w:right w:val="single" w:sz="12" w:space="0" w:color="auto"/>
            </w:tcBorders>
            <w:shd w:val="clear" w:color="auto" w:fill="EAF1DD"/>
            <w:tcMar>
              <w:top w:w="0" w:type="dxa"/>
              <w:left w:w="108" w:type="dxa"/>
              <w:bottom w:w="0" w:type="dxa"/>
              <w:right w:w="108" w:type="dxa"/>
            </w:tcMar>
            <w:vAlign w:val="center"/>
            <w:hideMark/>
          </w:tcPr>
          <w:p w:rsidR="00C367D6" w:rsidRDefault="00C367D6">
            <w:pPr>
              <w:jc w:val="center"/>
              <w:rPr>
                <w:b/>
                <w:bCs/>
                <w:color w:val="254061"/>
                <w:sz w:val="24"/>
                <w:szCs w:val="24"/>
              </w:rPr>
            </w:pPr>
            <w:r>
              <w:rPr>
                <w:b/>
                <w:bCs/>
                <w:color w:val="FF0000"/>
                <w:sz w:val="24"/>
                <w:szCs w:val="24"/>
              </w:rPr>
              <w:t>Suggested Change for FY19</w:t>
            </w:r>
          </w:p>
        </w:tc>
        <w:tc>
          <w:tcPr>
            <w:tcW w:w="3240" w:type="dxa"/>
            <w:tcBorders>
              <w:top w:val="single" w:sz="12" w:space="0" w:color="auto"/>
              <w:left w:val="nil"/>
              <w:bottom w:val="single" w:sz="12" w:space="0" w:color="auto"/>
              <w:right w:val="single" w:sz="12" w:space="0" w:color="auto"/>
            </w:tcBorders>
            <w:shd w:val="clear" w:color="auto" w:fill="EAF1DD"/>
            <w:vAlign w:val="center"/>
            <w:hideMark/>
          </w:tcPr>
          <w:p w:rsidR="00C367D6" w:rsidRDefault="00C367D6">
            <w:pPr>
              <w:jc w:val="center"/>
              <w:rPr>
                <w:rFonts w:ascii="Tw Cen MT" w:hAnsi="Tw Cen MT"/>
                <w:b/>
                <w:bCs/>
                <w:color w:val="254061"/>
                <w:sz w:val="24"/>
                <w:szCs w:val="24"/>
              </w:rPr>
            </w:pPr>
            <w:r>
              <w:rPr>
                <w:rFonts w:ascii="Tw Cen MT" w:hAnsi="Tw Cen MT"/>
                <w:b/>
                <w:bCs/>
                <w:color w:val="254061"/>
                <w:sz w:val="24"/>
                <w:szCs w:val="24"/>
              </w:rPr>
              <w:t>File Types Impacted</w:t>
            </w:r>
          </w:p>
        </w:tc>
      </w:tr>
      <w:tr w:rsidR="00C367D6" w:rsidTr="00C367D6">
        <w:tc>
          <w:tcPr>
            <w:tcW w:w="1915" w:type="dxa"/>
            <w:vMerge w:val="restart"/>
            <w:tcBorders>
              <w:top w:val="nil"/>
              <w:left w:val="single" w:sz="12" w:space="0" w:color="auto"/>
              <w:bottom w:val="single" w:sz="12" w:space="0" w:color="auto"/>
              <w:right w:val="single" w:sz="12" w:space="0" w:color="auto"/>
            </w:tcBorders>
            <w:shd w:val="clear" w:color="auto" w:fill="F2F2F2"/>
            <w:tcMar>
              <w:top w:w="0" w:type="dxa"/>
              <w:left w:w="108" w:type="dxa"/>
              <w:bottom w:w="0" w:type="dxa"/>
              <w:right w:w="108" w:type="dxa"/>
            </w:tcMar>
            <w:vAlign w:val="center"/>
            <w:hideMark/>
          </w:tcPr>
          <w:p w:rsidR="00C367D6" w:rsidRDefault="00C367D6">
            <w:pPr>
              <w:jc w:val="center"/>
              <w:rPr>
                <w:b/>
                <w:bCs/>
                <w:color w:val="1F497D"/>
                <w:sz w:val="24"/>
                <w:szCs w:val="24"/>
              </w:rPr>
            </w:pPr>
            <w:r>
              <w:rPr>
                <w:b/>
                <w:bCs/>
                <w:color w:val="1F497D"/>
                <w:sz w:val="24"/>
                <w:szCs w:val="24"/>
              </w:rPr>
              <w:t xml:space="preserve">“B” </w:t>
            </w:r>
          </w:p>
          <w:p w:rsidR="00C367D6" w:rsidRDefault="00C367D6">
            <w:pPr>
              <w:jc w:val="center"/>
              <w:rPr>
                <w:b/>
                <w:bCs/>
                <w:color w:val="1F497D"/>
                <w:sz w:val="24"/>
                <w:szCs w:val="24"/>
              </w:rPr>
            </w:pPr>
            <w:r>
              <w:rPr>
                <w:b/>
                <w:bCs/>
                <w:color w:val="1F497D"/>
                <w:sz w:val="24"/>
                <w:szCs w:val="24"/>
              </w:rPr>
              <w:t>(Medicaid Managed Care)</w:t>
            </w:r>
          </w:p>
        </w:tc>
        <w:tc>
          <w:tcPr>
            <w:tcW w:w="2487" w:type="dxa"/>
            <w:tcBorders>
              <w:top w:val="nil"/>
              <w:left w:val="nil"/>
              <w:bottom w:val="single" w:sz="12" w:space="0" w:color="auto"/>
              <w:right w:val="single" w:sz="12" w:space="0" w:color="auto"/>
            </w:tcBorders>
            <w:vAlign w:val="center"/>
            <w:hideMark/>
          </w:tcPr>
          <w:p w:rsidR="00C367D6" w:rsidRDefault="00C367D6">
            <w:pPr>
              <w:jc w:val="center"/>
              <w:rPr>
                <w:b/>
                <w:bCs/>
                <w:color w:val="254061"/>
              </w:rPr>
            </w:pPr>
            <w:r>
              <w:rPr>
                <w:b/>
                <w:bCs/>
                <w:color w:val="254061"/>
              </w:rPr>
              <w:t>Health Plan Member ID</w:t>
            </w:r>
          </w:p>
        </w:tc>
        <w:tc>
          <w:tcPr>
            <w:tcW w:w="7560" w:type="dxa"/>
            <w:tcBorders>
              <w:top w:val="nil"/>
              <w:left w:val="nil"/>
              <w:bottom w:val="single" w:sz="12" w:space="0" w:color="auto"/>
              <w:right w:val="single" w:sz="12" w:space="0" w:color="auto"/>
            </w:tcBorders>
            <w:shd w:val="clear" w:color="auto" w:fill="F2F2F2"/>
            <w:tcMar>
              <w:top w:w="0" w:type="dxa"/>
              <w:left w:w="108" w:type="dxa"/>
              <w:bottom w:w="0" w:type="dxa"/>
              <w:right w:w="108" w:type="dxa"/>
            </w:tcMar>
            <w:vAlign w:val="center"/>
            <w:hideMark/>
          </w:tcPr>
          <w:p w:rsidR="00C367D6" w:rsidRDefault="00C367D6" w:rsidP="009D509C">
            <w:pPr>
              <w:pStyle w:val="ListParagraph"/>
              <w:numPr>
                <w:ilvl w:val="0"/>
                <w:numId w:val="3"/>
              </w:numPr>
              <w:rPr>
                <w:color w:val="000000"/>
              </w:rPr>
            </w:pPr>
            <w:r>
              <w:rPr>
                <w:color w:val="000000"/>
              </w:rPr>
              <w:t xml:space="preserve">Required </w:t>
            </w:r>
          </w:p>
        </w:tc>
        <w:tc>
          <w:tcPr>
            <w:tcW w:w="7554" w:type="dxa"/>
            <w:tcBorders>
              <w:top w:val="nil"/>
              <w:left w:val="nil"/>
              <w:bottom w:val="single" w:sz="12" w:space="0" w:color="auto"/>
              <w:right w:val="single" w:sz="12" w:space="0" w:color="auto"/>
            </w:tcBorders>
            <w:tcMar>
              <w:top w:w="0" w:type="dxa"/>
              <w:left w:w="108" w:type="dxa"/>
              <w:bottom w:w="0" w:type="dxa"/>
              <w:right w:w="108" w:type="dxa"/>
            </w:tcMar>
            <w:vAlign w:val="center"/>
          </w:tcPr>
          <w:p w:rsidR="00C367D6" w:rsidRDefault="00C367D6">
            <w:pPr>
              <w:pStyle w:val="ListParagraph"/>
              <w:rPr>
                <w:b/>
                <w:bCs/>
                <w:color w:val="000000"/>
              </w:rPr>
            </w:pPr>
          </w:p>
          <w:p w:rsidR="00C367D6" w:rsidRDefault="00C367D6" w:rsidP="009D509C">
            <w:pPr>
              <w:pStyle w:val="ListParagraph"/>
              <w:numPr>
                <w:ilvl w:val="0"/>
                <w:numId w:val="3"/>
              </w:numPr>
              <w:rPr>
                <w:b/>
                <w:bCs/>
                <w:color w:val="000000"/>
              </w:rPr>
            </w:pPr>
            <w:r>
              <w:rPr>
                <w:color w:val="000000"/>
              </w:rPr>
              <w:t>Required</w:t>
            </w:r>
          </w:p>
          <w:p w:rsidR="00C367D6" w:rsidRDefault="00C367D6">
            <w:pPr>
              <w:rPr>
                <w:color w:val="000000"/>
              </w:rPr>
            </w:pPr>
          </w:p>
        </w:tc>
        <w:tc>
          <w:tcPr>
            <w:tcW w:w="1896" w:type="dxa"/>
            <w:tcBorders>
              <w:top w:val="nil"/>
              <w:left w:val="nil"/>
              <w:bottom w:val="single" w:sz="12" w:space="0" w:color="auto"/>
              <w:right w:val="single" w:sz="12" w:space="0" w:color="auto"/>
            </w:tcBorders>
            <w:shd w:val="clear" w:color="auto" w:fill="F2F2F2"/>
            <w:tcMar>
              <w:top w:w="0" w:type="dxa"/>
              <w:left w:w="108" w:type="dxa"/>
              <w:bottom w:w="0" w:type="dxa"/>
              <w:right w:w="108" w:type="dxa"/>
            </w:tcMar>
            <w:vAlign w:val="center"/>
            <w:hideMark/>
          </w:tcPr>
          <w:p w:rsidR="00C367D6" w:rsidRDefault="00C367D6" w:rsidP="009D509C">
            <w:pPr>
              <w:pStyle w:val="ListParagraph"/>
              <w:numPr>
                <w:ilvl w:val="0"/>
                <w:numId w:val="4"/>
              </w:numPr>
              <w:rPr>
                <w:color w:val="FF0000"/>
              </w:rPr>
            </w:pPr>
            <w:r>
              <w:rPr>
                <w:color w:val="FF0000"/>
              </w:rPr>
              <w:t>Required</w:t>
            </w:r>
          </w:p>
        </w:tc>
        <w:tc>
          <w:tcPr>
            <w:tcW w:w="3240" w:type="dxa"/>
            <w:vMerge w:val="restart"/>
            <w:tcBorders>
              <w:top w:val="nil"/>
              <w:left w:val="nil"/>
              <w:bottom w:val="single" w:sz="12" w:space="0" w:color="auto"/>
              <w:right w:val="single" w:sz="12" w:space="0" w:color="auto"/>
            </w:tcBorders>
          </w:tcPr>
          <w:p w:rsidR="00C367D6" w:rsidRDefault="00C367D6">
            <w:pPr>
              <w:rPr>
                <w:b/>
                <w:bCs/>
                <w:color w:val="000000"/>
              </w:rPr>
            </w:pPr>
          </w:p>
          <w:p w:rsidR="00C367D6" w:rsidRDefault="00C367D6" w:rsidP="009D509C">
            <w:pPr>
              <w:pStyle w:val="ListParagraph"/>
              <w:numPr>
                <w:ilvl w:val="0"/>
                <w:numId w:val="5"/>
              </w:numPr>
              <w:rPr>
                <w:b/>
                <w:bCs/>
                <w:color w:val="000000"/>
              </w:rPr>
            </w:pPr>
            <w:r>
              <w:rPr>
                <w:b/>
                <w:bCs/>
                <w:color w:val="000000"/>
              </w:rPr>
              <w:t>HIDD, EDD and OOD</w:t>
            </w:r>
          </w:p>
          <w:p w:rsidR="00C367D6" w:rsidRDefault="00C367D6">
            <w:pPr>
              <w:rPr>
                <w:b/>
                <w:bCs/>
                <w:i/>
                <w:iCs/>
                <w:color w:val="000000"/>
              </w:rPr>
            </w:pPr>
          </w:p>
          <w:p w:rsidR="00C367D6" w:rsidRDefault="00C367D6" w:rsidP="009D509C">
            <w:pPr>
              <w:pStyle w:val="ListParagraph"/>
              <w:numPr>
                <w:ilvl w:val="0"/>
                <w:numId w:val="5"/>
              </w:numPr>
              <w:rPr>
                <w:i/>
                <w:iCs/>
                <w:color w:val="000000"/>
              </w:rPr>
            </w:pPr>
            <w:r>
              <w:rPr>
                <w:b/>
                <w:bCs/>
                <w:i/>
                <w:iCs/>
                <w:color w:val="000000"/>
              </w:rPr>
              <w:t xml:space="preserve">Note: </w:t>
            </w:r>
            <w:r>
              <w:rPr>
                <w:i/>
                <w:iCs/>
                <w:color w:val="000000"/>
              </w:rPr>
              <w:t xml:space="preserve">EDD and OOD do not have Payer Type as a field entry but the Payer Source Code List is a data source to determine Payer Type for those file types. </w:t>
            </w:r>
          </w:p>
          <w:p w:rsidR="00C367D6" w:rsidRDefault="00C367D6">
            <w:pPr>
              <w:pStyle w:val="ListParagraph"/>
              <w:rPr>
                <w:i/>
                <w:iCs/>
                <w:color w:val="000000"/>
              </w:rPr>
            </w:pPr>
          </w:p>
          <w:p w:rsidR="00C367D6" w:rsidRDefault="00C367D6" w:rsidP="009D509C">
            <w:pPr>
              <w:pStyle w:val="ListParagraph"/>
              <w:numPr>
                <w:ilvl w:val="0"/>
                <w:numId w:val="5"/>
              </w:numPr>
              <w:rPr>
                <w:color w:val="000000"/>
              </w:rPr>
            </w:pPr>
            <w:r>
              <w:rPr>
                <w:i/>
                <w:iCs/>
                <w:color w:val="000000"/>
              </w:rPr>
              <w:t>Payer Source Code ‘310’ will be assigned a default Payer Type Code entry of ‘7’ for EDD and OOD only</w:t>
            </w:r>
          </w:p>
        </w:tc>
      </w:tr>
      <w:tr w:rsidR="00C367D6" w:rsidTr="00C367D6">
        <w:tc>
          <w:tcPr>
            <w:tcW w:w="0" w:type="auto"/>
            <w:vMerge/>
            <w:tcBorders>
              <w:top w:val="nil"/>
              <w:left w:val="single" w:sz="12" w:space="0" w:color="auto"/>
              <w:bottom w:val="single" w:sz="12" w:space="0" w:color="auto"/>
              <w:right w:val="single" w:sz="12" w:space="0" w:color="auto"/>
            </w:tcBorders>
            <w:vAlign w:val="center"/>
            <w:hideMark/>
          </w:tcPr>
          <w:p w:rsidR="00C367D6" w:rsidRDefault="00C367D6">
            <w:pPr>
              <w:rPr>
                <w:b/>
                <w:bCs/>
                <w:color w:val="1F497D"/>
                <w:sz w:val="24"/>
                <w:szCs w:val="24"/>
              </w:rPr>
            </w:pPr>
          </w:p>
        </w:tc>
        <w:tc>
          <w:tcPr>
            <w:tcW w:w="2487" w:type="dxa"/>
            <w:tcBorders>
              <w:top w:val="nil"/>
              <w:left w:val="nil"/>
              <w:bottom w:val="single" w:sz="12" w:space="0" w:color="auto"/>
              <w:right w:val="single" w:sz="12" w:space="0" w:color="auto"/>
            </w:tcBorders>
            <w:vAlign w:val="center"/>
            <w:hideMark/>
          </w:tcPr>
          <w:p w:rsidR="00C367D6" w:rsidRDefault="00C367D6">
            <w:pPr>
              <w:jc w:val="center"/>
              <w:rPr>
                <w:b/>
                <w:bCs/>
                <w:color w:val="254061"/>
              </w:rPr>
            </w:pPr>
            <w:r>
              <w:rPr>
                <w:b/>
                <w:bCs/>
                <w:color w:val="254061"/>
              </w:rPr>
              <w:t>Medicaid Claim Certificated (MassHealth ID)</w:t>
            </w:r>
          </w:p>
        </w:tc>
        <w:tc>
          <w:tcPr>
            <w:tcW w:w="7560" w:type="dxa"/>
            <w:tcBorders>
              <w:top w:val="nil"/>
              <w:left w:val="nil"/>
              <w:bottom w:val="single" w:sz="12" w:space="0" w:color="auto"/>
              <w:right w:val="single" w:sz="12" w:space="0" w:color="auto"/>
            </w:tcBorders>
            <w:shd w:val="clear" w:color="auto" w:fill="F2F2F2"/>
            <w:tcMar>
              <w:top w:w="0" w:type="dxa"/>
              <w:left w:w="108" w:type="dxa"/>
              <w:bottom w:w="0" w:type="dxa"/>
              <w:right w:w="108" w:type="dxa"/>
            </w:tcMar>
            <w:vAlign w:val="center"/>
            <w:hideMark/>
          </w:tcPr>
          <w:p w:rsidR="00C367D6" w:rsidRDefault="00C367D6" w:rsidP="009D509C">
            <w:pPr>
              <w:pStyle w:val="ListParagraph"/>
              <w:numPr>
                <w:ilvl w:val="0"/>
                <w:numId w:val="6"/>
              </w:numPr>
              <w:rPr>
                <w:color w:val="000000"/>
              </w:rPr>
            </w:pPr>
            <w:r>
              <w:rPr>
                <w:color w:val="000000"/>
              </w:rPr>
              <w:t>Population allowed (</w:t>
            </w:r>
            <w:r>
              <w:rPr>
                <w:b/>
                <w:bCs/>
                <w:color w:val="000000"/>
              </w:rPr>
              <w:t>NOTE type</w:t>
            </w:r>
            <w:r>
              <w:rPr>
                <w:color w:val="000000"/>
              </w:rPr>
              <w:t xml:space="preserve"> error returned, when not MassHealth ID)</w:t>
            </w:r>
          </w:p>
        </w:tc>
        <w:tc>
          <w:tcPr>
            <w:tcW w:w="7554" w:type="dxa"/>
            <w:tcBorders>
              <w:top w:val="nil"/>
              <w:left w:val="nil"/>
              <w:bottom w:val="single" w:sz="12" w:space="0" w:color="auto"/>
              <w:right w:val="single" w:sz="12" w:space="0" w:color="auto"/>
            </w:tcBorders>
            <w:tcMar>
              <w:top w:w="0" w:type="dxa"/>
              <w:left w:w="108" w:type="dxa"/>
              <w:bottom w:w="0" w:type="dxa"/>
              <w:right w:w="108" w:type="dxa"/>
            </w:tcMar>
            <w:vAlign w:val="center"/>
          </w:tcPr>
          <w:p w:rsidR="00C367D6" w:rsidRDefault="00C367D6">
            <w:pPr>
              <w:pStyle w:val="ListParagraph"/>
              <w:rPr>
                <w:b/>
                <w:bCs/>
                <w:color w:val="000000"/>
              </w:rPr>
            </w:pPr>
          </w:p>
          <w:p w:rsidR="00C367D6" w:rsidRDefault="00C367D6" w:rsidP="009D509C">
            <w:pPr>
              <w:pStyle w:val="ListParagraph"/>
              <w:numPr>
                <w:ilvl w:val="0"/>
                <w:numId w:val="6"/>
              </w:numPr>
              <w:rPr>
                <w:b/>
                <w:bCs/>
                <w:color w:val="000000"/>
              </w:rPr>
            </w:pPr>
            <w:r>
              <w:rPr>
                <w:color w:val="000000"/>
              </w:rPr>
              <w:t>Population is allowed in</w:t>
            </w:r>
            <w:r>
              <w:rPr>
                <w:b/>
                <w:bCs/>
                <w:color w:val="000000"/>
              </w:rPr>
              <w:t xml:space="preserve"> Medicaid Claim Certificate with 12 numeric character MassHealth ID (NOTE type</w:t>
            </w:r>
            <w:r>
              <w:rPr>
                <w:color w:val="000000"/>
              </w:rPr>
              <w:t xml:space="preserve"> error </w:t>
            </w:r>
            <w:r>
              <w:rPr>
                <w:b/>
                <w:bCs/>
                <w:color w:val="000000"/>
              </w:rPr>
              <w:t>if invalid</w:t>
            </w:r>
            <w:r>
              <w:rPr>
                <w:color w:val="000000"/>
              </w:rPr>
              <w:t xml:space="preserve">) </w:t>
            </w:r>
          </w:p>
          <w:p w:rsidR="00C367D6" w:rsidRDefault="00C367D6">
            <w:pPr>
              <w:ind w:left="720"/>
              <w:rPr>
                <w:i/>
                <w:iCs/>
                <w:color w:val="000000"/>
              </w:rPr>
            </w:pPr>
            <w:r>
              <w:rPr>
                <w:i/>
                <w:iCs/>
                <w:color w:val="000000"/>
              </w:rPr>
              <w:t xml:space="preserve">- </w:t>
            </w:r>
            <w:r>
              <w:rPr>
                <w:i/>
                <w:iCs/>
                <w:color w:val="FF0000"/>
              </w:rPr>
              <w:t>Expected to be prohibited in FY19</w:t>
            </w:r>
          </w:p>
        </w:tc>
        <w:tc>
          <w:tcPr>
            <w:tcW w:w="1896" w:type="dxa"/>
            <w:tcBorders>
              <w:top w:val="nil"/>
              <w:left w:val="nil"/>
              <w:bottom w:val="single" w:sz="12" w:space="0" w:color="auto"/>
              <w:right w:val="single" w:sz="12" w:space="0" w:color="auto"/>
            </w:tcBorders>
            <w:shd w:val="clear" w:color="auto" w:fill="F2F2F2"/>
            <w:tcMar>
              <w:top w:w="0" w:type="dxa"/>
              <w:left w:w="108" w:type="dxa"/>
              <w:bottom w:w="0" w:type="dxa"/>
              <w:right w:w="108" w:type="dxa"/>
            </w:tcMar>
            <w:vAlign w:val="center"/>
            <w:hideMark/>
          </w:tcPr>
          <w:p w:rsidR="00C367D6" w:rsidRDefault="00C367D6" w:rsidP="009D509C">
            <w:pPr>
              <w:pStyle w:val="ListParagraph"/>
              <w:numPr>
                <w:ilvl w:val="0"/>
                <w:numId w:val="4"/>
              </w:numPr>
              <w:rPr>
                <w:color w:val="FF0000"/>
              </w:rPr>
            </w:pPr>
            <w:r>
              <w:rPr>
                <w:color w:val="FF0000"/>
              </w:rPr>
              <w:t>Prohibited</w:t>
            </w:r>
          </w:p>
        </w:tc>
        <w:tc>
          <w:tcPr>
            <w:tcW w:w="0" w:type="auto"/>
            <w:vMerge/>
            <w:tcBorders>
              <w:top w:val="nil"/>
              <w:left w:val="nil"/>
              <w:bottom w:val="single" w:sz="12" w:space="0" w:color="auto"/>
              <w:right w:val="single" w:sz="12" w:space="0" w:color="auto"/>
            </w:tcBorders>
            <w:vAlign w:val="center"/>
            <w:hideMark/>
          </w:tcPr>
          <w:p w:rsidR="00C367D6" w:rsidRDefault="00C367D6">
            <w:pPr>
              <w:rPr>
                <w:color w:val="000000"/>
              </w:rPr>
            </w:pPr>
          </w:p>
        </w:tc>
      </w:tr>
      <w:tr w:rsidR="00C367D6" w:rsidTr="00C367D6">
        <w:trPr>
          <w:trHeight w:val="1122"/>
        </w:trPr>
        <w:tc>
          <w:tcPr>
            <w:tcW w:w="1915" w:type="dxa"/>
            <w:vMerge w:val="restart"/>
            <w:tcBorders>
              <w:top w:val="nil"/>
              <w:left w:val="single" w:sz="12" w:space="0" w:color="auto"/>
              <w:bottom w:val="single" w:sz="12" w:space="0" w:color="auto"/>
              <w:right w:val="single" w:sz="12" w:space="0" w:color="auto"/>
            </w:tcBorders>
            <w:shd w:val="clear" w:color="auto" w:fill="F2F2F2"/>
            <w:tcMar>
              <w:top w:w="0" w:type="dxa"/>
              <w:left w:w="108" w:type="dxa"/>
              <w:bottom w:w="0" w:type="dxa"/>
              <w:right w:w="108" w:type="dxa"/>
            </w:tcMar>
            <w:vAlign w:val="center"/>
            <w:hideMark/>
          </w:tcPr>
          <w:p w:rsidR="00C367D6" w:rsidRDefault="00C367D6">
            <w:pPr>
              <w:jc w:val="center"/>
              <w:rPr>
                <w:b/>
                <w:bCs/>
                <w:color w:val="1F497D"/>
                <w:sz w:val="24"/>
                <w:szCs w:val="24"/>
              </w:rPr>
            </w:pPr>
            <w:r>
              <w:rPr>
                <w:b/>
                <w:bCs/>
                <w:color w:val="1F497D"/>
              </w:rPr>
              <w:t>“</w:t>
            </w:r>
            <w:r>
              <w:rPr>
                <w:b/>
                <w:bCs/>
                <w:color w:val="1F497D"/>
                <w:sz w:val="24"/>
                <w:szCs w:val="24"/>
              </w:rPr>
              <w:t xml:space="preserve">H” </w:t>
            </w:r>
          </w:p>
          <w:p w:rsidR="00C367D6" w:rsidRDefault="00C367D6">
            <w:pPr>
              <w:jc w:val="center"/>
              <w:rPr>
                <w:b/>
                <w:bCs/>
                <w:color w:val="1F497D"/>
              </w:rPr>
            </w:pPr>
            <w:r>
              <w:rPr>
                <w:b/>
                <w:bCs/>
                <w:color w:val="1F497D"/>
                <w:sz w:val="24"/>
                <w:szCs w:val="24"/>
              </w:rPr>
              <w:t>(Health Safety Net”)</w:t>
            </w:r>
          </w:p>
        </w:tc>
        <w:tc>
          <w:tcPr>
            <w:tcW w:w="2487" w:type="dxa"/>
            <w:tcBorders>
              <w:top w:val="nil"/>
              <w:left w:val="nil"/>
              <w:bottom w:val="single" w:sz="12" w:space="0" w:color="auto"/>
              <w:right w:val="single" w:sz="12" w:space="0" w:color="auto"/>
            </w:tcBorders>
            <w:vAlign w:val="center"/>
            <w:hideMark/>
          </w:tcPr>
          <w:p w:rsidR="00C367D6" w:rsidRDefault="00C367D6">
            <w:pPr>
              <w:rPr>
                <w:b/>
                <w:bCs/>
                <w:color w:val="254061"/>
              </w:rPr>
            </w:pPr>
            <w:r>
              <w:rPr>
                <w:b/>
                <w:bCs/>
                <w:color w:val="254061"/>
              </w:rPr>
              <w:t>   Health Plan Member ID</w:t>
            </w:r>
          </w:p>
        </w:tc>
        <w:tc>
          <w:tcPr>
            <w:tcW w:w="7560" w:type="dxa"/>
            <w:tcBorders>
              <w:top w:val="nil"/>
              <w:left w:val="nil"/>
              <w:bottom w:val="single" w:sz="12" w:space="0" w:color="auto"/>
              <w:right w:val="single" w:sz="12" w:space="0" w:color="auto"/>
            </w:tcBorders>
            <w:shd w:val="clear" w:color="auto" w:fill="F2F2F2"/>
            <w:tcMar>
              <w:top w:w="0" w:type="dxa"/>
              <w:left w:w="108" w:type="dxa"/>
              <w:bottom w:w="0" w:type="dxa"/>
              <w:right w:w="108" w:type="dxa"/>
            </w:tcMar>
            <w:vAlign w:val="center"/>
            <w:hideMark/>
          </w:tcPr>
          <w:p w:rsidR="00C367D6" w:rsidRDefault="00C367D6" w:rsidP="009D509C">
            <w:pPr>
              <w:pStyle w:val="ListParagraph"/>
              <w:numPr>
                <w:ilvl w:val="0"/>
                <w:numId w:val="7"/>
              </w:numPr>
              <w:rPr>
                <w:b/>
                <w:bCs/>
                <w:color w:val="000000"/>
              </w:rPr>
            </w:pPr>
            <w:r>
              <w:rPr>
                <w:color w:val="000000"/>
              </w:rPr>
              <w:t>Population was required for</w:t>
            </w:r>
            <w:r>
              <w:rPr>
                <w:b/>
                <w:bCs/>
                <w:color w:val="000000"/>
              </w:rPr>
              <w:t xml:space="preserve"> Health Plan Member ID only.</w:t>
            </w:r>
          </w:p>
          <w:p w:rsidR="00C367D6" w:rsidRDefault="00C367D6" w:rsidP="009D509C">
            <w:pPr>
              <w:pStyle w:val="ListParagraph"/>
              <w:numPr>
                <w:ilvl w:val="0"/>
                <w:numId w:val="7"/>
              </w:numPr>
              <w:rPr>
                <w:b/>
                <w:bCs/>
                <w:color w:val="000000"/>
              </w:rPr>
            </w:pPr>
            <w:r>
              <w:rPr>
                <w:b/>
                <w:bCs/>
                <w:color w:val="000000"/>
              </w:rPr>
              <w:t>Dec. ’17 - A</w:t>
            </w:r>
            <w:r>
              <w:rPr>
                <w:color w:val="000000"/>
              </w:rPr>
              <w:t xml:space="preserve">dded to the exclusion list for </w:t>
            </w:r>
            <w:r>
              <w:rPr>
                <w:b/>
                <w:bCs/>
                <w:color w:val="000000"/>
              </w:rPr>
              <w:t xml:space="preserve">Health Plan Member ID, </w:t>
            </w:r>
            <w:r>
              <w:rPr>
                <w:color w:val="000000"/>
              </w:rPr>
              <w:t>with</w:t>
            </w:r>
            <w:r>
              <w:rPr>
                <w:b/>
                <w:bCs/>
                <w:color w:val="000000"/>
              </w:rPr>
              <w:t xml:space="preserve"> NOTE type </w:t>
            </w:r>
            <w:r>
              <w:rPr>
                <w:color w:val="000000"/>
              </w:rPr>
              <w:t>error.</w:t>
            </w:r>
          </w:p>
        </w:tc>
        <w:tc>
          <w:tcPr>
            <w:tcW w:w="755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C367D6" w:rsidRDefault="00C367D6" w:rsidP="009D509C">
            <w:pPr>
              <w:pStyle w:val="ListParagraph"/>
              <w:numPr>
                <w:ilvl w:val="0"/>
                <w:numId w:val="7"/>
              </w:numPr>
              <w:rPr>
                <w:color w:val="000000"/>
              </w:rPr>
            </w:pPr>
            <w:r>
              <w:rPr>
                <w:color w:val="000000"/>
              </w:rPr>
              <w:t>Population is allowed for</w:t>
            </w:r>
            <w:r>
              <w:rPr>
                <w:b/>
                <w:bCs/>
                <w:color w:val="000000"/>
              </w:rPr>
              <w:t xml:space="preserve"> Health Plan Member ID, </w:t>
            </w:r>
            <w:r>
              <w:rPr>
                <w:color w:val="000000"/>
              </w:rPr>
              <w:t>with</w:t>
            </w:r>
            <w:r>
              <w:rPr>
                <w:b/>
                <w:bCs/>
                <w:color w:val="000000"/>
              </w:rPr>
              <w:t xml:space="preserve"> NOTE type </w:t>
            </w:r>
            <w:r>
              <w:rPr>
                <w:color w:val="000000"/>
              </w:rPr>
              <w:t xml:space="preserve">error, if populated. Should be in Medicaid Claim Certificate </w:t>
            </w:r>
          </w:p>
          <w:p w:rsidR="00C367D6" w:rsidRDefault="00C367D6">
            <w:pPr>
              <w:ind w:left="720"/>
              <w:rPr>
                <w:i/>
                <w:iCs/>
                <w:color w:val="000000"/>
              </w:rPr>
            </w:pPr>
            <w:r>
              <w:rPr>
                <w:i/>
                <w:iCs/>
                <w:color w:val="FF0000"/>
              </w:rPr>
              <w:t>– Expected to be prohibited in FY19</w:t>
            </w:r>
          </w:p>
        </w:tc>
        <w:tc>
          <w:tcPr>
            <w:tcW w:w="1896" w:type="dxa"/>
            <w:tcBorders>
              <w:top w:val="nil"/>
              <w:left w:val="nil"/>
              <w:bottom w:val="single" w:sz="12" w:space="0" w:color="auto"/>
              <w:right w:val="single" w:sz="12" w:space="0" w:color="auto"/>
            </w:tcBorders>
            <w:shd w:val="clear" w:color="auto" w:fill="F2F2F2"/>
            <w:tcMar>
              <w:top w:w="0" w:type="dxa"/>
              <w:left w:w="108" w:type="dxa"/>
              <w:bottom w:w="0" w:type="dxa"/>
              <w:right w:w="108" w:type="dxa"/>
            </w:tcMar>
            <w:vAlign w:val="center"/>
            <w:hideMark/>
          </w:tcPr>
          <w:p w:rsidR="00C367D6" w:rsidRDefault="00C367D6" w:rsidP="009D509C">
            <w:pPr>
              <w:pStyle w:val="ListParagraph"/>
              <w:numPr>
                <w:ilvl w:val="0"/>
                <w:numId w:val="4"/>
              </w:numPr>
              <w:rPr>
                <w:color w:val="FF0000"/>
              </w:rPr>
            </w:pPr>
            <w:r>
              <w:rPr>
                <w:color w:val="FF0000"/>
              </w:rPr>
              <w:t>Prohibited</w:t>
            </w:r>
          </w:p>
        </w:tc>
        <w:tc>
          <w:tcPr>
            <w:tcW w:w="0" w:type="auto"/>
            <w:vMerge/>
            <w:tcBorders>
              <w:top w:val="nil"/>
              <w:left w:val="nil"/>
              <w:bottom w:val="single" w:sz="12" w:space="0" w:color="auto"/>
              <w:right w:val="single" w:sz="12" w:space="0" w:color="auto"/>
            </w:tcBorders>
            <w:vAlign w:val="center"/>
            <w:hideMark/>
          </w:tcPr>
          <w:p w:rsidR="00C367D6" w:rsidRDefault="00C367D6">
            <w:pPr>
              <w:rPr>
                <w:color w:val="000000"/>
              </w:rPr>
            </w:pPr>
          </w:p>
        </w:tc>
      </w:tr>
      <w:tr w:rsidR="00C367D6" w:rsidTr="00C367D6">
        <w:trPr>
          <w:trHeight w:val="693"/>
        </w:trPr>
        <w:tc>
          <w:tcPr>
            <w:tcW w:w="0" w:type="auto"/>
            <w:vMerge/>
            <w:tcBorders>
              <w:top w:val="nil"/>
              <w:left w:val="single" w:sz="12" w:space="0" w:color="auto"/>
              <w:bottom w:val="single" w:sz="12" w:space="0" w:color="auto"/>
              <w:right w:val="single" w:sz="12" w:space="0" w:color="auto"/>
            </w:tcBorders>
            <w:vAlign w:val="center"/>
            <w:hideMark/>
          </w:tcPr>
          <w:p w:rsidR="00C367D6" w:rsidRDefault="00C367D6">
            <w:pPr>
              <w:rPr>
                <w:b/>
                <w:bCs/>
                <w:color w:val="1F497D"/>
              </w:rPr>
            </w:pPr>
          </w:p>
        </w:tc>
        <w:tc>
          <w:tcPr>
            <w:tcW w:w="2487" w:type="dxa"/>
            <w:tcBorders>
              <w:top w:val="nil"/>
              <w:left w:val="nil"/>
              <w:bottom w:val="single" w:sz="12" w:space="0" w:color="auto"/>
              <w:right w:val="single" w:sz="12" w:space="0" w:color="auto"/>
            </w:tcBorders>
            <w:vAlign w:val="center"/>
            <w:hideMark/>
          </w:tcPr>
          <w:p w:rsidR="00C367D6" w:rsidRDefault="00C367D6">
            <w:pPr>
              <w:jc w:val="center"/>
              <w:rPr>
                <w:b/>
                <w:bCs/>
                <w:color w:val="254061"/>
              </w:rPr>
            </w:pPr>
            <w:r>
              <w:rPr>
                <w:b/>
                <w:bCs/>
                <w:color w:val="254061"/>
              </w:rPr>
              <w:t>Medicaid Claim Certificated (MassHealth ID)</w:t>
            </w:r>
          </w:p>
        </w:tc>
        <w:tc>
          <w:tcPr>
            <w:tcW w:w="7560" w:type="dxa"/>
            <w:tcBorders>
              <w:top w:val="nil"/>
              <w:left w:val="nil"/>
              <w:bottom w:val="single" w:sz="12" w:space="0" w:color="auto"/>
              <w:right w:val="single" w:sz="12" w:space="0" w:color="auto"/>
            </w:tcBorders>
            <w:shd w:val="clear" w:color="auto" w:fill="F2F2F2"/>
            <w:tcMar>
              <w:top w:w="0" w:type="dxa"/>
              <w:left w:w="108" w:type="dxa"/>
              <w:bottom w:w="0" w:type="dxa"/>
              <w:right w:w="108" w:type="dxa"/>
            </w:tcMar>
            <w:vAlign w:val="center"/>
            <w:hideMark/>
          </w:tcPr>
          <w:p w:rsidR="00C367D6" w:rsidRDefault="00C367D6" w:rsidP="009D509C">
            <w:pPr>
              <w:pStyle w:val="ListParagraph"/>
              <w:numPr>
                <w:ilvl w:val="0"/>
                <w:numId w:val="8"/>
              </w:numPr>
              <w:rPr>
                <w:b/>
                <w:bCs/>
                <w:color w:val="000000"/>
              </w:rPr>
            </w:pPr>
            <w:r>
              <w:rPr>
                <w:color w:val="000000"/>
              </w:rPr>
              <w:t>As of Dec. ’17, allowed in</w:t>
            </w:r>
            <w:r>
              <w:rPr>
                <w:b/>
                <w:bCs/>
                <w:color w:val="000000"/>
              </w:rPr>
              <w:t xml:space="preserve"> Medicaid Claim Certificate. </w:t>
            </w:r>
          </w:p>
        </w:tc>
        <w:tc>
          <w:tcPr>
            <w:tcW w:w="7554" w:type="dxa"/>
            <w:tcBorders>
              <w:top w:val="nil"/>
              <w:left w:val="nil"/>
              <w:bottom w:val="single" w:sz="12" w:space="0" w:color="auto"/>
              <w:right w:val="single" w:sz="12" w:space="0" w:color="auto"/>
            </w:tcBorders>
            <w:tcMar>
              <w:top w:w="0" w:type="dxa"/>
              <w:left w:w="108" w:type="dxa"/>
              <w:bottom w:w="0" w:type="dxa"/>
              <w:right w:w="108" w:type="dxa"/>
            </w:tcMar>
            <w:vAlign w:val="center"/>
          </w:tcPr>
          <w:p w:rsidR="00C367D6" w:rsidRDefault="00C367D6">
            <w:pPr>
              <w:pStyle w:val="ListParagraph"/>
              <w:rPr>
                <w:b/>
                <w:bCs/>
                <w:color w:val="000000"/>
              </w:rPr>
            </w:pPr>
          </w:p>
          <w:p w:rsidR="00C367D6" w:rsidRDefault="00C367D6" w:rsidP="009D509C">
            <w:pPr>
              <w:pStyle w:val="ListParagraph"/>
              <w:numPr>
                <w:ilvl w:val="0"/>
                <w:numId w:val="8"/>
              </w:numPr>
              <w:rPr>
                <w:b/>
                <w:bCs/>
                <w:color w:val="000000"/>
              </w:rPr>
            </w:pPr>
            <w:r>
              <w:rPr>
                <w:color w:val="000000"/>
              </w:rPr>
              <w:t>Population is allowed in</w:t>
            </w:r>
            <w:r>
              <w:rPr>
                <w:b/>
                <w:bCs/>
                <w:color w:val="000000"/>
              </w:rPr>
              <w:t xml:space="preserve"> Medicaid Claim Certificate (NOTE type error if missing or invalid)</w:t>
            </w:r>
          </w:p>
          <w:p w:rsidR="00C367D6" w:rsidRDefault="00C367D6">
            <w:pPr>
              <w:ind w:left="720"/>
              <w:rPr>
                <w:i/>
                <w:iCs/>
                <w:color w:val="000000"/>
              </w:rPr>
            </w:pPr>
            <w:r>
              <w:rPr>
                <w:b/>
                <w:bCs/>
                <w:i/>
                <w:iCs/>
                <w:color w:val="FF0000"/>
              </w:rPr>
              <w:t>– E</w:t>
            </w:r>
            <w:r>
              <w:rPr>
                <w:i/>
                <w:iCs/>
                <w:color w:val="FF0000"/>
              </w:rPr>
              <w:t>xpected to be required in FY19.</w:t>
            </w:r>
            <w:r>
              <w:rPr>
                <w:b/>
                <w:bCs/>
                <w:i/>
                <w:iCs/>
                <w:color w:val="FF0000"/>
              </w:rPr>
              <w:t xml:space="preserve"> </w:t>
            </w:r>
          </w:p>
        </w:tc>
        <w:tc>
          <w:tcPr>
            <w:tcW w:w="1896" w:type="dxa"/>
            <w:tcBorders>
              <w:top w:val="nil"/>
              <w:left w:val="nil"/>
              <w:bottom w:val="single" w:sz="12" w:space="0" w:color="auto"/>
              <w:right w:val="single" w:sz="12" w:space="0" w:color="auto"/>
            </w:tcBorders>
            <w:shd w:val="clear" w:color="auto" w:fill="F2F2F2"/>
            <w:tcMar>
              <w:top w:w="0" w:type="dxa"/>
              <w:left w:w="108" w:type="dxa"/>
              <w:bottom w:w="0" w:type="dxa"/>
              <w:right w:w="108" w:type="dxa"/>
            </w:tcMar>
            <w:vAlign w:val="center"/>
            <w:hideMark/>
          </w:tcPr>
          <w:p w:rsidR="00C367D6" w:rsidRDefault="00C367D6" w:rsidP="009D509C">
            <w:pPr>
              <w:pStyle w:val="ListParagraph"/>
              <w:numPr>
                <w:ilvl w:val="0"/>
                <w:numId w:val="4"/>
              </w:numPr>
              <w:rPr>
                <w:color w:val="FF0000"/>
              </w:rPr>
            </w:pPr>
            <w:r>
              <w:rPr>
                <w:color w:val="FF0000"/>
              </w:rPr>
              <w:t>Required</w:t>
            </w:r>
          </w:p>
        </w:tc>
        <w:tc>
          <w:tcPr>
            <w:tcW w:w="0" w:type="auto"/>
            <w:vMerge/>
            <w:tcBorders>
              <w:top w:val="nil"/>
              <w:left w:val="nil"/>
              <w:bottom w:val="single" w:sz="12" w:space="0" w:color="auto"/>
              <w:right w:val="single" w:sz="12" w:space="0" w:color="auto"/>
            </w:tcBorders>
            <w:vAlign w:val="center"/>
            <w:hideMark/>
          </w:tcPr>
          <w:p w:rsidR="00C367D6" w:rsidRDefault="00C367D6">
            <w:pPr>
              <w:rPr>
                <w:color w:val="000000"/>
              </w:rPr>
            </w:pPr>
          </w:p>
        </w:tc>
      </w:tr>
    </w:tbl>
    <w:p w:rsidR="00C367D6" w:rsidRDefault="00C367D6" w:rsidP="00C367D6">
      <w:r>
        <w:rPr>
          <w:color w:val="1F497D"/>
        </w:rPr>
        <w:t xml:space="preserve">   </w:t>
      </w:r>
    </w:p>
    <w:sectPr w:rsidR="00C367D6" w:rsidSect="00C367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950"/>
    <w:multiLevelType w:val="hybridMultilevel"/>
    <w:tmpl w:val="4F747AB0"/>
    <w:lvl w:ilvl="0" w:tplc="D0CCBADE">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8579B"/>
    <w:multiLevelType w:val="hybridMultilevel"/>
    <w:tmpl w:val="59E8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BE0743"/>
    <w:multiLevelType w:val="hybridMultilevel"/>
    <w:tmpl w:val="CAA80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2620DD"/>
    <w:multiLevelType w:val="hybridMultilevel"/>
    <w:tmpl w:val="A4F62124"/>
    <w:lvl w:ilvl="0" w:tplc="27228AC8">
      <w:start w:val="1"/>
      <w:numFmt w:val="bullet"/>
      <w:lvlText w:val="-"/>
      <w:lvlJc w:val="left"/>
      <w:pPr>
        <w:ind w:left="405" w:hanging="360"/>
      </w:pPr>
      <w:rPr>
        <w:rFonts w:ascii="Calibri" w:eastAsiaTheme="minorHAns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41A63586"/>
    <w:multiLevelType w:val="hybridMultilevel"/>
    <w:tmpl w:val="41FCD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2954B80"/>
    <w:multiLevelType w:val="hybridMultilevel"/>
    <w:tmpl w:val="C888C4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5151167"/>
    <w:multiLevelType w:val="hybridMultilevel"/>
    <w:tmpl w:val="2EA61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7402F"/>
    <w:multiLevelType w:val="hybridMultilevel"/>
    <w:tmpl w:val="2BA83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FCA6ED6"/>
    <w:multiLevelType w:val="hybridMultilevel"/>
    <w:tmpl w:val="10FE2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B617C04"/>
    <w:multiLevelType w:val="hybridMultilevel"/>
    <w:tmpl w:val="A72E2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D6"/>
    <w:rsid w:val="003B1A81"/>
    <w:rsid w:val="00A513A0"/>
    <w:rsid w:val="00C367D6"/>
    <w:rsid w:val="00E4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1">
    <w:name w:val="Table List 1"/>
    <w:basedOn w:val="TableNormal"/>
    <w:rsid w:val="00E47676"/>
    <w:pPr>
      <w:spacing w:before="60" w:after="60" w:line="312"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hemeFill="background1"/>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EECE1" w:themeFill="background2"/>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semiHidden/>
    <w:unhideWhenUsed/>
    <w:rsid w:val="00C367D6"/>
    <w:rPr>
      <w:color w:val="0000FF"/>
      <w:u w:val="single"/>
    </w:rPr>
  </w:style>
  <w:style w:type="paragraph" w:styleId="ListParagraph">
    <w:name w:val="List Paragraph"/>
    <w:basedOn w:val="Normal"/>
    <w:uiPriority w:val="34"/>
    <w:qFormat/>
    <w:rsid w:val="00C367D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1">
    <w:name w:val="Table List 1"/>
    <w:basedOn w:val="TableNormal"/>
    <w:rsid w:val="00E47676"/>
    <w:pPr>
      <w:spacing w:before="60" w:after="60" w:line="312"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hemeFill="background1"/>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EECE1" w:themeFill="background2"/>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semiHidden/>
    <w:unhideWhenUsed/>
    <w:rsid w:val="00C367D6"/>
    <w:rPr>
      <w:color w:val="0000FF"/>
      <w:u w:val="single"/>
    </w:rPr>
  </w:style>
  <w:style w:type="paragraph" w:styleId="ListParagraph">
    <w:name w:val="List Paragraph"/>
    <w:basedOn w:val="Normal"/>
    <w:uiPriority w:val="34"/>
    <w:qFormat/>
    <w:rsid w:val="00C367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2018-06-28T17:09:00Z</dcterms:created>
  <dcterms:modified xsi:type="dcterms:W3CDTF">2018-06-28T17:15:00Z</dcterms:modified>
</cp:coreProperties>
</file>