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03" w:rsidRPr="007732FB" w:rsidRDefault="00785933" w:rsidP="00EF0403">
      <w:pPr>
        <w:pStyle w:val="BodyText"/>
        <w:jc w:val="center"/>
        <w:rPr>
          <w:rFonts w:ascii="Arial" w:hAnsi="Arial" w:cs="Arial"/>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5pt">
            <v:imagedata r:id="rId9" o:title=""/>
          </v:shape>
        </w:pict>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EF0403" w:rsidRPr="007732FB"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CoverTitle"/>
        <w:rPr>
          <w:color w:val="3B689F"/>
        </w:rPr>
      </w:pPr>
      <w:r w:rsidRPr="00D27085">
        <w:rPr>
          <w:color w:val="3B689F"/>
        </w:rPr>
        <w:t xml:space="preserve">The </w:t>
      </w:r>
      <w:r>
        <w:rPr>
          <w:color w:val="3B689F"/>
        </w:rPr>
        <w:t xml:space="preserve">Massachusetts </w:t>
      </w:r>
    </w:p>
    <w:p w:rsidR="00EF0403" w:rsidRDefault="00EF0403" w:rsidP="00EF0403">
      <w:pPr>
        <w:pStyle w:val="CoverTitle"/>
        <w:rPr>
          <w:color w:val="3B689F"/>
        </w:rPr>
      </w:pPr>
      <w:r w:rsidRPr="00D27085">
        <w:rPr>
          <w:color w:val="3B689F"/>
        </w:rPr>
        <w:t>All-Payer Claims Database</w:t>
      </w:r>
    </w:p>
    <w:p w:rsidR="00322EB5" w:rsidRDefault="00322EB5" w:rsidP="00EF0403">
      <w:pPr>
        <w:pStyle w:val="CoverTitle"/>
        <w:rPr>
          <w:color w:val="3B689F"/>
        </w:rPr>
      </w:pPr>
    </w:p>
    <w:p w:rsidR="00EF0403" w:rsidRPr="00D27085" w:rsidRDefault="00EF0403" w:rsidP="00EF0403">
      <w:pPr>
        <w:pStyle w:val="CoverTitle"/>
        <w:rPr>
          <w:color w:val="3B689F"/>
        </w:rPr>
      </w:pPr>
      <w:r>
        <w:rPr>
          <w:color w:val="3B689F"/>
        </w:rPr>
        <w:t>Product File</w:t>
      </w:r>
    </w:p>
    <w:p w:rsidR="00EF0403" w:rsidRPr="00D27085" w:rsidRDefault="00EF0403" w:rsidP="00EF0403">
      <w:pPr>
        <w:pStyle w:val="CoverTitle"/>
        <w:rPr>
          <w:color w:val="3B689F"/>
        </w:rPr>
      </w:pPr>
      <w:r w:rsidRPr="00D27085">
        <w:rPr>
          <w:color w:val="3B689F"/>
        </w:rPr>
        <w:t xml:space="preserve"> Submission Guide</w:t>
      </w:r>
    </w:p>
    <w:p w:rsidR="00EF0403" w:rsidRPr="0003403C" w:rsidRDefault="00EF0403" w:rsidP="00EF0403">
      <w:pPr>
        <w:pStyle w:val="CoverTitle"/>
        <w:rPr>
          <w:color w:val="4F81BD"/>
        </w:rPr>
      </w:pPr>
    </w:p>
    <w:p w:rsidR="00EF0403" w:rsidRPr="00CE503E" w:rsidRDefault="00ED020A" w:rsidP="00EF0403">
      <w:pPr>
        <w:pStyle w:val="CoverTitle"/>
        <w:rPr>
          <w:color w:val="365F91" w:themeColor="accent1" w:themeShade="BF"/>
          <w:sz w:val="44"/>
          <w:szCs w:val="44"/>
        </w:rPr>
      </w:pPr>
      <w:r w:rsidRPr="00CE503E">
        <w:rPr>
          <w:color w:val="365F91" w:themeColor="accent1" w:themeShade="BF"/>
          <w:sz w:val="44"/>
          <w:szCs w:val="44"/>
        </w:rPr>
        <w:t>June</w:t>
      </w:r>
      <w:r w:rsidR="00CE503E">
        <w:rPr>
          <w:color w:val="365F91" w:themeColor="accent1" w:themeShade="BF"/>
          <w:sz w:val="44"/>
          <w:szCs w:val="44"/>
        </w:rPr>
        <w:t xml:space="preserve"> 7</w:t>
      </w:r>
      <w:r w:rsidR="00EF0403" w:rsidRPr="00CE503E">
        <w:rPr>
          <w:color w:val="365F91" w:themeColor="accent1" w:themeShade="BF"/>
          <w:sz w:val="44"/>
          <w:szCs w:val="44"/>
        </w:rPr>
        <w:t>, 201</w:t>
      </w:r>
      <w:r w:rsidR="00CB2705" w:rsidRPr="00CE503E">
        <w:rPr>
          <w:color w:val="365F91" w:themeColor="accent1" w:themeShade="BF"/>
          <w:sz w:val="44"/>
          <w:szCs w:val="44"/>
        </w:rPr>
        <w:t>3</w:t>
      </w: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Deval L. Patrick, Governor</w:t>
      </w:r>
      <w:r w:rsidRPr="005D0D44">
        <w:rPr>
          <w:b w:val="0"/>
          <w:color w:val="808080"/>
          <w:sz w:val="22"/>
          <w:szCs w:val="22"/>
        </w:rPr>
        <w:tab/>
      </w:r>
      <w:r>
        <w:rPr>
          <w:b w:val="0"/>
          <w:color w:val="808080"/>
          <w:sz w:val="22"/>
          <w:szCs w:val="22"/>
        </w:rPr>
        <w:t>Aron Boros</w:t>
      </w:r>
      <w:r w:rsidRPr="005D0D44">
        <w:rPr>
          <w:b w:val="0"/>
          <w:color w:val="808080"/>
          <w:sz w:val="22"/>
          <w:szCs w:val="22"/>
        </w:rPr>
        <w:t xml:space="preserve">, </w:t>
      </w:r>
      <w:r>
        <w:rPr>
          <w:b w:val="0"/>
          <w:color w:val="808080"/>
          <w:sz w:val="22"/>
          <w:szCs w:val="22"/>
        </w:rPr>
        <w:t>Executive Director</w:t>
      </w:r>
    </w:p>
    <w:p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EF0403" w:rsidRPr="005D0D44" w:rsidRDefault="00EF0403" w:rsidP="00EF0403">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ab/>
      </w:r>
      <w:r>
        <w:rPr>
          <w:b w:val="0"/>
          <w:color w:val="808080"/>
          <w:sz w:val="22"/>
          <w:szCs w:val="22"/>
        </w:rPr>
        <w:t>Marilyn Kramer, Deputy Executive Director</w:t>
      </w:r>
    </w:p>
    <w:p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ab/>
      </w:r>
      <w:r>
        <w:rPr>
          <w:b w:val="0"/>
          <w:color w:val="808080"/>
          <w:sz w:val="22"/>
          <w:szCs w:val="22"/>
        </w:rPr>
        <w:t>Center for Health Information and Analysis</w:t>
      </w:r>
      <w:bookmarkStart w:id="1" w:name="_Toc244065212"/>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jc w:val="right"/>
        <w:rPr>
          <w:b w:val="0"/>
          <w:color w:val="808080"/>
          <w:sz w:val="18"/>
          <w:szCs w:val="18"/>
        </w:rPr>
        <w:sectPr w:rsidR="00EF0403" w:rsidRPr="005D0D44" w:rsidSect="0069663A">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Pr>
          <w:b w:val="0"/>
          <w:color w:val="808080"/>
          <w:sz w:val="18"/>
          <w:szCs w:val="18"/>
        </w:rPr>
        <w:t>3.</w:t>
      </w:r>
      <w:r w:rsidR="00750376">
        <w:rPr>
          <w:b w:val="0"/>
          <w:color w:val="808080"/>
          <w:sz w:val="18"/>
          <w:szCs w:val="18"/>
        </w:rPr>
        <w:t>1</w:t>
      </w:r>
    </w:p>
    <w:bookmarkEnd w:id="1"/>
    <w:p w:rsidR="00DC4AEF" w:rsidRDefault="00DC4AEF" w:rsidP="00341E14">
      <w:pPr>
        <w:jc w:val="center"/>
        <w:rPr>
          <w:b/>
        </w:rPr>
      </w:pPr>
      <w:r>
        <w:rPr>
          <w:b/>
        </w:rPr>
        <w:lastRenderedPageBreak/>
        <w:t>Revision History</w:t>
      </w:r>
    </w:p>
    <w:p w:rsidR="00DC4AEF" w:rsidRDefault="00DC4AEF" w:rsidP="001A6D8A">
      <w:pPr>
        <w:rPr>
          <w:b/>
        </w:rPr>
      </w:pPr>
    </w:p>
    <w:p w:rsidR="00DC4AEF" w:rsidRDefault="00DC4AEF"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DC4AEF" w:rsidTr="00F019D1">
        <w:tc>
          <w:tcPr>
            <w:tcW w:w="1188" w:type="dxa"/>
            <w:shd w:val="clear" w:color="auto" w:fill="C0C0C0"/>
          </w:tcPr>
          <w:p w:rsidR="00DC4AEF" w:rsidRPr="00F019D1" w:rsidRDefault="00DC4AEF" w:rsidP="005F58E6">
            <w:pPr>
              <w:rPr>
                <w:b/>
              </w:rPr>
            </w:pPr>
            <w:r w:rsidRPr="00F019D1">
              <w:rPr>
                <w:b/>
              </w:rPr>
              <w:t>Date</w:t>
            </w:r>
          </w:p>
        </w:tc>
        <w:tc>
          <w:tcPr>
            <w:tcW w:w="1080" w:type="dxa"/>
            <w:shd w:val="clear" w:color="auto" w:fill="C0C0C0"/>
          </w:tcPr>
          <w:p w:rsidR="00DC4AEF" w:rsidRPr="00F019D1" w:rsidRDefault="00DC4AEF" w:rsidP="005F58E6">
            <w:pPr>
              <w:rPr>
                <w:b/>
              </w:rPr>
            </w:pPr>
            <w:r w:rsidRPr="00F019D1">
              <w:rPr>
                <w:b/>
              </w:rPr>
              <w:t xml:space="preserve">Version </w:t>
            </w:r>
          </w:p>
        </w:tc>
        <w:tc>
          <w:tcPr>
            <w:tcW w:w="4680" w:type="dxa"/>
            <w:shd w:val="clear" w:color="auto" w:fill="C0C0C0"/>
          </w:tcPr>
          <w:p w:rsidR="00DC4AEF" w:rsidRPr="00F019D1" w:rsidRDefault="00DC4AEF" w:rsidP="005F58E6">
            <w:pPr>
              <w:rPr>
                <w:b/>
              </w:rPr>
            </w:pPr>
            <w:r w:rsidRPr="00F019D1">
              <w:rPr>
                <w:b/>
              </w:rPr>
              <w:t>Description</w:t>
            </w:r>
          </w:p>
        </w:tc>
        <w:tc>
          <w:tcPr>
            <w:tcW w:w="1908" w:type="dxa"/>
            <w:shd w:val="clear" w:color="auto" w:fill="C0C0C0"/>
          </w:tcPr>
          <w:p w:rsidR="00DC4AEF" w:rsidRPr="00F019D1" w:rsidRDefault="00DC4AEF" w:rsidP="005F58E6">
            <w:pPr>
              <w:rPr>
                <w:b/>
              </w:rPr>
            </w:pPr>
            <w:r w:rsidRPr="00F019D1">
              <w:rPr>
                <w:b/>
              </w:rPr>
              <w:t>Author</w:t>
            </w:r>
          </w:p>
        </w:tc>
      </w:tr>
      <w:tr w:rsidR="00DC4AEF" w:rsidTr="008D2674">
        <w:tc>
          <w:tcPr>
            <w:tcW w:w="1188" w:type="dxa"/>
          </w:tcPr>
          <w:p w:rsidR="00DC4AEF" w:rsidRPr="008D2674" w:rsidRDefault="00322EB5" w:rsidP="005F58E6">
            <w:pPr>
              <w:rPr>
                <w:b/>
                <w:sz w:val="20"/>
                <w:szCs w:val="20"/>
              </w:rPr>
            </w:pPr>
            <w:r>
              <w:rPr>
                <w:b/>
                <w:sz w:val="20"/>
                <w:szCs w:val="20"/>
              </w:rPr>
              <w:t>12/1/2012</w:t>
            </w:r>
          </w:p>
        </w:tc>
        <w:tc>
          <w:tcPr>
            <w:tcW w:w="1080" w:type="dxa"/>
          </w:tcPr>
          <w:p w:rsidR="00DC4AEF" w:rsidRPr="008D2674" w:rsidRDefault="00322EB5" w:rsidP="005F58E6">
            <w:pPr>
              <w:rPr>
                <w:b/>
                <w:sz w:val="20"/>
                <w:szCs w:val="20"/>
              </w:rPr>
            </w:pPr>
            <w:r>
              <w:rPr>
                <w:b/>
                <w:sz w:val="20"/>
                <w:szCs w:val="20"/>
              </w:rPr>
              <w:t>3.0</w:t>
            </w:r>
          </w:p>
        </w:tc>
        <w:tc>
          <w:tcPr>
            <w:tcW w:w="4680" w:type="dxa"/>
          </w:tcPr>
          <w:p w:rsidR="00DC4AEF" w:rsidRPr="008D2674" w:rsidRDefault="00322EB5" w:rsidP="005F58E6">
            <w:pPr>
              <w:rPr>
                <w:b/>
                <w:sz w:val="20"/>
                <w:szCs w:val="20"/>
              </w:rPr>
            </w:pPr>
            <w:r>
              <w:rPr>
                <w:b/>
                <w:sz w:val="20"/>
                <w:szCs w:val="20"/>
              </w:rPr>
              <w:t>Administrative Bulletin 12-01</w:t>
            </w:r>
            <w:r w:rsidR="00053DA4">
              <w:rPr>
                <w:b/>
                <w:sz w:val="20"/>
                <w:szCs w:val="20"/>
              </w:rPr>
              <w:t>; issued 11/8/2012</w:t>
            </w:r>
          </w:p>
        </w:tc>
        <w:tc>
          <w:tcPr>
            <w:tcW w:w="1908" w:type="dxa"/>
          </w:tcPr>
          <w:p w:rsidR="00DC4AEF" w:rsidRPr="008D2674" w:rsidRDefault="00DC4AEF" w:rsidP="005F58E6">
            <w:pPr>
              <w:rPr>
                <w:b/>
                <w:sz w:val="20"/>
                <w:szCs w:val="20"/>
              </w:rPr>
            </w:pPr>
            <w:r>
              <w:rPr>
                <w:b/>
                <w:sz w:val="20"/>
                <w:szCs w:val="20"/>
              </w:rPr>
              <w:t>M. Prettenhofer</w:t>
            </w:r>
          </w:p>
        </w:tc>
      </w:tr>
      <w:tr w:rsidR="00932C72" w:rsidTr="008D2674">
        <w:tc>
          <w:tcPr>
            <w:tcW w:w="1188" w:type="dxa"/>
          </w:tcPr>
          <w:p w:rsidR="00932C72" w:rsidRDefault="00932C72" w:rsidP="0079607C">
            <w:pPr>
              <w:rPr>
                <w:b/>
                <w:sz w:val="20"/>
                <w:szCs w:val="20"/>
              </w:rPr>
            </w:pPr>
            <w:r w:rsidRPr="00706BCB">
              <w:rPr>
                <w:b/>
                <w:sz w:val="20"/>
                <w:szCs w:val="20"/>
              </w:rPr>
              <w:t>5/</w:t>
            </w:r>
            <w:r w:rsidR="0079607C" w:rsidRPr="00706BCB">
              <w:rPr>
                <w:b/>
                <w:sz w:val="20"/>
                <w:szCs w:val="20"/>
              </w:rPr>
              <w:t>14</w:t>
            </w:r>
            <w:r w:rsidRPr="00706BCB">
              <w:rPr>
                <w:b/>
                <w:sz w:val="20"/>
                <w:szCs w:val="20"/>
              </w:rPr>
              <w:t>/2013</w:t>
            </w:r>
          </w:p>
        </w:tc>
        <w:tc>
          <w:tcPr>
            <w:tcW w:w="1080" w:type="dxa"/>
          </w:tcPr>
          <w:p w:rsidR="00932C72" w:rsidRDefault="00932C72" w:rsidP="005F58E6">
            <w:pPr>
              <w:rPr>
                <w:b/>
                <w:sz w:val="20"/>
                <w:szCs w:val="20"/>
              </w:rPr>
            </w:pPr>
            <w:r>
              <w:rPr>
                <w:b/>
                <w:sz w:val="20"/>
                <w:szCs w:val="20"/>
              </w:rPr>
              <w:t>3.0</w:t>
            </w:r>
          </w:p>
        </w:tc>
        <w:tc>
          <w:tcPr>
            <w:tcW w:w="4680" w:type="dxa"/>
          </w:tcPr>
          <w:p w:rsidR="00932C72" w:rsidRDefault="00932C72" w:rsidP="00932C72">
            <w:pPr>
              <w:rPr>
                <w:b/>
                <w:sz w:val="20"/>
                <w:szCs w:val="20"/>
              </w:rPr>
            </w:pPr>
            <w:r>
              <w:rPr>
                <w:b/>
                <w:sz w:val="20"/>
                <w:szCs w:val="20"/>
              </w:rPr>
              <w:t>Changed the values for PR008 Risk Type</w:t>
            </w:r>
          </w:p>
          <w:p w:rsidR="00706BCB" w:rsidRDefault="00706BCB" w:rsidP="00932C72">
            <w:pPr>
              <w:rPr>
                <w:b/>
                <w:sz w:val="20"/>
                <w:szCs w:val="20"/>
              </w:rPr>
            </w:pPr>
            <w:r>
              <w:rPr>
                <w:b/>
                <w:sz w:val="20"/>
                <w:szCs w:val="20"/>
              </w:rPr>
              <w:t>Updated narrative on Product File Submitters (pg 8)</w:t>
            </w:r>
          </w:p>
          <w:p w:rsidR="00706BCB" w:rsidRDefault="00706BCB" w:rsidP="00932C72">
            <w:pPr>
              <w:rPr>
                <w:b/>
                <w:sz w:val="20"/>
                <w:szCs w:val="20"/>
              </w:rPr>
            </w:pPr>
            <w:r>
              <w:rPr>
                <w:b/>
                <w:sz w:val="20"/>
                <w:szCs w:val="20"/>
              </w:rPr>
              <w:t>Updated ‘Non-Massachusetts Resident’ section</w:t>
            </w:r>
          </w:p>
        </w:tc>
        <w:tc>
          <w:tcPr>
            <w:tcW w:w="1908" w:type="dxa"/>
          </w:tcPr>
          <w:p w:rsidR="00932C72" w:rsidRDefault="00932C72" w:rsidP="005F58E6">
            <w:pPr>
              <w:rPr>
                <w:b/>
                <w:sz w:val="20"/>
                <w:szCs w:val="20"/>
              </w:rPr>
            </w:pPr>
            <w:r>
              <w:rPr>
                <w:b/>
                <w:sz w:val="20"/>
                <w:szCs w:val="20"/>
              </w:rPr>
              <w:t>H. Hines</w:t>
            </w:r>
          </w:p>
        </w:tc>
      </w:tr>
    </w:tbl>
    <w:p w:rsidR="00DC4AEF" w:rsidRDefault="00DC4AEF" w:rsidP="00D82988">
      <w:pPr>
        <w:rPr>
          <w:b/>
        </w:rPr>
      </w:pPr>
    </w:p>
    <w:p w:rsidR="00DC4AEF" w:rsidRDefault="00DC4AEF"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235512">
      <w:pPr>
        <w:jc w:val="cente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DC4AEF" w:rsidRDefault="00322EB5" w:rsidP="00D82988">
      <w:pPr>
        <w:rPr>
          <w:b/>
        </w:rPr>
      </w:pPr>
      <w:r>
        <w:rPr>
          <w:b/>
        </w:rPr>
        <w:br w:type="page"/>
      </w:r>
    </w:p>
    <w:p w:rsidR="00DC4AEF" w:rsidRDefault="00DC4AEF" w:rsidP="001A6D8A">
      <w:pPr>
        <w:jc w:val="center"/>
        <w:rPr>
          <w:b/>
        </w:rPr>
      </w:pPr>
      <w:r w:rsidRPr="001A6D8A">
        <w:rPr>
          <w:b/>
          <w:sz w:val="32"/>
          <w:szCs w:val="32"/>
        </w:rPr>
        <w:t>Table of Contents</w:t>
      </w:r>
    </w:p>
    <w:p w:rsidR="00DC4AEF" w:rsidRDefault="00DC4AEF" w:rsidP="001A6D8A">
      <w:pPr>
        <w:jc w:val="center"/>
        <w:rPr>
          <w:b/>
        </w:rPr>
      </w:pPr>
    </w:p>
    <w:p w:rsidR="008A23A3" w:rsidRDefault="00F43BA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A10BE3">
        <w:rPr>
          <w:b w:val="0"/>
        </w:rPr>
        <w:instrText xml:space="preserve"> TOC \h \z \t "MP 1 Heading,1,MP 2 Heading,2,MP 3 Heading,3" </w:instrText>
      </w:r>
      <w:r>
        <w:rPr>
          <w:b w:val="0"/>
        </w:rPr>
        <w:fldChar w:fldCharType="separate"/>
      </w:r>
      <w:hyperlink w:anchor="_Toc358317151" w:history="1">
        <w:r w:rsidR="008A23A3" w:rsidRPr="006762BA">
          <w:rPr>
            <w:rStyle w:val="Hyperlink"/>
            <w:noProof/>
          </w:rPr>
          <w:t>Introduction</w:t>
        </w:r>
        <w:r w:rsidR="008A23A3">
          <w:rPr>
            <w:noProof/>
            <w:webHidden/>
          </w:rPr>
          <w:tab/>
        </w:r>
        <w:r>
          <w:rPr>
            <w:noProof/>
            <w:webHidden/>
          </w:rPr>
          <w:fldChar w:fldCharType="begin"/>
        </w:r>
        <w:r w:rsidR="008A23A3">
          <w:rPr>
            <w:noProof/>
            <w:webHidden/>
          </w:rPr>
          <w:instrText xml:space="preserve"> PAGEREF _Toc358317151 \h </w:instrText>
        </w:r>
        <w:r>
          <w:rPr>
            <w:noProof/>
            <w:webHidden/>
          </w:rPr>
        </w:r>
        <w:r>
          <w:rPr>
            <w:noProof/>
            <w:webHidden/>
          </w:rPr>
          <w:fldChar w:fldCharType="separate"/>
        </w:r>
        <w:r w:rsidR="008A23A3">
          <w:rPr>
            <w:noProof/>
            <w:webHidden/>
          </w:rPr>
          <w:t>4</w:t>
        </w:r>
        <w:r>
          <w:rPr>
            <w:noProof/>
            <w:webHidden/>
          </w:rPr>
          <w:fldChar w:fldCharType="end"/>
        </w:r>
      </w:hyperlink>
    </w:p>
    <w:p w:rsidR="008A23A3" w:rsidRDefault="00785933">
      <w:pPr>
        <w:pStyle w:val="TOC2"/>
        <w:tabs>
          <w:tab w:val="right" w:leader="dot" w:pos="8630"/>
        </w:tabs>
        <w:rPr>
          <w:rFonts w:asciiTheme="minorHAnsi" w:eastAsiaTheme="minorEastAsia" w:hAnsiTheme="minorHAnsi" w:cstheme="minorBidi"/>
          <w:noProof/>
          <w:sz w:val="22"/>
          <w:szCs w:val="22"/>
        </w:rPr>
      </w:pPr>
      <w:hyperlink w:anchor="_Toc358317152" w:history="1">
        <w:r w:rsidR="008A23A3" w:rsidRPr="006762BA">
          <w:rPr>
            <w:rStyle w:val="Hyperlink"/>
            <w:noProof/>
          </w:rPr>
          <w:t>114.5 CMR 21.00 – Health Care Claims</w:t>
        </w:r>
        <w:r w:rsidR="008A23A3">
          <w:rPr>
            <w:noProof/>
            <w:webHidden/>
          </w:rPr>
          <w:tab/>
        </w:r>
        <w:r w:rsidR="00F43BAB">
          <w:rPr>
            <w:noProof/>
            <w:webHidden/>
          </w:rPr>
          <w:fldChar w:fldCharType="begin"/>
        </w:r>
        <w:r w:rsidR="008A23A3">
          <w:rPr>
            <w:noProof/>
            <w:webHidden/>
          </w:rPr>
          <w:instrText xml:space="preserve"> PAGEREF _Toc358317152 \h </w:instrText>
        </w:r>
        <w:r w:rsidR="00F43BAB">
          <w:rPr>
            <w:noProof/>
            <w:webHidden/>
          </w:rPr>
        </w:r>
        <w:r w:rsidR="00F43BAB">
          <w:rPr>
            <w:noProof/>
            <w:webHidden/>
          </w:rPr>
          <w:fldChar w:fldCharType="separate"/>
        </w:r>
        <w:r w:rsidR="008A23A3">
          <w:rPr>
            <w:noProof/>
            <w:webHidden/>
          </w:rPr>
          <w:t>4</w:t>
        </w:r>
        <w:r w:rsidR="00F43BAB">
          <w:rPr>
            <w:noProof/>
            <w:webHidden/>
          </w:rPr>
          <w:fldChar w:fldCharType="end"/>
        </w:r>
      </w:hyperlink>
    </w:p>
    <w:p w:rsidR="008A23A3" w:rsidRDefault="00785933">
      <w:pPr>
        <w:pStyle w:val="TOC2"/>
        <w:tabs>
          <w:tab w:val="right" w:leader="dot" w:pos="8630"/>
        </w:tabs>
        <w:rPr>
          <w:rFonts w:asciiTheme="minorHAnsi" w:eastAsiaTheme="minorEastAsia" w:hAnsiTheme="minorHAnsi" w:cstheme="minorBidi"/>
          <w:noProof/>
          <w:sz w:val="22"/>
          <w:szCs w:val="22"/>
        </w:rPr>
      </w:pPr>
      <w:hyperlink w:anchor="_Toc358317153" w:history="1">
        <w:r w:rsidR="008A23A3" w:rsidRPr="006762BA">
          <w:rPr>
            <w:rStyle w:val="Hyperlink"/>
            <w:noProof/>
          </w:rPr>
          <w:t>Acronyms Frequently Used</w:t>
        </w:r>
        <w:r w:rsidR="008A23A3">
          <w:rPr>
            <w:noProof/>
            <w:webHidden/>
          </w:rPr>
          <w:tab/>
        </w:r>
        <w:r w:rsidR="00F43BAB">
          <w:rPr>
            <w:noProof/>
            <w:webHidden/>
          </w:rPr>
          <w:fldChar w:fldCharType="begin"/>
        </w:r>
        <w:r w:rsidR="008A23A3">
          <w:rPr>
            <w:noProof/>
            <w:webHidden/>
          </w:rPr>
          <w:instrText xml:space="preserve"> PAGEREF _Toc358317153 \h </w:instrText>
        </w:r>
        <w:r w:rsidR="00F43BAB">
          <w:rPr>
            <w:noProof/>
            <w:webHidden/>
          </w:rPr>
        </w:r>
        <w:r w:rsidR="00F43BAB">
          <w:rPr>
            <w:noProof/>
            <w:webHidden/>
          </w:rPr>
          <w:fldChar w:fldCharType="separate"/>
        </w:r>
        <w:r w:rsidR="008A23A3">
          <w:rPr>
            <w:noProof/>
            <w:webHidden/>
          </w:rPr>
          <w:t>5</w:t>
        </w:r>
        <w:r w:rsidR="00F43BAB">
          <w:rPr>
            <w:noProof/>
            <w:webHidden/>
          </w:rPr>
          <w:fldChar w:fldCharType="end"/>
        </w:r>
      </w:hyperlink>
    </w:p>
    <w:p w:rsidR="008A23A3" w:rsidRDefault="00785933">
      <w:pPr>
        <w:pStyle w:val="TOC1"/>
        <w:tabs>
          <w:tab w:val="right" w:leader="dot" w:pos="8630"/>
        </w:tabs>
        <w:rPr>
          <w:rFonts w:asciiTheme="minorHAnsi" w:eastAsiaTheme="minorEastAsia" w:hAnsiTheme="minorHAnsi" w:cstheme="minorBidi"/>
          <w:b w:val="0"/>
          <w:noProof/>
          <w:sz w:val="22"/>
          <w:szCs w:val="22"/>
        </w:rPr>
      </w:pPr>
      <w:hyperlink w:anchor="_Toc358317154" w:history="1">
        <w:r w:rsidR="008A23A3" w:rsidRPr="006762BA">
          <w:rPr>
            <w:rStyle w:val="Hyperlink"/>
            <w:noProof/>
          </w:rPr>
          <w:t>The APCD Quarterly Product File</w:t>
        </w:r>
        <w:r w:rsidR="008A23A3">
          <w:rPr>
            <w:noProof/>
            <w:webHidden/>
          </w:rPr>
          <w:tab/>
        </w:r>
        <w:r w:rsidR="00F43BAB">
          <w:rPr>
            <w:noProof/>
            <w:webHidden/>
          </w:rPr>
          <w:fldChar w:fldCharType="begin"/>
        </w:r>
        <w:r w:rsidR="008A23A3">
          <w:rPr>
            <w:noProof/>
            <w:webHidden/>
          </w:rPr>
          <w:instrText xml:space="preserve"> PAGEREF _Toc358317154 \h </w:instrText>
        </w:r>
        <w:r w:rsidR="00F43BAB">
          <w:rPr>
            <w:noProof/>
            <w:webHidden/>
          </w:rPr>
        </w:r>
        <w:r w:rsidR="00F43BAB">
          <w:rPr>
            <w:noProof/>
            <w:webHidden/>
          </w:rPr>
          <w:fldChar w:fldCharType="separate"/>
        </w:r>
        <w:r w:rsidR="008A23A3">
          <w:rPr>
            <w:noProof/>
            <w:webHidden/>
          </w:rPr>
          <w:t>6</w:t>
        </w:r>
        <w:r w:rsidR="00F43BAB">
          <w:rPr>
            <w:noProof/>
            <w:webHidden/>
          </w:rPr>
          <w:fldChar w:fldCharType="end"/>
        </w:r>
      </w:hyperlink>
    </w:p>
    <w:p w:rsidR="008A23A3" w:rsidRDefault="00785933">
      <w:pPr>
        <w:pStyle w:val="TOC2"/>
        <w:tabs>
          <w:tab w:val="right" w:leader="dot" w:pos="8630"/>
        </w:tabs>
        <w:rPr>
          <w:rFonts w:asciiTheme="minorHAnsi" w:eastAsiaTheme="minorEastAsia" w:hAnsiTheme="minorHAnsi" w:cstheme="minorBidi"/>
          <w:noProof/>
          <w:sz w:val="22"/>
          <w:szCs w:val="22"/>
        </w:rPr>
      </w:pPr>
      <w:hyperlink w:anchor="_Toc358317155" w:history="1">
        <w:r w:rsidR="008A23A3" w:rsidRPr="006762BA">
          <w:rPr>
            <w:rStyle w:val="Hyperlink"/>
            <w:noProof/>
          </w:rPr>
          <w:t>Types of Data collected in the Product File</w:t>
        </w:r>
        <w:r w:rsidR="008A23A3">
          <w:rPr>
            <w:noProof/>
            <w:webHidden/>
          </w:rPr>
          <w:tab/>
        </w:r>
        <w:r w:rsidR="00F43BAB">
          <w:rPr>
            <w:noProof/>
            <w:webHidden/>
          </w:rPr>
          <w:fldChar w:fldCharType="begin"/>
        </w:r>
        <w:r w:rsidR="008A23A3">
          <w:rPr>
            <w:noProof/>
            <w:webHidden/>
          </w:rPr>
          <w:instrText xml:space="preserve"> PAGEREF _Toc358317155 \h </w:instrText>
        </w:r>
        <w:r w:rsidR="00F43BAB">
          <w:rPr>
            <w:noProof/>
            <w:webHidden/>
          </w:rPr>
        </w:r>
        <w:r w:rsidR="00F43BAB">
          <w:rPr>
            <w:noProof/>
            <w:webHidden/>
          </w:rPr>
          <w:fldChar w:fldCharType="separate"/>
        </w:r>
        <w:r w:rsidR="008A23A3">
          <w:rPr>
            <w:noProof/>
            <w:webHidden/>
          </w:rPr>
          <w:t>8</w:t>
        </w:r>
        <w:r w:rsidR="00F43BAB">
          <w:rPr>
            <w:noProof/>
            <w:webHidden/>
          </w:rPr>
          <w:fldChar w:fldCharType="end"/>
        </w:r>
      </w:hyperlink>
    </w:p>
    <w:p w:rsidR="008A23A3" w:rsidRDefault="00785933">
      <w:pPr>
        <w:pStyle w:val="TOC3"/>
        <w:tabs>
          <w:tab w:val="right" w:leader="dot" w:pos="8630"/>
        </w:tabs>
        <w:rPr>
          <w:rFonts w:asciiTheme="minorHAnsi" w:eastAsiaTheme="minorEastAsia" w:hAnsiTheme="minorHAnsi" w:cstheme="minorBidi"/>
          <w:noProof/>
          <w:sz w:val="22"/>
          <w:szCs w:val="22"/>
        </w:rPr>
      </w:pPr>
      <w:hyperlink w:anchor="_Toc358317156" w:history="1">
        <w:r w:rsidR="008A23A3" w:rsidRPr="006762BA">
          <w:rPr>
            <w:rStyle w:val="Hyperlink"/>
            <w:noProof/>
          </w:rPr>
          <w:t>Product File Submitters</w:t>
        </w:r>
        <w:r w:rsidR="008A23A3">
          <w:rPr>
            <w:noProof/>
            <w:webHidden/>
          </w:rPr>
          <w:tab/>
        </w:r>
        <w:r w:rsidR="00F43BAB">
          <w:rPr>
            <w:noProof/>
            <w:webHidden/>
          </w:rPr>
          <w:fldChar w:fldCharType="begin"/>
        </w:r>
        <w:r w:rsidR="008A23A3">
          <w:rPr>
            <w:noProof/>
            <w:webHidden/>
          </w:rPr>
          <w:instrText xml:space="preserve"> PAGEREF _Toc358317156 \h </w:instrText>
        </w:r>
        <w:r w:rsidR="00F43BAB">
          <w:rPr>
            <w:noProof/>
            <w:webHidden/>
          </w:rPr>
        </w:r>
        <w:r w:rsidR="00F43BAB">
          <w:rPr>
            <w:noProof/>
            <w:webHidden/>
          </w:rPr>
          <w:fldChar w:fldCharType="separate"/>
        </w:r>
        <w:r w:rsidR="008A23A3">
          <w:rPr>
            <w:noProof/>
            <w:webHidden/>
          </w:rPr>
          <w:t>8</w:t>
        </w:r>
        <w:r w:rsidR="00F43BAB">
          <w:rPr>
            <w:noProof/>
            <w:webHidden/>
          </w:rPr>
          <w:fldChar w:fldCharType="end"/>
        </w:r>
      </w:hyperlink>
    </w:p>
    <w:p w:rsidR="008A23A3" w:rsidRDefault="00785933">
      <w:pPr>
        <w:pStyle w:val="TOC3"/>
        <w:tabs>
          <w:tab w:val="right" w:leader="dot" w:pos="8630"/>
        </w:tabs>
        <w:rPr>
          <w:rFonts w:asciiTheme="minorHAnsi" w:eastAsiaTheme="minorEastAsia" w:hAnsiTheme="minorHAnsi" w:cstheme="minorBidi"/>
          <w:noProof/>
          <w:sz w:val="22"/>
          <w:szCs w:val="22"/>
        </w:rPr>
      </w:pPr>
      <w:hyperlink w:anchor="_Toc358317157" w:history="1">
        <w:r w:rsidR="008A23A3" w:rsidRPr="006762BA">
          <w:rPr>
            <w:rStyle w:val="Hyperlink"/>
            <w:noProof/>
          </w:rPr>
          <w:t>Non-Massachusetts Resident</w:t>
        </w:r>
        <w:r w:rsidR="008A23A3">
          <w:rPr>
            <w:noProof/>
            <w:webHidden/>
          </w:rPr>
          <w:tab/>
        </w:r>
        <w:r w:rsidR="00F43BAB">
          <w:rPr>
            <w:noProof/>
            <w:webHidden/>
          </w:rPr>
          <w:fldChar w:fldCharType="begin"/>
        </w:r>
        <w:r w:rsidR="008A23A3">
          <w:rPr>
            <w:noProof/>
            <w:webHidden/>
          </w:rPr>
          <w:instrText xml:space="preserve"> PAGEREF _Toc358317157 \h </w:instrText>
        </w:r>
        <w:r w:rsidR="00F43BAB">
          <w:rPr>
            <w:noProof/>
            <w:webHidden/>
          </w:rPr>
        </w:r>
        <w:r w:rsidR="00F43BAB">
          <w:rPr>
            <w:noProof/>
            <w:webHidden/>
          </w:rPr>
          <w:fldChar w:fldCharType="separate"/>
        </w:r>
        <w:r w:rsidR="008A23A3">
          <w:rPr>
            <w:noProof/>
            <w:webHidden/>
          </w:rPr>
          <w:t>8</w:t>
        </w:r>
        <w:r w:rsidR="00F43BAB">
          <w:rPr>
            <w:noProof/>
            <w:webHidden/>
          </w:rPr>
          <w:fldChar w:fldCharType="end"/>
        </w:r>
      </w:hyperlink>
    </w:p>
    <w:p w:rsidR="008A23A3" w:rsidRDefault="00785933">
      <w:pPr>
        <w:pStyle w:val="TOC3"/>
        <w:tabs>
          <w:tab w:val="right" w:leader="dot" w:pos="8630"/>
        </w:tabs>
        <w:rPr>
          <w:rFonts w:asciiTheme="minorHAnsi" w:eastAsiaTheme="minorEastAsia" w:hAnsiTheme="minorHAnsi" w:cstheme="minorBidi"/>
          <w:noProof/>
          <w:sz w:val="22"/>
          <w:szCs w:val="22"/>
        </w:rPr>
      </w:pPr>
      <w:hyperlink w:anchor="_Toc358317158" w:history="1">
        <w:r w:rsidR="008A23A3" w:rsidRPr="006762BA">
          <w:rPr>
            <w:rStyle w:val="Hyperlink"/>
            <w:noProof/>
          </w:rPr>
          <w:t>Product Identifiers</w:t>
        </w:r>
        <w:r w:rsidR="008A23A3">
          <w:rPr>
            <w:noProof/>
            <w:webHidden/>
          </w:rPr>
          <w:tab/>
        </w:r>
        <w:r w:rsidR="00F43BAB">
          <w:rPr>
            <w:noProof/>
            <w:webHidden/>
          </w:rPr>
          <w:fldChar w:fldCharType="begin"/>
        </w:r>
        <w:r w:rsidR="008A23A3">
          <w:rPr>
            <w:noProof/>
            <w:webHidden/>
          </w:rPr>
          <w:instrText xml:space="preserve"> PAGEREF _Toc358317158 \h </w:instrText>
        </w:r>
        <w:r w:rsidR="00F43BAB">
          <w:rPr>
            <w:noProof/>
            <w:webHidden/>
          </w:rPr>
        </w:r>
        <w:r w:rsidR="00F43BAB">
          <w:rPr>
            <w:noProof/>
            <w:webHidden/>
          </w:rPr>
          <w:fldChar w:fldCharType="separate"/>
        </w:r>
        <w:r w:rsidR="008A23A3">
          <w:rPr>
            <w:noProof/>
            <w:webHidden/>
          </w:rPr>
          <w:t>8</w:t>
        </w:r>
        <w:r w:rsidR="00F43BAB">
          <w:rPr>
            <w:noProof/>
            <w:webHidden/>
          </w:rPr>
          <w:fldChar w:fldCharType="end"/>
        </w:r>
      </w:hyperlink>
    </w:p>
    <w:p w:rsidR="008A23A3" w:rsidRDefault="00785933">
      <w:pPr>
        <w:pStyle w:val="TOC3"/>
        <w:tabs>
          <w:tab w:val="right" w:leader="dot" w:pos="8630"/>
        </w:tabs>
        <w:rPr>
          <w:rFonts w:asciiTheme="minorHAnsi" w:eastAsiaTheme="minorEastAsia" w:hAnsiTheme="minorHAnsi" w:cstheme="minorBidi"/>
          <w:noProof/>
          <w:sz w:val="22"/>
          <w:szCs w:val="22"/>
        </w:rPr>
      </w:pPr>
      <w:hyperlink w:anchor="_Toc358317159" w:history="1">
        <w:r w:rsidR="008A23A3" w:rsidRPr="006762BA">
          <w:rPr>
            <w:rStyle w:val="Hyperlink"/>
            <w:noProof/>
          </w:rPr>
          <w:t>Deductibles</w:t>
        </w:r>
        <w:r w:rsidR="008A23A3">
          <w:rPr>
            <w:noProof/>
            <w:webHidden/>
          </w:rPr>
          <w:tab/>
        </w:r>
        <w:r w:rsidR="00F43BAB">
          <w:rPr>
            <w:noProof/>
            <w:webHidden/>
          </w:rPr>
          <w:fldChar w:fldCharType="begin"/>
        </w:r>
        <w:r w:rsidR="008A23A3">
          <w:rPr>
            <w:noProof/>
            <w:webHidden/>
          </w:rPr>
          <w:instrText xml:space="preserve"> PAGEREF _Toc358317159 \h </w:instrText>
        </w:r>
        <w:r w:rsidR="00F43BAB">
          <w:rPr>
            <w:noProof/>
            <w:webHidden/>
          </w:rPr>
        </w:r>
        <w:r w:rsidR="00F43BAB">
          <w:rPr>
            <w:noProof/>
            <w:webHidden/>
          </w:rPr>
          <w:fldChar w:fldCharType="separate"/>
        </w:r>
        <w:r w:rsidR="008A23A3">
          <w:rPr>
            <w:noProof/>
            <w:webHidden/>
          </w:rPr>
          <w:t>8</w:t>
        </w:r>
        <w:r w:rsidR="00F43BAB">
          <w:rPr>
            <w:noProof/>
            <w:webHidden/>
          </w:rPr>
          <w:fldChar w:fldCharType="end"/>
        </w:r>
      </w:hyperlink>
    </w:p>
    <w:p w:rsidR="008A23A3" w:rsidRDefault="00785933">
      <w:pPr>
        <w:pStyle w:val="TOC3"/>
        <w:tabs>
          <w:tab w:val="right" w:leader="dot" w:pos="8630"/>
        </w:tabs>
        <w:rPr>
          <w:rFonts w:asciiTheme="minorHAnsi" w:eastAsiaTheme="minorEastAsia" w:hAnsiTheme="minorHAnsi" w:cstheme="minorBidi"/>
          <w:noProof/>
          <w:sz w:val="22"/>
          <w:szCs w:val="22"/>
        </w:rPr>
      </w:pPr>
      <w:hyperlink w:anchor="_Toc358317160" w:history="1">
        <w:r w:rsidR="008A23A3" w:rsidRPr="006762BA">
          <w:rPr>
            <w:rStyle w:val="Hyperlink"/>
            <w:noProof/>
          </w:rPr>
          <w:t>Dates</w:t>
        </w:r>
        <w:r w:rsidR="008A23A3">
          <w:rPr>
            <w:noProof/>
            <w:webHidden/>
          </w:rPr>
          <w:tab/>
        </w:r>
        <w:r w:rsidR="00F43BAB">
          <w:rPr>
            <w:noProof/>
            <w:webHidden/>
          </w:rPr>
          <w:fldChar w:fldCharType="begin"/>
        </w:r>
        <w:r w:rsidR="008A23A3">
          <w:rPr>
            <w:noProof/>
            <w:webHidden/>
          </w:rPr>
          <w:instrText xml:space="preserve"> PAGEREF _Toc358317160 \h </w:instrText>
        </w:r>
        <w:r w:rsidR="00F43BAB">
          <w:rPr>
            <w:noProof/>
            <w:webHidden/>
          </w:rPr>
        </w:r>
        <w:r w:rsidR="00F43BAB">
          <w:rPr>
            <w:noProof/>
            <w:webHidden/>
          </w:rPr>
          <w:fldChar w:fldCharType="separate"/>
        </w:r>
        <w:r w:rsidR="008A23A3">
          <w:rPr>
            <w:noProof/>
            <w:webHidden/>
          </w:rPr>
          <w:t>9</w:t>
        </w:r>
        <w:r w:rsidR="00F43BAB">
          <w:rPr>
            <w:noProof/>
            <w:webHidden/>
          </w:rPr>
          <w:fldChar w:fldCharType="end"/>
        </w:r>
      </w:hyperlink>
    </w:p>
    <w:p w:rsidR="008A23A3" w:rsidRDefault="00785933">
      <w:pPr>
        <w:pStyle w:val="TOC3"/>
        <w:tabs>
          <w:tab w:val="right" w:leader="dot" w:pos="8630"/>
        </w:tabs>
        <w:rPr>
          <w:rFonts w:asciiTheme="minorHAnsi" w:eastAsiaTheme="minorEastAsia" w:hAnsiTheme="minorHAnsi" w:cstheme="minorBidi"/>
          <w:noProof/>
          <w:sz w:val="22"/>
          <w:szCs w:val="22"/>
        </w:rPr>
      </w:pPr>
      <w:hyperlink w:anchor="_Toc358317161" w:history="1">
        <w:r w:rsidR="008A23A3" w:rsidRPr="006762BA">
          <w:rPr>
            <w:rStyle w:val="Hyperlink"/>
            <w:noProof/>
          </w:rPr>
          <w:t>New Data Elements</w:t>
        </w:r>
        <w:r w:rsidR="008A23A3">
          <w:rPr>
            <w:noProof/>
            <w:webHidden/>
          </w:rPr>
          <w:tab/>
        </w:r>
        <w:r w:rsidR="00F43BAB">
          <w:rPr>
            <w:noProof/>
            <w:webHidden/>
          </w:rPr>
          <w:fldChar w:fldCharType="begin"/>
        </w:r>
        <w:r w:rsidR="008A23A3">
          <w:rPr>
            <w:noProof/>
            <w:webHidden/>
          </w:rPr>
          <w:instrText xml:space="preserve"> PAGEREF _Toc358317161 \h </w:instrText>
        </w:r>
        <w:r w:rsidR="00F43BAB">
          <w:rPr>
            <w:noProof/>
            <w:webHidden/>
          </w:rPr>
        </w:r>
        <w:r w:rsidR="00F43BAB">
          <w:rPr>
            <w:noProof/>
            <w:webHidden/>
          </w:rPr>
          <w:fldChar w:fldCharType="separate"/>
        </w:r>
        <w:r w:rsidR="008A23A3">
          <w:rPr>
            <w:noProof/>
            <w:webHidden/>
          </w:rPr>
          <w:t>9</w:t>
        </w:r>
        <w:r w:rsidR="00F43BAB">
          <w:rPr>
            <w:noProof/>
            <w:webHidden/>
          </w:rPr>
          <w:fldChar w:fldCharType="end"/>
        </w:r>
      </w:hyperlink>
    </w:p>
    <w:p w:rsidR="008A23A3" w:rsidRDefault="00785933">
      <w:pPr>
        <w:pStyle w:val="TOC2"/>
        <w:tabs>
          <w:tab w:val="right" w:leader="dot" w:pos="8630"/>
        </w:tabs>
        <w:rPr>
          <w:rFonts w:asciiTheme="minorHAnsi" w:eastAsiaTheme="minorEastAsia" w:hAnsiTheme="minorHAnsi" w:cstheme="minorBidi"/>
          <w:noProof/>
          <w:sz w:val="22"/>
          <w:szCs w:val="22"/>
        </w:rPr>
      </w:pPr>
      <w:hyperlink w:anchor="_Toc358317162" w:history="1">
        <w:r w:rsidR="008A23A3" w:rsidRPr="006762BA">
          <w:rPr>
            <w:rStyle w:val="Hyperlink"/>
            <w:noProof/>
          </w:rPr>
          <w:t>File Guideline and Layout</w:t>
        </w:r>
        <w:r w:rsidR="008A23A3">
          <w:rPr>
            <w:noProof/>
            <w:webHidden/>
          </w:rPr>
          <w:tab/>
        </w:r>
        <w:r w:rsidR="00F43BAB">
          <w:rPr>
            <w:noProof/>
            <w:webHidden/>
          </w:rPr>
          <w:fldChar w:fldCharType="begin"/>
        </w:r>
        <w:r w:rsidR="008A23A3">
          <w:rPr>
            <w:noProof/>
            <w:webHidden/>
          </w:rPr>
          <w:instrText xml:space="preserve"> PAGEREF _Toc358317162 \h </w:instrText>
        </w:r>
        <w:r w:rsidR="00F43BAB">
          <w:rPr>
            <w:noProof/>
            <w:webHidden/>
          </w:rPr>
        </w:r>
        <w:r w:rsidR="00F43BAB">
          <w:rPr>
            <w:noProof/>
            <w:webHidden/>
          </w:rPr>
          <w:fldChar w:fldCharType="separate"/>
        </w:r>
        <w:r w:rsidR="008A23A3">
          <w:rPr>
            <w:noProof/>
            <w:webHidden/>
          </w:rPr>
          <w:t>11</w:t>
        </w:r>
        <w:r w:rsidR="00F43BAB">
          <w:rPr>
            <w:noProof/>
            <w:webHidden/>
          </w:rPr>
          <w:fldChar w:fldCharType="end"/>
        </w:r>
      </w:hyperlink>
    </w:p>
    <w:p w:rsidR="008A23A3" w:rsidRDefault="00785933">
      <w:pPr>
        <w:pStyle w:val="TOC3"/>
        <w:tabs>
          <w:tab w:val="right" w:leader="dot" w:pos="8630"/>
        </w:tabs>
        <w:rPr>
          <w:rFonts w:asciiTheme="minorHAnsi" w:eastAsiaTheme="minorEastAsia" w:hAnsiTheme="minorHAnsi" w:cstheme="minorBidi"/>
          <w:noProof/>
          <w:sz w:val="22"/>
          <w:szCs w:val="22"/>
        </w:rPr>
      </w:pPr>
      <w:hyperlink w:anchor="_Toc358317163" w:history="1">
        <w:r w:rsidR="008A23A3" w:rsidRPr="006762BA">
          <w:rPr>
            <w:rStyle w:val="Hyperlink"/>
            <w:noProof/>
          </w:rPr>
          <w:t>Legend</w:t>
        </w:r>
        <w:r w:rsidR="008A23A3">
          <w:rPr>
            <w:noProof/>
            <w:webHidden/>
          </w:rPr>
          <w:tab/>
        </w:r>
        <w:r w:rsidR="00F43BAB">
          <w:rPr>
            <w:noProof/>
            <w:webHidden/>
          </w:rPr>
          <w:fldChar w:fldCharType="begin"/>
        </w:r>
        <w:r w:rsidR="008A23A3">
          <w:rPr>
            <w:noProof/>
            <w:webHidden/>
          </w:rPr>
          <w:instrText xml:space="preserve"> PAGEREF _Toc358317163 \h </w:instrText>
        </w:r>
        <w:r w:rsidR="00F43BAB">
          <w:rPr>
            <w:noProof/>
            <w:webHidden/>
          </w:rPr>
        </w:r>
        <w:r w:rsidR="00F43BAB">
          <w:rPr>
            <w:noProof/>
            <w:webHidden/>
          </w:rPr>
          <w:fldChar w:fldCharType="separate"/>
        </w:r>
        <w:r w:rsidR="008A23A3">
          <w:rPr>
            <w:noProof/>
            <w:webHidden/>
          </w:rPr>
          <w:t>11</w:t>
        </w:r>
        <w:r w:rsidR="00F43BAB">
          <w:rPr>
            <w:noProof/>
            <w:webHidden/>
          </w:rPr>
          <w:fldChar w:fldCharType="end"/>
        </w:r>
      </w:hyperlink>
    </w:p>
    <w:p w:rsidR="00221E19" w:rsidRDefault="00F43BAB" w:rsidP="001A6D8A">
      <w:pPr>
        <w:jc w:val="center"/>
        <w:rPr>
          <w:b/>
        </w:rPr>
      </w:pPr>
      <w:r>
        <w:rPr>
          <w:b/>
        </w:rPr>
        <w:fldChar w:fldCharType="end"/>
      </w: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DC4AEF" w:rsidRPr="004E5CBF" w:rsidRDefault="00221E19" w:rsidP="00A10BE3">
      <w:pPr>
        <w:pStyle w:val="MP1Heading"/>
      </w:pPr>
      <w:r>
        <w:br w:type="page"/>
      </w:r>
      <w:bookmarkStart w:id="2" w:name="_Toc358317151"/>
      <w:r w:rsidR="00DC4AEF" w:rsidRPr="00A10BE3">
        <w:lastRenderedPageBreak/>
        <w:t>Introduction</w:t>
      </w:r>
      <w:bookmarkEnd w:id="2"/>
    </w:p>
    <w:p w:rsidR="00DC4AEF" w:rsidRPr="005B104B" w:rsidRDefault="00DC4AEF" w:rsidP="005F58E6">
      <w:pPr>
        <w:rPr>
          <w:b/>
        </w:rPr>
      </w:pPr>
    </w:p>
    <w:p w:rsidR="00D42973" w:rsidRPr="002A7EA6" w:rsidRDefault="00D42973" w:rsidP="00D42973">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xml:space="preserve">) has adopted regulations to create a comprehensive all payer claims database (APCD) with medical, pharmacy, and dental claims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D42973" w:rsidRPr="002A7EA6" w:rsidRDefault="00D42973" w:rsidP="00D42973">
      <w:pPr>
        <w:rPr>
          <w:color w:val="000080"/>
          <w:sz w:val="22"/>
          <w:szCs w:val="22"/>
        </w:rPr>
      </w:pPr>
    </w:p>
    <w:p w:rsidR="00D42973" w:rsidRPr="002A7EA6" w:rsidRDefault="00D42973" w:rsidP="00D42973">
      <w:r w:rsidRPr="002A7EA6">
        <w:t xml:space="preserve">To facilitate communication and collaboration, </w:t>
      </w:r>
      <w:r>
        <w:t xml:space="preserve">CHIA maintains </w:t>
      </w:r>
      <w:r w:rsidRPr="002A7EA6">
        <w:t xml:space="preserve">a dedicated </w:t>
      </w:r>
      <w:r>
        <w:t xml:space="preserve">MA </w:t>
      </w:r>
      <w:r w:rsidRPr="002A7EA6">
        <w:t>APCD website (</w:t>
      </w:r>
      <w:hyperlink r:id="rId16" w:history="1">
        <w:r w:rsidRPr="00763FB1">
          <w:rPr>
            <w:rStyle w:val="Hyperlink"/>
          </w:rPr>
          <w:t>www.mass.gov/chia/apcd</w:t>
        </w:r>
      </w:hyperlink>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D42973" w:rsidRPr="002A7EA6" w:rsidRDefault="00D42973" w:rsidP="00D42973"/>
    <w:p w:rsidR="00D42973" w:rsidRPr="002A7EA6" w:rsidRDefault="00D42973" w:rsidP="00D42973">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42973" w:rsidRPr="002A7EA6" w:rsidRDefault="00D42973" w:rsidP="00D42973"/>
    <w:p w:rsidR="00D42973" w:rsidRPr="002A7EA6" w:rsidRDefault="00D42973" w:rsidP="00D42973">
      <w:r w:rsidRPr="002A7EA6">
        <w:t xml:space="preserve">Thank you for your partnership with </w:t>
      </w:r>
      <w:r>
        <w:t>CHIA</w:t>
      </w:r>
      <w:r w:rsidRPr="002A7EA6">
        <w:t xml:space="preserve"> on the all payer claims database.</w:t>
      </w:r>
    </w:p>
    <w:p w:rsidR="00D42973" w:rsidRPr="002A7EA6" w:rsidRDefault="00D42973" w:rsidP="00D42973">
      <w:pPr>
        <w:rPr>
          <w:b/>
        </w:rPr>
      </w:pPr>
    </w:p>
    <w:p w:rsidR="00D42973" w:rsidRDefault="00D42973" w:rsidP="00221E19">
      <w:pPr>
        <w:pStyle w:val="MP2Heading"/>
      </w:pPr>
      <w:bookmarkStart w:id="3" w:name="_Toc358317152"/>
      <w:r w:rsidRPr="006572D1">
        <w:t>114.5 CMR 21.00 – Health Care Claims</w:t>
      </w:r>
      <w:bookmarkEnd w:id="3"/>
      <w:r w:rsidRPr="006572D1">
        <w:t xml:space="preserve"> </w:t>
      </w:r>
    </w:p>
    <w:p w:rsidR="00D42973" w:rsidRPr="002A7EA6" w:rsidRDefault="00D42973" w:rsidP="00D42973">
      <w:pPr>
        <w:rPr>
          <w:b/>
        </w:rPr>
      </w:pPr>
    </w:p>
    <w:p w:rsidR="00D42973" w:rsidRPr="002A7EA6" w:rsidRDefault="00D42973" w:rsidP="00D42973">
      <w:r w:rsidRPr="002A7EA6">
        <w:t xml:space="preserve">114.5 CMR 21.00 governs the reporting requirements for Health Care Payers to submit data and information to </w:t>
      </w:r>
      <w:r>
        <w:t>CHIA</w:t>
      </w:r>
      <w:r w:rsidRPr="002A7EA6">
        <w:t xml:space="preserve"> in accordance with M.G.L. c. 118G, § 6. The regulation establishes the data submission requirements for health care payers to submit information concerning the costs and utilization of health care in Massachusetts. </w:t>
      </w:r>
      <w:r>
        <w:t>CHIA</w:t>
      </w:r>
      <w:r w:rsidRPr="002A7EA6">
        <w:t xml:space="preserve"> will collect data essential for the </w:t>
      </w:r>
      <w:r>
        <w:t>continued</w:t>
      </w:r>
      <w:r w:rsidRPr="002A7EA6">
        <w:t xml:space="preserve"> monitor</w:t>
      </w:r>
      <w:r>
        <w:t xml:space="preserve">ing of </w:t>
      </w:r>
      <w:r w:rsidRPr="002A7EA6">
        <w:t xml:space="preserve"> health care cost trends, minimize the duplication of data submissions by payers to state entities, and to promote administrative simplification among state entities in Massachusetts.</w:t>
      </w:r>
    </w:p>
    <w:p w:rsidR="00D42973" w:rsidRPr="002A7EA6" w:rsidRDefault="00D42973" w:rsidP="00D42973"/>
    <w:p w:rsidR="00D42973" w:rsidRPr="002A7EA6" w:rsidRDefault="00D42973" w:rsidP="00D42973">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under 114.5 CMR 21.00 or 114.5 CMR 22.00. </w:t>
      </w:r>
    </w:p>
    <w:p w:rsidR="00DC4AEF" w:rsidRDefault="00DC4AEF" w:rsidP="005F58E6">
      <w:pPr>
        <w:rPr>
          <w:b/>
        </w:rPr>
      </w:pPr>
    </w:p>
    <w:p w:rsidR="00DC4AEF" w:rsidRPr="005B104B" w:rsidRDefault="00DC4AEF" w:rsidP="005F58E6">
      <w:pPr>
        <w:rPr>
          <w:b/>
        </w:rPr>
      </w:pPr>
    </w:p>
    <w:p w:rsidR="005451F3" w:rsidRDefault="005451F3" w:rsidP="00221E19">
      <w:pPr>
        <w:pStyle w:val="MP2Heading"/>
      </w:pPr>
      <w:bookmarkStart w:id="4" w:name="_Toc358317153"/>
      <w:r>
        <w:lastRenderedPageBreak/>
        <w:t>Acronyms</w:t>
      </w:r>
      <w:r w:rsidR="00C4443A">
        <w:t xml:space="preserve"> Frequently Used</w:t>
      </w:r>
      <w:bookmarkEnd w:id="4"/>
    </w:p>
    <w:p w:rsidR="005451F3" w:rsidRDefault="005451F3" w:rsidP="005F58E6">
      <w:pPr>
        <w:rPr>
          <w:b/>
          <w:sz w:val="36"/>
          <w:szCs w:val="36"/>
        </w:rPr>
      </w:pPr>
    </w:p>
    <w:p w:rsidR="005451F3" w:rsidRPr="00C4443A" w:rsidRDefault="005451F3" w:rsidP="005451F3">
      <w:pPr>
        <w:spacing w:after="120"/>
      </w:pPr>
      <w:r w:rsidRPr="00C4443A">
        <w:t>APCD – All-Payer Claims Database</w:t>
      </w:r>
    </w:p>
    <w:p w:rsidR="00C4443A" w:rsidRPr="00C4443A" w:rsidRDefault="00C4443A" w:rsidP="005451F3">
      <w:pPr>
        <w:spacing w:after="120"/>
      </w:pPr>
      <w:r w:rsidRPr="00C4443A">
        <w:t>CHIA – Center for Health Information and Analysis</w:t>
      </w:r>
    </w:p>
    <w:p w:rsidR="00C4443A" w:rsidRPr="00C4443A" w:rsidRDefault="00C4443A" w:rsidP="005451F3">
      <w:pPr>
        <w:spacing w:after="120"/>
      </w:pPr>
      <w:r w:rsidRPr="00C4443A">
        <w:t>CSO – Computer Services Organization</w:t>
      </w:r>
    </w:p>
    <w:p w:rsidR="005451F3" w:rsidRPr="00C4443A" w:rsidRDefault="005451F3" w:rsidP="005451F3">
      <w:pPr>
        <w:spacing w:after="120"/>
      </w:pPr>
      <w:r w:rsidRPr="00C4443A">
        <w:t>DBA – Delegated Benefit Administrator</w:t>
      </w:r>
    </w:p>
    <w:p w:rsidR="005451F3" w:rsidRPr="00C4443A" w:rsidRDefault="005451F3" w:rsidP="005451F3">
      <w:pPr>
        <w:spacing w:after="120"/>
      </w:pPr>
      <w:r w:rsidRPr="00C4443A">
        <w:t>DBM – Dental Benefit Manager</w:t>
      </w:r>
    </w:p>
    <w:p w:rsidR="005451F3" w:rsidRPr="00C4443A" w:rsidRDefault="005451F3" w:rsidP="005451F3">
      <w:pPr>
        <w:spacing w:after="120"/>
      </w:pPr>
      <w:r w:rsidRPr="00C4443A">
        <w:t>DOI – Division of Insurance</w:t>
      </w:r>
    </w:p>
    <w:p w:rsidR="005451F3" w:rsidRPr="00C4443A" w:rsidRDefault="005451F3" w:rsidP="005451F3">
      <w:pPr>
        <w:spacing w:after="120"/>
      </w:pPr>
      <w:r w:rsidRPr="00C4443A">
        <w:t>GIC – Group Insurance Commission</w:t>
      </w:r>
    </w:p>
    <w:p w:rsidR="005451F3" w:rsidRPr="00C4443A" w:rsidRDefault="005451F3" w:rsidP="005451F3">
      <w:pPr>
        <w:spacing w:after="120"/>
      </w:pPr>
      <w:r w:rsidRPr="00C4443A">
        <w:t>ID – Identification; Identifier</w:t>
      </w:r>
    </w:p>
    <w:p w:rsidR="005451F3" w:rsidRPr="00C4443A" w:rsidRDefault="005451F3" w:rsidP="005451F3">
      <w:pPr>
        <w:spacing w:after="120"/>
      </w:pPr>
      <w:r w:rsidRPr="00C4443A">
        <w:t>MA APCD – Massachusetts’ All-Payer Claims Database</w:t>
      </w:r>
    </w:p>
    <w:p w:rsidR="005451F3" w:rsidRPr="00C4443A" w:rsidRDefault="005451F3" w:rsidP="005451F3">
      <w:pPr>
        <w:spacing w:after="120"/>
      </w:pPr>
      <w:r w:rsidRPr="00C4443A">
        <w:t>PBM – Pharmacy Benefit Manager</w:t>
      </w:r>
    </w:p>
    <w:p w:rsidR="005451F3" w:rsidRPr="00C4443A" w:rsidRDefault="005451F3" w:rsidP="005451F3">
      <w:pPr>
        <w:spacing w:after="120"/>
      </w:pPr>
      <w:r w:rsidRPr="00C4443A">
        <w:t>QA – Quality Assurance</w:t>
      </w:r>
    </w:p>
    <w:p w:rsidR="005451F3" w:rsidRPr="00C4443A" w:rsidRDefault="005451F3" w:rsidP="005451F3">
      <w:pPr>
        <w:spacing w:after="120"/>
      </w:pPr>
      <w:r w:rsidRPr="00C4443A">
        <w:t>RA – Risk Adjustment; Risk Adjuster</w:t>
      </w:r>
    </w:p>
    <w:p w:rsidR="005451F3" w:rsidRPr="00C4443A" w:rsidRDefault="005451F3" w:rsidP="005451F3">
      <w:pPr>
        <w:spacing w:after="120"/>
      </w:pPr>
      <w:r w:rsidRPr="00C4443A">
        <w:t>TME / RP – Total Medical Expense / Relative Pricing</w:t>
      </w:r>
    </w:p>
    <w:p w:rsidR="00C4443A" w:rsidRPr="00C4443A" w:rsidRDefault="00C4443A" w:rsidP="005451F3">
      <w:pPr>
        <w:spacing w:after="120"/>
      </w:pPr>
      <w:r w:rsidRPr="00C4443A">
        <w:t>TPA – Third Party Administrator</w:t>
      </w:r>
    </w:p>
    <w:p w:rsidR="00C4443A" w:rsidRPr="00C4443A" w:rsidRDefault="00C4443A" w:rsidP="005451F3">
      <w:pPr>
        <w:spacing w:after="120"/>
      </w:pPr>
    </w:p>
    <w:p w:rsidR="005451F3" w:rsidRPr="00C4443A" w:rsidRDefault="005451F3" w:rsidP="005F58E6"/>
    <w:p w:rsidR="005451F3" w:rsidRPr="00C4443A" w:rsidRDefault="005451F3" w:rsidP="005F58E6">
      <w:pPr>
        <w:rPr>
          <w:u w:val="single"/>
        </w:rPr>
      </w:pPr>
      <w:r w:rsidRPr="00C4443A">
        <w:rPr>
          <w:u w:val="single"/>
        </w:rPr>
        <w:t>The File Types:</w:t>
      </w:r>
    </w:p>
    <w:p w:rsidR="005451F3" w:rsidRPr="00C4443A" w:rsidRDefault="005451F3" w:rsidP="00C4443A">
      <w:pPr>
        <w:spacing w:after="120"/>
      </w:pPr>
      <w:r w:rsidRPr="00C4443A">
        <w:tab/>
        <w:t>DC – Dental Claims</w:t>
      </w:r>
    </w:p>
    <w:p w:rsidR="005451F3" w:rsidRPr="00C4443A" w:rsidRDefault="005451F3" w:rsidP="00C4443A">
      <w:pPr>
        <w:spacing w:after="120"/>
      </w:pPr>
      <w:r w:rsidRPr="00C4443A">
        <w:tab/>
        <w:t>MC – Medical Claims</w:t>
      </w:r>
    </w:p>
    <w:p w:rsidR="005451F3" w:rsidRPr="00C4443A" w:rsidRDefault="005451F3" w:rsidP="00C4443A">
      <w:pPr>
        <w:spacing w:after="120"/>
      </w:pPr>
      <w:r w:rsidRPr="00C4443A">
        <w:tab/>
        <w:t>ME – Member Eligibility</w:t>
      </w:r>
    </w:p>
    <w:p w:rsidR="005451F3" w:rsidRPr="00C4443A" w:rsidRDefault="005451F3" w:rsidP="00C4443A">
      <w:pPr>
        <w:spacing w:after="120"/>
      </w:pPr>
      <w:r w:rsidRPr="00C4443A">
        <w:tab/>
        <w:t>PC – Pharmacy Claims</w:t>
      </w:r>
    </w:p>
    <w:p w:rsidR="005451F3" w:rsidRPr="00C4443A" w:rsidRDefault="005451F3" w:rsidP="00C4443A">
      <w:pPr>
        <w:spacing w:after="120"/>
      </w:pPr>
      <w:r w:rsidRPr="00C4443A">
        <w:tab/>
        <w:t>PR – Product File</w:t>
      </w:r>
    </w:p>
    <w:p w:rsidR="005451F3" w:rsidRDefault="005451F3" w:rsidP="00C4443A">
      <w:pPr>
        <w:spacing w:after="120"/>
      </w:pPr>
      <w:r w:rsidRPr="00C4443A">
        <w:tab/>
        <w:t>PV – Provider File</w:t>
      </w:r>
    </w:p>
    <w:p w:rsidR="006A2395" w:rsidRDefault="006A2395" w:rsidP="006A2395">
      <w:pPr>
        <w:spacing w:after="120"/>
        <w:ind w:firstLine="720"/>
      </w:pPr>
      <w:r>
        <w:t>BP – Benefit Plan Control Total File</w:t>
      </w:r>
    </w:p>
    <w:p w:rsidR="006A2395" w:rsidRDefault="006A2395" w:rsidP="006A2395">
      <w:pPr>
        <w:spacing w:after="120"/>
        <w:ind w:firstLine="720"/>
      </w:pPr>
    </w:p>
    <w:p w:rsidR="00DC4AEF" w:rsidRPr="004E5CBF" w:rsidRDefault="006A2395" w:rsidP="006A2395">
      <w:pPr>
        <w:spacing w:after="120"/>
        <w:rPr>
          <w:b/>
          <w:sz w:val="36"/>
          <w:szCs w:val="36"/>
        </w:rPr>
      </w:pPr>
      <w:r>
        <w:br w:type="page"/>
      </w:r>
      <w:bookmarkStart w:id="5" w:name="_Toc358317154"/>
      <w:r w:rsidR="00DC4AEF" w:rsidRPr="00221E19">
        <w:rPr>
          <w:rStyle w:val="MP1HeadingChar"/>
        </w:rPr>
        <w:lastRenderedPageBreak/>
        <w:t>The APCD Quarterly Product File</w:t>
      </w:r>
      <w:bookmarkEnd w:id="5"/>
    </w:p>
    <w:p w:rsidR="00DC4AEF" w:rsidRPr="005B104B" w:rsidRDefault="00DC4AEF" w:rsidP="005F58E6"/>
    <w:p w:rsidR="00DC4AEF" w:rsidRPr="005B104B" w:rsidRDefault="00DC4AEF" w:rsidP="005F58E6">
      <w:r w:rsidRPr="005B104B">
        <w:t>As part of the</w:t>
      </w:r>
      <w:r w:rsidR="007F3A09">
        <w:t xml:space="preserve"> MA </w:t>
      </w:r>
      <w:r w:rsidRPr="005B104B">
        <w:t>APCD</w:t>
      </w:r>
      <w:r w:rsidR="007F3A09">
        <w:t xml:space="preserve"> </w:t>
      </w:r>
      <w:r w:rsidR="007576D7">
        <w:t>2013</w:t>
      </w:r>
      <w:r w:rsidR="007F3A09">
        <w:t xml:space="preserve">filings, </w:t>
      </w:r>
      <w:r w:rsidR="007576D7">
        <w:t xml:space="preserve">all submitters </w:t>
      </w:r>
      <w:r w:rsidRPr="005B104B">
        <w:t xml:space="preserve">will be required to submit a Product file.  The </w:t>
      </w:r>
      <w:r w:rsidR="007F3A09">
        <w:t xml:space="preserve">Center for Health Information and Analysis </w:t>
      </w:r>
      <w:r w:rsidRPr="005B104B">
        <w:t>(</w:t>
      </w:r>
      <w:r w:rsidR="007F3A09">
        <w:t>CHIA</w:t>
      </w:r>
      <w:r w:rsidRPr="005B104B">
        <w:t>) recognizes this is a file type that has not been previously requested of carriers</w:t>
      </w:r>
      <w:r w:rsidR="005B519D">
        <w:t xml:space="preserve"> in other states</w:t>
      </w:r>
      <w:r w:rsidRPr="005B104B">
        <w:t xml:space="preserve">, and has made efforts to simplify the data submission as well as clarify what should be contained in the file, and how </w:t>
      </w:r>
      <w:r w:rsidR="005B519D">
        <w:t xml:space="preserve">CHIA </w:t>
      </w:r>
      <w:r w:rsidRPr="005B104B">
        <w:t>will utilize this important dataset.</w:t>
      </w:r>
    </w:p>
    <w:p w:rsidR="00DC4AEF" w:rsidRDefault="00DC4AEF" w:rsidP="005F58E6"/>
    <w:p w:rsidR="002A3ED1" w:rsidRDefault="002A3ED1" w:rsidP="005F58E6">
      <w:r>
        <w:t>A PR File is required after the close of every calendar year quarter.  This file is to report all active products for that particular quarter and any products that became inactive during that quarter.  By reporting products that are inactive, the MA APCD can identify eligibilities that may still be active under a product that is no longer offered to the market.</w:t>
      </w:r>
    </w:p>
    <w:p w:rsidR="002A3ED1" w:rsidRDefault="002A3ED1" w:rsidP="005F58E6"/>
    <w:p w:rsidR="002A3ED1" w:rsidRDefault="002A3ED1" w:rsidP="005F58E6">
      <w:r>
        <w:t>The reporting quarters are for the months of March (03), June (06), September (09) and December (12).  As an example, the PR filing for products in the year 2011 are identified as 201103, 201106, 201109 and 201112.  These files are required to be submitted and passed by the end-of-month inventory 201104, 201107</w:t>
      </w:r>
      <w:r w:rsidR="00204ED7">
        <w:t>,</w:t>
      </w:r>
      <w:r>
        <w:t xml:space="preserve"> 201110 and 201201, one month after the close of the quarter.</w:t>
      </w:r>
    </w:p>
    <w:p w:rsidR="002A3ED1" w:rsidRDefault="002A3ED1" w:rsidP="005F58E6"/>
    <w:p w:rsidR="002A3ED1" w:rsidRDefault="002A3ED1" w:rsidP="005F58E6">
      <w:r>
        <w:t>The PR Detail Records are defined as one unique product per identifier, per begin / end period.  Repeating PR identifiers (PR002) creates reporting anomalies and will require a resubmission of the file to uniquely identify products for ME linking and quality assurance.</w:t>
      </w:r>
    </w:p>
    <w:p w:rsidR="002A3ED1" w:rsidRPr="005B104B" w:rsidRDefault="002A3ED1" w:rsidP="005F58E6"/>
    <w:p w:rsidR="00DC4AEF" w:rsidRPr="005B104B" w:rsidRDefault="00DC4AEF" w:rsidP="005F58E6">
      <w:r w:rsidRPr="005B104B">
        <w:t xml:space="preserve">Below </w:t>
      </w:r>
      <w:r w:rsidR="005B519D">
        <w:t xml:space="preserve">are the </w:t>
      </w:r>
      <w:r w:rsidRPr="005B104B">
        <w:t xml:space="preserve">details on business rules, data definitions and </w:t>
      </w:r>
      <w:r w:rsidR="005B519D">
        <w:t>the uses of this data.</w:t>
      </w:r>
    </w:p>
    <w:p w:rsidR="00DC4AEF" w:rsidRPr="005B104B" w:rsidRDefault="00DC4AEF" w:rsidP="005F58E6">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240"/>
        <w:gridCol w:w="4680"/>
      </w:tblGrid>
      <w:tr w:rsidR="00DC4AEF" w:rsidRPr="005B104B" w:rsidTr="00F03D28">
        <w:trPr>
          <w:cantSplit/>
          <w:tblHeader/>
        </w:trPr>
        <w:tc>
          <w:tcPr>
            <w:tcW w:w="1818" w:type="dxa"/>
            <w:shd w:val="clear" w:color="auto" w:fill="A6A6A6"/>
          </w:tcPr>
          <w:p w:rsidR="00DC4AEF" w:rsidRPr="005B104B" w:rsidRDefault="00DC4AEF" w:rsidP="005F58E6">
            <w:pPr>
              <w:rPr>
                <w:b/>
              </w:rPr>
            </w:pPr>
            <w:r w:rsidRPr="005B104B">
              <w:rPr>
                <w:b/>
              </w:rPr>
              <w:t>Specification Question</w:t>
            </w:r>
          </w:p>
        </w:tc>
        <w:tc>
          <w:tcPr>
            <w:tcW w:w="3240" w:type="dxa"/>
            <w:shd w:val="clear" w:color="auto" w:fill="A6A6A6"/>
          </w:tcPr>
          <w:p w:rsidR="00DC4AEF" w:rsidRPr="005B104B" w:rsidRDefault="00DC4AEF" w:rsidP="005F58E6">
            <w:pPr>
              <w:rPr>
                <w:b/>
              </w:rPr>
            </w:pPr>
            <w:r w:rsidRPr="005B104B">
              <w:rPr>
                <w:b/>
              </w:rPr>
              <w:t>Clarification</w:t>
            </w:r>
          </w:p>
        </w:tc>
        <w:tc>
          <w:tcPr>
            <w:tcW w:w="4680" w:type="dxa"/>
            <w:shd w:val="clear" w:color="auto" w:fill="A6A6A6"/>
          </w:tcPr>
          <w:p w:rsidR="00DC4AEF" w:rsidRPr="005B104B" w:rsidRDefault="00DC4AEF" w:rsidP="005F58E6">
            <w:pPr>
              <w:rPr>
                <w:b/>
              </w:rPr>
            </w:pPr>
            <w:r w:rsidRPr="005B104B">
              <w:rPr>
                <w:b/>
              </w:rPr>
              <w:t>Rationale</w:t>
            </w:r>
          </w:p>
        </w:tc>
      </w:tr>
      <w:tr w:rsidR="00DC4AEF" w:rsidRPr="005B104B" w:rsidTr="00F03D28">
        <w:trPr>
          <w:cantSplit/>
        </w:trPr>
        <w:tc>
          <w:tcPr>
            <w:tcW w:w="1818" w:type="dxa"/>
          </w:tcPr>
          <w:p w:rsidR="00DC4AEF" w:rsidRPr="005B104B" w:rsidRDefault="00DC4AEF" w:rsidP="005F58E6">
            <w:r>
              <w:t>F</w:t>
            </w:r>
            <w:r w:rsidRPr="005B104B">
              <w:t>requency of submission</w:t>
            </w:r>
          </w:p>
        </w:tc>
        <w:tc>
          <w:tcPr>
            <w:tcW w:w="3240" w:type="dxa"/>
          </w:tcPr>
          <w:p w:rsidR="00DC4AEF" w:rsidRPr="005B104B" w:rsidRDefault="00DC4AEF" w:rsidP="005F58E6">
            <w:r>
              <w:t>Quarterly</w:t>
            </w:r>
          </w:p>
        </w:tc>
        <w:tc>
          <w:tcPr>
            <w:tcW w:w="4680" w:type="dxa"/>
          </w:tcPr>
          <w:p w:rsidR="00DC4AEF" w:rsidRDefault="005B519D" w:rsidP="005B519D">
            <w:r>
              <w:t xml:space="preserve">CHIA requires </w:t>
            </w:r>
            <w:r w:rsidR="00DC4AEF">
              <w:t>quarterly</w:t>
            </w:r>
            <w:r w:rsidR="00DC4AEF" w:rsidRPr="005B104B">
              <w:t xml:space="preserve"> files </w:t>
            </w:r>
            <w:r>
              <w:t xml:space="preserve">to </w:t>
            </w:r>
            <w:r w:rsidR="00DC4AEF" w:rsidRPr="005B104B">
              <w:t>meet reporting and analy</w:t>
            </w:r>
            <w:r>
              <w:t>tic</w:t>
            </w:r>
            <w:r w:rsidR="00DC4AEF" w:rsidRPr="005B104B">
              <w:t xml:space="preserve"> needs </w:t>
            </w:r>
            <w:r>
              <w:t>for the DOI, Risk Adjustment and Researchers.</w:t>
            </w:r>
          </w:p>
          <w:p w:rsidR="007F0990" w:rsidRPr="005B104B" w:rsidRDefault="007F0990" w:rsidP="005B519D"/>
        </w:tc>
      </w:tr>
      <w:tr w:rsidR="00DC4AEF" w:rsidRPr="005B104B" w:rsidTr="00F03D28">
        <w:trPr>
          <w:cantSplit/>
        </w:trPr>
        <w:tc>
          <w:tcPr>
            <w:tcW w:w="1818" w:type="dxa"/>
          </w:tcPr>
          <w:p w:rsidR="00DC4AEF" w:rsidRPr="005B104B" w:rsidRDefault="00DC4AEF" w:rsidP="005F58E6">
            <w:r>
              <w:t>What is the format of the file</w:t>
            </w:r>
          </w:p>
        </w:tc>
        <w:tc>
          <w:tcPr>
            <w:tcW w:w="3240" w:type="dxa"/>
          </w:tcPr>
          <w:p w:rsidR="00DC4AEF" w:rsidRDefault="00DC4AEF" w:rsidP="005B519D">
            <w:r>
              <w:t>Each submission must</w:t>
            </w:r>
            <w:r w:rsidR="005B519D">
              <w:t xml:space="preserve"> start with a Header Record and end with a Trailer Record to define the contents of the data within the submission.  Each Detail Record must contain 18 elements in an </w:t>
            </w:r>
            <w:r>
              <w:t>asterisk delimited</w:t>
            </w:r>
            <w:r w:rsidR="005B519D">
              <w:t xml:space="preserve"> format.</w:t>
            </w:r>
          </w:p>
          <w:p w:rsidR="00C4443A" w:rsidRPr="005B104B" w:rsidRDefault="00C4443A" w:rsidP="005B519D"/>
        </w:tc>
        <w:tc>
          <w:tcPr>
            <w:tcW w:w="4680" w:type="dxa"/>
          </w:tcPr>
          <w:p w:rsidR="00DC4AEF" w:rsidRPr="005B104B" w:rsidRDefault="007C5294" w:rsidP="007C5294">
            <w:r>
              <w:t xml:space="preserve">The Header and Trailer Records help to determine period-specific editing and create an intake control for quality.  </w:t>
            </w:r>
            <w:r w:rsidR="005B519D">
              <w:t xml:space="preserve">The </w:t>
            </w:r>
            <w:r w:rsidR="00DC4AEF">
              <w:t xml:space="preserve">asterisk </w:t>
            </w:r>
            <w:r>
              <w:t>is an inherited symbol from previous filings that submitters had already coded their systems to compile for previous version of the MA APCD</w:t>
            </w:r>
            <w:r w:rsidR="009E38A8">
              <w:t>.  An asterisk cannot be used within and element in lieu of another character.</w:t>
            </w:r>
          </w:p>
        </w:tc>
      </w:tr>
      <w:tr w:rsidR="00DC4AEF" w:rsidRPr="005B104B" w:rsidTr="00F03D28">
        <w:trPr>
          <w:cantSplit/>
        </w:trPr>
        <w:tc>
          <w:tcPr>
            <w:tcW w:w="1818" w:type="dxa"/>
          </w:tcPr>
          <w:p w:rsidR="00DC4AEF" w:rsidRPr="005B104B" w:rsidRDefault="00DC4AEF" w:rsidP="005F58E6">
            <w:r w:rsidRPr="005B104B">
              <w:lastRenderedPageBreak/>
              <w:t xml:space="preserve">What </w:t>
            </w:r>
            <w:r w:rsidR="007C5294">
              <w:t xml:space="preserve">does </w:t>
            </w:r>
            <w:r>
              <w:t>each row in a file represents</w:t>
            </w:r>
          </w:p>
        </w:tc>
        <w:tc>
          <w:tcPr>
            <w:tcW w:w="3240" w:type="dxa"/>
          </w:tcPr>
          <w:p w:rsidR="00DC4AEF" w:rsidRDefault="007C5294" w:rsidP="005F58E6">
            <w:r>
              <w:t>Each row, or Detail Record, contains the information of a unique Product that a carrier or Third-Party creates to ‘sell’.</w:t>
            </w:r>
          </w:p>
          <w:p w:rsidR="00C4443A" w:rsidRPr="005B104B" w:rsidRDefault="00C4443A" w:rsidP="005F58E6"/>
        </w:tc>
        <w:tc>
          <w:tcPr>
            <w:tcW w:w="4680" w:type="dxa"/>
          </w:tcPr>
          <w:p w:rsidR="00DC4AEF" w:rsidRPr="005B104B" w:rsidRDefault="007C5294" w:rsidP="007C5294">
            <w:r>
              <w:t>CHIA recognizes that information at this higher level is necessary for aggregation and reporting utilization.</w:t>
            </w:r>
          </w:p>
        </w:tc>
      </w:tr>
      <w:tr w:rsidR="00DC4AEF" w:rsidRPr="005B104B" w:rsidTr="00F03D28">
        <w:trPr>
          <w:cantSplit/>
        </w:trPr>
        <w:tc>
          <w:tcPr>
            <w:tcW w:w="1818" w:type="dxa"/>
          </w:tcPr>
          <w:p w:rsidR="00DC4AEF" w:rsidRPr="005B104B" w:rsidRDefault="00DC4AEF" w:rsidP="007C5294">
            <w:r w:rsidRPr="005B104B">
              <w:t xml:space="preserve">How </w:t>
            </w:r>
            <w:r w:rsidR="007C5294">
              <w:t xml:space="preserve">does CHIA </w:t>
            </w:r>
            <w:r w:rsidRPr="005B104B">
              <w:t>define</w:t>
            </w:r>
            <w:r>
              <w:t xml:space="preserve"> a Product</w:t>
            </w:r>
          </w:p>
        </w:tc>
        <w:tc>
          <w:tcPr>
            <w:tcW w:w="3240" w:type="dxa"/>
          </w:tcPr>
          <w:p w:rsidR="00DC4AEF" w:rsidRDefault="00DC4AEF" w:rsidP="007C5294">
            <w:pPr>
              <w:ind w:left="50"/>
            </w:pPr>
            <w:r w:rsidRPr="005B104B">
              <w:t xml:space="preserve">A Product starts as a base offering, often described by a model that it conforms to; HMO, PPO, Indemnity, etc. </w:t>
            </w:r>
            <w:r w:rsidR="007C5294">
              <w:t>G</w:t>
            </w:r>
            <w:r w:rsidRPr="005B104B">
              <w:t xml:space="preserve">enerally accepted </w:t>
            </w:r>
            <w:r w:rsidR="007C5294">
              <w:t xml:space="preserve">values appear in </w:t>
            </w:r>
            <w:r w:rsidRPr="005B104B">
              <w:t>PR004.</w:t>
            </w:r>
            <w:r w:rsidR="007C5294">
              <w:t xml:space="preserve">  For non-carriers, a Product will be defined by the business and reported in a free text field to define purpose when PR004 is populated with ZZ = Other</w:t>
            </w:r>
          </w:p>
          <w:p w:rsidR="00C4443A" w:rsidRPr="005B104B" w:rsidRDefault="00C4443A" w:rsidP="007C5294">
            <w:pPr>
              <w:ind w:left="50"/>
            </w:pPr>
          </w:p>
        </w:tc>
        <w:tc>
          <w:tcPr>
            <w:tcW w:w="4680" w:type="dxa"/>
          </w:tcPr>
          <w:p w:rsidR="00DC4AEF" w:rsidRPr="005B104B" w:rsidRDefault="007C5294" w:rsidP="007576D7">
            <w:r>
              <w:t xml:space="preserve">CHIA requires that the disclosure of Pharmacy Benefit Management, Claims Processing, and Third Party Administrator organization </w:t>
            </w:r>
            <w:r w:rsidR="007576D7">
              <w:t xml:space="preserve"> business products</w:t>
            </w:r>
            <w:r w:rsidR="00204ED7">
              <w:t>, as well as Carrier-based products,</w:t>
            </w:r>
            <w:r w:rsidR="007576D7">
              <w:t xml:space="preserve"> to accurately assign member detail attribution for aggregate reporting and utilization/</w:t>
            </w:r>
          </w:p>
        </w:tc>
      </w:tr>
      <w:tr w:rsidR="007C63CF" w:rsidRPr="005B104B" w:rsidTr="00F03D28">
        <w:trPr>
          <w:cantSplit/>
        </w:trPr>
        <w:tc>
          <w:tcPr>
            <w:tcW w:w="1818" w:type="dxa"/>
          </w:tcPr>
          <w:p w:rsidR="007C63CF" w:rsidRPr="005B104B" w:rsidRDefault="007C63CF" w:rsidP="007C5294">
            <w:r>
              <w:t>What to report</w:t>
            </w:r>
            <w:r w:rsidR="00C11C33">
              <w:t xml:space="preserve"> for License Type </w:t>
            </w:r>
            <w:r>
              <w:t xml:space="preserve"> if not a ‘carrier’</w:t>
            </w:r>
          </w:p>
        </w:tc>
        <w:tc>
          <w:tcPr>
            <w:tcW w:w="3240" w:type="dxa"/>
          </w:tcPr>
          <w:p w:rsidR="007C63CF" w:rsidRDefault="007C63CF" w:rsidP="00C11C33">
            <w:pPr>
              <w:ind w:left="50"/>
            </w:pPr>
            <w:r>
              <w:t xml:space="preserve">The Product file now has </w:t>
            </w:r>
            <w:r w:rsidR="00C11C33">
              <w:t xml:space="preserve">an </w:t>
            </w:r>
            <w:r>
              <w:t>element that allow</w:t>
            </w:r>
            <w:r w:rsidR="00C11C33">
              <w:t>s</w:t>
            </w:r>
            <w:r>
              <w:t xml:space="preserve"> for further explanation when License Type</w:t>
            </w:r>
            <w:r w:rsidR="000E25D1">
              <w:t xml:space="preserve"> is set to </w:t>
            </w:r>
            <w:r w:rsidR="00C11C33">
              <w:t xml:space="preserve">PBM or </w:t>
            </w:r>
            <w:r w:rsidR="000E25D1">
              <w:t>Other</w:t>
            </w:r>
          </w:p>
          <w:p w:rsidR="00C4443A" w:rsidRPr="005B104B" w:rsidRDefault="00C4443A" w:rsidP="00C11C33">
            <w:pPr>
              <w:ind w:left="50"/>
            </w:pPr>
          </w:p>
        </w:tc>
        <w:tc>
          <w:tcPr>
            <w:tcW w:w="4680" w:type="dxa"/>
          </w:tcPr>
          <w:p w:rsidR="007C63CF" w:rsidRDefault="000E25D1" w:rsidP="007576D7">
            <w:r>
              <w:t>CHIA added two additional values so that PBMs and other non-insurance businesses can report products that they offer their clientele.</w:t>
            </w:r>
          </w:p>
        </w:tc>
      </w:tr>
      <w:tr w:rsidR="007C63CF" w:rsidRPr="005B104B" w:rsidTr="00F03D28">
        <w:trPr>
          <w:cantSplit/>
        </w:trPr>
        <w:tc>
          <w:tcPr>
            <w:tcW w:w="1818" w:type="dxa"/>
          </w:tcPr>
          <w:p w:rsidR="007C63CF" w:rsidRPr="005B104B" w:rsidRDefault="00C11C33" w:rsidP="007C5294">
            <w:r>
              <w:t>What to report for Risk if not a ‘carrier’</w:t>
            </w:r>
          </w:p>
        </w:tc>
        <w:tc>
          <w:tcPr>
            <w:tcW w:w="3240" w:type="dxa"/>
          </w:tcPr>
          <w:p w:rsidR="007C63CF" w:rsidRDefault="00C11C33" w:rsidP="007C5294">
            <w:pPr>
              <w:ind w:left="50"/>
            </w:pPr>
            <w:r>
              <w:t xml:space="preserve">The Product file now has an element that allows for further explanation when Risk is set to Other </w:t>
            </w:r>
          </w:p>
          <w:p w:rsidR="00C4443A" w:rsidRPr="005B104B" w:rsidRDefault="00C4443A" w:rsidP="007C5294">
            <w:pPr>
              <w:ind w:left="50"/>
            </w:pPr>
          </w:p>
        </w:tc>
        <w:tc>
          <w:tcPr>
            <w:tcW w:w="4680" w:type="dxa"/>
          </w:tcPr>
          <w:p w:rsidR="007C63CF" w:rsidRDefault="00C11C33" w:rsidP="00556192">
            <w:r>
              <w:t xml:space="preserve">CHIA added additional values to the Risk Table to differentiate Risk Offerings.  One of the adds is an Other that sets the requirement to populate a text </w:t>
            </w:r>
            <w:r w:rsidR="00556192">
              <w:t>element</w:t>
            </w:r>
            <w:r>
              <w:t xml:space="preserve"> for explanation</w:t>
            </w:r>
          </w:p>
        </w:tc>
      </w:tr>
    </w:tbl>
    <w:p w:rsidR="00DC4AEF" w:rsidRPr="005B104B" w:rsidRDefault="00DC4AEF" w:rsidP="005F58E6"/>
    <w:p w:rsidR="002A3ED1" w:rsidRDefault="002A3ED1" w:rsidP="005F58E6">
      <w:pPr>
        <w:rPr>
          <w:b/>
          <w:sz w:val="32"/>
          <w:szCs w:val="32"/>
        </w:rPr>
      </w:pPr>
    </w:p>
    <w:p w:rsidR="00DC4AEF" w:rsidRPr="004E5CBF" w:rsidRDefault="002A3ED1" w:rsidP="00221E19">
      <w:pPr>
        <w:pStyle w:val="MP2Heading"/>
      </w:pPr>
      <w:r>
        <w:br w:type="page"/>
      </w:r>
      <w:bookmarkStart w:id="6" w:name="_Toc358317155"/>
      <w:r w:rsidR="00DC4AEF" w:rsidRPr="004E5CBF">
        <w:lastRenderedPageBreak/>
        <w:t>Types of Data collected in the Product File</w:t>
      </w:r>
      <w:bookmarkEnd w:id="6"/>
    </w:p>
    <w:p w:rsidR="00552F25" w:rsidRDefault="00552F25" w:rsidP="005F58E6"/>
    <w:p w:rsidR="004A5C02" w:rsidRPr="001022CD" w:rsidRDefault="004A5C02" w:rsidP="004A5C02">
      <w:pPr>
        <w:pStyle w:val="MP3Heading"/>
      </w:pPr>
      <w:bookmarkStart w:id="7" w:name="_Toc358317156"/>
      <w:r w:rsidRPr="001022CD">
        <w:t>Product File Submitters</w:t>
      </w:r>
      <w:bookmarkEnd w:id="7"/>
    </w:p>
    <w:p w:rsidR="004A5C02" w:rsidRPr="001022CD" w:rsidRDefault="004A5C02" w:rsidP="005F58E6"/>
    <w:p w:rsidR="004A5C02" w:rsidRPr="001022CD" w:rsidRDefault="004A5C02" w:rsidP="005F58E6">
      <w:r w:rsidRPr="001022CD">
        <w:t xml:space="preserve">Beginning in November 2013 with the submission of </w:t>
      </w:r>
      <w:r w:rsidR="009505F1">
        <w:t>December 2013 quarterly</w:t>
      </w:r>
      <w:r w:rsidRPr="001022CD">
        <w:t xml:space="preserve"> data the Massachusetts All Payer Claims Database will require the submission of </w:t>
      </w:r>
      <w:r w:rsidRPr="001022CD">
        <w:rPr>
          <w:b/>
        </w:rPr>
        <w:t>Product data</w:t>
      </w:r>
      <w:r w:rsidRPr="001022CD">
        <w:t xml:space="preserve"> from</w:t>
      </w:r>
      <w:r w:rsidR="001022CD">
        <w:t xml:space="preserve"> all submitters - </w:t>
      </w:r>
      <w:r w:rsidRPr="001022CD">
        <w:t xml:space="preserve"> carriers, Pharmacy Benefit Management, Claims Processing, Third Party Administrator organizations</w:t>
      </w:r>
      <w:r w:rsidR="001022CD">
        <w:t>, etc.</w:t>
      </w:r>
      <w:r w:rsidRPr="001022CD">
        <w:t xml:space="preserve">.  This data is required to meet reporting and analytic needs for DOI, Risk Adjustment, Researchers and others.  We require these organization business products, as well as Carrier-based products, to accurately assign member detail attribution for aggregate reporting and utilization. CHIA has made a conscious decision to collect elementary identifiers that may be associated with not only Insurance-type Products but industry vendor Products as well. CHIA has added two additional values to license type so that PBMs and other non-insurance businesses can report products that they offer their clientele. In addition, CHIA added additional values to the Risk Table to differentiate Risk Offerings, including an Other option. This provides not only CHIA with the ability to measure offering across submitters, but also other agencies so that single source reporting can occur under Administrative Simplification.  </w:t>
      </w:r>
    </w:p>
    <w:p w:rsidR="004A5C02" w:rsidRPr="001022CD" w:rsidRDefault="004A5C02" w:rsidP="004A5C02"/>
    <w:p w:rsidR="004A5C02" w:rsidRPr="001022CD" w:rsidRDefault="004A5C02" w:rsidP="004A5C02">
      <w:pPr>
        <w:rPr>
          <w:rStyle w:val="MP3HeadingChar"/>
        </w:rPr>
      </w:pPr>
      <w:bookmarkStart w:id="8" w:name="_Toc357768724"/>
      <w:bookmarkStart w:id="9" w:name="_Toc358317157"/>
      <w:r w:rsidRPr="001022CD">
        <w:rPr>
          <w:rStyle w:val="MP3HeadingChar"/>
        </w:rPr>
        <w:t>Non-Massachusetts Resident</w:t>
      </w:r>
      <w:bookmarkEnd w:id="8"/>
      <w:bookmarkEnd w:id="9"/>
    </w:p>
    <w:p w:rsidR="004A5C02" w:rsidRPr="001022CD" w:rsidRDefault="004A5C02" w:rsidP="004A5C02"/>
    <w:p w:rsidR="004A5C02" w:rsidRDefault="004A5C02" w:rsidP="004A5C02">
      <w:r w:rsidRPr="001022CD">
        <w:t>Under Administrative Bulletin 13-02, the Center is reinstating the requirement that payers submitting claims and encounter data on behalf of an employer group submit claims and encounter data for employees who reside outside of Massachusetts.</w:t>
      </w:r>
    </w:p>
    <w:p w:rsidR="003A1B47" w:rsidRDefault="003A1B47" w:rsidP="004A5C02"/>
    <w:p w:rsidR="003A1B47" w:rsidRDefault="003A1B47" w:rsidP="004A5C02">
      <w: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4A5C02" w:rsidRPr="005B104B" w:rsidRDefault="004A5C02" w:rsidP="005F58E6"/>
    <w:p w:rsidR="00DC4AEF" w:rsidRPr="004E5CBF" w:rsidRDefault="00DC4AEF" w:rsidP="005F58E6">
      <w:pPr>
        <w:rPr>
          <w:sz w:val="28"/>
          <w:szCs w:val="28"/>
          <w:u w:val="single"/>
        </w:rPr>
      </w:pPr>
      <w:bookmarkStart w:id="10" w:name="_Toc358317158"/>
      <w:r w:rsidRPr="00221E19">
        <w:rPr>
          <w:rStyle w:val="MP3HeadingChar"/>
        </w:rPr>
        <w:t>Product Identifiers</w:t>
      </w:r>
      <w:bookmarkEnd w:id="10"/>
    </w:p>
    <w:p w:rsidR="00DC4AEF" w:rsidRPr="005B104B" w:rsidRDefault="00DC4AEF" w:rsidP="005F58E6">
      <w:pPr>
        <w:rPr>
          <w:u w:val="single"/>
        </w:rPr>
      </w:pPr>
    </w:p>
    <w:p w:rsidR="007576D7" w:rsidRDefault="007576D7" w:rsidP="005F58E6">
      <w:r>
        <w:t xml:space="preserve">CHIA </w:t>
      </w:r>
      <w:r w:rsidR="00DC4AEF" w:rsidRPr="005B104B">
        <w:t xml:space="preserve">has made a conscious decision to collect elementary identifiers that may be associated with </w:t>
      </w:r>
      <w:r>
        <w:t>not only Insurance-type</w:t>
      </w:r>
      <w:r w:rsidR="00DC4AEF" w:rsidRPr="005B104B">
        <w:t xml:space="preserve"> Product</w:t>
      </w:r>
      <w:r>
        <w:t>s but industry vendor Products as well</w:t>
      </w:r>
      <w:r w:rsidR="00DC4AEF" w:rsidRPr="005B104B">
        <w:t xml:space="preserve">.  The data in </w:t>
      </w:r>
      <w:r>
        <w:t>elements</w:t>
      </w:r>
      <w:r w:rsidR="00DC4AEF" w:rsidRPr="005B104B">
        <w:t xml:space="preserve"> PR002 through PR008 will be used by </w:t>
      </w:r>
      <w:r>
        <w:t>CHIA</w:t>
      </w:r>
      <w:r w:rsidR="00DC4AEF" w:rsidRPr="005B104B">
        <w:t xml:space="preserve"> when analyzing Product data across carriers</w:t>
      </w:r>
      <w:r w:rsidR="001022CD">
        <w:t>/submitters</w:t>
      </w:r>
      <w:r w:rsidR="00DC4AEF" w:rsidRPr="005B104B">
        <w:t xml:space="preserve">.  </w:t>
      </w:r>
      <w:r>
        <w:t>PR002 will be used as the anchor data that the Member Eligibility will link to, while other elements will be used as an attribute of the linked eligibility.  This provides not only CHIA with the ability to measure offering across submitters, but also other agencies so that single source reporting can occur under Administrative Simplification.</w:t>
      </w:r>
    </w:p>
    <w:p w:rsidR="007576D7" w:rsidRDefault="007576D7" w:rsidP="005F58E6"/>
    <w:p w:rsidR="00DC4AEF" w:rsidRPr="004E5CBF" w:rsidRDefault="00DC4AEF" w:rsidP="00221E19">
      <w:pPr>
        <w:pStyle w:val="MP3Heading"/>
      </w:pPr>
      <w:bookmarkStart w:id="11" w:name="_Toc358317159"/>
      <w:r w:rsidRPr="004E5CBF">
        <w:t>Deductibles</w:t>
      </w:r>
      <w:bookmarkEnd w:id="11"/>
    </w:p>
    <w:p w:rsidR="00DC4AEF" w:rsidRPr="005B104B" w:rsidRDefault="00DC4AEF" w:rsidP="005F58E6">
      <w:pPr>
        <w:rPr>
          <w:u w:val="single"/>
        </w:rPr>
      </w:pPr>
    </w:p>
    <w:p w:rsidR="00BF33DA" w:rsidRDefault="007576D7" w:rsidP="005F58E6">
      <w:r>
        <w:t xml:space="preserve">CHIA </w:t>
      </w:r>
      <w:r w:rsidR="00DC4AEF" w:rsidRPr="005B104B">
        <w:t xml:space="preserve">is collecting Deductible band-width information on each Product </w:t>
      </w:r>
      <w:r>
        <w:t xml:space="preserve">as well as requesting </w:t>
      </w:r>
      <w:r w:rsidR="00BF33DA">
        <w:t xml:space="preserve">additional identifiers to sort non-deductible reporting vendors into appropriate categories of business.  This will aid CHIA in </w:t>
      </w:r>
      <w:r w:rsidR="00DC4AEF" w:rsidRPr="005B104B">
        <w:t>meet</w:t>
      </w:r>
      <w:r w:rsidR="00BF33DA">
        <w:t>ing its</w:t>
      </w:r>
      <w:r w:rsidR="00DC4AEF" w:rsidRPr="005B104B">
        <w:t xml:space="preserve"> reporting and analysis requirements of the </w:t>
      </w:r>
      <w:r>
        <w:t xml:space="preserve">MA </w:t>
      </w:r>
      <w:r w:rsidR="00DC4AEF" w:rsidRPr="005B104B">
        <w:t xml:space="preserve">APCD.  </w:t>
      </w:r>
    </w:p>
    <w:p w:rsidR="00BF33DA" w:rsidRDefault="00BF33DA" w:rsidP="005F58E6"/>
    <w:p w:rsidR="00DC4AEF" w:rsidRPr="005B104B" w:rsidRDefault="00DC4AEF" w:rsidP="005F58E6">
      <w:r w:rsidRPr="005B104B">
        <w:t xml:space="preserve">Additional data elements such as Coinsurances and Copays are reported in other file types.  </w:t>
      </w:r>
    </w:p>
    <w:p w:rsidR="00DC4AEF" w:rsidRPr="005B104B" w:rsidRDefault="00DC4AEF" w:rsidP="005F58E6">
      <w:pPr>
        <w:rPr>
          <w:u w:val="single"/>
        </w:rPr>
      </w:pPr>
    </w:p>
    <w:p w:rsidR="00DC4AEF" w:rsidRPr="004E5CBF" w:rsidRDefault="00DC4AEF" w:rsidP="00221E19">
      <w:pPr>
        <w:pStyle w:val="MP3Heading"/>
      </w:pPr>
      <w:bookmarkStart w:id="12" w:name="_Toc358317160"/>
      <w:r w:rsidRPr="004E5CBF">
        <w:t>Dates</w:t>
      </w:r>
      <w:bookmarkEnd w:id="12"/>
    </w:p>
    <w:p w:rsidR="00DC4AEF" w:rsidRPr="005B104B" w:rsidRDefault="00DC4AEF" w:rsidP="005F58E6">
      <w:pPr>
        <w:rPr>
          <w:u w:val="single"/>
        </w:rPr>
      </w:pPr>
    </w:p>
    <w:p w:rsidR="00DC4AEF" w:rsidRDefault="00BF33DA" w:rsidP="005F58E6">
      <w:r>
        <w:t xml:space="preserve">CHIA </w:t>
      </w:r>
      <w:r w:rsidRPr="005B104B">
        <w:t>is</w:t>
      </w:r>
      <w:r w:rsidR="00DC4AEF" w:rsidRPr="005B104B">
        <w:t xml:space="preserve"> collecting two date </w:t>
      </w:r>
      <w:r w:rsidR="00556192">
        <w:t>element</w:t>
      </w:r>
      <w:r w:rsidR="00DC4AEF" w:rsidRPr="005B104B">
        <w:t xml:space="preserve">s for each </w:t>
      </w:r>
      <w:r w:rsidRPr="005B104B">
        <w:t>Product</w:t>
      </w:r>
      <w:r>
        <w:t xml:space="preserve"> detail record</w:t>
      </w:r>
      <w:r w:rsidR="00DC4AEF" w:rsidRPr="005B104B">
        <w:t>.</w:t>
      </w:r>
    </w:p>
    <w:p w:rsidR="00BF33DA" w:rsidRPr="005B104B" w:rsidRDefault="00BF33DA" w:rsidP="005F58E6"/>
    <w:p w:rsidR="00DC4AEF" w:rsidRPr="005B104B" w:rsidRDefault="00DC4AEF" w:rsidP="005F58E6">
      <w:r w:rsidRPr="005B104B">
        <w:t xml:space="preserve">The Begin and End Date for each Product describes the dates the Product was active with the carrier and usable by eligible members.  For Products that are still active the End Date should </w:t>
      </w:r>
      <w:r w:rsidR="00BF33DA">
        <w:t>not contain any information (</w:t>
      </w:r>
      <w:r w:rsidR="00A80BC1" w:rsidRPr="005B104B">
        <w:t>is</w:t>
      </w:r>
      <w:r w:rsidRPr="005B104B">
        <w:t xml:space="preserve"> Null</w:t>
      </w:r>
      <w:r w:rsidR="00BF33DA">
        <w:t>)</w:t>
      </w:r>
      <w:r w:rsidRPr="005B104B">
        <w:t>.  For Products that are not active but may still have claims being adjudicated against them, the End Date should be the End Date reported to the Division of Insurance OR the date the license was terminated</w:t>
      </w:r>
      <w:r w:rsidR="00BF33DA">
        <w:t xml:space="preserve"> OR for non-insurance carriers, the date that the product/service is no longer being offered to insurance carriers</w:t>
      </w:r>
      <w:r w:rsidRPr="005B104B">
        <w:t>.</w:t>
      </w:r>
    </w:p>
    <w:p w:rsidR="00DC4AEF" w:rsidRPr="005B104B" w:rsidRDefault="00DC4AEF" w:rsidP="005F58E6"/>
    <w:p w:rsidR="002A3ED1" w:rsidRDefault="002A3ED1" w:rsidP="002A3ED1">
      <w:bookmarkStart w:id="13" w:name="_Toc358317161"/>
      <w:r w:rsidRPr="00221E19">
        <w:rPr>
          <w:rStyle w:val="MP3HeadingChar"/>
        </w:rPr>
        <w:t>New Data Elements</w:t>
      </w:r>
      <w:bookmarkEnd w:id="13"/>
    </w:p>
    <w:p w:rsidR="002A3ED1" w:rsidRDefault="002A3ED1" w:rsidP="002A3ED1"/>
    <w:p w:rsidR="002A3ED1" w:rsidRDefault="002A3ED1" w:rsidP="002A3ED1">
      <w:r>
        <w:t>Under Administrative Simplification, CHIA has worked with Division of Insurance, The Connector, Group Insurance Commission and our own internal departments to identify new elements to be added to the MA APCD Dataset to satisfy that goal.  Below is a list of those elements, the submitter type expected to report them, the reason and the data expected within the element</w:t>
      </w:r>
    </w:p>
    <w:p w:rsidR="002A3ED1" w:rsidRDefault="002A3ED1" w:rsidP="006747D6"/>
    <w:p w:rsidR="002A3ED1" w:rsidRDefault="002A3ED1" w:rsidP="002A3ED1">
      <w:pPr>
        <w:rPr>
          <w:b/>
        </w:rPr>
      </w:pPr>
    </w:p>
    <w:p w:rsidR="002A3ED1" w:rsidRDefault="002A3ED1" w:rsidP="002A3ED1">
      <w:pPr>
        <w:rPr>
          <w:b/>
        </w:rPr>
      </w:pPr>
    </w:p>
    <w:p w:rsidR="002A3ED1" w:rsidRDefault="002A3ED1" w:rsidP="002A3ED1">
      <w:r>
        <w:rPr>
          <w:b/>
        </w:rPr>
        <w:t>HD009</w:t>
      </w:r>
      <w:r w:rsidRPr="0037340E">
        <w:rPr>
          <w:b/>
        </w:rPr>
        <w:t xml:space="preserve"> – </w:t>
      </w:r>
      <w:r>
        <w:rPr>
          <w:b/>
        </w:rPr>
        <w:t>APCD Version #</w:t>
      </w:r>
      <w:r w:rsidRPr="001607AE">
        <w:rPr>
          <w:b/>
        </w:rPr>
        <w:t>;</w:t>
      </w:r>
      <w:r>
        <w:t xml:space="preserve"> </w:t>
      </w:r>
      <w:r w:rsidRPr="0037340E">
        <w:rPr>
          <w:i/>
        </w:rPr>
        <w:t xml:space="preserve">all </w:t>
      </w:r>
      <w:r>
        <w:rPr>
          <w:i/>
        </w:rPr>
        <w:t>submitters, required for setting intake edits</w:t>
      </w:r>
    </w:p>
    <w:p w:rsidR="002A3ED1" w:rsidRDefault="002A3ED1" w:rsidP="002A3ED1">
      <w:pPr>
        <w:ind w:left="720"/>
      </w:pPr>
      <w:r>
        <w:t xml:space="preserve">This new Header element requires the version number of the MA APCD Specifications that a submitter is using to compile their </w:t>
      </w:r>
      <w:r w:rsidR="006A2395" w:rsidRPr="001022CD">
        <w:t>PR</w:t>
      </w:r>
      <w:r>
        <w:t xml:space="preserve"> File.  Current version is 3.0, prior version is 2.</w:t>
      </w:r>
      <w:r w:rsidR="00E45449">
        <w:t>0</w:t>
      </w:r>
    </w:p>
    <w:p w:rsidR="002A3ED1" w:rsidRDefault="002A3ED1" w:rsidP="002A3ED1"/>
    <w:p w:rsidR="002A3ED1" w:rsidRPr="008C1B8C" w:rsidRDefault="002A3ED1" w:rsidP="002A3ED1">
      <w:pPr>
        <w:rPr>
          <w:i/>
        </w:rPr>
      </w:pPr>
      <w:r w:rsidRPr="008C1B8C">
        <w:rPr>
          <w:b/>
        </w:rPr>
        <w:t>PR015 – Other Product Line of Business Model;</w:t>
      </w:r>
      <w:r>
        <w:t xml:space="preserve"> </w:t>
      </w:r>
      <w:r w:rsidR="008C1B8C" w:rsidRPr="008C1B8C">
        <w:rPr>
          <w:i/>
        </w:rPr>
        <w:t xml:space="preserve">all submitters </w:t>
      </w:r>
      <w:r w:rsidRPr="008C1B8C">
        <w:rPr>
          <w:i/>
        </w:rPr>
        <w:t xml:space="preserve">when PR004 = ZZ, required for clarifying products not found </w:t>
      </w:r>
      <w:r w:rsidR="00130B2A">
        <w:rPr>
          <w:i/>
        </w:rPr>
        <w:t xml:space="preserve">in </w:t>
      </w:r>
      <w:r w:rsidRPr="008C1B8C">
        <w:rPr>
          <w:i/>
        </w:rPr>
        <w:t>a standard lookup table</w:t>
      </w:r>
    </w:p>
    <w:p w:rsidR="002A3ED1" w:rsidRDefault="002A3ED1" w:rsidP="00F74154">
      <w:pPr>
        <w:ind w:left="720"/>
      </w:pPr>
      <w:r>
        <w:t xml:space="preserve">This new element </w:t>
      </w:r>
      <w:r w:rsidR="008C1B8C">
        <w:t>defines products that cannot be categorized into one of the pre-existing codes on the lookup table by invoking a requirement on the value ZZ = Other.  It’s reporting will be used to identify new lines of business that may be of specific interest to CHIA.</w:t>
      </w:r>
    </w:p>
    <w:p w:rsidR="002A3ED1" w:rsidRDefault="002A3ED1" w:rsidP="002A3ED1"/>
    <w:p w:rsidR="008C1B8C" w:rsidRDefault="008C1B8C" w:rsidP="006747D6">
      <w:r w:rsidRPr="008C1B8C">
        <w:rPr>
          <w:b/>
        </w:rPr>
        <w:t>PR016 – Other Risk Type;</w:t>
      </w:r>
      <w:r>
        <w:t xml:space="preserve"> </w:t>
      </w:r>
      <w:r w:rsidRPr="008C1B8C">
        <w:rPr>
          <w:i/>
        </w:rPr>
        <w:t>all submitters when PR008 = 0, required for clarifying products with non-standard Risk holding as found on the lookup table</w:t>
      </w:r>
    </w:p>
    <w:p w:rsidR="002A3ED1" w:rsidRDefault="008C1B8C" w:rsidP="00F74154">
      <w:pPr>
        <w:ind w:left="720"/>
      </w:pPr>
      <w:r>
        <w:lastRenderedPageBreak/>
        <w:t>This new element defines the Risk Holding attribute of the product being reported in the PR Detail Record and is invoked by a requirement on the value 0 = Other.  It’s reporting will be used to identify new Risk Types applied to historical products as well as new products coming into the market.</w:t>
      </w:r>
    </w:p>
    <w:p w:rsidR="008C1B8C" w:rsidRDefault="008C1B8C" w:rsidP="006747D6"/>
    <w:p w:rsidR="008C1B8C" w:rsidRDefault="008C1B8C" w:rsidP="006747D6">
      <w:r w:rsidRPr="005451F3">
        <w:rPr>
          <w:b/>
        </w:rPr>
        <w:t>PR017 – NAIC Code;</w:t>
      </w:r>
      <w:r>
        <w:t xml:space="preserve"> </w:t>
      </w:r>
      <w:r w:rsidRPr="005451F3">
        <w:rPr>
          <w:i/>
        </w:rPr>
        <w:t>all submitters with a product on file with the DOI, required to identify products required for DOI reports</w:t>
      </w:r>
    </w:p>
    <w:p w:rsidR="008C1B8C" w:rsidRDefault="008C1B8C" w:rsidP="00F74154">
      <w:pPr>
        <w:ind w:left="720"/>
      </w:pPr>
      <w:r>
        <w:t>This new element defines the submitters that are required to report various aggregate level data to the DOI.  It’s reporting will be used to filter like products and their attributes into reporting categories as defined by the DOI.</w:t>
      </w:r>
    </w:p>
    <w:p w:rsidR="008C1B8C" w:rsidRDefault="008C1B8C" w:rsidP="006747D6"/>
    <w:p w:rsidR="00BF33DA" w:rsidRDefault="00BF33DA" w:rsidP="006747D6">
      <w:r>
        <w:t>CHIA</w:t>
      </w:r>
      <w:r w:rsidR="00DC4AEF" w:rsidRPr="005B104B">
        <w:t xml:space="preserve"> is committed to working with </w:t>
      </w:r>
      <w:r>
        <w:t xml:space="preserve">submitters </w:t>
      </w:r>
      <w:r w:rsidR="00DC4AEF" w:rsidRPr="005B104B">
        <w:t xml:space="preserve">and their technical teams to ensure compliance with all applicable laws and regulations.  </w:t>
      </w:r>
      <w:r>
        <w:t>CHIA</w:t>
      </w:r>
      <w:r w:rsidR="00DC4AEF" w:rsidRPr="005B104B">
        <w:t xml:space="preserve"> will continue to provide support through technical assistance calls and resources available on the </w:t>
      </w:r>
      <w:r>
        <w:t xml:space="preserve">website; </w:t>
      </w:r>
      <w:hyperlink r:id="rId17" w:history="1">
        <w:r w:rsidRPr="00C324B7">
          <w:rPr>
            <w:rStyle w:val="Hyperlink"/>
          </w:rPr>
          <w:t>www.mass.gov/chia</w:t>
        </w:r>
      </w:hyperlink>
    </w:p>
    <w:p w:rsidR="00DC4AEF" w:rsidRPr="009C0D71" w:rsidRDefault="00DC4AEF" w:rsidP="006747D6">
      <w:pPr>
        <w:sectPr w:rsidR="00DC4AEF" w:rsidRPr="009C0D71" w:rsidSect="001C673C">
          <w:headerReference w:type="default" r:id="rId18"/>
          <w:pgSz w:w="12240" w:h="15840"/>
          <w:pgMar w:top="1440" w:right="1800" w:bottom="1440" w:left="1800" w:header="720" w:footer="720" w:gutter="0"/>
          <w:cols w:space="720"/>
          <w:titlePg/>
          <w:docGrid w:linePitch="360"/>
        </w:sectPr>
      </w:pPr>
      <w:r>
        <w:t xml:space="preserve"> </w:t>
      </w:r>
    </w:p>
    <w:p w:rsidR="00C052F7" w:rsidRDefault="00C052F7" w:rsidP="00221E19">
      <w:pPr>
        <w:pStyle w:val="MP2Heading"/>
      </w:pPr>
      <w:bookmarkStart w:id="14" w:name="RANGE!A1:K1"/>
      <w:bookmarkStart w:id="15" w:name="_Toc358317162"/>
      <w:bookmarkEnd w:id="14"/>
      <w:r w:rsidRPr="008828A8">
        <w:lastRenderedPageBreak/>
        <w:t>File</w:t>
      </w:r>
      <w:r>
        <w:t xml:space="preserve"> Guideline and Layout</w:t>
      </w:r>
      <w:bookmarkEnd w:id="15"/>
    </w:p>
    <w:p w:rsidR="00C052F7" w:rsidRDefault="00C052F7" w:rsidP="00F67BEB">
      <w:pPr>
        <w:rPr>
          <w:b/>
        </w:rPr>
      </w:pPr>
    </w:p>
    <w:p w:rsidR="00C052F7" w:rsidRDefault="00C052F7" w:rsidP="00221E19">
      <w:pPr>
        <w:pStyle w:val="MP3Heading"/>
      </w:pPr>
      <w:bookmarkStart w:id="16" w:name="_Toc358317163"/>
      <w:r>
        <w:t>Legend</w:t>
      </w:r>
      <w:bookmarkEnd w:id="16"/>
    </w:p>
    <w:p w:rsidR="00C052F7" w:rsidRDefault="00C052F7" w:rsidP="00F67BEB">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C052F7" w:rsidRDefault="00C052F7" w:rsidP="00F67BEB">
      <w:pPr>
        <w:numPr>
          <w:ilvl w:val="0"/>
          <w:numId w:val="6"/>
        </w:numPr>
        <w:spacing w:after="120"/>
      </w:pPr>
      <w:r>
        <w:t>Col:  Identifies the column the data resides in when reported</w:t>
      </w:r>
    </w:p>
    <w:p w:rsidR="00C052F7" w:rsidRPr="00801657" w:rsidRDefault="00C052F7" w:rsidP="00F67BEB">
      <w:pPr>
        <w:numPr>
          <w:ilvl w:val="0"/>
          <w:numId w:val="6"/>
        </w:numPr>
        <w:spacing w:after="120"/>
      </w:pPr>
      <w:r w:rsidRPr="00801657">
        <w:t>Elmt:  This is the number of the element in regards to the file type</w:t>
      </w:r>
    </w:p>
    <w:p w:rsidR="00C052F7" w:rsidRPr="00801657" w:rsidRDefault="00C052F7" w:rsidP="00F67BEB">
      <w:pPr>
        <w:numPr>
          <w:ilvl w:val="0"/>
          <w:numId w:val="6"/>
        </w:numPr>
        <w:spacing w:after="120"/>
      </w:pPr>
      <w:r w:rsidRPr="00801657">
        <w:t>Dat</w:t>
      </w:r>
      <w:r w:rsidR="005818E7">
        <w:t>a</w:t>
      </w:r>
      <w:r w:rsidRPr="00801657">
        <w:t xml:space="preserve"> Element Name:  Provides identification of basic dat</w:t>
      </w:r>
      <w:r>
        <w:t>a</w:t>
      </w:r>
      <w:r w:rsidRPr="00801657">
        <w:t xml:space="preserve"> required</w:t>
      </w:r>
    </w:p>
    <w:p w:rsidR="00C052F7" w:rsidRDefault="00C052F7" w:rsidP="00F67BEB">
      <w:pPr>
        <w:numPr>
          <w:ilvl w:val="0"/>
          <w:numId w:val="6"/>
        </w:numPr>
        <w:spacing w:after="120"/>
      </w:pPr>
      <w:r w:rsidRPr="00801657">
        <w:t xml:space="preserve">Date </w:t>
      </w:r>
      <w:r>
        <w:t>Modified</w:t>
      </w:r>
      <w:r w:rsidRPr="00801657">
        <w:t xml:space="preserve">:  </w:t>
      </w:r>
      <w:r>
        <w:t>Identifies the last date that an element was adjusted</w:t>
      </w:r>
    </w:p>
    <w:p w:rsidR="00C052F7" w:rsidRPr="00801657" w:rsidRDefault="00C052F7" w:rsidP="00F67BEB">
      <w:pPr>
        <w:numPr>
          <w:ilvl w:val="0"/>
          <w:numId w:val="6"/>
        </w:numPr>
        <w:spacing w:after="120"/>
      </w:pPr>
      <w:r w:rsidRPr="00801657">
        <w:t>Type:  Defines the data as Decimal, Integer, Numeric or Text.  Additional information provided for identification, e.g., Date Period – Integer</w:t>
      </w:r>
    </w:p>
    <w:p w:rsidR="00C052F7" w:rsidRPr="00801657" w:rsidRDefault="00C052F7" w:rsidP="00F67BEB">
      <w:pPr>
        <w:numPr>
          <w:ilvl w:val="0"/>
          <w:numId w:val="6"/>
        </w:numPr>
        <w:spacing w:after="120"/>
      </w:pPr>
      <w:r w:rsidRPr="00801657">
        <w:t>Type Description:  Used to group like-items together for quick identification</w:t>
      </w:r>
    </w:p>
    <w:p w:rsidR="00C052F7" w:rsidRDefault="00C052F7" w:rsidP="00F67BEB">
      <w:pPr>
        <w:numPr>
          <w:ilvl w:val="0"/>
          <w:numId w:val="6"/>
        </w:numPr>
        <w:spacing w:after="120"/>
      </w:pPr>
      <w:r w:rsidRPr="00801657">
        <w:t>Format / Length:  Defines both the reporting length and element min/max requirements.  See below:</w:t>
      </w:r>
    </w:p>
    <w:p w:rsidR="00C052F7" w:rsidRPr="00801657" w:rsidRDefault="00C052F7" w:rsidP="00F67BEB">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rsidR="00C052F7" w:rsidRPr="00801657" w:rsidRDefault="00C052F7" w:rsidP="00F67BEB">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rsidR="00C052F7" w:rsidRDefault="00C052F7" w:rsidP="00F67BEB">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rsidR="00C052F7" w:rsidRPr="004C25B8" w:rsidRDefault="00C052F7" w:rsidP="00F67BEB">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rsidR="00C052F7" w:rsidRDefault="00C052F7" w:rsidP="00F67BEB">
      <w:pPr>
        <w:numPr>
          <w:ilvl w:val="0"/>
          <w:numId w:val="6"/>
        </w:numPr>
        <w:spacing w:after="120"/>
      </w:pPr>
      <w:r>
        <w:t>Description: Short description that defines the data expected in the element</w:t>
      </w:r>
    </w:p>
    <w:p w:rsidR="00C052F7" w:rsidRDefault="00C052F7" w:rsidP="00F67BEB">
      <w:pPr>
        <w:numPr>
          <w:ilvl w:val="0"/>
          <w:numId w:val="6"/>
        </w:numPr>
        <w:spacing w:after="120"/>
      </w:pPr>
      <w:r>
        <w:t>Element Submission Guideline:  Provides detailed information regarding the data required as well as constraints, exceptions and examples.</w:t>
      </w:r>
    </w:p>
    <w:p w:rsidR="00C052F7" w:rsidRDefault="00C052F7" w:rsidP="00F67BEB">
      <w:pPr>
        <w:numPr>
          <w:ilvl w:val="0"/>
          <w:numId w:val="6"/>
        </w:numPr>
        <w:spacing w:after="120"/>
      </w:pPr>
      <w:r>
        <w:t>Condition:  Provides the condition for reporting the given data</w:t>
      </w:r>
    </w:p>
    <w:p w:rsidR="00C052F7" w:rsidRDefault="00C052F7" w:rsidP="00F67BEB">
      <w:pPr>
        <w:numPr>
          <w:ilvl w:val="0"/>
          <w:numId w:val="6"/>
        </w:numPr>
        <w:spacing w:after="120"/>
      </w:pPr>
      <w:r>
        <w:t>%:  Provides the base percentage that the MA APCD is expecting in volume of data in regards to condition requirements.</w:t>
      </w:r>
    </w:p>
    <w:p w:rsidR="00221E19" w:rsidRDefault="00221E19" w:rsidP="00221E19">
      <w:pPr>
        <w:pStyle w:val="NoSpacing"/>
        <w:keepNext/>
        <w:numPr>
          <w:ilvl w:val="0"/>
          <w:numId w:val="6"/>
        </w:numPr>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221E19" w:rsidRDefault="00221E19" w:rsidP="00221E19">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C052F7" w:rsidRDefault="00C052F7" w:rsidP="00221E19">
      <w:pPr>
        <w:spacing w:after="120"/>
      </w:pPr>
      <w:r>
        <w:t>Elements that are highlighted indicate that a MA APCD lookup table is present and contains valid values expected in the element.  In very few cases, there is a combination of a MA APCD lookup table and an External Code Sour</w:t>
      </w:r>
      <w:r w:rsidR="00F74154">
        <w:t>c</w:t>
      </w:r>
      <w:r>
        <w:t>e or Carrier Defined Table, these maintain the highlight.</w:t>
      </w:r>
    </w:p>
    <w:p w:rsidR="00C052F7" w:rsidRDefault="00C052F7" w:rsidP="00C052F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r w:rsidR="00F74154">
        <w:t xml:space="preserve"> </w:t>
      </w:r>
    </w:p>
    <w:p w:rsidR="00F74154" w:rsidRDefault="00F74154" w:rsidP="00C052F7"/>
    <w:tbl>
      <w:tblPr>
        <w:tblW w:w="5063" w:type="pct"/>
        <w:tblLayout w:type="fixed"/>
        <w:tblLook w:val="04A0" w:firstRow="1" w:lastRow="0" w:firstColumn="1" w:lastColumn="0" w:noHBand="0" w:noVBand="1"/>
      </w:tblPr>
      <w:tblGrid>
        <w:gridCol w:w="537"/>
        <w:gridCol w:w="485"/>
        <w:gridCol w:w="528"/>
        <w:gridCol w:w="1169"/>
        <w:gridCol w:w="902"/>
        <w:gridCol w:w="1146"/>
        <w:gridCol w:w="1285"/>
        <w:gridCol w:w="1167"/>
        <w:gridCol w:w="1529"/>
        <w:gridCol w:w="3352"/>
        <w:gridCol w:w="1149"/>
        <w:gridCol w:w="720"/>
        <w:gridCol w:w="540"/>
      </w:tblGrid>
      <w:tr w:rsidR="0082308A" w:rsidTr="006547ED">
        <w:trPr>
          <w:cantSplit/>
          <w:trHeight w:val="495"/>
          <w:tblHeader/>
        </w:trPr>
        <w:tc>
          <w:tcPr>
            <w:tcW w:w="185"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File</w:t>
            </w:r>
          </w:p>
        </w:tc>
        <w:tc>
          <w:tcPr>
            <w:tcW w:w="16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Col</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Elmt</w:t>
            </w:r>
          </w:p>
        </w:tc>
        <w:tc>
          <w:tcPr>
            <w:tcW w:w="40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Data Element Name</w:t>
            </w:r>
          </w:p>
        </w:tc>
        <w:tc>
          <w:tcPr>
            <w:tcW w:w="311"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Date Modified</w:t>
            </w:r>
          </w:p>
        </w:tc>
        <w:tc>
          <w:tcPr>
            <w:tcW w:w="39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w:t>
            </w:r>
          </w:p>
        </w:tc>
        <w:tc>
          <w:tcPr>
            <w:tcW w:w="44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 Description</w:t>
            </w:r>
          </w:p>
        </w:tc>
        <w:tc>
          <w:tcPr>
            <w:tcW w:w="40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Format / Length</w:t>
            </w:r>
          </w:p>
        </w:tc>
        <w:tc>
          <w:tcPr>
            <w:tcW w:w="52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Description</w:t>
            </w:r>
          </w:p>
        </w:tc>
        <w:tc>
          <w:tcPr>
            <w:tcW w:w="115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Element Submission Guideline</w:t>
            </w:r>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Condition</w:t>
            </w:r>
          </w:p>
        </w:tc>
        <w:tc>
          <w:tcPr>
            <w:tcW w:w="248"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w:t>
            </w:r>
          </w:p>
        </w:tc>
        <w:tc>
          <w:tcPr>
            <w:tcW w:w="18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Cat</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HD001</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Identifier</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HD</w:t>
            </w:r>
            <w:r w:rsidRPr="00E45449">
              <w:rPr>
                <w:rFonts w:ascii="Arial" w:hAnsi="Arial" w:cs="Arial"/>
                <w:color w:val="000000"/>
                <w:sz w:val="18"/>
                <w:szCs w:val="18"/>
              </w:rPr>
              <w:t xml:space="preserve"> here.  Indicates the beginning of the Header Elements of the file</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OrgID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Nat'l PlanID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CMS National Plan Identification Number (PlanID)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HS</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the file type and data expected.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Indicates that the data within this file is expected to be PRODUCT-based. This must match the File Type reported in TR004</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Count</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Counter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Count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total number of records submitted within this file.  Do not report leading zeros, space fill, decimals, or any special characters.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HD008</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Comments</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Carrier Comments</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May be used to document the submission by assigning a filename, system source, compile identifier, etc.</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Optional</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HD009</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APCD Version Number</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Decimal - Numeric</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Version</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Submission Guide Version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version number as presented on the APCD Product File Submission Guide in 0.0 Format.  Sets the intake control for editing elements.  Version must be accurate else file will drop.  </w:t>
            </w:r>
            <w:r w:rsidRPr="00E45449">
              <w:rPr>
                <w:rFonts w:ascii="Arial" w:hAnsi="Arial" w:cs="Arial"/>
                <w:b/>
                <w:bCs/>
                <w:color w:val="000000"/>
                <w:sz w:val="18"/>
                <w:szCs w:val="18"/>
              </w:rPr>
              <w:t xml:space="preserve">EXAMPLE: </w:t>
            </w:r>
            <w:r w:rsidRPr="00E45449">
              <w:rPr>
                <w:rFonts w:ascii="Arial" w:hAnsi="Arial" w:cs="Arial"/>
                <w:color w:val="000000"/>
                <w:sz w:val="18"/>
                <w:szCs w:val="18"/>
              </w:rPr>
              <w:t>3.0 = Newest Version</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632116">
            <w:pPr>
              <w:rPr>
                <w:rFonts w:ascii="Arial" w:hAnsi="Arial" w:cs="Arial"/>
                <w:color w:val="000000"/>
                <w:sz w:val="18"/>
                <w:szCs w:val="18"/>
              </w:rPr>
            </w:pPr>
            <w:r w:rsidRPr="00E45449">
              <w:rPr>
                <w:rFonts w:ascii="Arial" w:hAnsi="Arial" w:cs="Arial"/>
                <w:color w:val="000000"/>
                <w:sz w:val="18"/>
                <w:szCs w:val="18"/>
              </w:rPr>
              <w:t xml:space="preserve">Prior Version; valid only for reporting periods prior to </w:t>
            </w:r>
            <w:r w:rsidR="00E8428D" w:rsidRPr="001472A5">
              <w:rPr>
                <w:rFonts w:ascii="Arial" w:hAnsi="Arial" w:cs="Arial"/>
                <w:color w:val="000000"/>
                <w:sz w:val="18"/>
                <w:szCs w:val="18"/>
              </w:rPr>
              <w:t>October</w:t>
            </w:r>
            <w:r w:rsidR="00E8428D">
              <w:rPr>
                <w:rFonts w:ascii="Arial" w:hAnsi="Arial" w:cs="Arial"/>
                <w:color w:val="000000"/>
                <w:sz w:val="18"/>
                <w:szCs w:val="18"/>
              </w:rPr>
              <w:t xml:space="preserve"> </w:t>
            </w:r>
            <w:r w:rsidRPr="00E45449">
              <w:rPr>
                <w:rFonts w:ascii="Arial" w:hAnsi="Arial" w:cs="Arial"/>
                <w:color w:val="000000"/>
                <w:sz w:val="18"/>
                <w:szCs w:val="18"/>
              </w:rPr>
              <w:t>2013</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632116">
            <w:pPr>
              <w:rPr>
                <w:rFonts w:ascii="Arial" w:hAnsi="Arial" w:cs="Arial"/>
                <w:color w:val="000000"/>
                <w:sz w:val="18"/>
                <w:szCs w:val="18"/>
              </w:rPr>
            </w:pPr>
            <w:r w:rsidRPr="00E45449">
              <w:rPr>
                <w:rFonts w:ascii="Arial" w:hAnsi="Arial" w:cs="Arial"/>
                <w:color w:val="000000"/>
                <w:sz w:val="18"/>
                <w:szCs w:val="18"/>
              </w:rPr>
              <w:t xml:space="preserve">Current Version; required for reporting periods as of </w:t>
            </w:r>
            <w:r w:rsidR="00E8428D" w:rsidRPr="001472A5">
              <w:rPr>
                <w:rFonts w:ascii="Arial" w:hAnsi="Arial" w:cs="Arial"/>
                <w:color w:val="000000"/>
                <w:sz w:val="18"/>
                <w:szCs w:val="18"/>
              </w:rPr>
              <w:t>October</w:t>
            </w:r>
            <w:r w:rsidR="00E8428D">
              <w:rPr>
                <w:rFonts w:ascii="Arial" w:hAnsi="Arial" w:cs="Arial"/>
                <w:color w:val="000000"/>
                <w:sz w:val="18"/>
                <w:szCs w:val="18"/>
              </w:rPr>
              <w:t xml:space="preserve"> </w:t>
            </w:r>
            <w:r w:rsidRPr="00E45449">
              <w:rPr>
                <w:rFonts w:ascii="Arial" w:hAnsi="Arial" w:cs="Arial"/>
                <w:color w:val="000000"/>
                <w:sz w:val="18"/>
                <w:szCs w:val="18"/>
              </w:rPr>
              <w:t>2013</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PR001</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Product ID number </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Link to ME040, MC079, PC056, DC042</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Identification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submitter-assigned identifier that uniquely defines this product.  This identifier is used to link this Product line with its attributes to eligibility and claim lines</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121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Name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Product</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varchar[70]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 defined Product name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a unique name for every Product in a Carrier's system.  For Products with identical names, it is required that the Submitter add a refining 'element' to create unique Product Names that align to unique Product ID Numbers.  This refining element can be numeric, alpha or alpha-numeric</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tlkpCarrierLicenseType</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License Type of this Product.  </w:t>
            </w:r>
            <w:r w:rsidRPr="00E45449">
              <w:rPr>
                <w:rFonts w:ascii="Arial" w:hAnsi="Arial" w:cs="Arial"/>
                <w:b/>
                <w:bCs/>
                <w:color w:val="000000"/>
                <w:sz w:val="18"/>
                <w:szCs w:val="18"/>
              </w:rPr>
              <w:t xml:space="preserve">EXAMPLE: </w:t>
            </w:r>
            <w:r w:rsidRPr="00E45449">
              <w:rPr>
                <w:rFonts w:ascii="Arial" w:hAnsi="Arial" w:cs="Arial"/>
                <w:color w:val="000000"/>
                <w:sz w:val="18"/>
                <w:szCs w:val="18"/>
              </w:rPr>
              <w:t xml:space="preserve"> COM = Commercial</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BLU</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Blue Cross and Blue Shield Licensee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Commercial Carrier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PBM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Benefit Manager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A806F9">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A806F9">
        <w:trPr>
          <w:cantSplit/>
          <w:trHeight w:val="315"/>
        </w:trPr>
        <w:tc>
          <w:tcPr>
            <w:tcW w:w="185" w:type="pct"/>
            <w:tcBorders>
              <w:top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TPA</w:t>
            </w:r>
          </w:p>
        </w:tc>
        <w:tc>
          <w:tcPr>
            <w:tcW w:w="1155" w:type="pct"/>
            <w:tcBorders>
              <w:top w:val="nil"/>
              <w:left w:val="nil"/>
              <w:bottom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Third Party Administrator</w:t>
            </w:r>
          </w:p>
        </w:tc>
        <w:tc>
          <w:tcPr>
            <w:tcW w:w="396" w:type="pct"/>
            <w:tcBorders>
              <w:top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A806F9">
        <w:trPr>
          <w:cantSplit/>
          <w:trHeight w:val="315"/>
        </w:trPr>
        <w:tc>
          <w:tcPr>
            <w:tcW w:w="185" w:type="pct"/>
            <w:tcBorders>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176</w:t>
            </w:r>
          </w:p>
        </w:tc>
        <w:tc>
          <w:tcPr>
            <w:tcW w:w="1155" w:type="pct"/>
            <w:tcBorders>
              <w:top w:val="single" w:sz="8" w:space="0" w:color="auto"/>
              <w:left w:val="nil"/>
              <w:bottom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Chapter 176</w:t>
            </w:r>
          </w:p>
        </w:tc>
        <w:tc>
          <w:tcPr>
            <w:tcW w:w="396" w:type="pct"/>
            <w:tcBorders>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License Type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Line of Business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tlkpProductLineOfBusiness</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Line of Business / Insurance Model the Product relates to.</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Line of Business model that this product follows.  </w:t>
            </w:r>
            <w:r w:rsidRPr="00E45449">
              <w:rPr>
                <w:rFonts w:ascii="Arial" w:hAnsi="Arial" w:cs="Arial"/>
                <w:b/>
                <w:bCs/>
                <w:color w:val="000000"/>
                <w:sz w:val="18"/>
                <w:szCs w:val="18"/>
              </w:rPr>
              <w:t>EXAMPLE:</w:t>
            </w:r>
            <w:r w:rsidRPr="00E45449">
              <w:rPr>
                <w:rFonts w:ascii="Arial" w:hAnsi="Arial" w:cs="Arial"/>
                <w:color w:val="000000"/>
                <w:sz w:val="18"/>
                <w:szCs w:val="18"/>
              </w:rPr>
              <w:t xml:space="preserve">  12 = PPO</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Point of Service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Exclusive Provider Organization (EPO)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Indemnity Insurance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 (HMO) Medicare Advantage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Private Fee for Service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Basic Hospital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CHAMPUS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Disability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Open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LM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Liability Medical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FFS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Managed Care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Primary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Secondary Plan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OF</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Federal Program (e.g. Black Lung)</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Primary Care Clinician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QM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Qualified Medicare Beneficiary/SLMB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Self-Administered Group</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Supplemental Policy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TF</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HSN Trust Fund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TV</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Title V</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Unemployment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Veterans Administration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WC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Workers' Compensation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ZZ</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PR005</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tlkpInsurancePlanMarket</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char[4]</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 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market this product is sold into.  </w:t>
            </w:r>
            <w:r w:rsidRPr="00E45449">
              <w:rPr>
                <w:rFonts w:ascii="Arial" w:hAnsi="Arial" w:cs="Arial"/>
                <w:b/>
                <w:bCs/>
                <w:color w:val="000000"/>
                <w:sz w:val="18"/>
                <w:szCs w:val="18"/>
              </w:rPr>
              <w:t>EXAMPLE:</w:t>
            </w:r>
            <w:r w:rsidRPr="00E45449">
              <w:rPr>
                <w:rFonts w:ascii="Arial" w:hAnsi="Arial" w:cs="Arial"/>
                <w:color w:val="000000"/>
                <w:sz w:val="18"/>
                <w:szCs w:val="18"/>
              </w:rPr>
              <w:t xml:space="preserve">  GEMP = Group - Employer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GPOS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GEMP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Group-Employer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GFED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Group-Federal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GGIC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Group-GIC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GMMK</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Group-Merged Market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Group-Municipality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GPRT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Group-Retiree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GSC0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GUNN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Group-Union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HEXC</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Exchange</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ICLO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IYGA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Young Adult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MEDX</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MediGap/Medicare Supplemental/Medex</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ITHR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STUD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Student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COBR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GRUP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PR006</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Benefit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tlkpProductBenefitType</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types of benefits covered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Medical Only</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and Pharmacy bundled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Behavioral Health</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Comprehensive</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Benefit Description</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Description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Other Product description when the product's Product Benefit does not fall within the standard listing for PR006 Product Benefit Type  </w:t>
            </w:r>
            <w:r w:rsidRPr="00E45449">
              <w:rPr>
                <w:rFonts w:ascii="Arial" w:hAnsi="Arial" w:cs="Arial"/>
                <w:b/>
                <w:bCs/>
                <w:color w:val="000000"/>
                <w:sz w:val="18"/>
                <w:szCs w:val="18"/>
              </w:rPr>
              <w:t xml:space="preserve">EXAMPLE:  </w:t>
            </w:r>
            <w:r w:rsidRPr="00E45449">
              <w:rPr>
                <w:rFonts w:ascii="Arial" w:hAnsi="Arial" w:cs="Arial"/>
                <w:color w:val="000000"/>
                <w:sz w:val="18"/>
                <w:szCs w:val="18"/>
              </w:rPr>
              <w:t>Chiropractic Services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PR006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PR008</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523DDB" w:rsidRDefault="00523DDB" w:rsidP="00E45449">
            <w:pPr>
              <w:jc w:val="center"/>
              <w:rPr>
                <w:rFonts w:ascii="Arial" w:hAnsi="Arial" w:cs="Arial"/>
                <w:color w:val="000000"/>
                <w:sz w:val="18"/>
                <w:szCs w:val="18"/>
              </w:rPr>
            </w:pPr>
            <w:r w:rsidRPr="001472A5">
              <w:rPr>
                <w:rFonts w:ascii="Arial" w:hAnsi="Arial" w:cs="Arial"/>
                <w:color w:val="000000"/>
                <w:sz w:val="18"/>
                <w:szCs w:val="18"/>
              </w:rPr>
              <w:t>5/14/13</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tlkpRiskType</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A80BC1" w:rsidP="00E45449">
            <w:pPr>
              <w:rPr>
                <w:rFonts w:ascii="Arial" w:hAnsi="Arial" w:cs="Arial"/>
                <w:color w:val="000000"/>
                <w:sz w:val="18"/>
                <w:szCs w:val="18"/>
              </w:rPr>
            </w:pPr>
            <w:r w:rsidRPr="00E45449">
              <w:rPr>
                <w:rFonts w:ascii="Arial" w:hAnsi="Arial" w:cs="Arial"/>
                <w:color w:val="000000"/>
                <w:sz w:val="18"/>
                <w:szCs w:val="18"/>
              </w:rPr>
              <w:t>Report the value that best describes t</w:t>
            </w:r>
            <w:r>
              <w:rPr>
                <w:rFonts w:ascii="Arial" w:hAnsi="Arial" w:cs="Arial"/>
                <w:color w:val="000000"/>
                <w:sz w:val="18"/>
                <w:szCs w:val="18"/>
              </w:rPr>
              <w:t xml:space="preserve">he risk model that defines how </w:t>
            </w:r>
            <w:r w:rsidRPr="00E45449">
              <w:rPr>
                <w:rFonts w:ascii="Arial" w:hAnsi="Arial" w:cs="Arial"/>
                <w:color w:val="000000"/>
                <w:sz w:val="18"/>
                <w:szCs w:val="18"/>
              </w:rPr>
              <w:t xml:space="preserve">eligibilities are  insured under this product line.   </w:t>
            </w:r>
            <w:r w:rsidR="00E45449" w:rsidRPr="00E45449">
              <w:rPr>
                <w:rFonts w:ascii="Arial" w:hAnsi="Arial" w:cs="Arial"/>
                <w:b/>
                <w:bCs/>
                <w:color w:val="000000"/>
                <w:sz w:val="18"/>
                <w:szCs w:val="18"/>
              </w:rPr>
              <w:t>EXAMPLE:</w:t>
            </w:r>
            <w:r w:rsidR="00E45449" w:rsidRPr="00E45449">
              <w:rPr>
                <w:rFonts w:ascii="Arial" w:hAnsi="Arial" w:cs="Arial"/>
                <w:color w:val="000000"/>
                <w:sz w:val="18"/>
                <w:szCs w:val="18"/>
              </w:rPr>
              <w:t xml:space="preserve">  1 = Fully Insured</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Fully 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1472A5">
            <w:pPr>
              <w:rPr>
                <w:rFonts w:ascii="Arial" w:hAnsi="Arial" w:cs="Arial"/>
                <w:color w:val="000000"/>
                <w:sz w:val="18"/>
                <w:szCs w:val="18"/>
              </w:rPr>
            </w:pPr>
            <w:r w:rsidRPr="00E45449">
              <w:rPr>
                <w:rFonts w:ascii="Arial" w:hAnsi="Arial" w:cs="Arial"/>
                <w:color w:val="000000"/>
                <w:sz w:val="18"/>
                <w:szCs w:val="18"/>
              </w:rPr>
              <w:t>Product available to risk</w:t>
            </w:r>
            <w:r w:rsidR="001472A5">
              <w:rPr>
                <w:rFonts w:ascii="Arial" w:hAnsi="Arial" w:cs="Arial"/>
                <w:color w:val="000000"/>
                <w:sz w:val="18"/>
                <w:szCs w:val="18"/>
              </w:rPr>
              <w:t xml:space="preserve"> and </w:t>
            </w:r>
            <w:r w:rsidRPr="00E45449">
              <w:rPr>
                <w:rFonts w:ascii="Arial" w:hAnsi="Arial" w:cs="Arial"/>
                <w:color w:val="000000"/>
                <w:sz w:val="18"/>
                <w:szCs w:val="18"/>
              </w:rPr>
              <w:t>self-insured accounts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PR009</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first date that this product is active in CCYYMMDD Format.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PR010</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last date that this product is active in CCYYMMDD Format. If product is still active do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PR011</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Active Flag</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tlkpFlagIndicators</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Active Product</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the Product is active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259"/>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PR012</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Person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tlkpAnnualPerPersonDeductible</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Person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Person Deductible for all benefits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Person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person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$3000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Family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tlkpAnnualPerFamilyDeductible</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Family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Family Deductible for all benefits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Family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family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$3,000 thru $3,999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$4,000 thru $4,999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$5,000 thru $5,999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$6,000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Coordinated Care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tlkpFlagIndicators</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Clinical Coordination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Member's care is clinically coordinated/managed.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PR015</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Line of Business Model</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Line of Business</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Product Line of Business when Other is selected</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Line of Business Model here when PR004 reports ZZ</w:t>
            </w:r>
            <w:r w:rsidR="0073686E">
              <w:rPr>
                <w:rFonts w:ascii="Arial" w:hAnsi="Arial" w:cs="Arial"/>
                <w:color w:val="000000"/>
                <w:sz w:val="18"/>
                <w:szCs w:val="18"/>
              </w:rPr>
              <w:t>.</w:t>
            </w:r>
            <w:r w:rsidRPr="00E45449">
              <w:rPr>
                <w:rFonts w:ascii="Arial" w:hAnsi="Arial" w:cs="Arial"/>
                <w:color w:val="000000"/>
                <w:sz w:val="18"/>
                <w:szCs w:val="18"/>
              </w:rPr>
              <w:t xml:space="preserve"> </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PR004 = ZZ</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Risk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Risk</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Risk Type Other is selected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Risk Type here when PR008 reports 0 &lt;zero&gt;</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PR008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NAIC Code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NAIC</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int[5]</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Association of Insurance Commissioners' Code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NAIC Code associated with the entity that maintains this product.  Entities that are not assigned a NAIC must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Submitter is identified as a NAIC Coded entity</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F61A1C">
            <w:pPr>
              <w:jc w:val="center"/>
              <w:rPr>
                <w:rFonts w:ascii="Arial" w:hAnsi="Arial" w:cs="Arial"/>
                <w:color w:val="000000"/>
                <w:sz w:val="18"/>
                <w:szCs w:val="18"/>
              </w:rPr>
            </w:pPr>
            <w:r w:rsidRPr="006547ED">
              <w:rPr>
                <w:rFonts w:ascii="Arial" w:hAnsi="Arial" w:cs="Arial"/>
                <w:color w:val="000000"/>
                <w:sz w:val="18"/>
                <w:szCs w:val="18"/>
              </w:rPr>
              <w:t>1</w:t>
            </w:r>
            <w:r w:rsidR="00F61A1C" w:rsidRPr="006547ED">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PR899</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File Type Identifier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validates the type of file and the data contained within t</w:t>
            </w:r>
            <w:r w:rsidR="0073686E">
              <w:rPr>
                <w:rFonts w:ascii="Arial" w:hAnsi="Arial" w:cs="Arial"/>
                <w:color w:val="000000"/>
                <w:sz w:val="18"/>
                <w:szCs w:val="18"/>
              </w:rPr>
              <w:t>he file.  This must match HD004.</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TR001</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Record Identifier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TR</w:t>
            </w:r>
            <w:r w:rsidRPr="00E45449">
              <w:rPr>
                <w:rFonts w:ascii="Arial" w:hAnsi="Arial" w:cs="Arial"/>
                <w:color w:val="000000"/>
                <w:sz w:val="18"/>
                <w:szCs w:val="18"/>
              </w:rPr>
              <w:t xml:space="preserve"> here.  Indicates the end of the data file</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Submitter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Unique Submitter ID as defined by CHIA here.  This must match the Submitter ID reported in HD002</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Nat'l PlanID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CMS National Plan Identification Number (PlanID)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TS</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Validates the file type defined in HD004.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must match the File Type reported in HD004</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match the date period reported in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TR005 and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TR007</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Processed</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int[8]</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Processed Date</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full date that the submission was compiled by the submitter in CCYYMMDD Format.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bl>
    <w:p w:rsidR="00E45449" w:rsidRDefault="00E45449">
      <w:pPr>
        <w:sectPr w:rsidR="00E45449" w:rsidSect="00FF4E6D">
          <w:pgSz w:w="15840" w:h="12240" w:orient="landscape"/>
          <w:pgMar w:top="1296" w:right="864" w:bottom="1008" w:left="864" w:header="720" w:footer="720" w:gutter="0"/>
          <w:cols w:space="720"/>
          <w:docGrid w:linePitch="360"/>
        </w:sectPr>
      </w:pPr>
    </w:p>
    <w:p w:rsidR="00322EB5" w:rsidRPr="00987928" w:rsidRDefault="00785933" w:rsidP="00322EB5">
      <w:pPr>
        <w:pStyle w:val="BodyText"/>
        <w:spacing w:after="0"/>
        <w:jc w:val="center"/>
        <w:rPr>
          <w:rFonts w:ascii="Times New Roman" w:hAnsi="Times New Roman" w:cs="Times New Roman"/>
          <w:sz w:val="40"/>
          <w:szCs w:val="40"/>
        </w:rPr>
      </w:pPr>
      <w:r>
        <w:rPr>
          <w:noProof/>
        </w:rPr>
        <w:lastRenderedPageBreak/>
        <w:pict>
          <v:shape id="_x0000_s1026" type="#_x0000_t75" style="position:absolute;left:0;text-align:left;margin-left:7.9pt;margin-top:0;width:1in;height:1in;z-index:251657728">
            <v:imagedata r:id="rId9" o:title=""/>
            <w10:wrap type="square"/>
          </v:shape>
        </w:pict>
      </w:r>
      <w:r w:rsidR="00322EB5" w:rsidRPr="00987928">
        <w:rPr>
          <w:rFonts w:ascii="Times New Roman" w:hAnsi="Times New Roman" w:cs="Times New Roman"/>
          <w:sz w:val="48"/>
          <w:szCs w:val="48"/>
        </w:rPr>
        <w:t xml:space="preserve"> </w:t>
      </w:r>
      <w:r w:rsidR="00322EB5" w:rsidRPr="00987928">
        <w:rPr>
          <w:rFonts w:ascii="Times New Roman" w:hAnsi="Times New Roman" w:cs="Times New Roman"/>
          <w:sz w:val="40"/>
          <w:szCs w:val="40"/>
        </w:rPr>
        <w:t>The Commonwealth of Massachusetts</w:t>
      </w:r>
    </w:p>
    <w:p w:rsidR="00322EB5" w:rsidRPr="00987928" w:rsidRDefault="00322EB5" w:rsidP="00322EB5">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22EB5" w:rsidRPr="007732FB" w:rsidRDefault="00322EB5" w:rsidP="00322EB5">
      <w:pPr>
        <w:pStyle w:val="BodyText"/>
        <w:rPr>
          <w:rFonts w:ascii="Arial" w:hAnsi="Arial" w:cs="Arial"/>
        </w:rPr>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Pr="0003403C" w:rsidRDefault="00322EB5" w:rsidP="00322EB5">
      <w:pPr>
        <w:pStyle w:val="BodyText"/>
        <w:spacing w:after="0"/>
        <w:jc w:val="center"/>
        <w:rPr>
          <w:rFonts w:ascii="Arial" w:hAnsi="Arial" w:cs="Arial"/>
          <w:sz w:val="20"/>
        </w:rPr>
      </w:pPr>
      <w:r>
        <w:rPr>
          <w:rFonts w:ascii="Arial" w:hAnsi="Arial" w:cs="Arial"/>
          <w:sz w:val="20"/>
        </w:rPr>
        <w:t>Center for Health Information and Analysis</w:t>
      </w:r>
    </w:p>
    <w:p w:rsidR="00322EB5" w:rsidRPr="0003403C" w:rsidRDefault="00322EB5" w:rsidP="00322EB5">
      <w:pPr>
        <w:pStyle w:val="BodyText"/>
        <w:spacing w:after="0"/>
        <w:jc w:val="center"/>
        <w:rPr>
          <w:rFonts w:ascii="Arial" w:hAnsi="Arial" w:cs="Arial"/>
          <w:sz w:val="20"/>
        </w:rPr>
      </w:pPr>
      <w:r w:rsidRPr="0003403C">
        <w:rPr>
          <w:rFonts w:ascii="Arial" w:hAnsi="Arial" w:cs="Arial"/>
          <w:sz w:val="20"/>
        </w:rPr>
        <w:t>Two Boylston Street</w:t>
      </w:r>
      <w:r w:rsidRPr="0003403C">
        <w:rPr>
          <w:rFonts w:ascii="Arial" w:hAnsi="Arial" w:cs="Arial"/>
          <w:sz w:val="20"/>
        </w:rPr>
        <w:br/>
        <w:t>Boston, MA 02116-4737</w:t>
      </w:r>
    </w:p>
    <w:p w:rsidR="00322EB5" w:rsidRDefault="00322EB5" w:rsidP="00322EB5">
      <w:pPr>
        <w:pStyle w:val="BodyText"/>
        <w:spacing w:after="0"/>
        <w:jc w:val="center"/>
        <w:rPr>
          <w:rFonts w:ascii="Arial" w:hAnsi="Arial" w:cs="Arial"/>
          <w:sz w:val="20"/>
        </w:rPr>
      </w:pPr>
      <w:r w:rsidRPr="0003403C">
        <w:rPr>
          <w:rFonts w:ascii="Arial" w:hAnsi="Arial" w:cs="Arial"/>
          <w:sz w:val="20"/>
        </w:rPr>
        <w:t>Phone: (617) 988-3100</w:t>
      </w:r>
      <w:r w:rsidRPr="0003403C">
        <w:rPr>
          <w:rFonts w:ascii="Arial" w:hAnsi="Arial" w:cs="Arial"/>
          <w:sz w:val="20"/>
        </w:rPr>
        <w:br/>
        <w:t>Fax: (617) 727-7662</w:t>
      </w:r>
    </w:p>
    <w:p w:rsidR="00322EB5" w:rsidRPr="0003403C" w:rsidRDefault="00322EB5" w:rsidP="00322EB5">
      <w:pPr>
        <w:pStyle w:val="BodyText"/>
        <w:spacing w:after="0"/>
        <w:jc w:val="center"/>
        <w:rPr>
          <w:rFonts w:ascii="Arial" w:hAnsi="Arial" w:cs="Arial"/>
          <w:sz w:val="20"/>
        </w:rPr>
      </w:pPr>
      <w:r>
        <w:rPr>
          <w:rFonts w:ascii="Arial" w:hAnsi="Arial" w:cs="Arial"/>
          <w:sz w:val="20"/>
        </w:rPr>
        <w:t xml:space="preserve">Website: </w:t>
      </w:r>
      <w:hyperlink r:id="rId19" w:history="1">
        <w:r>
          <w:rPr>
            <w:rStyle w:val="Hyperlink"/>
            <w:rFonts w:ascii="Arial" w:hAnsi="Arial" w:cs="Arial"/>
            <w:sz w:val="20"/>
          </w:rPr>
          <w:t>http://www.mass.gov/chia</w:t>
        </w:r>
      </w:hyperlink>
    </w:p>
    <w:p w:rsidR="00322EB5" w:rsidRPr="0003403C" w:rsidRDefault="00322EB5" w:rsidP="00322EB5">
      <w:pPr>
        <w:pStyle w:val="BodyText"/>
        <w:spacing w:after="0"/>
        <w:jc w:val="center"/>
        <w:rPr>
          <w:rFonts w:ascii="Arial" w:hAnsi="Arial" w:cs="Arial"/>
          <w:sz w:val="20"/>
        </w:rPr>
      </w:pPr>
    </w:p>
    <w:p w:rsidR="00322EB5" w:rsidRPr="0003403C" w:rsidRDefault="00322EB5" w:rsidP="00322EB5">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Authorized by , State Purchasing Agent</w:t>
      </w:r>
    </w:p>
    <w:p w:rsidR="00322EB5" w:rsidRPr="0003403C" w:rsidRDefault="00322EB5" w:rsidP="00322EB5">
      <w:pPr>
        <w:pStyle w:val="BodyText"/>
        <w:spacing w:after="0"/>
        <w:jc w:val="center"/>
        <w:rPr>
          <w:rFonts w:ascii="Arial" w:hAnsi="Arial" w:cs="Arial"/>
          <w:sz w:val="20"/>
        </w:rPr>
      </w:pPr>
    </w:p>
    <w:p w:rsidR="00322EB5" w:rsidRPr="0003403C" w:rsidRDefault="00322EB5" w:rsidP="00322EB5">
      <w:pPr>
        <w:pStyle w:val="BodyText"/>
        <w:spacing w:after="0"/>
        <w:jc w:val="center"/>
        <w:rPr>
          <w:rFonts w:ascii="Arial" w:hAnsi="Arial" w:cs="Arial"/>
          <w:sz w:val="20"/>
        </w:rPr>
      </w:pPr>
      <w:r w:rsidRPr="0003403C">
        <w:rPr>
          <w:rFonts w:ascii="Arial" w:hAnsi="Arial" w:cs="Arial"/>
          <w:sz w:val="20"/>
        </w:rPr>
        <w:t xml:space="preserve">This guide is available online at </w:t>
      </w:r>
      <w:hyperlink r:id="rId20" w:history="1">
        <w:r>
          <w:rPr>
            <w:rStyle w:val="Hyperlink"/>
            <w:rFonts w:ascii="Arial" w:hAnsi="Arial" w:cs="Arial"/>
            <w:sz w:val="20"/>
          </w:rPr>
          <w:t>http://www.mass.gov/chia</w:t>
        </w:r>
      </w:hyperlink>
      <w:r w:rsidRPr="0003403C">
        <w:rPr>
          <w:rFonts w:ascii="Arial" w:hAnsi="Arial" w:cs="Arial"/>
          <w:sz w:val="20"/>
        </w:rPr>
        <w:t>.</w:t>
      </w:r>
    </w:p>
    <w:p w:rsidR="00322EB5" w:rsidRPr="003D791B" w:rsidRDefault="00322EB5" w:rsidP="00322EB5">
      <w:pPr>
        <w:pStyle w:val="BodyText"/>
        <w:spacing w:after="0"/>
        <w:jc w:val="center"/>
        <w:rPr>
          <w:rFonts w:ascii="Arial" w:hAnsi="Arial" w:cs="Arial"/>
          <w:sz w:val="20"/>
        </w:rPr>
      </w:pPr>
      <w:r w:rsidRPr="0003403C">
        <w:rPr>
          <w:rFonts w:ascii="Arial" w:hAnsi="Arial" w:cs="Arial"/>
          <w:sz w:val="20"/>
        </w:rPr>
        <w:t>When printed by the Commonwealth of Massachusetts, copies are printed on recycled paper.</w:t>
      </w:r>
    </w:p>
    <w:p w:rsidR="00DC4AEF" w:rsidRPr="00012AB8" w:rsidRDefault="00DC4AEF" w:rsidP="00322EB5">
      <w:pPr>
        <w:pStyle w:val="BodyText"/>
        <w:rPr>
          <w:rFonts w:ascii="Arial" w:hAnsi="Arial" w:cs="Arial"/>
          <w:sz w:val="20"/>
        </w:rPr>
      </w:pPr>
    </w:p>
    <w:sectPr w:rsidR="00DC4AEF" w:rsidRPr="00012AB8" w:rsidSect="00BF33DA">
      <w:headerReference w:type="default" r:id="rId21"/>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C4" w:rsidRDefault="00F73AC4">
      <w:r>
        <w:separator/>
      </w:r>
    </w:p>
  </w:endnote>
  <w:endnote w:type="continuationSeparator" w:id="0">
    <w:p w:rsidR="00F73AC4" w:rsidRDefault="00F7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C2" w:rsidRDefault="00F43BAB" w:rsidP="004B4084">
    <w:pPr>
      <w:pStyle w:val="Footer"/>
      <w:framePr w:wrap="around" w:vAnchor="text" w:hAnchor="margin" w:xAlign="right" w:y="1"/>
      <w:rPr>
        <w:rStyle w:val="PageNumber"/>
      </w:rPr>
    </w:pPr>
    <w:r>
      <w:rPr>
        <w:rStyle w:val="PageNumber"/>
      </w:rPr>
      <w:fldChar w:fldCharType="begin"/>
    </w:r>
    <w:r w:rsidR="004F60C2">
      <w:rPr>
        <w:rStyle w:val="PageNumber"/>
      </w:rPr>
      <w:instrText xml:space="preserve">PAGE  </w:instrText>
    </w:r>
    <w:r>
      <w:rPr>
        <w:rStyle w:val="PageNumber"/>
      </w:rPr>
      <w:fldChar w:fldCharType="end"/>
    </w:r>
  </w:p>
  <w:p w:rsidR="004F60C2" w:rsidRDefault="004F60C2"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C2" w:rsidRDefault="00F43BAB" w:rsidP="004B4084">
    <w:pPr>
      <w:pStyle w:val="Footer"/>
      <w:framePr w:wrap="around" w:vAnchor="text" w:hAnchor="margin" w:xAlign="right" w:y="1"/>
      <w:rPr>
        <w:rStyle w:val="PageNumber"/>
      </w:rPr>
    </w:pPr>
    <w:r>
      <w:rPr>
        <w:rStyle w:val="PageNumber"/>
      </w:rPr>
      <w:fldChar w:fldCharType="begin"/>
    </w:r>
    <w:r w:rsidR="004F60C2">
      <w:rPr>
        <w:rStyle w:val="PageNumber"/>
      </w:rPr>
      <w:instrText xml:space="preserve">PAGE  </w:instrText>
    </w:r>
    <w:r>
      <w:rPr>
        <w:rStyle w:val="PageNumber"/>
      </w:rPr>
      <w:fldChar w:fldCharType="separate"/>
    </w:r>
    <w:r w:rsidR="00785933">
      <w:rPr>
        <w:rStyle w:val="PageNumber"/>
        <w:noProof/>
      </w:rPr>
      <w:t>20</w:t>
    </w:r>
    <w:r>
      <w:rPr>
        <w:rStyle w:val="PageNumber"/>
      </w:rPr>
      <w:fldChar w:fldCharType="end"/>
    </w:r>
  </w:p>
  <w:p w:rsidR="004F60C2" w:rsidRDefault="00C05770" w:rsidP="004B4084">
    <w:pPr>
      <w:pStyle w:val="Footer"/>
      <w:tabs>
        <w:tab w:val="clear" w:pos="4320"/>
        <w:tab w:val="clear" w:pos="8640"/>
        <w:tab w:val="left" w:pos="1301"/>
      </w:tabs>
      <w:ind w:right="360"/>
    </w:pPr>
    <w:r>
      <w:t>APCD Submission Guides Version 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B4" w:rsidRDefault="00B72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C4" w:rsidRDefault="00F73AC4">
      <w:r>
        <w:separator/>
      </w:r>
    </w:p>
  </w:footnote>
  <w:footnote w:type="continuationSeparator" w:id="0">
    <w:p w:rsidR="00F73AC4" w:rsidRDefault="00F7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B4" w:rsidRDefault="00B72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B4" w:rsidRDefault="00B72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C2" w:rsidRDefault="004F60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C2" w:rsidRDefault="004F60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C2" w:rsidRDefault="004F60C2"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3">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 w:name="RANGE!A1:K1" w:val="Empty"/>
  </w:docVars>
  <w:rsids>
    <w:rsidRoot w:val="004160BE"/>
    <w:rsid w:val="00001EB7"/>
    <w:rsid w:val="00005644"/>
    <w:rsid w:val="00007C1B"/>
    <w:rsid w:val="00012AB8"/>
    <w:rsid w:val="00031CB0"/>
    <w:rsid w:val="0003403C"/>
    <w:rsid w:val="000427DC"/>
    <w:rsid w:val="00044968"/>
    <w:rsid w:val="00045884"/>
    <w:rsid w:val="000477AB"/>
    <w:rsid w:val="00053DA4"/>
    <w:rsid w:val="000572C6"/>
    <w:rsid w:val="00063450"/>
    <w:rsid w:val="00065F73"/>
    <w:rsid w:val="0007109D"/>
    <w:rsid w:val="0007257F"/>
    <w:rsid w:val="00081401"/>
    <w:rsid w:val="000833C6"/>
    <w:rsid w:val="000850F7"/>
    <w:rsid w:val="000B776C"/>
    <w:rsid w:val="000C7D88"/>
    <w:rsid w:val="000D0A75"/>
    <w:rsid w:val="000E25D1"/>
    <w:rsid w:val="000F3EB7"/>
    <w:rsid w:val="000F6F9B"/>
    <w:rsid w:val="00101F37"/>
    <w:rsid w:val="001022CD"/>
    <w:rsid w:val="00112720"/>
    <w:rsid w:val="00116A6B"/>
    <w:rsid w:val="00127247"/>
    <w:rsid w:val="00130B2A"/>
    <w:rsid w:val="00131F5C"/>
    <w:rsid w:val="001436D6"/>
    <w:rsid w:val="001472A5"/>
    <w:rsid w:val="00151CD3"/>
    <w:rsid w:val="001707CD"/>
    <w:rsid w:val="00170B76"/>
    <w:rsid w:val="00177D3E"/>
    <w:rsid w:val="00180C0D"/>
    <w:rsid w:val="00182F8B"/>
    <w:rsid w:val="00193EDA"/>
    <w:rsid w:val="001954C6"/>
    <w:rsid w:val="00196BF3"/>
    <w:rsid w:val="001A03E0"/>
    <w:rsid w:val="001A252E"/>
    <w:rsid w:val="001A2E56"/>
    <w:rsid w:val="001A5011"/>
    <w:rsid w:val="001A6D8A"/>
    <w:rsid w:val="001B60EF"/>
    <w:rsid w:val="001B6330"/>
    <w:rsid w:val="001C5149"/>
    <w:rsid w:val="001C673C"/>
    <w:rsid w:val="001D22C8"/>
    <w:rsid w:val="001E59E8"/>
    <w:rsid w:val="001E69C0"/>
    <w:rsid w:val="001F2A04"/>
    <w:rsid w:val="001F3B6E"/>
    <w:rsid w:val="001F5415"/>
    <w:rsid w:val="00204ED7"/>
    <w:rsid w:val="0022021D"/>
    <w:rsid w:val="0022144F"/>
    <w:rsid w:val="00221E19"/>
    <w:rsid w:val="0022595B"/>
    <w:rsid w:val="00230724"/>
    <w:rsid w:val="00235512"/>
    <w:rsid w:val="00235DCC"/>
    <w:rsid w:val="0024792C"/>
    <w:rsid w:val="00251DDE"/>
    <w:rsid w:val="00255C59"/>
    <w:rsid w:val="00256937"/>
    <w:rsid w:val="002609A6"/>
    <w:rsid w:val="00273CB9"/>
    <w:rsid w:val="00276DBC"/>
    <w:rsid w:val="0027700E"/>
    <w:rsid w:val="00280236"/>
    <w:rsid w:val="0028423C"/>
    <w:rsid w:val="0028643E"/>
    <w:rsid w:val="00287E85"/>
    <w:rsid w:val="002954A2"/>
    <w:rsid w:val="002A3ED1"/>
    <w:rsid w:val="002A640D"/>
    <w:rsid w:val="002A6748"/>
    <w:rsid w:val="002A6FBC"/>
    <w:rsid w:val="002B071F"/>
    <w:rsid w:val="002B12CA"/>
    <w:rsid w:val="002B290D"/>
    <w:rsid w:val="002C2ECA"/>
    <w:rsid w:val="002D2AFA"/>
    <w:rsid w:val="002D7C37"/>
    <w:rsid w:val="002E1236"/>
    <w:rsid w:val="002F380B"/>
    <w:rsid w:val="00302CB1"/>
    <w:rsid w:val="00316B39"/>
    <w:rsid w:val="00321B30"/>
    <w:rsid w:val="00322EB5"/>
    <w:rsid w:val="00341E14"/>
    <w:rsid w:val="00344E69"/>
    <w:rsid w:val="003457CA"/>
    <w:rsid w:val="00352F4F"/>
    <w:rsid w:val="00386A22"/>
    <w:rsid w:val="003A1B47"/>
    <w:rsid w:val="003B06D0"/>
    <w:rsid w:val="003D2CB8"/>
    <w:rsid w:val="003D3AF8"/>
    <w:rsid w:val="003E6C21"/>
    <w:rsid w:val="003F50C6"/>
    <w:rsid w:val="00401F33"/>
    <w:rsid w:val="00405627"/>
    <w:rsid w:val="0041010C"/>
    <w:rsid w:val="004160BE"/>
    <w:rsid w:val="00426B81"/>
    <w:rsid w:val="00432318"/>
    <w:rsid w:val="00455014"/>
    <w:rsid w:val="00463268"/>
    <w:rsid w:val="00464B63"/>
    <w:rsid w:val="00464D47"/>
    <w:rsid w:val="00470077"/>
    <w:rsid w:val="00473E27"/>
    <w:rsid w:val="0047666F"/>
    <w:rsid w:val="004838C9"/>
    <w:rsid w:val="00490A44"/>
    <w:rsid w:val="004917DA"/>
    <w:rsid w:val="004A4E09"/>
    <w:rsid w:val="004A59FE"/>
    <w:rsid w:val="004A5C02"/>
    <w:rsid w:val="004A6731"/>
    <w:rsid w:val="004B4084"/>
    <w:rsid w:val="004C4086"/>
    <w:rsid w:val="004E5CBF"/>
    <w:rsid w:val="004F60C2"/>
    <w:rsid w:val="004F6A90"/>
    <w:rsid w:val="005018F3"/>
    <w:rsid w:val="005111BE"/>
    <w:rsid w:val="00516FB0"/>
    <w:rsid w:val="00522169"/>
    <w:rsid w:val="00523DDB"/>
    <w:rsid w:val="0052768E"/>
    <w:rsid w:val="00541AA4"/>
    <w:rsid w:val="0054489D"/>
    <w:rsid w:val="005451F3"/>
    <w:rsid w:val="00550056"/>
    <w:rsid w:val="00552F25"/>
    <w:rsid w:val="00556192"/>
    <w:rsid w:val="00556A9B"/>
    <w:rsid w:val="00561DAE"/>
    <w:rsid w:val="00566949"/>
    <w:rsid w:val="00576DAE"/>
    <w:rsid w:val="005818E7"/>
    <w:rsid w:val="005831A9"/>
    <w:rsid w:val="005933BD"/>
    <w:rsid w:val="005A367B"/>
    <w:rsid w:val="005A38BF"/>
    <w:rsid w:val="005B104B"/>
    <w:rsid w:val="005B519D"/>
    <w:rsid w:val="005B7E89"/>
    <w:rsid w:val="005C06A4"/>
    <w:rsid w:val="005C7BB2"/>
    <w:rsid w:val="005D0D44"/>
    <w:rsid w:val="005D2486"/>
    <w:rsid w:val="005F58E6"/>
    <w:rsid w:val="00600D2C"/>
    <w:rsid w:val="00601FB0"/>
    <w:rsid w:val="006106D8"/>
    <w:rsid w:val="00610C79"/>
    <w:rsid w:val="006121DB"/>
    <w:rsid w:val="00612DA7"/>
    <w:rsid w:val="00622774"/>
    <w:rsid w:val="00626890"/>
    <w:rsid w:val="006274D0"/>
    <w:rsid w:val="0063197D"/>
    <w:rsid w:val="00632116"/>
    <w:rsid w:val="00635033"/>
    <w:rsid w:val="00637789"/>
    <w:rsid w:val="00651794"/>
    <w:rsid w:val="006547ED"/>
    <w:rsid w:val="00655FEB"/>
    <w:rsid w:val="00664F33"/>
    <w:rsid w:val="006747D6"/>
    <w:rsid w:val="00692489"/>
    <w:rsid w:val="0069663A"/>
    <w:rsid w:val="006A2395"/>
    <w:rsid w:val="006A6991"/>
    <w:rsid w:val="006A749B"/>
    <w:rsid w:val="006A7C7E"/>
    <w:rsid w:val="006C6222"/>
    <w:rsid w:val="006D632F"/>
    <w:rsid w:val="006E152D"/>
    <w:rsid w:val="006E3337"/>
    <w:rsid w:val="006F4CC5"/>
    <w:rsid w:val="006F681B"/>
    <w:rsid w:val="006F7078"/>
    <w:rsid w:val="00701A8E"/>
    <w:rsid w:val="00706BCB"/>
    <w:rsid w:val="00711794"/>
    <w:rsid w:val="00717E69"/>
    <w:rsid w:val="00722FB1"/>
    <w:rsid w:val="00733B68"/>
    <w:rsid w:val="0073686E"/>
    <w:rsid w:val="00742CE4"/>
    <w:rsid w:val="007479B1"/>
    <w:rsid w:val="00750376"/>
    <w:rsid w:val="007576D7"/>
    <w:rsid w:val="00770AAE"/>
    <w:rsid w:val="007732FB"/>
    <w:rsid w:val="0077451C"/>
    <w:rsid w:val="007849F1"/>
    <w:rsid w:val="00785933"/>
    <w:rsid w:val="00794A74"/>
    <w:rsid w:val="0079607C"/>
    <w:rsid w:val="007968FD"/>
    <w:rsid w:val="007A17B8"/>
    <w:rsid w:val="007A72FB"/>
    <w:rsid w:val="007C5294"/>
    <w:rsid w:val="007C63CF"/>
    <w:rsid w:val="007C7B1A"/>
    <w:rsid w:val="007E0474"/>
    <w:rsid w:val="007F0990"/>
    <w:rsid w:val="007F37AF"/>
    <w:rsid w:val="007F3A09"/>
    <w:rsid w:val="007F49DA"/>
    <w:rsid w:val="00801657"/>
    <w:rsid w:val="00803E63"/>
    <w:rsid w:val="008112FF"/>
    <w:rsid w:val="0082308A"/>
    <w:rsid w:val="00844F56"/>
    <w:rsid w:val="00854222"/>
    <w:rsid w:val="00862A4A"/>
    <w:rsid w:val="008828A8"/>
    <w:rsid w:val="00885406"/>
    <w:rsid w:val="008861B5"/>
    <w:rsid w:val="008A23A3"/>
    <w:rsid w:val="008A44BF"/>
    <w:rsid w:val="008C1B8C"/>
    <w:rsid w:val="008C56B0"/>
    <w:rsid w:val="008C5903"/>
    <w:rsid w:val="008C6849"/>
    <w:rsid w:val="008D2674"/>
    <w:rsid w:val="008D370D"/>
    <w:rsid w:val="008D540B"/>
    <w:rsid w:val="008E450C"/>
    <w:rsid w:val="008E5A95"/>
    <w:rsid w:val="008F67F3"/>
    <w:rsid w:val="008F6D5A"/>
    <w:rsid w:val="009001E7"/>
    <w:rsid w:val="00903F09"/>
    <w:rsid w:val="00906EA4"/>
    <w:rsid w:val="00911817"/>
    <w:rsid w:val="00924624"/>
    <w:rsid w:val="0092784D"/>
    <w:rsid w:val="00930765"/>
    <w:rsid w:val="00932C72"/>
    <w:rsid w:val="009374E2"/>
    <w:rsid w:val="00940DBD"/>
    <w:rsid w:val="009505F1"/>
    <w:rsid w:val="00952A74"/>
    <w:rsid w:val="00955DD0"/>
    <w:rsid w:val="009629E7"/>
    <w:rsid w:val="00964868"/>
    <w:rsid w:val="00964E69"/>
    <w:rsid w:val="00966CF3"/>
    <w:rsid w:val="00972774"/>
    <w:rsid w:val="00977187"/>
    <w:rsid w:val="0098712B"/>
    <w:rsid w:val="00990658"/>
    <w:rsid w:val="00991E2D"/>
    <w:rsid w:val="00992CFA"/>
    <w:rsid w:val="009A5F23"/>
    <w:rsid w:val="009B5954"/>
    <w:rsid w:val="009C0D71"/>
    <w:rsid w:val="009C2F57"/>
    <w:rsid w:val="009C4102"/>
    <w:rsid w:val="009C59B2"/>
    <w:rsid w:val="009D3E0C"/>
    <w:rsid w:val="009D6330"/>
    <w:rsid w:val="009E0772"/>
    <w:rsid w:val="009E38A8"/>
    <w:rsid w:val="009F2556"/>
    <w:rsid w:val="009F2C33"/>
    <w:rsid w:val="009F729B"/>
    <w:rsid w:val="00A1053F"/>
    <w:rsid w:val="00A10BE3"/>
    <w:rsid w:val="00A1273B"/>
    <w:rsid w:val="00A2093D"/>
    <w:rsid w:val="00A3299E"/>
    <w:rsid w:val="00A36240"/>
    <w:rsid w:val="00A375A8"/>
    <w:rsid w:val="00A44162"/>
    <w:rsid w:val="00A44304"/>
    <w:rsid w:val="00A5482B"/>
    <w:rsid w:val="00A55D71"/>
    <w:rsid w:val="00A57E5E"/>
    <w:rsid w:val="00A61046"/>
    <w:rsid w:val="00A61B43"/>
    <w:rsid w:val="00A71F59"/>
    <w:rsid w:val="00A733DE"/>
    <w:rsid w:val="00A806F9"/>
    <w:rsid w:val="00A80BC1"/>
    <w:rsid w:val="00A914AD"/>
    <w:rsid w:val="00AC0F79"/>
    <w:rsid w:val="00AD14F0"/>
    <w:rsid w:val="00AD1B9C"/>
    <w:rsid w:val="00AD3474"/>
    <w:rsid w:val="00AD6BDD"/>
    <w:rsid w:val="00AE6308"/>
    <w:rsid w:val="00AF4235"/>
    <w:rsid w:val="00AF7409"/>
    <w:rsid w:val="00B03071"/>
    <w:rsid w:val="00B10ADF"/>
    <w:rsid w:val="00B42E4F"/>
    <w:rsid w:val="00B70226"/>
    <w:rsid w:val="00B723B4"/>
    <w:rsid w:val="00B775B1"/>
    <w:rsid w:val="00B91475"/>
    <w:rsid w:val="00B91B01"/>
    <w:rsid w:val="00BA3D0B"/>
    <w:rsid w:val="00BA6438"/>
    <w:rsid w:val="00BA6F16"/>
    <w:rsid w:val="00BC066C"/>
    <w:rsid w:val="00BC61E6"/>
    <w:rsid w:val="00BD0B5F"/>
    <w:rsid w:val="00BE431D"/>
    <w:rsid w:val="00BE58F4"/>
    <w:rsid w:val="00BF1032"/>
    <w:rsid w:val="00BF33DA"/>
    <w:rsid w:val="00BF3721"/>
    <w:rsid w:val="00C0205E"/>
    <w:rsid w:val="00C052F7"/>
    <w:rsid w:val="00C05770"/>
    <w:rsid w:val="00C11171"/>
    <w:rsid w:val="00C11C33"/>
    <w:rsid w:val="00C26519"/>
    <w:rsid w:val="00C274A6"/>
    <w:rsid w:val="00C3241B"/>
    <w:rsid w:val="00C32B62"/>
    <w:rsid w:val="00C36EC9"/>
    <w:rsid w:val="00C4443A"/>
    <w:rsid w:val="00C55354"/>
    <w:rsid w:val="00C57AA3"/>
    <w:rsid w:val="00C63F24"/>
    <w:rsid w:val="00C82ACB"/>
    <w:rsid w:val="00C840CE"/>
    <w:rsid w:val="00C8676D"/>
    <w:rsid w:val="00C87FFC"/>
    <w:rsid w:val="00C92B2E"/>
    <w:rsid w:val="00C94A6D"/>
    <w:rsid w:val="00CA26AE"/>
    <w:rsid w:val="00CB2705"/>
    <w:rsid w:val="00CC222E"/>
    <w:rsid w:val="00CC4CD4"/>
    <w:rsid w:val="00CD0969"/>
    <w:rsid w:val="00CD56C9"/>
    <w:rsid w:val="00CD5F1E"/>
    <w:rsid w:val="00CE3306"/>
    <w:rsid w:val="00CE503E"/>
    <w:rsid w:val="00CE6F15"/>
    <w:rsid w:val="00D02B1B"/>
    <w:rsid w:val="00D10502"/>
    <w:rsid w:val="00D262B8"/>
    <w:rsid w:val="00D27085"/>
    <w:rsid w:val="00D42973"/>
    <w:rsid w:val="00D433F6"/>
    <w:rsid w:val="00D4682A"/>
    <w:rsid w:val="00D51D53"/>
    <w:rsid w:val="00D55C5E"/>
    <w:rsid w:val="00D64E88"/>
    <w:rsid w:val="00D70090"/>
    <w:rsid w:val="00D82988"/>
    <w:rsid w:val="00D831CE"/>
    <w:rsid w:val="00D83F23"/>
    <w:rsid w:val="00D91CF2"/>
    <w:rsid w:val="00D93342"/>
    <w:rsid w:val="00DA4183"/>
    <w:rsid w:val="00DA6C36"/>
    <w:rsid w:val="00DB7969"/>
    <w:rsid w:val="00DC4AEF"/>
    <w:rsid w:val="00DC6102"/>
    <w:rsid w:val="00DD0B33"/>
    <w:rsid w:val="00DD7386"/>
    <w:rsid w:val="00DE0682"/>
    <w:rsid w:val="00DF5D19"/>
    <w:rsid w:val="00E01843"/>
    <w:rsid w:val="00E0287B"/>
    <w:rsid w:val="00E0598B"/>
    <w:rsid w:val="00E0708B"/>
    <w:rsid w:val="00E14174"/>
    <w:rsid w:val="00E17474"/>
    <w:rsid w:val="00E25404"/>
    <w:rsid w:val="00E26016"/>
    <w:rsid w:val="00E36039"/>
    <w:rsid w:val="00E36543"/>
    <w:rsid w:val="00E3758E"/>
    <w:rsid w:val="00E436DE"/>
    <w:rsid w:val="00E44C62"/>
    <w:rsid w:val="00E45449"/>
    <w:rsid w:val="00E53C25"/>
    <w:rsid w:val="00E554DE"/>
    <w:rsid w:val="00E63B07"/>
    <w:rsid w:val="00E66B45"/>
    <w:rsid w:val="00E7307C"/>
    <w:rsid w:val="00E834EF"/>
    <w:rsid w:val="00E8428D"/>
    <w:rsid w:val="00E842F6"/>
    <w:rsid w:val="00E849F1"/>
    <w:rsid w:val="00E91327"/>
    <w:rsid w:val="00E947DC"/>
    <w:rsid w:val="00E97D1E"/>
    <w:rsid w:val="00EA1919"/>
    <w:rsid w:val="00EA6674"/>
    <w:rsid w:val="00EB0D2C"/>
    <w:rsid w:val="00EC0449"/>
    <w:rsid w:val="00ED020A"/>
    <w:rsid w:val="00ED325B"/>
    <w:rsid w:val="00EE2793"/>
    <w:rsid w:val="00EF0403"/>
    <w:rsid w:val="00EF0794"/>
    <w:rsid w:val="00EF1770"/>
    <w:rsid w:val="00EF1BFC"/>
    <w:rsid w:val="00F019D1"/>
    <w:rsid w:val="00F03D28"/>
    <w:rsid w:val="00F06F97"/>
    <w:rsid w:val="00F07EEC"/>
    <w:rsid w:val="00F12DD7"/>
    <w:rsid w:val="00F13F3B"/>
    <w:rsid w:val="00F220E5"/>
    <w:rsid w:val="00F2416B"/>
    <w:rsid w:val="00F316C9"/>
    <w:rsid w:val="00F31F44"/>
    <w:rsid w:val="00F3516F"/>
    <w:rsid w:val="00F4126D"/>
    <w:rsid w:val="00F43BAB"/>
    <w:rsid w:val="00F61A1C"/>
    <w:rsid w:val="00F649C1"/>
    <w:rsid w:val="00F67BEB"/>
    <w:rsid w:val="00F71D14"/>
    <w:rsid w:val="00F73AC4"/>
    <w:rsid w:val="00F74154"/>
    <w:rsid w:val="00F765F6"/>
    <w:rsid w:val="00F77256"/>
    <w:rsid w:val="00F82275"/>
    <w:rsid w:val="00F82A5E"/>
    <w:rsid w:val="00F8786F"/>
    <w:rsid w:val="00FA059F"/>
    <w:rsid w:val="00FB04CA"/>
    <w:rsid w:val="00FB2D88"/>
    <w:rsid w:val="00FC55BF"/>
    <w:rsid w:val="00FC6AF0"/>
    <w:rsid w:val="00FD02FC"/>
    <w:rsid w:val="00FD4E5D"/>
    <w:rsid w:val="00FE2F14"/>
    <w:rsid w:val="00FF4E6D"/>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36753">
      <w:bodyDiv w:val="1"/>
      <w:marLeft w:val="0"/>
      <w:marRight w:val="0"/>
      <w:marTop w:val="0"/>
      <w:marBottom w:val="0"/>
      <w:divBdr>
        <w:top w:val="none" w:sz="0" w:space="0" w:color="auto"/>
        <w:left w:val="none" w:sz="0" w:space="0" w:color="auto"/>
        <w:bottom w:val="none" w:sz="0" w:space="0" w:color="auto"/>
        <w:right w:val="none" w:sz="0" w:space="0" w:color="auto"/>
      </w:divBdr>
    </w:div>
    <w:div w:id="875971957">
      <w:bodyDiv w:val="1"/>
      <w:marLeft w:val="0"/>
      <w:marRight w:val="0"/>
      <w:marTop w:val="0"/>
      <w:marBottom w:val="0"/>
      <w:divBdr>
        <w:top w:val="none" w:sz="0" w:space="0" w:color="auto"/>
        <w:left w:val="none" w:sz="0" w:space="0" w:color="auto"/>
        <w:bottom w:val="none" w:sz="0" w:space="0" w:color="auto"/>
        <w:right w:val="none" w:sz="0" w:space="0" w:color="auto"/>
      </w:divBdr>
    </w:div>
    <w:div w:id="1007487518">
      <w:bodyDiv w:val="1"/>
      <w:marLeft w:val="0"/>
      <w:marRight w:val="0"/>
      <w:marTop w:val="0"/>
      <w:marBottom w:val="0"/>
      <w:divBdr>
        <w:top w:val="none" w:sz="0" w:space="0" w:color="auto"/>
        <w:left w:val="none" w:sz="0" w:space="0" w:color="auto"/>
        <w:bottom w:val="none" w:sz="0" w:space="0" w:color="auto"/>
        <w:right w:val="none" w:sz="0" w:space="0" w:color="auto"/>
      </w:divBdr>
    </w:div>
    <w:div w:id="1017732181">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15335750">
      <w:bodyDiv w:val="1"/>
      <w:marLeft w:val="0"/>
      <w:marRight w:val="0"/>
      <w:marTop w:val="0"/>
      <w:marBottom w:val="0"/>
      <w:divBdr>
        <w:top w:val="none" w:sz="0" w:space="0" w:color="auto"/>
        <w:left w:val="none" w:sz="0" w:space="0" w:color="auto"/>
        <w:bottom w:val="none" w:sz="0" w:space="0" w:color="auto"/>
        <w:right w:val="none" w:sz="0" w:space="0" w:color="auto"/>
      </w:divBdr>
    </w:div>
    <w:div w:id="1363361251">
      <w:bodyDiv w:val="1"/>
      <w:marLeft w:val="0"/>
      <w:marRight w:val="0"/>
      <w:marTop w:val="0"/>
      <w:marBottom w:val="0"/>
      <w:divBdr>
        <w:top w:val="none" w:sz="0" w:space="0" w:color="auto"/>
        <w:left w:val="none" w:sz="0" w:space="0" w:color="auto"/>
        <w:bottom w:val="none" w:sz="0" w:space="0" w:color="auto"/>
        <w:right w:val="none" w:sz="0" w:space="0" w:color="auto"/>
      </w:divBdr>
    </w:div>
    <w:div w:id="1449544087">
      <w:bodyDiv w:val="1"/>
      <w:marLeft w:val="0"/>
      <w:marRight w:val="0"/>
      <w:marTop w:val="0"/>
      <w:marBottom w:val="0"/>
      <w:divBdr>
        <w:top w:val="none" w:sz="0" w:space="0" w:color="auto"/>
        <w:left w:val="none" w:sz="0" w:space="0" w:color="auto"/>
        <w:bottom w:val="none" w:sz="0" w:space="0" w:color="auto"/>
        <w:right w:val="none" w:sz="0" w:space="0" w:color="auto"/>
      </w:divBdr>
    </w:div>
    <w:div w:id="1459253399">
      <w:marLeft w:val="0"/>
      <w:marRight w:val="0"/>
      <w:marTop w:val="0"/>
      <w:marBottom w:val="0"/>
      <w:divBdr>
        <w:top w:val="none" w:sz="0" w:space="0" w:color="auto"/>
        <w:left w:val="none" w:sz="0" w:space="0" w:color="auto"/>
        <w:bottom w:val="none" w:sz="0" w:space="0" w:color="auto"/>
        <w:right w:val="none" w:sz="0" w:space="0" w:color="auto"/>
      </w:divBdr>
    </w:div>
    <w:div w:id="1459253400">
      <w:marLeft w:val="0"/>
      <w:marRight w:val="0"/>
      <w:marTop w:val="0"/>
      <w:marBottom w:val="0"/>
      <w:divBdr>
        <w:top w:val="none" w:sz="0" w:space="0" w:color="auto"/>
        <w:left w:val="none" w:sz="0" w:space="0" w:color="auto"/>
        <w:bottom w:val="none" w:sz="0" w:space="0" w:color="auto"/>
        <w:right w:val="none" w:sz="0" w:space="0" w:color="auto"/>
      </w:divBdr>
    </w:div>
    <w:div w:id="1459253401">
      <w:marLeft w:val="0"/>
      <w:marRight w:val="0"/>
      <w:marTop w:val="0"/>
      <w:marBottom w:val="0"/>
      <w:divBdr>
        <w:top w:val="none" w:sz="0" w:space="0" w:color="auto"/>
        <w:left w:val="none" w:sz="0" w:space="0" w:color="auto"/>
        <w:bottom w:val="none" w:sz="0" w:space="0" w:color="auto"/>
        <w:right w:val="none" w:sz="0" w:space="0" w:color="auto"/>
      </w:divBdr>
    </w:div>
    <w:div w:id="1459253402">
      <w:marLeft w:val="0"/>
      <w:marRight w:val="0"/>
      <w:marTop w:val="0"/>
      <w:marBottom w:val="0"/>
      <w:divBdr>
        <w:top w:val="none" w:sz="0" w:space="0" w:color="auto"/>
        <w:left w:val="none" w:sz="0" w:space="0" w:color="auto"/>
        <w:bottom w:val="none" w:sz="0" w:space="0" w:color="auto"/>
        <w:right w:val="none" w:sz="0" w:space="0" w:color="auto"/>
      </w:divBdr>
    </w:div>
    <w:div w:id="1459253403">
      <w:marLeft w:val="0"/>
      <w:marRight w:val="0"/>
      <w:marTop w:val="0"/>
      <w:marBottom w:val="0"/>
      <w:divBdr>
        <w:top w:val="none" w:sz="0" w:space="0" w:color="auto"/>
        <w:left w:val="none" w:sz="0" w:space="0" w:color="auto"/>
        <w:bottom w:val="none" w:sz="0" w:space="0" w:color="auto"/>
        <w:right w:val="none" w:sz="0" w:space="0" w:color="auto"/>
      </w:divBdr>
    </w:div>
    <w:div w:id="1459253404">
      <w:marLeft w:val="0"/>
      <w:marRight w:val="0"/>
      <w:marTop w:val="0"/>
      <w:marBottom w:val="0"/>
      <w:divBdr>
        <w:top w:val="none" w:sz="0" w:space="0" w:color="auto"/>
        <w:left w:val="none" w:sz="0" w:space="0" w:color="auto"/>
        <w:bottom w:val="none" w:sz="0" w:space="0" w:color="auto"/>
        <w:right w:val="none" w:sz="0" w:space="0" w:color="auto"/>
      </w:divBdr>
    </w:div>
    <w:div w:id="1459253405">
      <w:marLeft w:val="0"/>
      <w:marRight w:val="0"/>
      <w:marTop w:val="0"/>
      <w:marBottom w:val="0"/>
      <w:divBdr>
        <w:top w:val="none" w:sz="0" w:space="0" w:color="auto"/>
        <w:left w:val="none" w:sz="0" w:space="0" w:color="auto"/>
        <w:bottom w:val="none" w:sz="0" w:space="0" w:color="auto"/>
        <w:right w:val="none" w:sz="0" w:space="0" w:color="auto"/>
      </w:divBdr>
    </w:div>
    <w:div w:id="1459253406">
      <w:marLeft w:val="0"/>
      <w:marRight w:val="0"/>
      <w:marTop w:val="0"/>
      <w:marBottom w:val="0"/>
      <w:divBdr>
        <w:top w:val="none" w:sz="0" w:space="0" w:color="auto"/>
        <w:left w:val="none" w:sz="0" w:space="0" w:color="auto"/>
        <w:bottom w:val="none" w:sz="0" w:space="0" w:color="auto"/>
        <w:right w:val="none" w:sz="0" w:space="0" w:color="auto"/>
      </w:divBdr>
    </w:div>
    <w:div w:id="1459253407">
      <w:marLeft w:val="0"/>
      <w:marRight w:val="0"/>
      <w:marTop w:val="0"/>
      <w:marBottom w:val="0"/>
      <w:divBdr>
        <w:top w:val="none" w:sz="0" w:space="0" w:color="auto"/>
        <w:left w:val="none" w:sz="0" w:space="0" w:color="auto"/>
        <w:bottom w:val="none" w:sz="0" w:space="0" w:color="auto"/>
        <w:right w:val="none" w:sz="0" w:space="0" w:color="auto"/>
      </w:divBdr>
    </w:div>
    <w:div w:id="1459253408">
      <w:marLeft w:val="0"/>
      <w:marRight w:val="0"/>
      <w:marTop w:val="0"/>
      <w:marBottom w:val="0"/>
      <w:divBdr>
        <w:top w:val="none" w:sz="0" w:space="0" w:color="auto"/>
        <w:left w:val="none" w:sz="0" w:space="0" w:color="auto"/>
        <w:bottom w:val="none" w:sz="0" w:space="0" w:color="auto"/>
        <w:right w:val="none" w:sz="0" w:space="0" w:color="auto"/>
      </w:divBdr>
    </w:div>
    <w:div w:id="1459253409">
      <w:marLeft w:val="0"/>
      <w:marRight w:val="0"/>
      <w:marTop w:val="0"/>
      <w:marBottom w:val="0"/>
      <w:divBdr>
        <w:top w:val="none" w:sz="0" w:space="0" w:color="auto"/>
        <w:left w:val="none" w:sz="0" w:space="0" w:color="auto"/>
        <w:bottom w:val="none" w:sz="0" w:space="0" w:color="auto"/>
        <w:right w:val="none" w:sz="0" w:space="0" w:color="auto"/>
      </w:divBdr>
    </w:div>
    <w:div w:id="1459253410">
      <w:marLeft w:val="0"/>
      <w:marRight w:val="0"/>
      <w:marTop w:val="0"/>
      <w:marBottom w:val="0"/>
      <w:divBdr>
        <w:top w:val="none" w:sz="0" w:space="0" w:color="auto"/>
        <w:left w:val="none" w:sz="0" w:space="0" w:color="auto"/>
        <w:bottom w:val="none" w:sz="0" w:space="0" w:color="auto"/>
        <w:right w:val="none" w:sz="0" w:space="0" w:color="auto"/>
      </w:divBdr>
    </w:div>
    <w:div w:id="1459253411">
      <w:marLeft w:val="0"/>
      <w:marRight w:val="0"/>
      <w:marTop w:val="0"/>
      <w:marBottom w:val="0"/>
      <w:divBdr>
        <w:top w:val="none" w:sz="0" w:space="0" w:color="auto"/>
        <w:left w:val="none" w:sz="0" w:space="0" w:color="auto"/>
        <w:bottom w:val="none" w:sz="0" w:space="0" w:color="auto"/>
        <w:right w:val="none" w:sz="0" w:space="0" w:color="auto"/>
      </w:divBdr>
    </w:div>
    <w:div w:id="1459253412">
      <w:marLeft w:val="0"/>
      <w:marRight w:val="0"/>
      <w:marTop w:val="0"/>
      <w:marBottom w:val="0"/>
      <w:divBdr>
        <w:top w:val="none" w:sz="0" w:space="0" w:color="auto"/>
        <w:left w:val="none" w:sz="0" w:space="0" w:color="auto"/>
        <w:bottom w:val="none" w:sz="0" w:space="0" w:color="auto"/>
        <w:right w:val="none" w:sz="0" w:space="0" w:color="auto"/>
      </w:divBdr>
    </w:div>
    <w:div w:id="1459253413">
      <w:marLeft w:val="0"/>
      <w:marRight w:val="0"/>
      <w:marTop w:val="0"/>
      <w:marBottom w:val="0"/>
      <w:divBdr>
        <w:top w:val="none" w:sz="0" w:space="0" w:color="auto"/>
        <w:left w:val="none" w:sz="0" w:space="0" w:color="auto"/>
        <w:bottom w:val="none" w:sz="0" w:space="0" w:color="auto"/>
        <w:right w:val="none" w:sz="0" w:space="0" w:color="auto"/>
      </w:divBdr>
    </w:div>
    <w:div w:id="1459253414">
      <w:marLeft w:val="0"/>
      <w:marRight w:val="0"/>
      <w:marTop w:val="0"/>
      <w:marBottom w:val="0"/>
      <w:divBdr>
        <w:top w:val="none" w:sz="0" w:space="0" w:color="auto"/>
        <w:left w:val="none" w:sz="0" w:space="0" w:color="auto"/>
        <w:bottom w:val="none" w:sz="0" w:space="0" w:color="auto"/>
        <w:right w:val="none" w:sz="0" w:space="0" w:color="auto"/>
      </w:divBdr>
    </w:div>
    <w:div w:id="1459253415">
      <w:marLeft w:val="0"/>
      <w:marRight w:val="0"/>
      <w:marTop w:val="0"/>
      <w:marBottom w:val="0"/>
      <w:divBdr>
        <w:top w:val="none" w:sz="0" w:space="0" w:color="auto"/>
        <w:left w:val="none" w:sz="0" w:space="0" w:color="auto"/>
        <w:bottom w:val="none" w:sz="0" w:space="0" w:color="auto"/>
        <w:right w:val="none" w:sz="0" w:space="0" w:color="auto"/>
      </w:divBdr>
    </w:div>
    <w:div w:id="1459253416">
      <w:marLeft w:val="0"/>
      <w:marRight w:val="0"/>
      <w:marTop w:val="0"/>
      <w:marBottom w:val="0"/>
      <w:divBdr>
        <w:top w:val="none" w:sz="0" w:space="0" w:color="auto"/>
        <w:left w:val="none" w:sz="0" w:space="0" w:color="auto"/>
        <w:bottom w:val="none" w:sz="0" w:space="0" w:color="auto"/>
        <w:right w:val="none" w:sz="0" w:space="0" w:color="auto"/>
      </w:divBdr>
    </w:div>
    <w:div w:id="1813209608">
      <w:bodyDiv w:val="1"/>
      <w:marLeft w:val="0"/>
      <w:marRight w:val="0"/>
      <w:marTop w:val="0"/>
      <w:marBottom w:val="0"/>
      <w:divBdr>
        <w:top w:val="none" w:sz="0" w:space="0" w:color="auto"/>
        <w:left w:val="none" w:sz="0" w:space="0" w:color="auto"/>
        <w:bottom w:val="none" w:sz="0" w:space="0" w:color="auto"/>
        <w:right w:val="none" w:sz="0" w:space="0" w:color="auto"/>
      </w:divBdr>
    </w:div>
    <w:div w:id="20379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ss.gov/chia" TargetMode="External"/><Relationship Id="rId2" Type="http://schemas.openxmlformats.org/officeDocument/2006/relationships/numbering" Target="numbering.xml"/><Relationship Id="rId16" Type="http://schemas.openxmlformats.org/officeDocument/2006/relationships/hyperlink" Target="http://www.mass.gov/chia/apcd" TargetMode="External"/><Relationship Id="rId20" Type="http://schemas.openxmlformats.org/officeDocument/2006/relationships/hyperlink" Target="http://www.mass.gov/dhcf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ass.gov/dhcf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BD9F-936D-4C6C-8D5E-AC815504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5085</Words>
  <Characters>28990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APCD Product File Submission Guide</vt:lpstr>
    </vt:vector>
  </TitlesOfParts>
  <Company>Commonwealth of Massachusetts</Company>
  <LinksUpToDate>false</LinksUpToDate>
  <CharactersWithSpaces>34007</CharactersWithSpaces>
  <SharedDoc>false</SharedDoc>
  <HLinks>
    <vt:vector size="90" baseType="variant">
      <vt:variant>
        <vt:i4>5570644</vt:i4>
      </vt:variant>
      <vt:variant>
        <vt:i4>78</vt:i4>
      </vt:variant>
      <vt:variant>
        <vt:i4>0</vt:i4>
      </vt:variant>
      <vt:variant>
        <vt:i4>5</vt:i4>
      </vt:variant>
      <vt:variant>
        <vt:lpwstr>http://www.mass.gov/dhcfp</vt:lpwstr>
      </vt:variant>
      <vt:variant>
        <vt:lpwstr/>
      </vt:variant>
      <vt:variant>
        <vt:i4>5570644</vt:i4>
      </vt:variant>
      <vt:variant>
        <vt:i4>75</vt:i4>
      </vt:variant>
      <vt:variant>
        <vt:i4>0</vt:i4>
      </vt:variant>
      <vt:variant>
        <vt:i4>5</vt:i4>
      </vt:variant>
      <vt:variant>
        <vt:lpwstr>http://www.mass.gov/dhcfp</vt:lpwstr>
      </vt:variant>
      <vt:variant>
        <vt:lpwstr/>
      </vt:variant>
      <vt:variant>
        <vt:i4>5374041</vt:i4>
      </vt:variant>
      <vt:variant>
        <vt:i4>72</vt:i4>
      </vt:variant>
      <vt:variant>
        <vt:i4>0</vt:i4>
      </vt:variant>
      <vt:variant>
        <vt:i4>5</vt:i4>
      </vt:variant>
      <vt:variant>
        <vt:lpwstr>http://www.mass.gov/chia</vt:lpwstr>
      </vt:variant>
      <vt:variant>
        <vt:lpwstr/>
      </vt:variant>
      <vt:variant>
        <vt:i4>5242886</vt:i4>
      </vt:variant>
      <vt:variant>
        <vt:i4>69</vt:i4>
      </vt:variant>
      <vt:variant>
        <vt:i4>0</vt:i4>
      </vt:variant>
      <vt:variant>
        <vt:i4>5</vt:i4>
      </vt:variant>
      <vt:variant>
        <vt:lpwstr>http://www.mass.gov/chia/apcd</vt:lpwstr>
      </vt:variant>
      <vt:variant>
        <vt:lpwstr/>
      </vt:variant>
      <vt:variant>
        <vt:i4>1572926</vt:i4>
      </vt:variant>
      <vt:variant>
        <vt:i4>62</vt:i4>
      </vt:variant>
      <vt:variant>
        <vt:i4>0</vt:i4>
      </vt:variant>
      <vt:variant>
        <vt:i4>5</vt:i4>
      </vt:variant>
      <vt:variant>
        <vt:lpwstr/>
      </vt:variant>
      <vt:variant>
        <vt:lpwstr>_Toc353270986</vt:lpwstr>
      </vt:variant>
      <vt:variant>
        <vt:i4>1572926</vt:i4>
      </vt:variant>
      <vt:variant>
        <vt:i4>56</vt:i4>
      </vt:variant>
      <vt:variant>
        <vt:i4>0</vt:i4>
      </vt:variant>
      <vt:variant>
        <vt:i4>5</vt:i4>
      </vt:variant>
      <vt:variant>
        <vt:lpwstr/>
      </vt:variant>
      <vt:variant>
        <vt:lpwstr>_Toc353270985</vt:lpwstr>
      </vt:variant>
      <vt:variant>
        <vt:i4>1572926</vt:i4>
      </vt:variant>
      <vt:variant>
        <vt:i4>50</vt:i4>
      </vt:variant>
      <vt:variant>
        <vt:i4>0</vt:i4>
      </vt:variant>
      <vt:variant>
        <vt:i4>5</vt:i4>
      </vt:variant>
      <vt:variant>
        <vt:lpwstr/>
      </vt:variant>
      <vt:variant>
        <vt:lpwstr>_Toc353270984</vt:lpwstr>
      </vt:variant>
      <vt:variant>
        <vt:i4>1572926</vt:i4>
      </vt:variant>
      <vt:variant>
        <vt:i4>44</vt:i4>
      </vt:variant>
      <vt:variant>
        <vt:i4>0</vt:i4>
      </vt:variant>
      <vt:variant>
        <vt:i4>5</vt:i4>
      </vt:variant>
      <vt:variant>
        <vt:lpwstr/>
      </vt:variant>
      <vt:variant>
        <vt:lpwstr>_Toc353270983</vt:lpwstr>
      </vt:variant>
      <vt:variant>
        <vt:i4>1572926</vt:i4>
      </vt:variant>
      <vt:variant>
        <vt:i4>38</vt:i4>
      </vt:variant>
      <vt:variant>
        <vt:i4>0</vt:i4>
      </vt:variant>
      <vt:variant>
        <vt:i4>5</vt:i4>
      </vt:variant>
      <vt:variant>
        <vt:lpwstr/>
      </vt:variant>
      <vt:variant>
        <vt:lpwstr>_Toc353270982</vt:lpwstr>
      </vt:variant>
      <vt:variant>
        <vt:i4>1572926</vt:i4>
      </vt:variant>
      <vt:variant>
        <vt:i4>32</vt:i4>
      </vt:variant>
      <vt:variant>
        <vt:i4>0</vt:i4>
      </vt:variant>
      <vt:variant>
        <vt:i4>5</vt:i4>
      </vt:variant>
      <vt:variant>
        <vt:lpwstr/>
      </vt:variant>
      <vt:variant>
        <vt:lpwstr>_Toc353270981</vt:lpwstr>
      </vt:variant>
      <vt:variant>
        <vt:i4>1572926</vt:i4>
      </vt:variant>
      <vt:variant>
        <vt:i4>26</vt:i4>
      </vt:variant>
      <vt:variant>
        <vt:i4>0</vt:i4>
      </vt:variant>
      <vt:variant>
        <vt:i4>5</vt:i4>
      </vt:variant>
      <vt:variant>
        <vt:lpwstr/>
      </vt:variant>
      <vt:variant>
        <vt:lpwstr>_Toc353270980</vt:lpwstr>
      </vt:variant>
      <vt:variant>
        <vt:i4>1507390</vt:i4>
      </vt:variant>
      <vt:variant>
        <vt:i4>20</vt:i4>
      </vt:variant>
      <vt:variant>
        <vt:i4>0</vt:i4>
      </vt:variant>
      <vt:variant>
        <vt:i4>5</vt:i4>
      </vt:variant>
      <vt:variant>
        <vt:lpwstr/>
      </vt:variant>
      <vt:variant>
        <vt:lpwstr>_Toc353270979</vt:lpwstr>
      </vt:variant>
      <vt:variant>
        <vt:i4>1507390</vt:i4>
      </vt:variant>
      <vt:variant>
        <vt:i4>14</vt:i4>
      </vt:variant>
      <vt:variant>
        <vt:i4>0</vt:i4>
      </vt:variant>
      <vt:variant>
        <vt:i4>5</vt:i4>
      </vt:variant>
      <vt:variant>
        <vt:lpwstr/>
      </vt:variant>
      <vt:variant>
        <vt:lpwstr>_Toc353270978</vt:lpwstr>
      </vt:variant>
      <vt:variant>
        <vt:i4>1507390</vt:i4>
      </vt:variant>
      <vt:variant>
        <vt:i4>8</vt:i4>
      </vt:variant>
      <vt:variant>
        <vt:i4>0</vt:i4>
      </vt:variant>
      <vt:variant>
        <vt:i4>5</vt:i4>
      </vt:variant>
      <vt:variant>
        <vt:lpwstr/>
      </vt:variant>
      <vt:variant>
        <vt:lpwstr>_Toc353270977</vt:lpwstr>
      </vt:variant>
      <vt:variant>
        <vt:i4>1507390</vt:i4>
      </vt:variant>
      <vt:variant>
        <vt:i4>2</vt:i4>
      </vt:variant>
      <vt:variant>
        <vt:i4>0</vt:i4>
      </vt:variant>
      <vt:variant>
        <vt:i4>5</vt:i4>
      </vt:variant>
      <vt:variant>
        <vt:lpwstr/>
      </vt:variant>
      <vt:variant>
        <vt:lpwstr>_Toc353270976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Product File Submission Guide</dc:title>
  <dc:subject>All-Payer Claims database (APCD)</dc:subject>
  <dc:creator>APCD Team | Center for Health Information and Analysis</dc:creator>
  <cp:lastModifiedBy>Andrew Jackmauh</cp:lastModifiedBy>
  <cp:revision>14</cp:revision>
  <cp:lastPrinted>2012-11-28T15:03:00Z</cp:lastPrinted>
  <dcterms:created xsi:type="dcterms:W3CDTF">2013-06-04T21:14:00Z</dcterms:created>
  <dcterms:modified xsi:type="dcterms:W3CDTF">2013-06-10T18:12:00Z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