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91" w:rsidRDefault="009F6091" w:rsidP="003A0598">
      <w:pPr>
        <w:jc w:val="center"/>
        <w:rPr>
          <w:b/>
          <w:sz w:val="44"/>
          <w:szCs w:val="44"/>
        </w:rPr>
      </w:pPr>
    </w:p>
    <w:p w:rsidR="00010812" w:rsidRPr="00025350" w:rsidRDefault="00010812" w:rsidP="00010812">
      <w:pPr>
        <w:jc w:val="center"/>
        <w:rPr>
          <w:sz w:val="28"/>
          <w:szCs w:val="28"/>
        </w:rPr>
      </w:pPr>
      <w:r w:rsidRPr="00025350">
        <w:rPr>
          <w:sz w:val="28"/>
          <w:szCs w:val="28"/>
        </w:rPr>
        <w:t>NOTICE OF PUBLIC HEARING</w:t>
      </w:r>
      <w:r w:rsidRPr="00025350">
        <w:rPr>
          <w:sz w:val="28"/>
          <w:szCs w:val="28"/>
        </w:rPr>
        <w:fldChar w:fldCharType="begin"/>
      </w:r>
      <w:r w:rsidRPr="00025350">
        <w:rPr>
          <w:sz w:val="28"/>
          <w:szCs w:val="28"/>
        </w:rPr>
        <w:instrText xml:space="preserve">PRIVATE </w:instrText>
      </w:r>
      <w:r w:rsidRPr="00025350">
        <w:rPr>
          <w:sz w:val="28"/>
          <w:szCs w:val="28"/>
        </w:rPr>
        <w:fldChar w:fldCharType="end"/>
      </w:r>
    </w:p>
    <w:p w:rsidR="00010812" w:rsidRPr="00025350" w:rsidRDefault="00010812" w:rsidP="00010812">
      <w:pPr>
        <w:rPr>
          <w:szCs w:val="24"/>
        </w:rPr>
      </w:pPr>
    </w:p>
    <w:p w:rsidR="00010812" w:rsidRPr="00FF6777" w:rsidRDefault="00010812" w:rsidP="00010812">
      <w:pPr>
        <w:rPr>
          <w:szCs w:val="24"/>
        </w:rPr>
      </w:pPr>
      <w:r w:rsidRPr="00FF6777">
        <w:rPr>
          <w:szCs w:val="24"/>
        </w:rPr>
        <w:t>Pursuant to the provisions of M.G.L. c. 12C and in accordance with M.G.L. c. 30A, as amended, the Center for Health Information and Analysis (</w:t>
      </w:r>
      <w:r>
        <w:rPr>
          <w:szCs w:val="24"/>
        </w:rPr>
        <w:t>CHIA</w:t>
      </w:r>
      <w:r w:rsidRPr="00FF6777">
        <w:rPr>
          <w:szCs w:val="24"/>
        </w:rPr>
        <w:t xml:space="preserve">) will hold a public hearing on </w:t>
      </w:r>
      <w:r w:rsidR="00104408">
        <w:rPr>
          <w:szCs w:val="24"/>
        </w:rPr>
        <w:t xml:space="preserve">Tuesday, </w:t>
      </w:r>
      <w:r w:rsidR="00233055">
        <w:rPr>
          <w:szCs w:val="24"/>
        </w:rPr>
        <w:t xml:space="preserve">November </w:t>
      </w:r>
      <w:r w:rsidR="00104408">
        <w:rPr>
          <w:szCs w:val="24"/>
        </w:rPr>
        <w:t>28</w:t>
      </w:r>
      <w:r w:rsidR="00233055">
        <w:rPr>
          <w:szCs w:val="24"/>
        </w:rPr>
        <w:t>, 2017</w:t>
      </w:r>
      <w:r w:rsidR="007C5419">
        <w:rPr>
          <w:szCs w:val="24"/>
        </w:rPr>
        <w:t xml:space="preserve"> </w:t>
      </w:r>
      <w:r w:rsidR="00DC18F7">
        <w:rPr>
          <w:szCs w:val="24"/>
        </w:rPr>
        <w:t>at 10:00 A.M.</w:t>
      </w:r>
      <w:r w:rsidRPr="00FF6777">
        <w:rPr>
          <w:szCs w:val="24"/>
        </w:rPr>
        <w:t xml:space="preserve"> at </w:t>
      </w:r>
      <w:r>
        <w:rPr>
          <w:szCs w:val="24"/>
        </w:rPr>
        <w:t>501</w:t>
      </w:r>
      <w:r w:rsidRPr="00FF6777">
        <w:rPr>
          <w:szCs w:val="24"/>
        </w:rPr>
        <w:t xml:space="preserve"> Boylston Street, Boston, M</w:t>
      </w:r>
      <w:r>
        <w:rPr>
          <w:szCs w:val="24"/>
        </w:rPr>
        <w:t xml:space="preserve">A 02116 relative to the </w:t>
      </w:r>
      <w:r w:rsidR="00F43465">
        <w:rPr>
          <w:szCs w:val="24"/>
        </w:rPr>
        <w:t>adoption</w:t>
      </w:r>
      <w:r w:rsidRPr="00FF6777">
        <w:rPr>
          <w:szCs w:val="24"/>
        </w:rPr>
        <w:t xml:space="preserve"> of</w:t>
      </w:r>
      <w:r w:rsidR="00281A68">
        <w:rPr>
          <w:szCs w:val="24"/>
        </w:rPr>
        <w:t xml:space="preserve"> amendments to</w:t>
      </w:r>
      <w:r w:rsidRPr="00FF6777">
        <w:rPr>
          <w:szCs w:val="24"/>
        </w:rPr>
        <w:t xml:space="preserve"> regulation:    </w:t>
      </w:r>
    </w:p>
    <w:p w:rsidR="00010812" w:rsidRPr="00FF6777" w:rsidRDefault="00010812" w:rsidP="00010812">
      <w:pPr>
        <w:rPr>
          <w:szCs w:val="24"/>
        </w:rPr>
      </w:pPr>
    </w:p>
    <w:p w:rsidR="00010812" w:rsidRPr="00010812" w:rsidRDefault="00010812" w:rsidP="00010812">
      <w:pPr>
        <w:jc w:val="center"/>
        <w:rPr>
          <w:b/>
          <w:szCs w:val="24"/>
        </w:rPr>
      </w:pPr>
      <w:r w:rsidRPr="00010812">
        <w:rPr>
          <w:b/>
          <w:szCs w:val="24"/>
        </w:rPr>
        <w:t xml:space="preserve">957 CMR </w:t>
      </w:r>
      <w:r w:rsidR="00F02210">
        <w:rPr>
          <w:b/>
          <w:szCs w:val="24"/>
        </w:rPr>
        <w:t>5</w:t>
      </w:r>
      <w:r w:rsidRPr="00010812">
        <w:rPr>
          <w:b/>
          <w:szCs w:val="24"/>
        </w:rPr>
        <w:t xml:space="preserve">.00: </w:t>
      </w:r>
      <w:r w:rsidR="00F02210">
        <w:rPr>
          <w:b/>
          <w:szCs w:val="24"/>
        </w:rPr>
        <w:t>HEALTH CARE</w:t>
      </w:r>
      <w:r w:rsidR="00785723">
        <w:rPr>
          <w:b/>
          <w:szCs w:val="24"/>
        </w:rPr>
        <w:t xml:space="preserve"> CLAIMS</w:t>
      </w:r>
      <w:r w:rsidR="00F02210">
        <w:rPr>
          <w:b/>
          <w:szCs w:val="24"/>
        </w:rPr>
        <w:t>,</w:t>
      </w:r>
      <w:r w:rsidR="00785723">
        <w:rPr>
          <w:b/>
          <w:szCs w:val="24"/>
        </w:rPr>
        <w:t xml:space="preserve"> CASE MIX AND CHARGE DATA </w:t>
      </w:r>
      <w:r w:rsidR="00F02210">
        <w:rPr>
          <w:b/>
          <w:szCs w:val="24"/>
        </w:rPr>
        <w:t>RELEASE PROCEDURES</w:t>
      </w:r>
    </w:p>
    <w:p w:rsidR="00010812" w:rsidRPr="00FF6777" w:rsidRDefault="00010812" w:rsidP="00010812">
      <w:pPr>
        <w:rPr>
          <w:szCs w:val="24"/>
        </w:rPr>
      </w:pPr>
    </w:p>
    <w:p w:rsidR="006D3BA8" w:rsidRDefault="00010812" w:rsidP="00010812">
      <w:pPr>
        <w:rPr>
          <w:szCs w:val="24"/>
        </w:rPr>
      </w:pPr>
      <w:r w:rsidRPr="00FF6777">
        <w:rPr>
          <w:szCs w:val="24"/>
        </w:rPr>
        <w:t xml:space="preserve">The </w:t>
      </w:r>
      <w:r w:rsidR="008D7471">
        <w:rPr>
          <w:szCs w:val="24"/>
        </w:rPr>
        <w:t>amended</w:t>
      </w:r>
      <w:r w:rsidRPr="00FF6777">
        <w:rPr>
          <w:szCs w:val="24"/>
        </w:rPr>
        <w:t xml:space="preserve"> regulation</w:t>
      </w:r>
      <w:r>
        <w:rPr>
          <w:szCs w:val="24"/>
        </w:rPr>
        <w:t xml:space="preserve">, effective </w:t>
      </w:r>
      <w:r w:rsidR="00233055">
        <w:rPr>
          <w:szCs w:val="24"/>
        </w:rPr>
        <w:t xml:space="preserve">December </w:t>
      </w:r>
      <w:r w:rsidR="00104408">
        <w:rPr>
          <w:szCs w:val="24"/>
        </w:rPr>
        <w:t>29,</w:t>
      </w:r>
      <w:r w:rsidR="00310955">
        <w:rPr>
          <w:color w:val="000000"/>
          <w:szCs w:val="24"/>
        </w:rPr>
        <w:t xml:space="preserve"> 2017,</w:t>
      </w:r>
      <w:r w:rsidRPr="005E7061">
        <w:rPr>
          <w:color w:val="000000"/>
          <w:szCs w:val="24"/>
        </w:rPr>
        <w:t xml:space="preserve"> </w:t>
      </w:r>
      <w:r w:rsidR="00D34711">
        <w:t>governs the</w:t>
      </w:r>
      <w:r w:rsidR="00F02210">
        <w:t xml:space="preserve"> disclosure of certain payer data, hospital case mix data and hospital charge data submitted by health care payers and providers pursuant to M.G.L. c 12C.   The purpose of 957 CMR 5.00 is to specify (a) the process by which data will be released to certain requesters as required by </w:t>
      </w:r>
      <w:r w:rsidR="00F02210" w:rsidRPr="00F02210">
        <w:t xml:space="preserve">M.G.L. c 12C </w:t>
      </w:r>
      <w:r w:rsidR="00F02210">
        <w:t xml:space="preserve">and (b) the application and data release process for all other requests for certain payer, hospital case mix and hospital charge data collected and maintained by the Center of Health Information and Analysis. </w:t>
      </w:r>
      <w:bookmarkStart w:id="0" w:name="_GoBack"/>
      <w:bookmarkEnd w:id="0"/>
      <w:r w:rsidR="00D34711">
        <w:t xml:space="preserve"> </w:t>
      </w:r>
      <w:r w:rsidR="00D34711">
        <w:rPr>
          <w:szCs w:val="24"/>
        </w:rPr>
        <w:t xml:space="preserve">The proposed </w:t>
      </w:r>
      <w:r w:rsidR="00310955">
        <w:rPr>
          <w:szCs w:val="24"/>
        </w:rPr>
        <w:t>amendments</w:t>
      </w:r>
      <w:r w:rsidR="00D34711">
        <w:rPr>
          <w:szCs w:val="24"/>
        </w:rPr>
        <w:t xml:space="preserve"> allow for the </w:t>
      </w:r>
      <w:r w:rsidR="00F02210">
        <w:rPr>
          <w:szCs w:val="24"/>
        </w:rPr>
        <w:t>request</w:t>
      </w:r>
      <w:r w:rsidR="009020B0">
        <w:rPr>
          <w:szCs w:val="24"/>
        </w:rPr>
        <w:t>, and production,</w:t>
      </w:r>
      <w:r w:rsidR="00F02210">
        <w:rPr>
          <w:szCs w:val="24"/>
        </w:rPr>
        <w:t xml:space="preserve"> of a report generated by </w:t>
      </w:r>
      <w:r w:rsidR="009020B0">
        <w:rPr>
          <w:szCs w:val="24"/>
        </w:rPr>
        <w:t>CHIA</w:t>
      </w:r>
      <w:r w:rsidR="00F02210">
        <w:rPr>
          <w:szCs w:val="24"/>
        </w:rPr>
        <w:t xml:space="preserve"> that is derived from data contained in the health care claims, case mix and charge data databases.  </w:t>
      </w:r>
      <w:r w:rsidR="00C947D8">
        <w:rPr>
          <w:szCs w:val="24"/>
        </w:rPr>
        <w:t>The proposed ame</w:t>
      </w:r>
      <w:r w:rsidR="00E86DA1">
        <w:rPr>
          <w:szCs w:val="24"/>
        </w:rPr>
        <w:t>ndments also make</w:t>
      </w:r>
      <w:r w:rsidR="00C947D8">
        <w:rPr>
          <w:szCs w:val="24"/>
        </w:rPr>
        <w:t xml:space="preserve"> minor updates to the text of the regulation.  </w:t>
      </w:r>
      <w:r w:rsidR="006D3BA8">
        <w:rPr>
          <w:szCs w:val="24"/>
        </w:rPr>
        <w:t xml:space="preserve"> </w:t>
      </w:r>
    </w:p>
    <w:p w:rsidR="006D3BA8" w:rsidRDefault="006D3BA8" w:rsidP="00010812">
      <w:pPr>
        <w:rPr>
          <w:szCs w:val="24"/>
        </w:rPr>
      </w:pPr>
    </w:p>
    <w:p w:rsidR="00010812" w:rsidRPr="00FF6777" w:rsidRDefault="00010812" w:rsidP="00010812">
      <w:pPr>
        <w:rPr>
          <w:szCs w:val="24"/>
        </w:rPr>
      </w:pPr>
      <w:r w:rsidRPr="00FF6777">
        <w:rPr>
          <w:szCs w:val="24"/>
        </w:rPr>
        <w:t>It is anticipated that</w:t>
      </w:r>
      <w:r>
        <w:rPr>
          <w:szCs w:val="24"/>
        </w:rPr>
        <w:t xml:space="preserve"> </w:t>
      </w:r>
      <w:r w:rsidR="00F02210">
        <w:rPr>
          <w:szCs w:val="24"/>
        </w:rPr>
        <w:t>p</w:t>
      </w:r>
      <w:r>
        <w:rPr>
          <w:szCs w:val="24"/>
        </w:rPr>
        <w:t>ayers</w:t>
      </w:r>
      <w:r w:rsidR="00F02210">
        <w:rPr>
          <w:szCs w:val="24"/>
        </w:rPr>
        <w:t xml:space="preserve"> and providers</w:t>
      </w:r>
      <w:r>
        <w:rPr>
          <w:szCs w:val="24"/>
        </w:rPr>
        <w:t xml:space="preserve"> </w:t>
      </w:r>
      <w:r w:rsidRPr="00FF6777">
        <w:rPr>
          <w:szCs w:val="24"/>
        </w:rPr>
        <w:t xml:space="preserve">will incur </w:t>
      </w:r>
      <w:r>
        <w:rPr>
          <w:szCs w:val="24"/>
        </w:rPr>
        <w:t xml:space="preserve">no additional </w:t>
      </w:r>
      <w:r w:rsidRPr="00FF6777">
        <w:rPr>
          <w:szCs w:val="24"/>
        </w:rPr>
        <w:t xml:space="preserve">administrative costs </w:t>
      </w:r>
      <w:r w:rsidR="00220A1B">
        <w:rPr>
          <w:szCs w:val="24"/>
        </w:rPr>
        <w:t>resulting from the proposed changes to this regulation</w:t>
      </w:r>
      <w:r w:rsidRPr="00FF6777">
        <w:rPr>
          <w:szCs w:val="24"/>
        </w:rPr>
        <w:t>.</w:t>
      </w:r>
      <w:r w:rsidRPr="00650E69">
        <w:rPr>
          <w:szCs w:val="24"/>
        </w:rPr>
        <w:t xml:space="preserve"> </w:t>
      </w:r>
      <w:r w:rsidRPr="00FF6777">
        <w:rPr>
          <w:szCs w:val="24"/>
        </w:rPr>
        <w:t>There is no fiscal impact on cities and towns</w:t>
      </w:r>
      <w:r>
        <w:rPr>
          <w:szCs w:val="24"/>
        </w:rPr>
        <w:t xml:space="preserve"> and no fiscal impact on small businesses. </w:t>
      </w:r>
    </w:p>
    <w:p w:rsidR="00010812" w:rsidRPr="00FF6777" w:rsidRDefault="00010812" w:rsidP="00010812">
      <w:pPr>
        <w:rPr>
          <w:szCs w:val="24"/>
        </w:rPr>
      </w:pPr>
    </w:p>
    <w:p w:rsidR="0079775E" w:rsidRPr="00FF6777" w:rsidRDefault="00010812" w:rsidP="00010812">
      <w:pPr>
        <w:tabs>
          <w:tab w:val="left" w:pos="-720"/>
        </w:tabs>
        <w:suppressAutoHyphens/>
        <w:rPr>
          <w:szCs w:val="24"/>
        </w:rPr>
      </w:pPr>
      <w:r w:rsidRPr="00FF6777">
        <w:rPr>
          <w:szCs w:val="24"/>
        </w:rPr>
        <w:t xml:space="preserve">Individuals that notify </w:t>
      </w:r>
      <w:r w:rsidR="00DE6695">
        <w:rPr>
          <w:szCs w:val="24"/>
        </w:rPr>
        <w:t xml:space="preserve">CHIA </w:t>
      </w:r>
      <w:r w:rsidRPr="00FF6777">
        <w:rPr>
          <w:szCs w:val="24"/>
        </w:rPr>
        <w:t xml:space="preserve">of their intent to testify at the hearing will be afforded an earlier opportunity to speak.  Speakers may notify </w:t>
      </w:r>
      <w:r w:rsidR="00DE6695">
        <w:rPr>
          <w:szCs w:val="24"/>
        </w:rPr>
        <w:t xml:space="preserve">CHIA </w:t>
      </w:r>
      <w:r w:rsidRPr="00FF6777">
        <w:rPr>
          <w:szCs w:val="24"/>
        </w:rPr>
        <w:t xml:space="preserve">of their intention to testify at the hearing by </w:t>
      </w:r>
      <w:r w:rsidR="00DE6695">
        <w:rPr>
          <w:szCs w:val="24"/>
        </w:rPr>
        <w:t xml:space="preserve">emailing </w:t>
      </w:r>
      <w:hyperlink r:id="rId7" w:history="1">
        <w:r w:rsidR="00DE6695">
          <w:rPr>
            <w:rStyle w:val="Hyperlink"/>
            <w:szCs w:val="24"/>
          </w:rPr>
          <w:t>CHIA-Regulations@state.ma.us</w:t>
        </w:r>
      </w:hyperlink>
      <w:r w:rsidRPr="00FF6777">
        <w:rPr>
          <w:szCs w:val="24"/>
        </w:rPr>
        <w:t xml:space="preserve">. Individuals may also submit written </w:t>
      </w:r>
      <w:r w:rsidRPr="009F6091">
        <w:rPr>
          <w:szCs w:val="24"/>
        </w:rPr>
        <w:t>testimony</w:t>
      </w:r>
      <w:r w:rsidR="00DE6695" w:rsidRPr="009F6091">
        <w:rPr>
          <w:szCs w:val="24"/>
        </w:rPr>
        <w:t xml:space="preserve"> to the same email address</w:t>
      </w:r>
      <w:r w:rsidRPr="009F6091">
        <w:rPr>
          <w:szCs w:val="24"/>
        </w:rPr>
        <w:t>.</w:t>
      </w:r>
      <w:r w:rsidRPr="00FF6777">
        <w:rPr>
          <w:szCs w:val="24"/>
        </w:rPr>
        <w:t xml:space="preserve"> Please submit electronic testimony as an attached Word document or as text within the body of the email with the name of the regulation in the subject line. All submissions must include the sender’s full name and address. Individuals who are unable to submit testimony by email should mail written testimony to the Center for Health Information and Analysis, </w:t>
      </w:r>
      <w:r>
        <w:rPr>
          <w:szCs w:val="24"/>
        </w:rPr>
        <w:t>501</w:t>
      </w:r>
      <w:r w:rsidRPr="00FF6777">
        <w:rPr>
          <w:szCs w:val="24"/>
        </w:rPr>
        <w:t xml:space="preserve"> Boylston Street, Boston, MA 02116.  Written testimony must be submitted</w:t>
      </w:r>
      <w:r>
        <w:rPr>
          <w:szCs w:val="24"/>
        </w:rPr>
        <w:t xml:space="preserve"> by 5:00 P.M. on </w:t>
      </w:r>
      <w:r w:rsidR="00104408">
        <w:rPr>
          <w:szCs w:val="24"/>
        </w:rPr>
        <w:t>Friday December 8,</w:t>
      </w:r>
      <w:r w:rsidR="00DC18F7">
        <w:rPr>
          <w:szCs w:val="24"/>
        </w:rPr>
        <w:t xml:space="preserve"> 20</w:t>
      </w:r>
      <w:r w:rsidR="006657CB">
        <w:rPr>
          <w:szCs w:val="24"/>
        </w:rPr>
        <w:t>17</w:t>
      </w:r>
      <w:r w:rsidRPr="005E7061">
        <w:rPr>
          <w:color w:val="000000"/>
          <w:szCs w:val="24"/>
        </w:rPr>
        <w:t xml:space="preserve">. </w:t>
      </w:r>
      <w:r w:rsidRPr="00FF6777">
        <w:rPr>
          <w:szCs w:val="24"/>
        </w:rPr>
        <w:t>Copies of the regulation are available for inspection and/or purchase at the Center for Health Information and Analysis or may be viewed</w:t>
      </w:r>
      <w:r w:rsidR="00DE6695">
        <w:rPr>
          <w:szCs w:val="24"/>
        </w:rPr>
        <w:t xml:space="preserve"> on CHIA’s</w:t>
      </w:r>
      <w:r w:rsidRPr="00FF6777">
        <w:rPr>
          <w:szCs w:val="24"/>
        </w:rPr>
        <w:t xml:space="preserve"> website at </w:t>
      </w:r>
      <w:r>
        <w:rPr>
          <w:color w:val="0000FF"/>
          <w:szCs w:val="24"/>
          <w:u w:val="single"/>
        </w:rPr>
        <w:t>www.chiamass.gov/regulations</w:t>
      </w:r>
      <w:r w:rsidRPr="00FF6777">
        <w:rPr>
          <w:szCs w:val="24"/>
        </w:rPr>
        <w:t xml:space="preserve">. </w:t>
      </w:r>
    </w:p>
    <w:p w:rsidR="00010812" w:rsidRDefault="00010812" w:rsidP="003A0598">
      <w:pPr>
        <w:jc w:val="center"/>
        <w:rPr>
          <w:b/>
          <w:sz w:val="44"/>
          <w:szCs w:val="44"/>
        </w:rPr>
      </w:pPr>
    </w:p>
    <w:p w:rsidR="00010812" w:rsidRDefault="00010812" w:rsidP="003A0598">
      <w:pPr>
        <w:jc w:val="center"/>
        <w:rPr>
          <w:b/>
          <w:sz w:val="44"/>
          <w:szCs w:val="44"/>
        </w:rPr>
      </w:pPr>
    </w:p>
    <w:p w:rsidR="009723E3" w:rsidRPr="003A0598" w:rsidRDefault="009723E3" w:rsidP="009F6091">
      <w:pPr>
        <w:jc w:val="center"/>
        <w:rPr>
          <w:szCs w:val="24"/>
        </w:rPr>
      </w:pPr>
    </w:p>
    <w:sectPr w:rsidR="009723E3" w:rsidRPr="003A0598" w:rsidSect="003A0598">
      <w:headerReference w:type="first" r:id="rId8"/>
      <w:footerReference w:type="first" r:id="rId9"/>
      <w:pgSz w:w="12240" w:h="15840"/>
      <w:pgMar w:top="1440" w:right="1008" w:bottom="1008" w:left="1008"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11" w:rsidRDefault="00576311">
      <w:r>
        <w:separator/>
      </w:r>
    </w:p>
  </w:endnote>
  <w:endnote w:type="continuationSeparator" w:id="0">
    <w:p w:rsidR="00576311" w:rsidRDefault="0057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EB4C2B"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4232910</wp:posOffset>
              </wp:positionH>
              <wp:positionV relativeFrom="paragraph">
                <wp:posOffset>-647700</wp:posOffset>
              </wp:positionV>
              <wp:extent cx="2590165" cy="982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82345"/>
                      </a:xfrm>
                      <a:prstGeom prst="rect">
                        <a:avLst/>
                      </a:prstGeom>
                      <a:solidFill>
                        <a:srgbClr val="FFFFFF"/>
                      </a:solidFill>
                      <a:ln w="9525">
                        <a:noFill/>
                        <a:miter lim="800000"/>
                        <a:headEnd/>
                        <a:tailEnd/>
                      </a:ln>
                    </wps:spPr>
                    <wps:txbx>
                      <w:txbxContent>
                        <w:p w:rsidR="008A6188" w:rsidRPr="003A0598" w:rsidRDefault="001431B2" w:rsidP="008A6188">
                          <w:pPr>
                            <w:pStyle w:val="Footer"/>
                            <w:jc w:val="right"/>
                            <w:rPr>
                              <w:rFonts w:ascii="Arial" w:hAnsi="Arial"/>
                              <w:color w:val="808080"/>
                              <w:sz w:val="14"/>
                              <w:szCs w:val="14"/>
                            </w:rPr>
                          </w:pPr>
                          <w:r w:rsidRPr="003A0598">
                            <w:rPr>
                              <w:rFonts w:ascii="Arial" w:hAnsi="Arial"/>
                              <w:color w:val="808080"/>
                              <w:sz w:val="14"/>
                              <w:szCs w:val="14"/>
                            </w:rPr>
                            <w:t>501</w:t>
                          </w:r>
                          <w:r w:rsidR="008A6188" w:rsidRPr="003A0598">
                            <w:rPr>
                              <w:rFonts w:ascii="Arial" w:hAnsi="Arial"/>
                              <w:color w:val="808080"/>
                              <w:sz w:val="14"/>
                              <w:szCs w:val="14"/>
                            </w:rPr>
                            <w:t xml:space="preserve"> BOYLSTON STREET</w:t>
                          </w:r>
                          <w:r w:rsidR="008A6188" w:rsidRPr="003A0598">
                            <w:rPr>
                              <w:color w:val="808080"/>
                              <w:sz w:val="14"/>
                              <w:szCs w:val="14"/>
                            </w:rPr>
                            <w:br/>
                          </w:r>
                          <w:r w:rsidR="008A6188" w:rsidRPr="003A0598">
                            <w:rPr>
                              <w:rFonts w:ascii="Arial" w:hAnsi="Arial"/>
                              <w:color w:val="808080"/>
                              <w:sz w:val="14"/>
                              <w:szCs w:val="14"/>
                            </w:rPr>
                            <w:t>BOSTON, MA 02116</w:t>
                          </w:r>
                        </w:p>
                        <w:p w:rsidR="008A6188" w:rsidRPr="003A0598" w:rsidRDefault="008A6188" w:rsidP="008A6188">
                          <w:pPr>
                            <w:pStyle w:val="Footer"/>
                            <w:jc w:val="right"/>
                            <w:rPr>
                              <w:rFonts w:ascii="Arial" w:hAnsi="Arial"/>
                              <w:color w:val="A6A6A6"/>
                              <w:sz w:val="14"/>
                              <w:szCs w:val="14"/>
                            </w:rPr>
                          </w:pPr>
                        </w:p>
                        <w:p w:rsidR="008A6188" w:rsidRPr="003A0598" w:rsidRDefault="008A6188"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sidRPr="003A0598">
                            <w:rPr>
                              <w:rFonts w:ascii="Arial" w:hAnsi="Arial"/>
                              <w:color w:val="808080"/>
                              <w:sz w:val="14"/>
                              <w:szCs w:val="14"/>
                            </w:rPr>
                            <w:t>617.701.8</w:t>
                          </w:r>
                          <w:r w:rsidRPr="003A0598">
                            <w:rPr>
                              <w:rFonts w:ascii="Arial" w:hAnsi="Arial"/>
                              <w:color w:val="808080"/>
                              <w:sz w:val="14"/>
                              <w:szCs w:val="14"/>
                            </w:rPr>
                            <w:t>100</w:t>
                          </w:r>
                          <w:proofErr w:type="gramEnd"/>
                        </w:p>
                        <w:p w:rsidR="008A6188" w:rsidRPr="003A0598" w:rsidRDefault="008A6188"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3A0598">
                            <w:rPr>
                              <w:rFonts w:ascii="Arial" w:hAnsi="Arial"/>
                              <w:color w:val="8080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203.95pt;height:77.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" stroked="f">
              <v:textbox style="mso-fit-shape-to-text:t">
                <w:txbxContent>
                  <w:p w:rsidR="008A6188" w:rsidRPr="003A0598" w:rsidRDefault="001431B2" w:rsidP="008A6188">
                    <w:pPr>
                      <w:pStyle w:val="Footer"/>
                      <w:jc w:val="right"/>
                      <w:rPr>
                        <w:rFonts w:ascii="Arial" w:hAnsi="Arial"/>
                        <w:color w:val="808080"/>
                        <w:sz w:val="14"/>
                        <w:szCs w:val="14"/>
                      </w:rPr>
                    </w:pPr>
                    <w:r w:rsidRPr="003A0598">
                      <w:rPr>
                        <w:rFonts w:ascii="Arial" w:hAnsi="Arial"/>
                        <w:color w:val="808080"/>
                        <w:sz w:val="14"/>
                        <w:szCs w:val="14"/>
                      </w:rPr>
                      <w:t>501</w:t>
                    </w:r>
                    <w:r w:rsidR="008A6188" w:rsidRPr="003A0598">
                      <w:rPr>
                        <w:rFonts w:ascii="Arial" w:hAnsi="Arial"/>
                        <w:color w:val="808080"/>
                        <w:sz w:val="14"/>
                        <w:szCs w:val="14"/>
                      </w:rPr>
                      <w:t xml:space="preserve"> BOYLSTON STREET</w:t>
                    </w:r>
                    <w:r w:rsidR="008A6188" w:rsidRPr="003A0598">
                      <w:rPr>
                        <w:color w:val="808080"/>
                        <w:sz w:val="14"/>
                        <w:szCs w:val="14"/>
                      </w:rPr>
                      <w:br/>
                    </w:r>
                    <w:r w:rsidR="008A6188" w:rsidRPr="003A0598">
                      <w:rPr>
                        <w:rFonts w:ascii="Arial" w:hAnsi="Arial"/>
                        <w:color w:val="808080"/>
                        <w:sz w:val="14"/>
                        <w:szCs w:val="14"/>
                      </w:rPr>
                      <w:t>BOSTON, MA 02116</w:t>
                    </w:r>
                  </w:p>
                  <w:p w:rsidR="008A6188" w:rsidRPr="003A0598" w:rsidRDefault="008A6188" w:rsidP="008A6188">
                    <w:pPr>
                      <w:pStyle w:val="Footer"/>
                      <w:jc w:val="right"/>
                      <w:rPr>
                        <w:rFonts w:ascii="Arial" w:hAnsi="Arial"/>
                        <w:color w:val="A6A6A6"/>
                        <w:sz w:val="14"/>
                        <w:szCs w:val="14"/>
                      </w:rPr>
                    </w:pP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001431B2" w:rsidRPr="003A0598">
                      <w:rPr>
                        <w:rFonts w:ascii="Arial" w:hAnsi="Arial"/>
                        <w:color w:val="808080"/>
                        <w:sz w:val="14"/>
                        <w:szCs w:val="14"/>
                      </w:rPr>
                      <w:t>617.701.8</w:t>
                    </w:r>
                    <w:r w:rsidRPr="003A0598">
                      <w:rPr>
                        <w:rFonts w:ascii="Arial" w:hAnsi="Arial"/>
                        <w:color w:val="808080"/>
                        <w:sz w:val="14"/>
                        <w:szCs w:val="14"/>
                      </w:rPr>
                      <w:t>100</w:t>
                    </w: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3A0598">
                      <w:rPr>
                        <w:rFonts w:ascii="Arial" w:hAnsi="Arial"/>
                        <w:color w:val="808080"/>
                        <w:sz w:val="14"/>
                        <w:szCs w:val="14"/>
                      </w:rPr>
                      <w:t>617.727.7662</w:t>
                    </w:r>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11" w:rsidRDefault="00576311">
      <w:r>
        <w:separator/>
      </w:r>
    </w:p>
  </w:footnote>
  <w:footnote w:type="continuationSeparator" w:id="0">
    <w:p w:rsidR="00576311" w:rsidRDefault="00576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EB4C2B">
    <w:pPr>
      <w:pStyle w:val="Header"/>
    </w:pPr>
    <w:r>
      <w:rPr>
        <w:noProof/>
      </w:rPr>
      <w:drawing>
        <wp:anchor distT="0" distB="0" distL="114300" distR="114300" simplePos="0" relativeHeight="251658240" behindDoc="1" locked="1" layoutInCell="1" allowOverlap="1">
          <wp:simplePos x="0" y="0"/>
          <wp:positionH relativeFrom="margin">
            <wp:posOffset>5554980</wp:posOffset>
          </wp:positionH>
          <wp:positionV relativeFrom="page">
            <wp:posOffset>345440</wp:posOffset>
          </wp:positionV>
          <wp:extent cx="1054100" cy="1524000"/>
          <wp:effectExtent l="0" t="0" r="0" b="0"/>
          <wp:wrapNone/>
          <wp:docPr id="2"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98"/>
    <w:rsid w:val="00004FE3"/>
    <w:rsid w:val="00010812"/>
    <w:rsid w:val="00032495"/>
    <w:rsid w:val="0006311E"/>
    <w:rsid w:val="000675E6"/>
    <w:rsid w:val="0007376F"/>
    <w:rsid w:val="00104408"/>
    <w:rsid w:val="00124EDA"/>
    <w:rsid w:val="001431B2"/>
    <w:rsid w:val="0015618E"/>
    <w:rsid w:val="001D5DE2"/>
    <w:rsid w:val="001E392B"/>
    <w:rsid w:val="001F41F2"/>
    <w:rsid w:val="00220A1B"/>
    <w:rsid w:val="00233055"/>
    <w:rsid w:val="00264C0B"/>
    <w:rsid w:val="00281A68"/>
    <w:rsid w:val="002A5263"/>
    <w:rsid w:val="002E1365"/>
    <w:rsid w:val="00310955"/>
    <w:rsid w:val="003A0598"/>
    <w:rsid w:val="003E7C10"/>
    <w:rsid w:val="004306E1"/>
    <w:rsid w:val="004E6E95"/>
    <w:rsid w:val="00524B06"/>
    <w:rsid w:val="00557C7F"/>
    <w:rsid w:val="005606B4"/>
    <w:rsid w:val="00576311"/>
    <w:rsid w:val="005D7175"/>
    <w:rsid w:val="005E7061"/>
    <w:rsid w:val="006213C5"/>
    <w:rsid w:val="006657CB"/>
    <w:rsid w:val="006927CF"/>
    <w:rsid w:val="006D3BA8"/>
    <w:rsid w:val="00720073"/>
    <w:rsid w:val="007455AD"/>
    <w:rsid w:val="00785723"/>
    <w:rsid w:val="0079775E"/>
    <w:rsid w:val="007A63AA"/>
    <w:rsid w:val="007C28FC"/>
    <w:rsid w:val="007C5419"/>
    <w:rsid w:val="007E7618"/>
    <w:rsid w:val="00883690"/>
    <w:rsid w:val="008A6188"/>
    <w:rsid w:val="008C3F23"/>
    <w:rsid w:val="008D7471"/>
    <w:rsid w:val="008F7FC5"/>
    <w:rsid w:val="009020B0"/>
    <w:rsid w:val="009723E3"/>
    <w:rsid w:val="009C12CE"/>
    <w:rsid w:val="009C1E94"/>
    <w:rsid w:val="009C2295"/>
    <w:rsid w:val="009E0790"/>
    <w:rsid w:val="009F6091"/>
    <w:rsid w:val="00A8462F"/>
    <w:rsid w:val="00AA07FD"/>
    <w:rsid w:val="00AC45A4"/>
    <w:rsid w:val="00AE4EE1"/>
    <w:rsid w:val="00AF5CC3"/>
    <w:rsid w:val="00B059D6"/>
    <w:rsid w:val="00B4187F"/>
    <w:rsid w:val="00B73FF1"/>
    <w:rsid w:val="00BD58CA"/>
    <w:rsid w:val="00C47EA8"/>
    <w:rsid w:val="00C57938"/>
    <w:rsid w:val="00C73DE1"/>
    <w:rsid w:val="00C947D8"/>
    <w:rsid w:val="00D2779F"/>
    <w:rsid w:val="00D335FE"/>
    <w:rsid w:val="00D34711"/>
    <w:rsid w:val="00D660C0"/>
    <w:rsid w:val="00D87D14"/>
    <w:rsid w:val="00DA540F"/>
    <w:rsid w:val="00DC1091"/>
    <w:rsid w:val="00DC18F7"/>
    <w:rsid w:val="00DE4A86"/>
    <w:rsid w:val="00DE6695"/>
    <w:rsid w:val="00E132D2"/>
    <w:rsid w:val="00E86DA1"/>
    <w:rsid w:val="00E95706"/>
    <w:rsid w:val="00EB4C2B"/>
    <w:rsid w:val="00F02210"/>
    <w:rsid w:val="00F43465"/>
    <w:rsid w:val="00F86A64"/>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semiHidden/>
    <w:unhideWhenUsed/>
    <w:rsid w:val="003A0598"/>
    <w:rPr>
      <w:color w:val="0000FF"/>
      <w:u w:val="single"/>
    </w:rPr>
  </w:style>
  <w:style w:type="character" w:customStyle="1" w:styleId="tgc">
    <w:name w:val="_tgc"/>
    <w:basedOn w:val="DefaultParagraphFont"/>
    <w:rsid w:val="00560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semiHidden/>
    <w:unhideWhenUsed/>
    <w:rsid w:val="003A0598"/>
    <w:rPr>
      <w:color w:val="0000FF"/>
      <w:u w:val="single"/>
    </w:rPr>
  </w:style>
  <w:style w:type="character" w:customStyle="1" w:styleId="tgc">
    <w:name w:val="_tgc"/>
    <w:basedOn w:val="DefaultParagraphFont"/>
    <w:rsid w:val="0056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 w:id="156128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A-Regulations@state.m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397</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Links>
    <vt:vector size="12" baseType="variant">
      <vt:variant>
        <vt:i4>2555960</vt:i4>
      </vt:variant>
      <vt:variant>
        <vt:i4>3</vt:i4>
      </vt:variant>
      <vt:variant>
        <vt:i4>0</vt:i4>
      </vt:variant>
      <vt:variant>
        <vt:i4>5</vt:i4>
      </vt:variant>
      <vt:variant>
        <vt:lpwstr>http://www.chiamass.gov/regulations</vt:lpwstr>
      </vt:variant>
      <vt:variant>
        <vt:lpwstr/>
      </vt:variant>
      <vt:variant>
        <vt:i4>4784230</vt:i4>
      </vt:variant>
      <vt:variant>
        <vt:i4>0</vt:i4>
      </vt:variant>
      <vt:variant>
        <vt:i4>0</vt:i4>
      </vt:variant>
      <vt:variant>
        <vt:i4>5</vt:i4>
      </vt:variant>
      <vt:variant>
        <vt:lpwstr>mailto:CHIA-Regulations@state.ma.us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McCarthy, Dianne</cp:lastModifiedBy>
  <cp:revision>4</cp:revision>
  <cp:lastPrinted>2015-12-11T22:07:00Z</cp:lastPrinted>
  <dcterms:created xsi:type="dcterms:W3CDTF">2017-10-16T19:01:00Z</dcterms:created>
  <dcterms:modified xsi:type="dcterms:W3CDTF">2017-10-16T20:00:00Z</dcterms:modified>
</cp:coreProperties>
</file>