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AA" w:rsidRPr="00D746AA" w:rsidRDefault="00D746AA" w:rsidP="00D746AA">
      <w:pPr>
        <w:pStyle w:val="NoSpacing"/>
        <w:jc w:val="center"/>
        <w:rPr>
          <w:rFonts w:ascii="Book Antiqua" w:hAnsi="Book Antiqua"/>
          <w:b/>
        </w:rPr>
      </w:pPr>
      <w:bookmarkStart w:id="0" w:name="_GoBack"/>
      <w:bookmarkEnd w:id="0"/>
    </w:p>
    <w:p w:rsidR="00C55DF7" w:rsidRPr="00791FD9" w:rsidRDefault="00FB10D6">
      <w:pPr>
        <w:rPr>
          <w:rFonts w:ascii="Book Antiqua" w:hAnsi="Book Antiqua"/>
          <w:b/>
        </w:rPr>
      </w:pPr>
      <w:r w:rsidRPr="000D2BFB">
        <w:rPr>
          <w:rFonts w:ascii="Book Antiqua" w:hAnsi="Book Antiqua"/>
          <w:b/>
        </w:rPr>
        <w:t xml:space="preserve">Draft </w:t>
      </w:r>
      <w:r w:rsidR="000D2BFB" w:rsidRPr="000D2BFB">
        <w:rPr>
          <w:rFonts w:ascii="Book Antiqua" w:hAnsi="Book Antiqua"/>
          <w:b/>
        </w:rPr>
        <w:t xml:space="preserve">System Characteristics </w:t>
      </w:r>
      <w:r w:rsidR="006613BD" w:rsidRPr="000D2BFB">
        <w:rPr>
          <w:rFonts w:ascii="Book Antiqua" w:hAnsi="Book Antiqua"/>
          <w:b/>
        </w:rPr>
        <w:t xml:space="preserve">for the Massachusetts </w:t>
      </w:r>
      <w:r w:rsidR="00534371" w:rsidRPr="000D2BFB">
        <w:rPr>
          <w:rFonts w:ascii="Book Antiqua" w:hAnsi="Book Antiqua"/>
          <w:b/>
        </w:rPr>
        <w:t>Behavioral Health System</w:t>
      </w:r>
      <w:r w:rsidR="0076765E" w:rsidRPr="000D2BFB">
        <w:rPr>
          <w:rFonts w:ascii="Book Antiqua" w:hAnsi="Book Antiqua"/>
          <w:b/>
        </w:rPr>
        <w:t xml:space="preserve"> </w:t>
      </w:r>
    </w:p>
    <w:p w:rsidR="00534371" w:rsidRPr="006322C5" w:rsidRDefault="00534371">
      <w:pPr>
        <w:rPr>
          <w:rFonts w:ascii="Book Antiqua" w:hAnsi="Book Antiqua"/>
        </w:rPr>
      </w:pPr>
      <w:r w:rsidRPr="00791FD9">
        <w:rPr>
          <w:rFonts w:ascii="Book Antiqua" w:hAnsi="Book Antiqua"/>
        </w:rPr>
        <w:t xml:space="preserve">A </w:t>
      </w:r>
      <w:r w:rsidR="00553E5B" w:rsidRPr="00791FD9">
        <w:rPr>
          <w:rFonts w:ascii="Book Antiqua" w:hAnsi="Book Antiqua"/>
        </w:rPr>
        <w:t xml:space="preserve">high-performing </w:t>
      </w:r>
      <w:r w:rsidRPr="000D2BFB">
        <w:rPr>
          <w:rFonts w:ascii="Book Antiqua" w:hAnsi="Book Antiqua"/>
        </w:rPr>
        <w:t xml:space="preserve">behavioral health system </w:t>
      </w:r>
      <w:r w:rsidR="00553E5B" w:rsidRPr="000D2BFB">
        <w:rPr>
          <w:rFonts w:ascii="Book Antiqua" w:hAnsi="Book Antiqua"/>
        </w:rPr>
        <w:t xml:space="preserve">will </w:t>
      </w:r>
      <w:r w:rsidRPr="000D2BFB">
        <w:rPr>
          <w:rFonts w:ascii="Book Antiqua" w:hAnsi="Book Antiqua"/>
        </w:rPr>
        <w:t xml:space="preserve">be </w:t>
      </w:r>
      <w:r w:rsidRPr="006322C5">
        <w:rPr>
          <w:rFonts w:ascii="Book Antiqua" w:hAnsi="Book Antiqua"/>
        </w:rPr>
        <w:t xml:space="preserve">integrated </w:t>
      </w:r>
      <w:r w:rsidR="00553E5B" w:rsidRPr="006322C5">
        <w:rPr>
          <w:rFonts w:ascii="Book Antiqua" w:hAnsi="Book Antiqua"/>
        </w:rPr>
        <w:t>with the medical health syst</w:t>
      </w:r>
      <w:r w:rsidR="00CB26CD" w:rsidRPr="006322C5">
        <w:rPr>
          <w:rFonts w:ascii="Book Antiqua" w:hAnsi="Book Antiqua"/>
        </w:rPr>
        <w:t>em to deliver</w:t>
      </w:r>
      <w:r w:rsidRPr="006322C5">
        <w:rPr>
          <w:rFonts w:ascii="Book Antiqua" w:hAnsi="Book Antiqua"/>
        </w:rPr>
        <w:t xml:space="preserve"> appropriate access to the right care, at the right time and in the right place</w:t>
      </w:r>
      <w:r w:rsidR="00553E5B" w:rsidRPr="006322C5">
        <w:rPr>
          <w:rFonts w:ascii="Book Antiqua" w:hAnsi="Book Antiqua"/>
        </w:rPr>
        <w:t xml:space="preserve"> across the full continuum of care (starting with prevention)</w:t>
      </w:r>
      <w:r w:rsidRPr="006322C5">
        <w:rPr>
          <w:rFonts w:ascii="Book Antiqua" w:hAnsi="Book Antiqua"/>
        </w:rPr>
        <w:t xml:space="preserve">. </w:t>
      </w:r>
      <w:r w:rsidR="00553E5B" w:rsidRPr="006322C5">
        <w:rPr>
          <w:rFonts w:ascii="Book Antiqua" w:hAnsi="Book Antiqua"/>
        </w:rPr>
        <w:t>The system should be patient-centered</w:t>
      </w:r>
      <w:r w:rsidR="000D2BFB" w:rsidRPr="006322C5">
        <w:rPr>
          <w:rFonts w:ascii="Book Antiqua" w:hAnsi="Book Antiqua"/>
        </w:rPr>
        <w:t>, age appropriate and consist of culturally competent care</w:t>
      </w:r>
      <w:r w:rsidR="00553E5B" w:rsidRPr="006322C5">
        <w:rPr>
          <w:rFonts w:ascii="Book Antiqua" w:hAnsi="Book Antiqua"/>
        </w:rPr>
        <w:t>. Behavioral health needs and treatments are diverse, so there should be ‘no wrong door’ to access appropriate care</w:t>
      </w:r>
      <w:r w:rsidRPr="006322C5">
        <w:rPr>
          <w:rFonts w:ascii="Book Antiqua" w:hAnsi="Book Antiqua"/>
        </w:rPr>
        <w:t xml:space="preserve">.  </w:t>
      </w:r>
    </w:p>
    <w:p w:rsidR="006613BD" w:rsidRPr="006322C5" w:rsidRDefault="00114249">
      <w:pPr>
        <w:rPr>
          <w:rFonts w:ascii="Book Antiqua" w:hAnsi="Book Antiqua"/>
        </w:rPr>
      </w:pPr>
      <w:r w:rsidRPr="006322C5">
        <w:rPr>
          <w:rFonts w:ascii="Book Antiqua" w:hAnsi="Book Antiqua"/>
        </w:rPr>
        <w:t xml:space="preserve">In general, access to diagnosis and treatment of behavioral health and physical health conditions should be similar; any differences should be evidence-based, and avoid implementing or reinforcing unnecessary distinctions. </w:t>
      </w:r>
      <w:r w:rsidR="00553E5B" w:rsidRPr="006322C5">
        <w:rPr>
          <w:rFonts w:ascii="Book Antiqua" w:hAnsi="Book Antiqua"/>
        </w:rPr>
        <w:t>A</w:t>
      </w:r>
      <w:r w:rsidR="000D2BFB" w:rsidRPr="006322C5">
        <w:rPr>
          <w:rFonts w:ascii="Book Antiqua" w:hAnsi="Book Antiqua"/>
        </w:rPr>
        <w:t xml:space="preserve"> well-trained </w:t>
      </w:r>
      <w:r w:rsidR="00534371" w:rsidRPr="006322C5">
        <w:rPr>
          <w:rFonts w:ascii="Book Antiqua" w:hAnsi="Book Antiqua"/>
        </w:rPr>
        <w:t xml:space="preserve">workforce </w:t>
      </w:r>
      <w:r w:rsidR="00553E5B" w:rsidRPr="006322C5">
        <w:rPr>
          <w:rFonts w:ascii="Book Antiqua" w:hAnsi="Book Antiqua"/>
        </w:rPr>
        <w:t xml:space="preserve">of both behavioral health specialists and other medical professionals should deliver evidence-based care, coordinated and supported by tools such as </w:t>
      </w:r>
      <w:r w:rsidR="00534371" w:rsidRPr="006322C5">
        <w:rPr>
          <w:rFonts w:ascii="Book Antiqua" w:hAnsi="Book Antiqua"/>
        </w:rPr>
        <w:t xml:space="preserve">an interoperable electronic health record.  </w:t>
      </w:r>
      <w:r w:rsidR="000D2BFB" w:rsidRPr="006322C5">
        <w:rPr>
          <w:rFonts w:ascii="Book Antiqua" w:hAnsi="Book Antiqua"/>
        </w:rPr>
        <w:t>Adult and pediatric p</w:t>
      </w:r>
      <w:r w:rsidR="00553E5B" w:rsidRPr="006322C5">
        <w:rPr>
          <w:rFonts w:ascii="Book Antiqua" w:hAnsi="Book Antiqua"/>
        </w:rPr>
        <w:t xml:space="preserve">atient’s families should be involved </w:t>
      </w:r>
      <w:r w:rsidR="00534371" w:rsidRPr="006322C5">
        <w:rPr>
          <w:rFonts w:ascii="Book Antiqua" w:hAnsi="Book Antiqua"/>
        </w:rPr>
        <w:t>in care decisions and information sharing where appropriate</w:t>
      </w:r>
      <w:r w:rsidR="00553E5B" w:rsidRPr="006322C5">
        <w:rPr>
          <w:rFonts w:ascii="Book Antiqua" w:hAnsi="Book Antiqua"/>
        </w:rPr>
        <w:t xml:space="preserve"> (e.g. with the </w:t>
      </w:r>
      <w:r w:rsidR="000D2BFB" w:rsidRPr="006322C5">
        <w:rPr>
          <w:rFonts w:ascii="Book Antiqua" w:hAnsi="Book Antiqua"/>
        </w:rPr>
        <w:t xml:space="preserve">adult </w:t>
      </w:r>
      <w:r w:rsidR="00553E5B" w:rsidRPr="006322C5">
        <w:rPr>
          <w:rFonts w:ascii="Book Antiqua" w:hAnsi="Book Antiqua"/>
        </w:rPr>
        <w:t>patient’s informed consent)</w:t>
      </w:r>
      <w:r w:rsidR="00534371" w:rsidRPr="006322C5">
        <w:rPr>
          <w:rFonts w:ascii="Book Antiqua" w:hAnsi="Book Antiqua"/>
        </w:rPr>
        <w:t xml:space="preserve">.  </w:t>
      </w:r>
    </w:p>
    <w:p w:rsidR="00534371" w:rsidRPr="006322C5" w:rsidRDefault="00534371">
      <w:pPr>
        <w:rPr>
          <w:rFonts w:ascii="Book Antiqua" w:hAnsi="Book Antiqua"/>
        </w:rPr>
      </w:pPr>
      <w:r w:rsidRPr="006322C5">
        <w:rPr>
          <w:rFonts w:ascii="Book Antiqua" w:hAnsi="Book Antiqua"/>
        </w:rPr>
        <w:t xml:space="preserve">The system should be of sufficient capacity to ensure that there is </w:t>
      </w:r>
      <w:r w:rsidR="000D2BFB" w:rsidRPr="006322C5">
        <w:rPr>
          <w:rFonts w:ascii="Book Antiqua" w:hAnsi="Book Antiqua"/>
        </w:rPr>
        <w:t xml:space="preserve">adequate diversionary care and </w:t>
      </w:r>
      <w:r w:rsidRPr="006322C5">
        <w:rPr>
          <w:rFonts w:ascii="Book Antiqua" w:hAnsi="Book Antiqua"/>
        </w:rPr>
        <w:t xml:space="preserve">no emergency-room boarding, and that </w:t>
      </w:r>
      <w:r w:rsidR="000D2BFB" w:rsidRPr="006322C5">
        <w:rPr>
          <w:rFonts w:ascii="Book Antiqua" w:hAnsi="Book Antiqua"/>
        </w:rPr>
        <w:t xml:space="preserve"> children and adults </w:t>
      </w:r>
      <w:r w:rsidRPr="006322C5">
        <w:rPr>
          <w:rFonts w:ascii="Book Antiqua" w:hAnsi="Book Antiqua"/>
        </w:rPr>
        <w:t>are able to flow through the system and access different levels of care a</w:t>
      </w:r>
      <w:r w:rsidR="006613BD" w:rsidRPr="006322C5">
        <w:rPr>
          <w:rFonts w:ascii="Book Antiqua" w:hAnsi="Book Antiqua"/>
        </w:rPr>
        <w:t>s needed, without undue waits</w:t>
      </w:r>
      <w:r w:rsidR="00791FD9" w:rsidRPr="006322C5">
        <w:rPr>
          <w:rFonts w:ascii="Book Antiqua" w:hAnsi="Book Antiqua"/>
        </w:rPr>
        <w:t>, and well-informed as to how, where and when to access care</w:t>
      </w:r>
      <w:r w:rsidR="006613BD" w:rsidRPr="006322C5">
        <w:rPr>
          <w:rFonts w:ascii="Book Antiqua" w:hAnsi="Book Antiqua"/>
        </w:rPr>
        <w:t xml:space="preserve">.  </w:t>
      </w:r>
      <w:r w:rsidRPr="006322C5">
        <w:rPr>
          <w:rFonts w:ascii="Book Antiqua" w:hAnsi="Book Antiqua"/>
        </w:rPr>
        <w:t>Pa</w:t>
      </w:r>
      <w:r w:rsidR="006613BD" w:rsidRPr="006322C5">
        <w:rPr>
          <w:rFonts w:ascii="Book Antiqua" w:hAnsi="Book Antiqua"/>
        </w:rPr>
        <w:t xml:space="preserve">yment for these services should be fair and reasonable to allow for sustained capacity, and should include incentives for providers to </w:t>
      </w:r>
      <w:r w:rsidR="00553E5B" w:rsidRPr="006322C5">
        <w:rPr>
          <w:rFonts w:ascii="Book Antiqua" w:hAnsi="Book Antiqua"/>
        </w:rPr>
        <w:t xml:space="preserve">work together to provide effective care towards maximizing patient outcomes and experience. </w:t>
      </w:r>
    </w:p>
    <w:p w:rsidR="00B15818" w:rsidRPr="00D746AA" w:rsidRDefault="00B15818">
      <w:pPr>
        <w:rPr>
          <w:rFonts w:ascii="Book Antiqua" w:hAnsi="Book Antiqua"/>
        </w:rPr>
      </w:pPr>
    </w:p>
    <w:sectPr w:rsidR="00B15818" w:rsidRPr="00D746AA" w:rsidSect="00791FD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4F" w:rsidRDefault="009E5B4F" w:rsidP="001B5068">
      <w:pPr>
        <w:spacing w:after="0" w:line="240" w:lineRule="auto"/>
      </w:pPr>
      <w:r>
        <w:separator/>
      </w:r>
    </w:p>
  </w:endnote>
  <w:endnote w:type="continuationSeparator" w:id="0">
    <w:p w:rsidR="009E5B4F" w:rsidRDefault="009E5B4F" w:rsidP="001B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6609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35668" w:rsidRDefault="0013566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3F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135668" w:rsidRDefault="0013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4F" w:rsidRDefault="009E5B4F" w:rsidP="001B5068">
      <w:pPr>
        <w:spacing w:after="0" w:line="240" w:lineRule="auto"/>
      </w:pPr>
      <w:r>
        <w:separator/>
      </w:r>
    </w:p>
  </w:footnote>
  <w:footnote w:type="continuationSeparator" w:id="0">
    <w:p w:rsidR="009E5B4F" w:rsidRDefault="009E5B4F" w:rsidP="001B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4EC"/>
    <w:multiLevelType w:val="hybridMultilevel"/>
    <w:tmpl w:val="A85C73DA"/>
    <w:lvl w:ilvl="0" w:tplc="00E48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6E6B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3E22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A05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C0E8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8081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6A43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AE61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056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365F75"/>
    <w:multiLevelType w:val="hybridMultilevel"/>
    <w:tmpl w:val="D5223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FF7EB3"/>
    <w:multiLevelType w:val="hybridMultilevel"/>
    <w:tmpl w:val="CA34C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976A9"/>
    <w:multiLevelType w:val="hybridMultilevel"/>
    <w:tmpl w:val="1348043C"/>
    <w:lvl w:ilvl="0" w:tplc="EC6CA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56B8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C7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08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81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5626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B45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78D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8B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510DB9"/>
    <w:multiLevelType w:val="hybridMultilevel"/>
    <w:tmpl w:val="6778D4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4D51B3"/>
    <w:multiLevelType w:val="hybridMultilevel"/>
    <w:tmpl w:val="1F30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44319"/>
    <w:multiLevelType w:val="hybridMultilevel"/>
    <w:tmpl w:val="D0A4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24485"/>
    <w:multiLevelType w:val="hybridMultilevel"/>
    <w:tmpl w:val="DB22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D2333"/>
    <w:multiLevelType w:val="hybridMultilevel"/>
    <w:tmpl w:val="1A0ED19A"/>
    <w:lvl w:ilvl="0" w:tplc="AFC0F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2ABB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04CB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2CD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0C9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E096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36E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E8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84A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FFE3634"/>
    <w:multiLevelType w:val="hybridMultilevel"/>
    <w:tmpl w:val="3050FAC6"/>
    <w:lvl w:ilvl="0" w:tplc="43325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F21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E209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20C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807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40D4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E44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72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EABB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A182D04"/>
    <w:multiLevelType w:val="hybridMultilevel"/>
    <w:tmpl w:val="3BE67106"/>
    <w:lvl w:ilvl="0" w:tplc="77E2AA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E03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AC1B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3C72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AC46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F86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CA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816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813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C6E6711"/>
    <w:multiLevelType w:val="hybridMultilevel"/>
    <w:tmpl w:val="89B0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D7482"/>
    <w:multiLevelType w:val="hybridMultilevel"/>
    <w:tmpl w:val="C8B4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77463"/>
    <w:multiLevelType w:val="hybridMultilevel"/>
    <w:tmpl w:val="9C026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31615"/>
    <w:multiLevelType w:val="hybridMultilevel"/>
    <w:tmpl w:val="9372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C0790"/>
    <w:multiLevelType w:val="hybridMultilevel"/>
    <w:tmpl w:val="915E4C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2A267E"/>
    <w:multiLevelType w:val="hybridMultilevel"/>
    <w:tmpl w:val="B3706AEA"/>
    <w:lvl w:ilvl="0" w:tplc="320A2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C9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B29C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4A7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626A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FE05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1CD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FC9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064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82B1149"/>
    <w:multiLevelType w:val="hybridMultilevel"/>
    <w:tmpl w:val="8670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01B21"/>
    <w:multiLevelType w:val="hybridMultilevel"/>
    <w:tmpl w:val="0C6A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21CC5"/>
    <w:multiLevelType w:val="hybridMultilevel"/>
    <w:tmpl w:val="AA9A5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F7660"/>
    <w:multiLevelType w:val="hybridMultilevel"/>
    <w:tmpl w:val="43243206"/>
    <w:lvl w:ilvl="0" w:tplc="6576C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7EE9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2C2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6E18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2A7C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886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AE9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85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5A1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7891C0F"/>
    <w:multiLevelType w:val="hybridMultilevel"/>
    <w:tmpl w:val="59EAF074"/>
    <w:lvl w:ilvl="0" w:tplc="2B527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C0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EB5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41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E8C0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880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906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A4A5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EC97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9796DBA"/>
    <w:multiLevelType w:val="hybridMultilevel"/>
    <w:tmpl w:val="7DFA5AA0"/>
    <w:lvl w:ilvl="0" w:tplc="20F26A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48AD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AA16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2E9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A2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D604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64B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EE6E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BA59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BB6414A"/>
    <w:multiLevelType w:val="hybridMultilevel"/>
    <w:tmpl w:val="EB40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62B2E"/>
    <w:multiLevelType w:val="hybridMultilevel"/>
    <w:tmpl w:val="9806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8"/>
  </w:num>
  <w:num w:numId="4">
    <w:abstractNumId w:val="6"/>
  </w:num>
  <w:num w:numId="5">
    <w:abstractNumId w:val="24"/>
  </w:num>
  <w:num w:numId="6">
    <w:abstractNumId w:val="15"/>
  </w:num>
  <w:num w:numId="7">
    <w:abstractNumId w:val="4"/>
  </w:num>
  <w:num w:numId="8">
    <w:abstractNumId w:val="11"/>
  </w:num>
  <w:num w:numId="9">
    <w:abstractNumId w:val="3"/>
  </w:num>
  <w:num w:numId="10">
    <w:abstractNumId w:val="21"/>
  </w:num>
  <w:num w:numId="11">
    <w:abstractNumId w:val="9"/>
  </w:num>
  <w:num w:numId="12">
    <w:abstractNumId w:val="20"/>
  </w:num>
  <w:num w:numId="13">
    <w:abstractNumId w:val="22"/>
  </w:num>
  <w:num w:numId="14">
    <w:abstractNumId w:val="10"/>
  </w:num>
  <w:num w:numId="15">
    <w:abstractNumId w:val="16"/>
  </w:num>
  <w:num w:numId="16">
    <w:abstractNumId w:val="0"/>
  </w:num>
  <w:num w:numId="17">
    <w:abstractNumId w:val="8"/>
  </w:num>
  <w:num w:numId="18">
    <w:abstractNumId w:val="7"/>
  </w:num>
  <w:num w:numId="19">
    <w:abstractNumId w:val="23"/>
  </w:num>
  <w:num w:numId="20">
    <w:abstractNumId w:val="5"/>
  </w:num>
  <w:num w:numId="21">
    <w:abstractNumId w:val="19"/>
  </w:num>
  <w:num w:numId="22">
    <w:abstractNumId w:val="12"/>
  </w:num>
  <w:num w:numId="23">
    <w:abstractNumId w:val="14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71"/>
    <w:rsid w:val="00027A3A"/>
    <w:rsid w:val="00062533"/>
    <w:rsid w:val="000A5BB9"/>
    <w:rsid w:val="000C003D"/>
    <w:rsid w:val="000C4B82"/>
    <w:rsid w:val="000D2BFB"/>
    <w:rsid w:val="00114249"/>
    <w:rsid w:val="00124771"/>
    <w:rsid w:val="00135668"/>
    <w:rsid w:val="001A4DF6"/>
    <w:rsid w:val="001B5068"/>
    <w:rsid w:val="002010ED"/>
    <w:rsid w:val="00263291"/>
    <w:rsid w:val="002E4915"/>
    <w:rsid w:val="002F113B"/>
    <w:rsid w:val="00304688"/>
    <w:rsid w:val="00343414"/>
    <w:rsid w:val="00372B6A"/>
    <w:rsid w:val="003E0C7F"/>
    <w:rsid w:val="00481BD1"/>
    <w:rsid w:val="00482E47"/>
    <w:rsid w:val="005013FE"/>
    <w:rsid w:val="00513B07"/>
    <w:rsid w:val="00534371"/>
    <w:rsid w:val="00553E5B"/>
    <w:rsid w:val="005A4F5D"/>
    <w:rsid w:val="005C72F6"/>
    <w:rsid w:val="005E1B2C"/>
    <w:rsid w:val="0062229E"/>
    <w:rsid w:val="006322C5"/>
    <w:rsid w:val="006613BD"/>
    <w:rsid w:val="00764857"/>
    <w:rsid w:val="0076765E"/>
    <w:rsid w:val="00791FD9"/>
    <w:rsid w:val="007D09E8"/>
    <w:rsid w:val="0087712C"/>
    <w:rsid w:val="008B172A"/>
    <w:rsid w:val="009712B4"/>
    <w:rsid w:val="00971932"/>
    <w:rsid w:val="009A69FB"/>
    <w:rsid w:val="009E5B4F"/>
    <w:rsid w:val="00A465F3"/>
    <w:rsid w:val="00A81B31"/>
    <w:rsid w:val="00AA7495"/>
    <w:rsid w:val="00AB7532"/>
    <w:rsid w:val="00B15818"/>
    <w:rsid w:val="00C55DF7"/>
    <w:rsid w:val="00CB26CD"/>
    <w:rsid w:val="00D06BC0"/>
    <w:rsid w:val="00D746AA"/>
    <w:rsid w:val="00D860D7"/>
    <w:rsid w:val="00DE5B73"/>
    <w:rsid w:val="00E01E44"/>
    <w:rsid w:val="00E14956"/>
    <w:rsid w:val="00E201E5"/>
    <w:rsid w:val="00E64A3C"/>
    <w:rsid w:val="00E74587"/>
    <w:rsid w:val="00EA74EF"/>
    <w:rsid w:val="00EC703B"/>
    <w:rsid w:val="00EE3F5D"/>
    <w:rsid w:val="00F307F9"/>
    <w:rsid w:val="00F73AB2"/>
    <w:rsid w:val="00F810B6"/>
    <w:rsid w:val="00FB10D6"/>
    <w:rsid w:val="00FE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C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068"/>
  </w:style>
  <w:style w:type="paragraph" w:styleId="Footer">
    <w:name w:val="footer"/>
    <w:basedOn w:val="Normal"/>
    <w:link w:val="FooterChar"/>
    <w:uiPriority w:val="99"/>
    <w:unhideWhenUsed/>
    <w:rsid w:val="001B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068"/>
  </w:style>
  <w:style w:type="paragraph" w:styleId="Revision">
    <w:name w:val="Revision"/>
    <w:hidden/>
    <w:uiPriority w:val="99"/>
    <w:semiHidden/>
    <w:rsid w:val="00D860D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1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1">
    <w:name w:val="Colorful Shading Accent 1"/>
    <w:basedOn w:val="TableNormal"/>
    <w:uiPriority w:val="71"/>
    <w:rsid w:val="001A4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Spacing">
    <w:name w:val="No Spacing"/>
    <w:uiPriority w:val="1"/>
    <w:qFormat/>
    <w:rsid w:val="00D746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C4B8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17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7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7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E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C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068"/>
  </w:style>
  <w:style w:type="paragraph" w:styleId="Footer">
    <w:name w:val="footer"/>
    <w:basedOn w:val="Normal"/>
    <w:link w:val="FooterChar"/>
    <w:uiPriority w:val="99"/>
    <w:unhideWhenUsed/>
    <w:rsid w:val="001B5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068"/>
  </w:style>
  <w:style w:type="paragraph" w:styleId="Revision">
    <w:name w:val="Revision"/>
    <w:hidden/>
    <w:uiPriority w:val="99"/>
    <w:semiHidden/>
    <w:rsid w:val="00D860D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1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1">
    <w:name w:val="Colorful Shading Accent 1"/>
    <w:basedOn w:val="TableNormal"/>
    <w:uiPriority w:val="71"/>
    <w:rsid w:val="001A4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NoSpacing">
    <w:name w:val="No Spacing"/>
    <w:uiPriority w:val="1"/>
    <w:qFormat/>
    <w:rsid w:val="00D746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C4B8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17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17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7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517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019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4258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640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529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223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844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432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2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273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680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8702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751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983">
          <w:marLeft w:val="3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D34C-6AFB-4727-AD48-37F5CBF4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Waldman</dc:creator>
  <cp:lastModifiedBy>Megan Burns</cp:lastModifiedBy>
  <cp:revision>2</cp:revision>
  <dcterms:created xsi:type="dcterms:W3CDTF">2015-04-22T15:21:00Z</dcterms:created>
  <dcterms:modified xsi:type="dcterms:W3CDTF">2015-04-22T15:21:00Z</dcterms:modified>
</cp:coreProperties>
</file>